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05CE79">
      <w:pPr>
        <w:rPr>
          <w:rFonts w:ascii="Times New Roman" w:hAnsi="Times New Roman" w:eastAsia="华文新魏" w:cs="Times New Roman"/>
          <w:b/>
          <w:spacing w:val="-14"/>
          <w:sz w:val="52"/>
          <w:szCs w:val="52"/>
        </w:rPr>
      </w:pPr>
      <w:bookmarkStart w:id="0" w:name="OLE_LINK1"/>
    </w:p>
    <w:p w14:paraId="0F3E5863">
      <w:pPr>
        <w:jc w:val="center"/>
        <w:rPr>
          <w:rFonts w:hint="eastAsia" w:eastAsia="华文新魏"/>
          <w:b/>
          <w:spacing w:val="-12"/>
          <w:sz w:val="52"/>
          <w:szCs w:val="52"/>
          <w:lang w:eastAsia="zh-CN"/>
        </w:rPr>
      </w:pPr>
      <w:r>
        <w:rPr>
          <w:rFonts w:hint="eastAsia" w:eastAsia="华文新魏"/>
          <w:b/>
          <w:spacing w:val="-12"/>
          <w:sz w:val="52"/>
          <w:szCs w:val="52"/>
          <w:lang w:eastAsia="zh-CN"/>
        </w:rPr>
        <w:t>华能嘉兴2号海上风电场工程项目渔业生态补偿修复项目（2025）</w:t>
      </w:r>
    </w:p>
    <w:p w14:paraId="33CAFEC6">
      <w:pPr>
        <w:spacing w:after="120"/>
        <w:ind w:firstLine="210" w:firstLineChars="100"/>
        <w:rPr>
          <w:rFonts w:ascii="Times New Roman" w:hAnsi="Calibri" w:eastAsia="宋体" w:cs="Times New Roman"/>
          <w:kern w:val="0"/>
        </w:rPr>
      </w:pPr>
    </w:p>
    <w:p w14:paraId="367D7376">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6742D097">
      <w:pPr>
        <w:snapToGrid w:val="0"/>
        <w:spacing w:before="120" w:line="312" w:lineRule="auto"/>
        <w:rPr>
          <w:rFonts w:ascii="Times New Roman" w:hAnsi="Times New Roman" w:eastAsia="华文新魏" w:cs="Times New Roman"/>
          <w:b/>
          <w:sz w:val="32"/>
        </w:rPr>
      </w:pPr>
    </w:p>
    <w:p w14:paraId="5187A9B1">
      <w:pPr>
        <w:snapToGrid w:val="0"/>
        <w:spacing w:before="120" w:line="312" w:lineRule="auto"/>
        <w:ind w:left="1602" w:hanging="1602" w:hangingChars="500"/>
        <w:rPr>
          <w:rFonts w:eastAsia="华文新魏"/>
          <w:b/>
          <w:sz w:val="32"/>
        </w:rPr>
      </w:pPr>
    </w:p>
    <w:p w14:paraId="48D996A1">
      <w:pPr>
        <w:snapToGrid w:val="0"/>
        <w:spacing w:before="120" w:line="312" w:lineRule="auto"/>
        <w:ind w:left="1602" w:hanging="1602" w:hangingChars="500"/>
        <w:rPr>
          <w:rFonts w:hint="eastAsia" w:eastAsia="华文新魏"/>
          <w:sz w:val="32"/>
          <w:lang w:eastAsia="zh-CN"/>
        </w:rPr>
      </w:pPr>
      <w:r>
        <w:rPr>
          <w:rFonts w:eastAsia="华文新魏"/>
          <w:b/>
          <w:sz w:val="32"/>
        </w:rPr>
        <w:t>项目名称</w:t>
      </w:r>
      <w:r>
        <w:rPr>
          <w:rFonts w:eastAsia="华文新魏"/>
          <w:sz w:val="32"/>
        </w:rPr>
        <w:t>：</w:t>
      </w:r>
      <w:r>
        <w:rPr>
          <w:rFonts w:hint="eastAsia" w:eastAsia="华文新魏"/>
          <w:b/>
          <w:sz w:val="32"/>
          <w:lang w:eastAsia="zh-CN"/>
        </w:rPr>
        <w:t>华能嘉兴2号海上风电场工程项目渔业生态补偿修复项目（2025）</w:t>
      </w:r>
    </w:p>
    <w:p w14:paraId="610116C2">
      <w:pPr>
        <w:snapToGrid w:val="0"/>
        <w:spacing w:before="120" w:line="312" w:lineRule="auto"/>
        <w:rPr>
          <w:rFonts w:eastAsia="华文新魏"/>
          <w:b/>
          <w:sz w:val="32"/>
        </w:rPr>
      </w:pPr>
    </w:p>
    <w:p w14:paraId="2D5F0F5F">
      <w:pPr>
        <w:snapToGrid w:val="0"/>
        <w:spacing w:before="120" w:line="312" w:lineRule="auto"/>
        <w:rPr>
          <w:rFonts w:hint="eastAsia" w:ascii="华文新魏" w:eastAsia="华文新魏"/>
          <w:b/>
          <w:sz w:val="32"/>
          <w:lang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eastAsia="zh-CN"/>
        </w:rPr>
        <w:t>SZGXZS2025070</w:t>
      </w:r>
    </w:p>
    <w:p w14:paraId="5D9BAEBB">
      <w:pPr>
        <w:snapToGrid w:val="0"/>
        <w:spacing w:before="120" w:line="312" w:lineRule="auto"/>
        <w:rPr>
          <w:rFonts w:eastAsia="华文新魏"/>
          <w:b/>
          <w:w w:val="95"/>
          <w:sz w:val="32"/>
        </w:rPr>
      </w:pPr>
    </w:p>
    <w:p w14:paraId="5BD648E3">
      <w:pPr>
        <w:snapToGrid w:val="0"/>
        <w:spacing w:before="120" w:line="312" w:lineRule="auto"/>
        <w:ind w:left="1523" w:hanging="1522" w:hangingChars="500"/>
        <w:rPr>
          <w:rFonts w:eastAsia="华文新魏"/>
          <w:sz w:val="32"/>
        </w:rPr>
      </w:pPr>
      <w:r>
        <w:rPr>
          <w:rFonts w:eastAsia="华文新魏"/>
          <w:b/>
          <w:w w:val="95"/>
          <w:sz w:val="32"/>
        </w:rPr>
        <w:t>采购单位：</w:t>
      </w:r>
      <w:r>
        <w:rPr>
          <w:rFonts w:hint="eastAsia" w:eastAsia="华文新魏"/>
          <w:b/>
          <w:sz w:val="32"/>
        </w:rPr>
        <w:t>浙江省海洋水产研究所</w:t>
      </w:r>
    </w:p>
    <w:p w14:paraId="109B791F">
      <w:pPr>
        <w:snapToGrid w:val="0"/>
        <w:spacing w:before="120" w:line="312" w:lineRule="auto"/>
        <w:rPr>
          <w:rFonts w:eastAsia="华文新魏"/>
          <w:b/>
          <w:w w:val="95"/>
          <w:sz w:val="32"/>
        </w:rPr>
      </w:pPr>
    </w:p>
    <w:p w14:paraId="532A8666">
      <w:pPr>
        <w:snapToGrid w:val="0"/>
        <w:spacing w:before="120" w:line="312" w:lineRule="auto"/>
        <w:rPr>
          <w:rFonts w:eastAsia="华文新魏"/>
          <w:b/>
          <w:w w:val="95"/>
          <w:sz w:val="32"/>
        </w:rPr>
      </w:pPr>
      <w:r>
        <w:rPr>
          <w:rFonts w:eastAsia="华文新魏"/>
          <w:b/>
          <w:w w:val="95"/>
          <w:sz w:val="32"/>
        </w:rPr>
        <w:t>代理机构：深圳市国信招标有限公司</w:t>
      </w:r>
    </w:p>
    <w:p w14:paraId="39F58E15">
      <w:pPr>
        <w:snapToGrid w:val="0"/>
        <w:spacing w:before="120" w:line="312" w:lineRule="auto"/>
        <w:rPr>
          <w:rFonts w:ascii="Times New Roman" w:hAnsi="Times New Roman" w:eastAsia="华文新魏" w:cs="Times New Roman"/>
          <w:b/>
          <w:w w:val="95"/>
          <w:sz w:val="32"/>
        </w:rPr>
      </w:pPr>
    </w:p>
    <w:p w14:paraId="14A9247A">
      <w:pPr>
        <w:snapToGrid w:val="0"/>
        <w:spacing w:before="120" w:line="312" w:lineRule="auto"/>
        <w:rPr>
          <w:rFonts w:ascii="Times New Roman" w:hAnsi="Times New Roman" w:eastAsia="华文新魏" w:cs="Times New Roman"/>
          <w:b/>
          <w:w w:val="95"/>
          <w:sz w:val="32"/>
        </w:rPr>
      </w:pPr>
    </w:p>
    <w:p w14:paraId="3EDE279B">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rPr>
        <w:t>3月</w:t>
      </w:r>
      <w:r>
        <w:rPr>
          <w:rFonts w:hint="eastAsia" w:ascii="Times New Roman" w:hAnsi="Times New Roman" w:eastAsia="华文新魏" w:cs="Times New Roman"/>
          <w:b/>
          <w:w w:val="95"/>
          <w:sz w:val="32"/>
          <w:lang w:val="en-US" w:eastAsia="zh-CN"/>
        </w:rPr>
        <w:t>31</w:t>
      </w:r>
      <w:r>
        <w:rPr>
          <w:rFonts w:hint="eastAsia" w:ascii="Times New Roman" w:hAnsi="Times New Roman" w:eastAsia="华文新魏" w:cs="Times New Roman"/>
          <w:b/>
          <w:w w:val="95"/>
          <w:sz w:val="32"/>
        </w:rPr>
        <w:t>日</w:t>
      </w:r>
    </w:p>
    <w:p w14:paraId="79982F98">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87C0A8A">
      <w:pPr>
        <w:snapToGrid w:val="0"/>
        <w:spacing w:before="120" w:line="312" w:lineRule="auto"/>
        <w:rPr>
          <w:rFonts w:ascii="Times New Roman" w:hAnsi="Times New Roman" w:eastAsia="创艺简标宋" w:cs="Times New Roman"/>
          <w:sz w:val="44"/>
        </w:rPr>
      </w:pPr>
    </w:p>
    <w:p w14:paraId="17A77D6C">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36C92BE8">
      <w:pPr>
        <w:spacing w:after="120"/>
        <w:ind w:firstLine="210" w:firstLineChars="100"/>
        <w:rPr>
          <w:rFonts w:ascii="Times New Roman" w:hAnsi="Times New Roman" w:eastAsia="宋体" w:cs="Times New Roman"/>
          <w:kern w:val="0"/>
        </w:rPr>
      </w:pPr>
    </w:p>
    <w:p w14:paraId="2D5DF619">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2BEB8B23">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1019CA1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2DFC0B74">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7F54BFC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7C97BCCE">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6AC5DA5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105701D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A4A91C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2736974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0C97258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431757AC">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4893B484">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5473C945">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759A5B59">
      <w:pPr>
        <w:snapToGrid w:val="0"/>
        <w:spacing w:before="120" w:line="312" w:lineRule="auto"/>
        <w:outlineLvl w:val="0"/>
        <w:rPr>
          <w:rFonts w:ascii="Times New Roman" w:hAnsi="Times New Roman" w:eastAsia="宋体" w:cs="Times New Roman"/>
        </w:rPr>
      </w:pPr>
    </w:p>
    <w:p w14:paraId="29087EE7">
      <w:pPr>
        <w:snapToGrid w:val="0"/>
        <w:spacing w:before="120" w:line="312" w:lineRule="auto"/>
        <w:outlineLvl w:val="0"/>
        <w:rPr>
          <w:rFonts w:ascii="Times New Roman" w:hAnsi="Times New Roman" w:eastAsia="宋体" w:cs="Times New Roman"/>
        </w:rPr>
      </w:pPr>
    </w:p>
    <w:p w14:paraId="454A226B">
      <w:pPr>
        <w:snapToGrid w:val="0"/>
        <w:spacing w:before="120" w:line="312" w:lineRule="auto"/>
        <w:outlineLvl w:val="0"/>
        <w:rPr>
          <w:rFonts w:ascii="Times New Roman" w:hAnsi="Times New Roman" w:eastAsia="宋体" w:cs="Times New Roman"/>
        </w:rPr>
      </w:pPr>
    </w:p>
    <w:p w14:paraId="72C84961">
      <w:pPr>
        <w:snapToGrid w:val="0"/>
        <w:spacing w:before="120" w:line="312" w:lineRule="auto"/>
        <w:outlineLvl w:val="0"/>
        <w:rPr>
          <w:rFonts w:ascii="Times New Roman" w:hAnsi="Times New Roman" w:eastAsia="宋体" w:cs="Times New Roman"/>
        </w:rPr>
      </w:pPr>
    </w:p>
    <w:p w14:paraId="78A0069E">
      <w:pPr>
        <w:snapToGrid w:val="0"/>
        <w:spacing w:before="120" w:line="312" w:lineRule="auto"/>
        <w:outlineLvl w:val="0"/>
        <w:rPr>
          <w:rFonts w:ascii="Times New Roman" w:hAnsi="Times New Roman" w:eastAsia="宋体" w:cs="Times New Roman"/>
        </w:rPr>
      </w:pPr>
    </w:p>
    <w:p w14:paraId="7BC483D2">
      <w:pPr>
        <w:snapToGrid w:val="0"/>
        <w:spacing w:before="120" w:line="312" w:lineRule="auto"/>
        <w:outlineLvl w:val="0"/>
        <w:rPr>
          <w:rFonts w:ascii="Times New Roman" w:hAnsi="Times New Roman" w:eastAsia="宋体" w:cs="Times New Roman"/>
        </w:rPr>
      </w:pPr>
    </w:p>
    <w:p w14:paraId="1E139AA1">
      <w:pPr>
        <w:snapToGrid w:val="0"/>
        <w:spacing w:before="120" w:line="312" w:lineRule="auto"/>
        <w:outlineLvl w:val="0"/>
        <w:rPr>
          <w:rFonts w:ascii="Times New Roman" w:hAnsi="Times New Roman" w:eastAsia="宋体" w:cs="Times New Roman"/>
        </w:rPr>
      </w:pPr>
    </w:p>
    <w:p w14:paraId="04A8AC40">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30255B26">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 公开招标采购公告</w:t>
      </w:r>
    </w:p>
    <w:p w14:paraId="6DA7FB5E">
      <w:pPr>
        <w:spacing w:line="312" w:lineRule="auto"/>
        <w:rPr>
          <w:rFonts w:ascii="Times New Roman" w:hAnsi="Times New Roman" w:eastAsia="宋体" w:cs="Times New Roman"/>
        </w:rPr>
      </w:pPr>
    </w:p>
    <w:p w14:paraId="11FB5E1D">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根据《中华人民共和国政府采购法》等规定，受浙江省海洋水产研究所委托，现就</w:t>
      </w:r>
      <w:r>
        <w:rPr>
          <w:rFonts w:hint="eastAsia" w:ascii="宋体" w:hAnsi="宋体" w:eastAsia="宋体" w:cs="宋体"/>
          <w:szCs w:val="21"/>
          <w:lang w:eastAsia="zh-CN"/>
        </w:rPr>
        <w:t>华能嘉兴2号海上风电场工程项目渔业生态补偿修复项目（2025）</w:t>
      </w:r>
      <w:r>
        <w:rPr>
          <w:rFonts w:hint="eastAsia" w:ascii="宋体" w:hAnsi="宋体" w:eastAsia="宋体" w:cs="宋体"/>
          <w:szCs w:val="21"/>
        </w:rPr>
        <w:t>进行公开招标，欢迎符合资质要求并能提供相关服务的供应商参加投标。</w:t>
      </w:r>
    </w:p>
    <w:p w14:paraId="0E2C8B45">
      <w:pPr>
        <w:widowControl/>
        <w:spacing w:line="360" w:lineRule="auto"/>
        <w:jc w:val="left"/>
        <w:rPr>
          <w:rFonts w:hint="eastAsia" w:ascii="宋体" w:hAnsi="宋体" w:eastAsia="宋体" w:cs="宋体"/>
          <w:szCs w:val="21"/>
          <w:lang w:eastAsia="zh-CN"/>
        </w:rPr>
      </w:pPr>
      <w:r>
        <w:rPr>
          <w:rFonts w:hint="eastAsia" w:ascii="宋体" w:hAnsi="宋体" w:eastAsia="宋体" w:cs="宋体"/>
          <w:b/>
          <w:bCs/>
          <w:kern w:val="0"/>
          <w:szCs w:val="21"/>
        </w:rPr>
        <w:t>一、项目名称：</w:t>
      </w:r>
      <w:r>
        <w:rPr>
          <w:rFonts w:hint="eastAsia" w:ascii="宋体" w:hAnsi="宋体" w:eastAsia="宋体" w:cs="宋体"/>
          <w:szCs w:val="21"/>
          <w:lang w:eastAsia="zh-CN"/>
        </w:rPr>
        <w:t>华能嘉兴2号海上风电场工程项目渔业生态补偿修复项目（2025）</w:t>
      </w:r>
    </w:p>
    <w:p w14:paraId="1FE95BA5">
      <w:pPr>
        <w:widowControl/>
        <w:spacing w:line="360" w:lineRule="auto"/>
        <w:jc w:val="left"/>
        <w:rPr>
          <w:rFonts w:hint="eastAsia" w:ascii="宋体" w:hAnsi="宋体" w:eastAsia="宋体" w:cs="宋体"/>
          <w:b/>
          <w:bCs/>
          <w:szCs w:val="21"/>
          <w:lang w:eastAsia="zh-CN"/>
        </w:rPr>
      </w:pPr>
      <w:r>
        <w:rPr>
          <w:rStyle w:val="70"/>
          <w:rFonts w:hint="eastAsia" w:ascii="宋体" w:hAnsi="宋体" w:eastAsia="宋体" w:cs="宋体"/>
          <w:bCs/>
          <w:szCs w:val="21"/>
        </w:rPr>
        <w:t>二、项目编号：</w:t>
      </w:r>
      <w:r>
        <w:rPr>
          <w:rFonts w:hint="eastAsia" w:ascii="宋体" w:hAnsi="宋体" w:eastAsia="宋体" w:cs="宋体"/>
          <w:kern w:val="0"/>
          <w:szCs w:val="21"/>
          <w:shd w:val="clear" w:color="auto" w:fill="FFFFFF"/>
          <w:lang w:eastAsia="zh-CN"/>
        </w:rPr>
        <w:t>SZGXZS2025070</w:t>
      </w:r>
    </w:p>
    <w:p w14:paraId="5B87D032">
      <w:pPr>
        <w:pStyle w:val="123"/>
        <w:spacing w:beforeAutospacing="0" w:afterAutospacing="0" w:line="360" w:lineRule="auto"/>
        <w:jc w:val="both"/>
        <w:rPr>
          <w:rFonts w:cs="宋体"/>
          <w:sz w:val="21"/>
          <w:szCs w:val="21"/>
          <w:shd w:val="clear" w:color="auto" w:fill="FFFFFF"/>
        </w:rPr>
      </w:pPr>
      <w:r>
        <w:rPr>
          <w:rStyle w:val="70"/>
          <w:rFonts w:hint="eastAsia" w:ascii="宋体" w:hAnsi="宋体" w:cs="宋体"/>
          <w:bCs/>
          <w:sz w:val="21"/>
          <w:szCs w:val="21"/>
        </w:rPr>
        <w:t>三、采购组织类型：</w:t>
      </w:r>
      <w:r>
        <w:rPr>
          <w:rFonts w:hint="eastAsia" w:cs="宋体"/>
          <w:sz w:val="21"/>
          <w:szCs w:val="21"/>
          <w:shd w:val="clear" w:color="auto" w:fill="FFFFFF"/>
        </w:rPr>
        <w:t>分散采购委托代理</w:t>
      </w:r>
    </w:p>
    <w:p w14:paraId="718707C1">
      <w:pPr>
        <w:rPr>
          <w:rFonts w:ascii="微软雅黑" w:hAnsi="微软雅黑" w:eastAsia="微软雅黑" w:cs="Times New Roman"/>
          <w:sz w:val="27"/>
          <w:szCs w:val="27"/>
        </w:rPr>
      </w:pPr>
      <w:r>
        <w:rPr>
          <w:rFonts w:hint="eastAsia" w:ascii="Times New Roman" w:hAnsi="Times New Roman"/>
          <w:b/>
          <w:bCs/>
          <w:sz w:val="21"/>
          <w:szCs w:val="21"/>
        </w:rPr>
        <w:t>四、招标项目概况（内容、用途、数量、简要技术要求等）:</w:t>
      </w:r>
    </w:p>
    <w:tbl>
      <w:tblPr>
        <w:tblStyle w:val="60"/>
        <w:tblpPr w:leftFromText="180" w:rightFromText="180" w:vertAnchor="text" w:horzAnchor="page" w:tblpXSpec="center" w:tblpY="256"/>
        <w:tblOverlap w:val="never"/>
        <w:tblW w:w="9841" w:type="dxa"/>
        <w:tblInd w:w="-606" w:type="dxa"/>
        <w:tblLayout w:type="fixed"/>
        <w:tblCellMar>
          <w:top w:w="0" w:type="dxa"/>
          <w:left w:w="108" w:type="dxa"/>
          <w:bottom w:w="0" w:type="dxa"/>
          <w:right w:w="108" w:type="dxa"/>
        </w:tblCellMar>
      </w:tblPr>
      <w:tblGrid>
        <w:gridCol w:w="835"/>
        <w:gridCol w:w="1273"/>
        <w:gridCol w:w="1800"/>
        <w:gridCol w:w="1133"/>
        <w:gridCol w:w="1365"/>
        <w:gridCol w:w="1155"/>
        <w:gridCol w:w="1050"/>
        <w:gridCol w:w="1230"/>
      </w:tblGrid>
      <w:tr w14:paraId="067E9256">
        <w:tblPrEx>
          <w:tblCellMar>
            <w:top w:w="0" w:type="dxa"/>
            <w:left w:w="108" w:type="dxa"/>
            <w:bottom w:w="0" w:type="dxa"/>
            <w:right w:w="108" w:type="dxa"/>
          </w:tblCellMar>
        </w:tblPrEx>
        <w:trPr>
          <w:trHeight w:val="675" w:hRule="atLeast"/>
        </w:trPr>
        <w:tc>
          <w:tcPr>
            <w:tcW w:w="835" w:type="dxa"/>
            <w:vMerge w:val="restart"/>
            <w:tcBorders>
              <w:top w:val="single" w:color="auto" w:sz="4" w:space="0"/>
              <w:left w:val="single" w:color="auto" w:sz="4" w:space="0"/>
              <w:bottom w:val="single" w:color="auto" w:sz="4" w:space="0"/>
              <w:right w:val="single" w:color="auto" w:sz="4" w:space="0"/>
            </w:tcBorders>
            <w:vAlign w:val="center"/>
          </w:tcPr>
          <w:p w14:paraId="4DA93938">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标项</w:t>
            </w:r>
          </w:p>
        </w:tc>
        <w:tc>
          <w:tcPr>
            <w:tcW w:w="1273" w:type="dxa"/>
            <w:vMerge w:val="restart"/>
            <w:tcBorders>
              <w:top w:val="single" w:color="auto" w:sz="4" w:space="0"/>
              <w:left w:val="single" w:color="auto" w:sz="4" w:space="0"/>
              <w:bottom w:val="single" w:color="auto" w:sz="4" w:space="0"/>
              <w:right w:val="single" w:color="auto" w:sz="4" w:space="0"/>
            </w:tcBorders>
            <w:vAlign w:val="center"/>
          </w:tcPr>
          <w:p w14:paraId="32082103">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品种</w:t>
            </w:r>
          </w:p>
        </w:tc>
        <w:tc>
          <w:tcPr>
            <w:tcW w:w="1800" w:type="dxa"/>
            <w:vMerge w:val="restart"/>
            <w:tcBorders>
              <w:top w:val="single" w:color="auto" w:sz="4" w:space="0"/>
              <w:left w:val="single" w:color="auto" w:sz="4" w:space="0"/>
              <w:right w:val="single" w:color="auto" w:sz="4" w:space="0"/>
            </w:tcBorders>
            <w:vAlign w:val="center"/>
          </w:tcPr>
          <w:p w14:paraId="25E75AE4">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规格(≥)</w:t>
            </w:r>
          </w:p>
        </w:tc>
        <w:tc>
          <w:tcPr>
            <w:tcW w:w="1133" w:type="dxa"/>
            <w:vMerge w:val="restart"/>
            <w:tcBorders>
              <w:top w:val="single" w:color="auto" w:sz="4" w:space="0"/>
              <w:left w:val="single" w:color="auto" w:sz="4" w:space="0"/>
              <w:bottom w:val="single" w:color="auto" w:sz="4" w:space="0"/>
              <w:right w:val="single" w:color="auto" w:sz="4" w:space="0"/>
            </w:tcBorders>
            <w:vAlign w:val="center"/>
          </w:tcPr>
          <w:p w14:paraId="3C05243F">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苗种费(≤万元)</w:t>
            </w:r>
          </w:p>
        </w:tc>
        <w:tc>
          <w:tcPr>
            <w:tcW w:w="1365" w:type="dxa"/>
            <w:vMerge w:val="restart"/>
            <w:tcBorders>
              <w:top w:val="single" w:color="auto" w:sz="4" w:space="0"/>
              <w:left w:val="single" w:color="auto" w:sz="4" w:space="0"/>
              <w:bottom w:val="single" w:color="auto" w:sz="4" w:space="0"/>
              <w:right w:val="single" w:color="auto" w:sz="4" w:space="0"/>
            </w:tcBorders>
            <w:vAlign w:val="center"/>
          </w:tcPr>
          <w:p w14:paraId="55E30FD3">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总苗种数量(万单位)</w:t>
            </w:r>
          </w:p>
        </w:tc>
        <w:tc>
          <w:tcPr>
            <w:tcW w:w="1155" w:type="dxa"/>
            <w:vMerge w:val="restart"/>
            <w:tcBorders>
              <w:top w:val="single" w:color="auto" w:sz="4" w:space="0"/>
              <w:left w:val="single" w:color="auto" w:sz="4" w:space="0"/>
              <w:bottom w:val="single" w:color="auto" w:sz="4" w:space="0"/>
              <w:right w:val="single" w:color="auto" w:sz="4" w:space="0"/>
            </w:tcBorders>
            <w:vAlign w:val="center"/>
          </w:tcPr>
          <w:p w14:paraId="7004D1A3">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拟中标单位(家)</w:t>
            </w:r>
          </w:p>
        </w:tc>
        <w:tc>
          <w:tcPr>
            <w:tcW w:w="1050" w:type="dxa"/>
            <w:vMerge w:val="restart"/>
            <w:tcBorders>
              <w:top w:val="single" w:color="auto" w:sz="4" w:space="0"/>
              <w:left w:val="single" w:color="auto" w:sz="4" w:space="0"/>
              <w:bottom w:val="single" w:color="000000" w:sz="4" w:space="0"/>
              <w:right w:val="single" w:color="auto" w:sz="4" w:space="0"/>
            </w:tcBorders>
            <w:vAlign w:val="center"/>
          </w:tcPr>
          <w:p w14:paraId="6A257BAE">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放流时间(月)</w:t>
            </w:r>
          </w:p>
        </w:tc>
        <w:tc>
          <w:tcPr>
            <w:tcW w:w="1230" w:type="dxa"/>
            <w:vMerge w:val="restart"/>
            <w:tcBorders>
              <w:top w:val="single" w:color="auto" w:sz="4" w:space="0"/>
              <w:left w:val="single" w:color="auto" w:sz="4" w:space="0"/>
              <w:bottom w:val="single" w:color="000000" w:sz="4" w:space="0"/>
              <w:right w:val="single" w:color="auto" w:sz="4" w:space="0"/>
            </w:tcBorders>
            <w:vAlign w:val="center"/>
          </w:tcPr>
          <w:p w14:paraId="2A9EBE5D">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放流海域</w:t>
            </w:r>
          </w:p>
        </w:tc>
      </w:tr>
      <w:tr w14:paraId="4CFEB1A4">
        <w:tblPrEx>
          <w:tblCellMar>
            <w:top w:w="0" w:type="dxa"/>
            <w:left w:w="108" w:type="dxa"/>
            <w:bottom w:w="0" w:type="dxa"/>
            <w:right w:w="108" w:type="dxa"/>
          </w:tblCellMar>
        </w:tblPrEx>
        <w:trPr>
          <w:trHeight w:val="579" w:hRule="atLeast"/>
        </w:trPr>
        <w:tc>
          <w:tcPr>
            <w:tcW w:w="835" w:type="dxa"/>
            <w:vMerge w:val="continue"/>
            <w:tcBorders>
              <w:top w:val="single" w:color="auto" w:sz="4" w:space="0"/>
              <w:left w:val="single" w:color="auto" w:sz="4" w:space="0"/>
              <w:bottom w:val="single" w:color="auto" w:sz="4" w:space="0"/>
              <w:right w:val="single" w:color="auto" w:sz="4" w:space="0"/>
            </w:tcBorders>
            <w:vAlign w:val="center"/>
          </w:tcPr>
          <w:p w14:paraId="24A85932">
            <w:pPr>
              <w:widowControl/>
              <w:jc w:val="center"/>
              <w:rPr>
                <w:rFonts w:hint="eastAsia" w:ascii="宋体" w:hAnsi="宋体" w:eastAsia="宋体" w:cs="宋体"/>
                <w:b/>
                <w:bCs/>
                <w:kern w:val="0"/>
                <w:sz w:val="21"/>
                <w:szCs w:val="21"/>
              </w:rPr>
            </w:pPr>
          </w:p>
        </w:tc>
        <w:tc>
          <w:tcPr>
            <w:tcW w:w="1273" w:type="dxa"/>
            <w:vMerge w:val="continue"/>
            <w:tcBorders>
              <w:top w:val="single" w:color="auto" w:sz="4" w:space="0"/>
              <w:left w:val="single" w:color="auto" w:sz="4" w:space="0"/>
              <w:bottom w:val="single" w:color="auto" w:sz="4" w:space="0"/>
              <w:right w:val="single" w:color="auto" w:sz="4" w:space="0"/>
            </w:tcBorders>
            <w:vAlign w:val="center"/>
          </w:tcPr>
          <w:p w14:paraId="1EC30775">
            <w:pPr>
              <w:widowControl/>
              <w:jc w:val="left"/>
              <w:rPr>
                <w:rFonts w:hint="eastAsia" w:ascii="宋体" w:hAnsi="宋体" w:eastAsia="宋体" w:cs="宋体"/>
                <w:b/>
                <w:bCs/>
                <w:kern w:val="0"/>
                <w:sz w:val="21"/>
                <w:szCs w:val="21"/>
              </w:rPr>
            </w:pPr>
          </w:p>
        </w:tc>
        <w:tc>
          <w:tcPr>
            <w:tcW w:w="1800" w:type="dxa"/>
            <w:vMerge w:val="continue"/>
            <w:tcBorders>
              <w:left w:val="single" w:color="auto" w:sz="4" w:space="0"/>
              <w:bottom w:val="single" w:color="auto" w:sz="4" w:space="0"/>
              <w:right w:val="single" w:color="auto" w:sz="4" w:space="0"/>
            </w:tcBorders>
            <w:vAlign w:val="center"/>
          </w:tcPr>
          <w:p w14:paraId="20451AEA">
            <w:pPr>
              <w:widowControl/>
              <w:jc w:val="left"/>
              <w:rPr>
                <w:rFonts w:hint="eastAsia" w:ascii="宋体" w:hAnsi="宋体" w:eastAsia="宋体" w:cs="宋体"/>
                <w:b/>
                <w:bCs/>
                <w:kern w:val="0"/>
                <w:sz w:val="21"/>
                <w:szCs w:val="21"/>
              </w:rPr>
            </w:pPr>
          </w:p>
        </w:tc>
        <w:tc>
          <w:tcPr>
            <w:tcW w:w="1133" w:type="dxa"/>
            <w:vMerge w:val="continue"/>
            <w:tcBorders>
              <w:top w:val="single" w:color="auto" w:sz="4" w:space="0"/>
              <w:left w:val="single" w:color="auto" w:sz="4" w:space="0"/>
              <w:bottom w:val="single" w:color="auto" w:sz="4" w:space="0"/>
              <w:right w:val="single" w:color="auto" w:sz="4" w:space="0"/>
            </w:tcBorders>
            <w:vAlign w:val="center"/>
          </w:tcPr>
          <w:p w14:paraId="738E0FA1">
            <w:pPr>
              <w:widowControl/>
              <w:jc w:val="left"/>
              <w:rPr>
                <w:rFonts w:hint="eastAsia" w:ascii="宋体" w:hAnsi="宋体" w:eastAsia="宋体" w:cs="宋体"/>
                <w:b/>
                <w:bCs/>
                <w:kern w:val="0"/>
                <w:sz w:val="21"/>
                <w:szCs w:val="21"/>
              </w:rPr>
            </w:pPr>
          </w:p>
        </w:tc>
        <w:tc>
          <w:tcPr>
            <w:tcW w:w="1365" w:type="dxa"/>
            <w:vMerge w:val="continue"/>
            <w:tcBorders>
              <w:top w:val="single" w:color="auto" w:sz="4" w:space="0"/>
              <w:left w:val="single" w:color="auto" w:sz="4" w:space="0"/>
              <w:bottom w:val="single" w:color="auto" w:sz="4" w:space="0"/>
              <w:right w:val="single" w:color="auto" w:sz="4" w:space="0"/>
            </w:tcBorders>
            <w:vAlign w:val="center"/>
          </w:tcPr>
          <w:p w14:paraId="33E6D910">
            <w:pPr>
              <w:widowControl/>
              <w:jc w:val="left"/>
              <w:rPr>
                <w:rFonts w:hint="eastAsia" w:ascii="宋体" w:hAnsi="宋体" w:eastAsia="宋体" w:cs="宋体"/>
                <w:b/>
                <w:bCs/>
                <w:kern w:val="0"/>
                <w:sz w:val="21"/>
                <w:szCs w:val="21"/>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4C26EC97">
            <w:pPr>
              <w:widowControl/>
              <w:jc w:val="left"/>
              <w:rPr>
                <w:rFonts w:hint="eastAsia" w:ascii="宋体" w:hAnsi="宋体" w:eastAsia="宋体" w:cs="宋体"/>
                <w:b/>
                <w:bCs/>
                <w:kern w:val="0"/>
                <w:sz w:val="21"/>
                <w:szCs w:val="21"/>
              </w:rPr>
            </w:pPr>
          </w:p>
        </w:tc>
        <w:tc>
          <w:tcPr>
            <w:tcW w:w="1050" w:type="dxa"/>
            <w:vMerge w:val="continue"/>
            <w:tcBorders>
              <w:top w:val="single" w:color="auto" w:sz="4" w:space="0"/>
              <w:left w:val="single" w:color="auto" w:sz="4" w:space="0"/>
              <w:bottom w:val="single" w:color="auto" w:sz="4" w:space="0"/>
              <w:right w:val="single" w:color="auto" w:sz="4" w:space="0"/>
            </w:tcBorders>
            <w:vAlign w:val="center"/>
          </w:tcPr>
          <w:p w14:paraId="3F7E9EC4">
            <w:pPr>
              <w:widowControl/>
              <w:jc w:val="left"/>
              <w:rPr>
                <w:rFonts w:hint="eastAsia" w:ascii="宋体" w:hAnsi="宋体" w:eastAsia="宋体" w:cs="宋体"/>
                <w:b/>
                <w:bCs/>
                <w:kern w:val="0"/>
                <w:sz w:val="21"/>
                <w:szCs w:val="21"/>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14:paraId="03AF6E6F">
            <w:pPr>
              <w:widowControl/>
              <w:jc w:val="left"/>
              <w:rPr>
                <w:rFonts w:hint="eastAsia" w:ascii="宋体" w:hAnsi="宋体" w:eastAsia="宋体" w:cs="宋体"/>
                <w:b/>
                <w:bCs/>
                <w:kern w:val="0"/>
                <w:sz w:val="21"/>
                <w:szCs w:val="21"/>
              </w:rPr>
            </w:pPr>
          </w:p>
        </w:tc>
      </w:tr>
      <w:tr w14:paraId="2779A522">
        <w:tblPrEx>
          <w:tblCellMar>
            <w:top w:w="0" w:type="dxa"/>
            <w:left w:w="108" w:type="dxa"/>
            <w:bottom w:w="0" w:type="dxa"/>
            <w:right w:w="108" w:type="dxa"/>
          </w:tblCellMar>
        </w:tblPrEx>
        <w:trPr>
          <w:trHeight w:val="517" w:hRule="atLeast"/>
        </w:trPr>
        <w:tc>
          <w:tcPr>
            <w:tcW w:w="835" w:type="dxa"/>
            <w:tcBorders>
              <w:top w:val="single" w:color="auto" w:sz="4" w:space="0"/>
              <w:left w:val="single" w:color="auto" w:sz="4" w:space="0"/>
              <w:bottom w:val="single" w:color="auto" w:sz="4" w:space="0"/>
              <w:right w:val="single" w:color="auto" w:sz="4" w:space="0"/>
            </w:tcBorders>
            <w:vAlign w:val="center"/>
          </w:tcPr>
          <w:p w14:paraId="53A58F5A">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一</w:t>
            </w:r>
          </w:p>
        </w:tc>
        <w:tc>
          <w:tcPr>
            <w:tcW w:w="1273" w:type="dxa"/>
            <w:tcBorders>
              <w:top w:val="single" w:color="auto" w:sz="4" w:space="0"/>
              <w:left w:val="single" w:color="auto" w:sz="4" w:space="0"/>
              <w:bottom w:val="single" w:color="auto" w:sz="4" w:space="0"/>
              <w:right w:val="single" w:color="auto" w:sz="4" w:space="0"/>
            </w:tcBorders>
            <w:vAlign w:val="center"/>
          </w:tcPr>
          <w:p w14:paraId="4BF2070F">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海蜇</w:t>
            </w:r>
          </w:p>
        </w:tc>
        <w:tc>
          <w:tcPr>
            <w:tcW w:w="1800" w:type="dxa"/>
            <w:tcBorders>
              <w:top w:val="single" w:color="auto" w:sz="4" w:space="0"/>
              <w:left w:val="nil"/>
              <w:bottom w:val="single" w:color="auto" w:sz="4" w:space="0"/>
              <w:right w:val="single" w:color="auto" w:sz="4" w:space="0"/>
            </w:tcBorders>
            <w:vAlign w:val="center"/>
          </w:tcPr>
          <w:p w14:paraId="27A736DC">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（伞径≥0.7cm）</w:t>
            </w:r>
          </w:p>
        </w:tc>
        <w:tc>
          <w:tcPr>
            <w:tcW w:w="1133" w:type="dxa"/>
            <w:tcBorders>
              <w:top w:val="single" w:color="auto" w:sz="4" w:space="0"/>
              <w:left w:val="nil"/>
              <w:bottom w:val="single" w:color="auto" w:sz="4" w:space="0"/>
              <w:right w:val="single" w:color="auto" w:sz="4" w:space="0"/>
            </w:tcBorders>
            <w:vAlign w:val="center"/>
          </w:tcPr>
          <w:p w14:paraId="41EF7287">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28.938</w:t>
            </w:r>
          </w:p>
        </w:tc>
        <w:tc>
          <w:tcPr>
            <w:tcW w:w="1365" w:type="dxa"/>
            <w:tcBorders>
              <w:top w:val="single" w:color="auto" w:sz="4" w:space="0"/>
              <w:left w:val="nil"/>
              <w:bottom w:val="single" w:color="auto" w:sz="4" w:space="0"/>
              <w:right w:val="single" w:color="auto" w:sz="4" w:space="0"/>
            </w:tcBorders>
            <w:vAlign w:val="center"/>
          </w:tcPr>
          <w:p w14:paraId="1C9BA988">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3858.4</w:t>
            </w:r>
          </w:p>
        </w:tc>
        <w:tc>
          <w:tcPr>
            <w:tcW w:w="1155" w:type="dxa"/>
            <w:tcBorders>
              <w:top w:val="single" w:color="auto" w:sz="4" w:space="0"/>
              <w:left w:val="nil"/>
              <w:bottom w:val="single" w:color="auto" w:sz="4" w:space="0"/>
              <w:right w:val="single" w:color="auto" w:sz="4" w:space="0"/>
            </w:tcBorders>
            <w:vAlign w:val="center"/>
          </w:tcPr>
          <w:p w14:paraId="4E3CEEE4">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3A85E6E8">
            <w:pPr>
              <w:jc w:val="center"/>
              <w:rPr>
                <w:rFonts w:hint="eastAsia" w:ascii="宋体" w:hAnsi="宋体" w:eastAsia="宋体" w:cs="宋体"/>
                <w:sz w:val="21"/>
                <w:szCs w:val="21"/>
              </w:rPr>
            </w:pPr>
            <w:r>
              <w:rPr>
                <w:rFonts w:hint="eastAsia" w:ascii="宋体" w:hAnsi="宋体" w:eastAsia="宋体" w:cs="宋体"/>
                <w:sz w:val="21"/>
                <w:szCs w:val="21"/>
              </w:rPr>
              <w:t>5-6月</w:t>
            </w:r>
          </w:p>
        </w:tc>
        <w:tc>
          <w:tcPr>
            <w:tcW w:w="1230" w:type="dxa"/>
            <w:tcBorders>
              <w:top w:val="single" w:color="auto" w:sz="4" w:space="0"/>
              <w:left w:val="nil"/>
              <w:bottom w:val="single" w:color="auto" w:sz="4" w:space="0"/>
              <w:right w:val="single" w:color="auto" w:sz="4" w:space="0"/>
            </w:tcBorders>
            <w:vAlign w:val="center"/>
          </w:tcPr>
          <w:p w14:paraId="1206F8BB">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595D8BE0">
        <w:tblPrEx>
          <w:tblCellMar>
            <w:top w:w="0" w:type="dxa"/>
            <w:left w:w="108" w:type="dxa"/>
            <w:bottom w:w="0" w:type="dxa"/>
            <w:right w:w="108" w:type="dxa"/>
          </w:tblCellMar>
        </w:tblPrEx>
        <w:trPr>
          <w:trHeight w:val="559" w:hRule="atLeast"/>
        </w:trPr>
        <w:tc>
          <w:tcPr>
            <w:tcW w:w="835" w:type="dxa"/>
            <w:tcBorders>
              <w:top w:val="single" w:color="auto" w:sz="4" w:space="0"/>
              <w:left w:val="single" w:color="auto" w:sz="4" w:space="0"/>
              <w:bottom w:val="single" w:color="auto" w:sz="4" w:space="0"/>
              <w:right w:val="single" w:color="auto" w:sz="4" w:space="0"/>
            </w:tcBorders>
            <w:vAlign w:val="center"/>
          </w:tcPr>
          <w:p w14:paraId="46E01D75">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二</w:t>
            </w:r>
          </w:p>
        </w:tc>
        <w:tc>
          <w:tcPr>
            <w:tcW w:w="1273" w:type="dxa"/>
            <w:tcBorders>
              <w:top w:val="single" w:color="auto" w:sz="4" w:space="0"/>
              <w:left w:val="single" w:color="auto" w:sz="4" w:space="0"/>
              <w:bottom w:val="single" w:color="auto" w:sz="4" w:space="0"/>
              <w:right w:val="single" w:color="auto" w:sz="4" w:space="0"/>
            </w:tcBorders>
            <w:vAlign w:val="center"/>
          </w:tcPr>
          <w:p w14:paraId="523C3686">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1800" w:type="dxa"/>
            <w:tcBorders>
              <w:top w:val="single" w:color="auto" w:sz="4" w:space="0"/>
              <w:left w:val="nil"/>
              <w:bottom w:val="single" w:color="auto" w:sz="4" w:space="0"/>
              <w:right w:val="single" w:color="auto" w:sz="4" w:space="0"/>
            </w:tcBorders>
            <w:vAlign w:val="center"/>
          </w:tcPr>
          <w:p w14:paraId="15F5FD76">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（仔蟹Ⅱ期）</w:t>
            </w:r>
          </w:p>
        </w:tc>
        <w:tc>
          <w:tcPr>
            <w:tcW w:w="1133" w:type="dxa"/>
            <w:tcBorders>
              <w:top w:val="single" w:color="auto" w:sz="4" w:space="0"/>
              <w:left w:val="nil"/>
              <w:bottom w:val="single" w:color="auto" w:sz="4" w:space="0"/>
              <w:right w:val="single" w:color="auto" w:sz="4" w:space="0"/>
            </w:tcBorders>
            <w:vAlign w:val="center"/>
          </w:tcPr>
          <w:p w14:paraId="5A3D646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20.8</w:t>
            </w:r>
          </w:p>
        </w:tc>
        <w:tc>
          <w:tcPr>
            <w:tcW w:w="1365" w:type="dxa"/>
            <w:tcBorders>
              <w:top w:val="single" w:color="auto" w:sz="4" w:space="0"/>
              <w:left w:val="nil"/>
              <w:bottom w:val="single" w:color="auto" w:sz="4" w:space="0"/>
              <w:right w:val="single" w:color="auto" w:sz="4" w:space="0"/>
            </w:tcBorders>
            <w:vAlign w:val="center"/>
          </w:tcPr>
          <w:p w14:paraId="74121748">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208</w:t>
            </w:r>
          </w:p>
        </w:tc>
        <w:tc>
          <w:tcPr>
            <w:tcW w:w="1155" w:type="dxa"/>
            <w:tcBorders>
              <w:top w:val="single" w:color="auto" w:sz="4" w:space="0"/>
              <w:left w:val="nil"/>
              <w:bottom w:val="single" w:color="auto" w:sz="4" w:space="0"/>
              <w:right w:val="single" w:color="auto" w:sz="4" w:space="0"/>
            </w:tcBorders>
            <w:vAlign w:val="center"/>
          </w:tcPr>
          <w:p w14:paraId="6734392A">
            <w:pPr>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2AE3BFDF">
            <w:pPr>
              <w:jc w:val="center"/>
              <w:rPr>
                <w:rFonts w:hint="eastAsia" w:ascii="宋体" w:hAnsi="宋体" w:eastAsia="宋体" w:cs="宋体"/>
                <w:sz w:val="21"/>
                <w:szCs w:val="21"/>
              </w:rPr>
            </w:pPr>
            <w:r>
              <w:rPr>
                <w:rFonts w:hint="eastAsia" w:ascii="宋体" w:hAnsi="宋体" w:eastAsia="宋体" w:cs="宋体"/>
                <w:sz w:val="21"/>
                <w:szCs w:val="21"/>
              </w:rPr>
              <w:t>5-6月</w:t>
            </w:r>
          </w:p>
        </w:tc>
        <w:tc>
          <w:tcPr>
            <w:tcW w:w="1230" w:type="dxa"/>
            <w:tcBorders>
              <w:top w:val="single" w:color="auto" w:sz="4" w:space="0"/>
              <w:left w:val="nil"/>
              <w:bottom w:val="single" w:color="auto" w:sz="4" w:space="0"/>
              <w:right w:val="single" w:color="auto" w:sz="4" w:space="0"/>
            </w:tcBorders>
            <w:vAlign w:val="center"/>
          </w:tcPr>
          <w:p w14:paraId="626409C7">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337DB215">
        <w:tblPrEx>
          <w:tblCellMar>
            <w:top w:w="0" w:type="dxa"/>
            <w:left w:w="108" w:type="dxa"/>
            <w:bottom w:w="0" w:type="dxa"/>
            <w:right w:w="108" w:type="dxa"/>
          </w:tblCellMar>
        </w:tblPrEx>
        <w:trPr>
          <w:trHeight w:val="544" w:hRule="atLeast"/>
        </w:trPr>
        <w:tc>
          <w:tcPr>
            <w:tcW w:w="835" w:type="dxa"/>
            <w:tcBorders>
              <w:top w:val="single" w:color="auto" w:sz="4" w:space="0"/>
              <w:left w:val="single" w:color="auto" w:sz="4" w:space="0"/>
              <w:bottom w:val="single" w:color="auto" w:sz="4" w:space="0"/>
              <w:right w:val="single" w:color="auto" w:sz="4" w:space="0"/>
            </w:tcBorders>
            <w:vAlign w:val="center"/>
          </w:tcPr>
          <w:p w14:paraId="5148D45E">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三</w:t>
            </w:r>
          </w:p>
        </w:tc>
        <w:tc>
          <w:tcPr>
            <w:tcW w:w="1273" w:type="dxa"/>
            <w:tcBorders>
              <w:top w:val="single" w:color="auto" w:sz="4" w:space="0"/>
              <w:left w:val="single" w:color="auto" w:sz="4" w:space="0"/>
              <w:bottom w:val="single" w:color="auto" w:sz="4" w:space="0"/>
              <w:right w:val="single" w:color="auto" w:sz="4" w:space="0"/>
            </w:tcBorders>
            <w:vAlign w:val="center"/>
          </w:tcPr>
          <w:p w14:paraId="743C2005">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1800" w:type="dxa"/>
            <w:tcBorders>
              <w:top w:val="single" w:color="auto" w:sz="4" w:space="0"/>
              <w:left w:val="nil"/>
              <w:bottom w:val="single" w:color="auto" w:sz="4" w:space="0"/>
              <w:right w:val="single" w:color="auto" w:sz="4" w:space="0"/>
            </w:tcBorders>
            <w:vAlign w:val="center"/>
          </w:tcPr>
          <w:p w14:paraId="0779192F">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w:t>
            </w:r>
            <w:r>
              <w:rPr>
                <w:rFonts w:hint="eastAsia" w:ascii="宋体" w:hAnsi="宋体" w:eastAsia="宋体" w:cs="宋体"/>
                <w:bCs/>
                <w:sz w:val="21"/>
                <w:szCs w:val="21"/>
              </w:rPr>
              <w:t>仔蟹Ⅱ期</w:t>
            </w:r>
            <w:r>
              <w:rPr>
                <w:rFonts w:hint="eastAsia" w:ascii="宋体" w:hAnsi="宋体" w:eastAsia="宋体" w:cs="宋体"/>
                <w:bCs/>
                <w:kern w:val="0"/>
                <w:sz w:val="21"/>
                <w:szCs w:val="21"/>
              </w:rPr>
              <w:t>）</w:t>
            </w:r>
          </w:p>
        </w:tc>
        <w:tc>
          <w:tcPr>
            <w:tcW w:w="1133" w:type="dxa"/>
            <w:tcBorders>
              <w:top w:val="single" w:color="auto" w:sz="4" w:space="0"/>
              <w:left w:val="nil"/>
              <w:bottom w:val="single" w:color="auto" w:sz="4" w:space="0"/>
              <w:right w:val="single" w:color="auto" w:sz="4" w:space="0"/>
            </w:tcBorders>
            <w:vAlign w:val="center"/>
          </w:tcPr>
          <w:p w14:paraId="36FEC598">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17</w:t>
            </w:r>
          </w:p>
        </w:tc>
        <w:tc>
          <w:tcPr>
            <w:tcW w:w="1365" w:type="dxa"/>
            <w:tcBorders>
              <w:top w:val="single" w:color="auto" w:sz="4" w:space="0"/>
              <w:left w:val="nil"/>
              <w:bottom w:val="single" w:color="auto" w:sz="4" w:space="0"/>
              <w:right w:val="single" w:color="auto" w:sz="4" w:space="0"/>
            </w:tcBorders>
            <w:vAlign w:val="center"/>
          </w:tcPr>
          <w:p w14:paraId="2F633522">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34</w:t>
            </w:r>
          </w:p>
        </w:tc>
        <w:tc>
          <w:tcPr>
            <w:tcW w:w="1155" w:type="dxa"/>
            <w:tcBorders>
              <w:top w:val="single" w:color="auto" w:sz="4" w:space="0"/>
              <w:left w:val="nil"/>
              <w:bottom w:val="single" w:color="auto" w:sz="4" w:space="0"/>
              <w:right w:val="single" w:color="auto" w:sz="4" w:space="0"/>
            </w:tcBorders>
            <w:vAlign w:val="center"/>
          </w:tcPr>
          <w:p w14:paraId="1C8F10C3">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6AE6ED01">
            <w:pPr>
              <w:jc w:val="center"/>
              <w:rPr>
                <w:rFonts w:hint="eastAsia" w:ascii="宋体" w:hAnsi="宋体" w:eastAsia="宋体" w:cs="宋体"/>
                <w:sz w:val="21"/>
                <w:szCs w:val="21"/>
              </w:rPr>
            </w:pPr>
            <w:r>
              <w:rPr>
                <w:rFonts w:hint="eastAsia" w:ascii="宋体" w:hAnsi="宋体" w:eastAsia="宋体" w:cs="宋体"/>
                <w:sz w:val="21"/>
                <w:szCs w:val="21"/>
              </w:rPr>
              <w:t>5-8月</w:t>
            </w:r>
          </w:p>
        </w:tc>
        <w:tc>
          <w:tcPr>
            <w:tcW w:w="1230" w:type="dxa"/>
            <w:tcBorders>
              <w:top w:val="single" w:color="auto" w:sz="4" w:space="0"/>
              <w:left w:val="nil"/>
              <w:bottom w:val="single" w:color="auto" w:sz="4" w:space="0"/>
              <w:right w:val="single" w:color="auto" w:sz="4" w:space="0"/>
            </w:tcBorders>
            <w:vAlign w:val="center"/>
          </w:tcPr>
          <w:p w14:paraId="135AEDF7">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1225F9C6">
        <w:tblPrEx>
          <w:tblCellMar>
            <w:top w:w="0" w:type="dxa"/>
            <w:left w:w="108" w:type="dxa"/>
            <w:bottom w:w="0" w:type="dxa"/>
            <w:right w:w="108" w:type="dxa"/>
          </w:tblCellMar>
        </w:tblPrEx>
        <w:trPr>
          <w:trHeight w:val="530" w:hRule="atLeast"/>
        </w:trPr>
        <w:tc>
          <w:tcPr>
            <w:tcW w:w="835" w:type="dxa"/>
            <w:tcBorders>
              <w:top w:val="single" w:color="auto" w:sz="4" w:space="0"/>
              <w:left w:val="single" w:color="auto" w:sz="4" w:space="0"/>
              <w:bottom w:val="single" w:color="auto" w:sz="4" w:space="0"/>
              <w:right w:val="single" w:color="auto" w:sz="4" w:space="0"/>
            </w:tcBorders>
            <w:vAlign w:val="center"/>
          </w:tcPr>
          <w:p w14:paraId="1AC0DB8A">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四</w:t>
            </w:r>
          </w:p>
        </w:tc>
        <w:tc>
          <w:tcPr>
            <w:tcW w:w="1273" w:type="dxa"/>
            <w:tcBorders>
              <w:top w:val="single" w:color="auto" w:sz="4" w:space="0"/>
              <w:left w:val="single" w:color="auto" w:sz="4" w:space="0"/>
              <w:bottom w:val="single" w:color="auto" w:sz="4" w:space="0"/>
              <w:right w:val="single" w:color="auto" w:sz="4" w:space="0"/>
            </w:tcBorders>
            <w:vAlign w:val="center"/>
          </w:tcPr>
          <w:p w14:paraId="6A417DEF">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大黄鱼</w:t>
            </w:r>
          </w:p>
        </w:tc>
        <w:tc>
          <w:tcPr>
            <w:tcW w:w="1800" w:type="dxa"/>
            <w:tcBorders>
              <w:top w:val="single" w:color="auto" w:sz="4" w:space="0"/>
              <w:left w:val="nil"/>
              <w:bottom w:val="single" w:color="auto" w:sz="4" w:space="0"/>
              <w:right w:val="single" w:color="auto" w:sz="4" w:space="0"/>
            </w:tcBorders>
            <w:vAlign w:val="center"/>
          </w:tcPr>
          <w:p w14:paraId="3A3FCAA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1F7B59B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26</w:t>
            </w:r>
          </w:p>
        </w:tc>
        <w:tc>
          <w:tcPr>
            <w:tcW w:w="1365" w:type="dxa"/>
            <w:tcBorders>
              <w:top w:val="single" w:color="auto" w:sz="4" w:space="0"/>
              <w:left w:val="nil"/>
              <w:bottom w:val="single" w:color="auto" w:sz="4" w:space="0"/>
              <w:right w:val="single" w:color="auto" w:sz="4" w:space="0"/>
            </w:tcBorders>
            <w:vAlign w:val="center"/>
          </w:tcPr>
          <w:p w14:paraId="2D088A5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113</w:t>
            </w:r>
          </w:p>
        </w:tc>
        <w:tc>
          <w:tcPr>
            <w:tcW w:w="1155" w:type="dxa"/>
            <w:tcBorders>
              <w:top w:val="single" w:color="auto" w:sz="4" w:space="0"/>
              <w:left w:val="nil"/>
              <w:bottom w:val="single" w:color="auto" w:sz="4" w:space="0"/>
              <w:right w:val="single" w:color="auto" w:sz="4" w:space="0"/>
            </w:tcBorders>
            <w:vAlign w:val="center"/>
          </w:tcPr>
          <w:p w14:paraId="4F993C3A">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144A9DC7">
            <w:pPr>
              <w:jc w:val="center"/>
              <w:rPr>
                <w:rFonts w:hint="eastAsia" w:ascii="宋体" w:hAnsi="宋体" w:eastAsia="宋体" w:cs="宋体"/>
                <w:sz w:val="21"/>
                <w:szCs w:val="21"/>
              </w:rPr>
            </w:pPr>
            <w:r>
              <w:rPr>
                <w:rFonts w:hint="eastAsia" w:ascii="宋体" w:hAnsi="宋体" w:eastAsia="宋体" w:cs="宋体"/>
                <w:sz w:val="21"/>
                <w:szCs w:val="21"/>
              </w:rPr>
              <w:t>6-8月</w:t>
            </w:r>
          </w:p>
        </w:tc>
        <w:tc>
          <w:tcPr>
            <w:tcW w:w="1230" w:type="dxa"/>
            <w:tcBorders>
              <w:top w:val="single" w:color="auto" w:sz="4" w:space="0"/>
              <w:left w:val="nil"/>
              <w:bottom w:val="single" w:color="auto" w:sz="4" w:space="0"/>
              <w:right w:val="single" w:color="auto" w:sz="4" w:space="0"/>
            </w:tcBorders>
            <w:vAlign w:val="center"/>
          </w:tcPr>
          <w:p w14:paraId="7D53FA0E">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5C46B709">
        <w:tblPrEx>
          <w:tblCellMar>
            <w:top w:w="0" w:type="dxa"/>
            <w:left w:w="108" w:type="dxa"/>
            <w:bottom w:w="0" w:type="dxa"/>
            <w:right w:w="108" w:type="dxa"/>
          </w:tblCellMar>
        </w:tblPrEx>
        <w:trPr>
          <w:trHeight w:val="532" w:hRule="atLeast"/>
        </w:trPr>
        <w:tc>
          <w:tcPr>
            <w:tcW w:w="835" w:type="dxa"/>
            <w:tcBorders>
              <w:top w:val="single" w:color="auto" w:sz="4" w:space="0"/>
              <w:left w:val="single" w:color="auto" w:sz="4" w:space="0"/>
              <w:bottom w:val="single" w:color="auto" w:sz="4" w:space="0"/>
              <w:right w:val="single" w:color="auto" w:sz="4" w:space="0"/>
            </w:tcBorders>
            <w:vAlign w:val="center"/>
          </w:tcPr>
          <w:p w14:paraId="458113B5">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五</w:t>
            </w:r>
          </w:p>
        </w:tc>
        <w:tc>
          <w:tcPr>
            <w:tcW w:w="1273" w:type="dxa"/>
            <w:tcBorders>
              <w:top w:val="single" w:color="auto" w:sz="4" w:space="0"/>
              <w:left w:val="single" w:color="auto" w:sz="4" w:space="0"/>
              <w:bottom w:val="single" w:color="auto" w:sz="4" w:space="0"/>
              <w:right w:val="single" w:color="auto" w:sz="4" w:space="0"/>
            </w:tcBorders>
            <w:vAlign w:val="center"/>
          </w:tcPr>
          <w:p w14:paraId="2AD381F9">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鮸</w:t>
            </w:r>
          </w:p>
        </w:tc>
        <w:tc>
          <w:tcPr>
            <w:tcW w:w="1800" w:type="dxa"/>
            <w:tcBorders>
              <w:top w:val="single" w:color="auto" w:sz="4" w:space="0"/>
              <w:left w:val="nil"/>
              <w:bottom w:val="single" w:color="auto" w:sz="4" w:space="0"/>
              <w:right w:val="single" w:color="auto" w:sz="4" w:space="0"/>
            </w:tcBorders>
            <w:vAlign w:val="center"/>
          </w:tcPr>
          <w:p w14:paraId="23CE6737">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0D281ED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51</w:t>
            </w:r>
          </w:p>
        </w:tc>
        <w:tc>
          <w:tcPr>
            <w:tcW w:w="1365" w:type="dxa"/>
            <w:tcBorders>
              <w:top w:val="single" w:color="auto" w:sz="4" w:space="0"/>
              <w:left w:val="nil"/>
              <w:bottom w:val="single" w:color="auto" w:sz="4" w:space="0"/>
              <w:right w:val="single" w:color="auto" w:sz="4" w:space="0"/>
            </w:tcBorders>
            <w:vAlign w:val="center"/>
          </w:tcPr>
          <w:p w14:paraId="06F2330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31.8</w:t>
            </w:r>
          </w:p>
        </w:tc>
        <w:tc>
          <w:tcPr>
            <w:tcW w:w="1155" w:type="dxa"/>
            <w:tcBorders>
              <w:top w:val="single" w:color="auto" w:sz="4" w:space="0"/>
              <w:left w:val="nil"/>
              <w:bottom w:val="single" w:color="auto" w:sz="4" w:space="0"/>
              <w:right w:val="single" w:color="auto" w:sz="4" w:space="0"/>
            </w:tcBorders>
            <w:vAlign w:val="center"/>
          </w:tcPr>
          <w:p w14:paraId="7518A35D">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41DADCA1">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11-12月</w:t>
            </w:r>
          </w:p>
        </w:tc>
        <w:tc>
          <w:tcPr>
            <w:tcW w:w="1230" w:type="dxa"/>
            <w:tcBorders>
              <w:top w:val="single" w:color="auto" w:sz="4" w:space="0"/>
              <w:left w:val="nil"/>
              <w:bottom w:val="single" w:color="auto" w:sz="4" w:space="0"/>
              <w:right w:val="single" w:color="auto" w:sz="4" w:space="0"/>
            </w:tcBorders>
            <w:vAlign w:val="center"/>
          </w:tcPr>
          <w:p w14:paraId="6732CFB8">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49D4071F">
        <w:tblPrEx>
          <w:tblCellMar>
            <w:top w:w="0" w:type="dxa"/>
            <w:left w:w="108" w:type="dxa"/>
            <w:bottom w:w="0" w:type="dxa"/>
            <w:right w:w="108" w:type="dxa"/>
          </w:tblCellMar>
        </w:tblPrEx>
        <w:trPr>
          <w:trHeight w:val="542" w:hRule="atLeast"/>
        </w:trPr>
        <w:tc>
          <w:tcPr>
            <w:tcW w:w="835" w:type="dxa"/>
            <w:tcBorders>
              <w:top w:val="single" w:color="auto" w:sz="4" w:space="0"/>
              <w:left w:val="single" w:color="auto" w:sz="4" w:space="0"/>
              <w:bottom w:val="single" w:color="auto" w:sz="4" w:space="0"/>
              <w:right w:val="single" w:color="auto" w:sz="4" w:space="0"/>
            </w:tcBorders>
            <w:vAlign w:val="center"/>
          </w:tcPr>
          <w:p w14:paraId="373B7CE9">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六</w:t>
            </w:r>
          </w:p>
        </w:tc>
        <w:tc>
          <w:tcPr>
            <w:tcW w:w="1273" w:type="dxa"/>
            <w:tcBorders>
              <w:top w:val="single" w:color="auto" w:sz="4" w:space="0"/>
              <w:left w:val="single" w:color="auto" w:sz="4" w:space="0"/>
              <w:bottom w:val="single" w:color="auto" w:sz="4" w:space="0"/>
              <w:right w:val="single" w:color="auto" w:sz="4" w:space="0"/>
            </w:tcBorders>
            <w:vAlign w:val="center"/>
          </w:tcPr>
          <w:p w14:paraId="4D0C51B8">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黄姑鱼</w:t>
            </w:r>
          </w:p>
        </w:tc>
        <w:tc>
          <w:tcPr>
            <w:tcW w:w="1800" w:type="dxa"/>
            <w:tcBorders>
              <w:top w:val="single" w:color="auto" w:sz="4" w:space="0"/>
              <w:left w:val="nil"/>
              <w:bottom w:val="single" w:color="auto" w:sz="4" w:space="0"/>
              <w:right w:val="single" w:color="auto" w:sz="4" w:space="0"/>
            </w:tcBorders>
            <w:vAlign w:val="center"/>
          </w:tcPr>
          <w:p w14:paraId="05C85543">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6EF4A3A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40</w:t>
            </w:r>
          </w:p>
        </w:tc>
        <w:tc>
          <w:tcPr>
            <w:tcW w:w="1365" w:type="dxa"/>
            <w:tcBorders>
              <w:top w:val="single" w:color="auto" w:sz="4" w:space="0"/>
              <w:left w:val="nil"/>
              <w:bottom w:val="single" w:color="auto" w:sz="4" w:space="0"/>
              <w:right w:val="single" w:color="auto" w:sz="4" w:space="0"/>
            </w:tcBorders>
            <w:vAlign w:val="center"/>
          </w:tcPr>
          <w:p w14:paraId="3E7CF5CA">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66.7</w:t>
            </w:r>
          </w:p>
        </w:tc>
        <w:tc>
          <w:tcPr>
            <w:tcW w:w="1155" w:type="dxa"/>
            <w:tcBorders>
              <w:top w:val="single" w:color="auto" w:sz="4" w:space="0"/>
              <w:left w:val="nil"/>
              <w:bottom w:val="single" w:color="auto" w:sz="4" w:space="0"/>
              <w:right w:val="single" w:color="auto" w:sz="4" w:space="0"/>
            </w:tcBorders>
            <w:vAlign w:val="center"/>
          </w:tcPr>
          <w:p w14:paraId="64F09521">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2883B1C3">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6-8月</w:t>
            </w:r>
          </w:p>
        </w:tc>
        <w:tc>
          <w:tcPr>
            <w:tcW w:w="1230" w:type="dxa"/>
            <w:tcBorders>
              <w:top w:val="single" w:color="auto" w:sz="4" w:space="0"/>
              <w:left w:val="nil"/>
              <w:bottom w:val="single" w:color="auto" w:sz="4" w:space="0"/>
              <w:right w:val="single" w:color="auto" w:sz="4" w:space="0"/>
            </w:tcBorders>
            <w:vAlign w:val="center"/>
          </w:tcPr>
          <w:p w14:paraId="54EE18B3">
            <w:pPr>
              <w:jc w:val="center"/>
              <w:rPr>
                <w:rFonts w:hint="eastAsia" w:ascii="宋体" w:hAnsi="宋体" w:eastAsia="宋体" w:cs="宋体"/>
                <w:sz w:val="21"/>
                <w:szCs w:val="21"/>
              </w:rPr>
            </w:pPr>
            <w:r>
              <w:rPr>
                <w:rFonts w:hint="eastAsia" w:ascii="宋体" w:hAnsi="宋体" w:eastAsia="宋体" w:cs="宋体"/>
                <w:sz w:val="21"/>
                <w:szCs w:val="21"/>
              </w:rPr>
              <w:t>平湖海域</w:t>
            </w:r>
          </w:p>
        </w:tc>
      </w:tr>
    </w:tbl>
    <w:p w14:paraId="34DF0D59">
      <w:pPr>
        <w:rPr>
          <w:rFonts w:ascii="微软雅黑" w:hAnsi="微软雅黑" w:eastAsia="微软雅黑" w:cs="Times New Roman"/>
          <w:sz w:val="27"/>
          <w:szCs w:val="27"/>
        </w:rPr>
      </w:pPr>
    </w:p>
    <w:p w14:paraId="4EEEC98C">
      <w:pPr>
        <w:pStyle w:val="123"/>
        <w:spacing w:before="0" w:beforeAutospacing="0" w:after="0" w:afterAutospacing="0" w:line="360" w:lineRule="auto"/>
        <w:jc w:val="both"/>
        <w:rPr>
          <w:rFonts w:ascii="Times New Roman" w:hAnsi="Times New Roman"/>
          <w:szCs w:val="21"/>
        </w:rPr>
      </w:pPr>
      <w:r>
        <w:rPr>
          <w:rFonts w:hint="eastAsia" w:ascii="Times New Roman" w:hAnsi="Times New Roman"/>
          <w:b/>
          <w:bCs/>
          <w:szCs w:val="21"/>
        </w:rPr>
        <w:t>五、投标供应商资格要求</w:t>
      </w:r>
      <w:r>
        <w:rPr>
          <w:rFonts w:ascii="Times New Roman" w:hAnsi="Times New Roman"/>
          <w:b/>
          <w:bCs/>
          <w:szCs w:val="21"/>
        </w:rPr>
        <w:t>:</w:t>
      </w:r>
    </w:p>
    <w:p w14:paraId="19413EEA">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21883EAF">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5F3A485F">
      <w:pPr>
        <w:pStyle w:val="123"/>
        <w:shd w:val="clear" w:color="auto" w:fill="FFFFFF"/>
        <w:spacing w:beforeAutospacing="0" w:afterAutospacing="0" w:line="360" w:lineRule="auto"/>
        <w:ind w:firstLine="422" w:firstLineChars="200"/>
        <w:rPr>
          <w:b/>
          <w:bCs/>
          <w:color w:val="auto"/>
          <w:sz w:val="21"/>
          <w:szCs w:val="21"/>
        </w:rPr>
      </w:pPr>
      <w:r>
        <w:rPr>
          <w:rFonts w:hint="eastAsia"/>
          <w:b/>
          <w:bCs/>
          <w:color w:val="auto"/>
          <w:sz w:val="21"/>
          <w:szCs w:val="21"/>
        </w:rPr>
        <w:t>3.本项目专门面向中小企业，本项目对应的中小企业划分标准所属行业：农、林、牧、渔业</w:t>
      </w:r>
    </w:p>
    <w:p w14:paraId="48071352">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5F7FD909">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1C408314">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140D8D34">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40BD1D20">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60B62065">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，咨询电话：95763。已经注册成功的供应商无需重复注册。</w:t>
      </w:r>
    </w:p>
    <w:p w14:paraId="472DD0F7">
      <w:pPr>
        <w:widowControl/>
        <w:shd w:val="clear" w:color="auto" w:fill="FFFFFF"/>
        <w:spacing w:line="360" w:lineRule="auto"/>
        <w:ind w:firstLine="417" w:firstLineChars="198"/>
        <w:jc w:val="left"/>
        <w:rPr>
          <w:rFonts w:ascii="Times New Roman" w:hAnsi="Times New Roman" w:eastAsia="宋体" w:cs="Times New Roman"/>
          <w:kern w:val="0"/>
          <w:szCs w:val="21"/>
          <w:shd w:val="clear" w:color="auto" w:fill="FFFFFF"/>
        </w:rPr>
      </w:pPr>
      <w:r>
        <w:rPr>
          <w:rFonts w:ascii="Times New Roman" w:hAnsi="Times New Roman" w:eastAsia="宋体" w:cs="Times New Roman"/>
          <w:b/>
          <w:bCs/>
          <w:kern w:val="0"/>
          <w:szCs w:val="21"/>
          <w:shd w:val="clear" w:color="auto" w:fill="FFFFFF"/>
        </w:rPr>
        <w:t>4.</w:t>
      </w:r>
      <w:r>
        <w:rPr>
          <w:rFonts w:hint="eastAsia" w:ascii="Times New Roman" w:hAnsi="Times New Roman" w:eastAsia="宋体" w:cs="Times New Roman"/>
          <w:b/>
          <w:bCs/>
          <w:kern w:val="0"/>
          <w:szCs w:val="21"/>
          <w:shd w:val="clear" w:color="auto" w:fill="FFFFFF"/>
        </w:rPr>
        <w:t>获取采购文件时间：</w:t>
      </w:r>
      <w:r>
        <w:rPr>
          <w:rFonts w:hint="eastAsia" w:ascii="Times New Roman" w:hAnsi="Times New Roman" w:eastAsia="宋体" w:cs="Times New Roman"/>
          <w:kern w:val="0"/>
          <w:szCs w:val="21"/>
          <w:shd w:val="clear" w:color="auto" w:fill="FFFFFF"/>
        </w:rPr>
        <w:t>公告发布之日至投标截止时间</w:t>
      </w:r>
    </w:p>
    <w:p w14:paraId="63C3CDBD">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5DA9C6FF">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134E28F8">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578D47F0">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55A06E6A">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0408D1D6">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130506F2">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40A274FA">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286177AB">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w:t>
      </w:r>
      <w:r>
        <w:rPr>
          <w:rFonts w:hint="eastAsia" w:ascii="Times New Roman" w:hAnsi="Times New Roman" w:eastAsia="宋体" w:cs="Times New Roman"/>
          <w:szCs w:val="21"/>
          <w:shd w:val="clear" w:color="auto" w:fill="FFFFFF"/>
          <w:lang w:val="en-US" w:eastAsia="zh-CN"/>
        </w:rPr>
        <w:t>04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22</w:t>
      </w:r>
      <w:r>
        <w:rPr>
          <w:rFonts w:hint="eastAsia" w:ascii="Times New Roman" w:hAnsi="Times New Roman" w:eastAsia="宋体" w:cs="Times New Roman"/>
          <w:szCs w:val="21"/>
          <w:shd w:val="clear" w:color="auto" w:fill="FFFFFF"/>
        </w:rPr>
        <w:t>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77F7EC8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536EB65D">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21</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11</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30</w:t>
      </w:r>
      <w:r>
        <w:rPr>
          <w:rFonts w:hint="eastAsia" w:ascii="Times New Roman" w:hAnsi="Times New Roman" w:eastAsia="宋体" w:cs="Times New Roman"/>
          <w:kern w:val="0"/>
          <w:szCs w:val="21"/>
        </w:rPr>
        <w:t>（北京时间）前将备份的投标文件寄于采购代理公司，地址：舟山市定海区昌国路</w:t>
      </w:r>
      <w:r>
        <w:rPr>
          <w:rFonts w:ascii="Times New Roman" w:hAnsi="Times New Roman" w:eastAsia="宋体" w:cs="Times New Roman"/>
          <w:kern w:val="0"/>
          <w:szCs w:val="21"/>
        </w:rPr>
        <w:t>232</w:t>
      </w:r>
      <w:r>
        <w:rPr>
          <w:rFonts w:hint="eastAsia" w:ascii="Times New Roman" w:hAnsi="Times New Roman" w:eastAsia="宋体" w:cs="Times New Roman"/>
          <w:kern w:val="0"/>
          <w:szCs w:val="21"/>
        </w:rPr>
        <w:t>号中楼</w:t>
      </w:r>
      <w:r>
        <w:rPr>
          <w:rFonts w:ascii="Times New Roman" w:hAnsi="Times New Roman" w:eastAsia="宋体" w:cs="Times New Roman"/>
          <w:kern w:val="0"/>
          <w:szCs w:val="21"/>
        </w:rPr>
        <w:t>202</w:t>
      </w:r>
      <w:r>
        <w:rPr>
          <w:rFonts w:hint="eastAsia" w:ascii="Times New Roman" w:hAnsi="Times New Roman" w:eastAsia="宋体" w:cs="Times New Roman"/>
          <w:kern w:val="0"/>
          <w:szCs w:val="21"/>
        </w:rPr>
        <w:t>深圳市国信招标有限公司舟山分公司(收件人：任女士，联系电话：13567673203），未按时寄到的自行承担风险。也可开标会现场递交。</w:t>
      </w:r>
    </w:p>
    <w:p w14:paraId="3820BCFC">
      <w:pPr>
        <w:widowControl/>
        <w:shd w:val="clear" w:color="auto" w:fill="FFFFFF"/>
        <w:spacing w:line="360" w:lineRule="auto"/>
        <w:ind w:firstLine="413" w:firstLineChars="19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19E6C756">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22</w:t>
      </w:r>
      <w:r>
        <w:rPr>
          <w:rFonts w:hint="eastAsia" w:ascii="Times New Roman" w:hAnsi="Times New Roman" w:eastAsia="宋体" w:cs="Times New Roman"/>
          <w:kern w:val="0"/>
          <w:szCs w:val="21"/>
        </w:rPr>
        <w:t>日09：</w:t>
      </w:r>
      <w:r>
        <w:rPr>
          <w:rFonts w:ascii="Times New Roman" w:hAnsi="Times New Roman" w:eastAsia="宋体" w:cs="Times New Roman"/>
          <w:kern w:val="0"/>
          <w:szCs w:val="21"/>
        </w:rPr>
        <w:t>15</w:t>
      </w:r>
    </w:p>
    <w:p w14:paraId="72774BD2">
      <w:pPr>
        <w:widowControl/>
        <w:shd w:val="clear" w:color="auto" w:fill="FFFFFF"/>
        <w:spacing w:line="360" w:lineRule="auto"/>
        <w:ind w:firstLine="410"/>
        <w:jc w:val="left"/>
        <w:rPr>
          <w:rFonts w:ascii="Times New Roman" w:hAnsi="Times New Roman" w:eastAsia="宋体" w:cs="Times New Roman"/>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kern w:val="0"/>
          <w:szCs w:val="21"/>
        </w:rPr>
        <w:t>舟山市定海区颜家峧路</w:t>
      </w:r>
      <w:r>
        <w:rPr>
          <w:rFonts w:ascii="Times New Roman" w:hAnsi="Times New Roman" w:eastAsia="宋体" w:cs="Times New Roman"/>
          <w:kern w:val="0"/>
          <w:szCs w:val="21"/>
        </w:rPr>
        <w:t>7号一楼</w:t>
      </w:r>
      <w:bookmarkStart w:id="3" w:name="_GoBack"/>
      <w:bookmarkEnd w:id="3"/>
    </w:p>
    <w:p w14:paraId="018F2631">
      <w:pPr>
        <w:widowControl/>
        <w:shd w:val="clear" w:color="auto" w:fill="FFFFFF"/>
        <w:spacing w:line="360" w:lineRule="auto"/>
        <w:ind w:firstLine="410"/>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79F81F7A">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6E0193E">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1C2D76FF">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57B1834C">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1.采购代理机构名称：深圳市国信招标有限公司舟山分公司</w:t>
      </w:r>
    </w:p>
    <w:p w14:paraId="5FD3D039">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联系人：朱女士、任女士</w:t>
      </w:r>
    </w:p>
    <w:p w14:paraId="195F5FAC">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联系电话：0580-2054476，13857236444，13567673203</w:t>
      </w:r>
    </w:p>
    <w:p w14:paraId="58E2ECD6">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质疑答复联系人：王女士</w:t>
      </w:r>
    </w:p>
    <w:p w14:paraId="292462DB">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联系电话：0580-2054476，13587045176</w:t>
      </w:r>
    </w:p>
    <w:p w14:paraId="43E03CA4">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地址：舟山市定海区昌国路232号中楼202</w:t>
      </w:r>
    </w:p>
    <w:p w14:paraId="4BE2D234">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2.采购人：浙江省海洋水产研究所</w:t>
      </w:r>
    </w:p>
    <w:p w14:paraId="23B5A317">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 xml:space="preserve">联系人：相老师 </w:t>
      </w:r>
    </w:p>
    <w:p w14:paraId="40499AEA">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联系电话：15168098611 </w:t>
      </w:r>
    </w:p>
    <w:p w14:paraId="6B3A8AD6">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质疑答复联系人：李老师</w:t>
      </w:r>
    </w:p>
    <w:p w14:paraId="54F6C566">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联系电话：0580-2299830</w:t>
      </w:r>
    </w:p>
    <w:p w14:paraId="253986FE">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地址：舟山市临城体育路28号</w:t>
      </w:r>
    </w:p>
    <w:p w14:paraId="238B2755">
      <w:pPr>
        <w:spacing w:line="360" w:lineRule="auto"/>
        <w:ind w:firstLine="472" w:firstLineChars="225"/>
        <w:rPr>
          <w:rFonts w:hint="eastAsia" w:ascii="宋体" w:hAnsi="宋体" w:eastAsia="宋体" w:cs="Times New Roman"/>
          <w:szCs w:val="21"/>
        </w:rPr>
      </w:pPr>
      <w:r>
        <w:rPr>
          <w:rFonts w:hint="eastAsia" w:ascii="宋体" w:hAnsi="宋体" w:eastAsia="宋体" w:cs="Times New Roman"/>
          <w:szCs w:val="21"/>
        </w:rPr>
        <w:t>3.同级政府采购监督管理部门名称：浙江省财政厅政府采购监管处</w:t>
      </w:r>
    </w:p>
    <w:p w14:paraId="6F24AB78">
      <w:pPr>
        <w:spacing w:line="360" w:lineRule="auto"/>
        <w:ind w:firstLine="472" w:firstLineChars="225"/>
        <w:rPr>
          <w:rFonts w:ascii="宋体" w:hAnsi="宋体" w:eastAsia="宋体" w:cs="Times New Roman"/>
          <w:szCs w:val="21"/>
        </w:rPr>
      </w:pPr>
      <w:r>
        <w:rPr>
          <w:rFonts w:hint="eastAsia" w:ascii="宋体" w:hAnsi="宋体" w:eastAsia="宋体" w:cs="Times New Roman"/>
          <w:szCs w:val="21"/>
        </w:rPr>
        <w:t>监督投</w:t>
      </w:r>
      <w:r>
        <w:rPr>
          <w:rFonts w:hint="eastAsia" w:ascii="宋体" w:hAnsi="宋体" w:eastAsia="宋体" w:cs="Times New Roman"/>
          <w:szCs w:val="21"/>
          <w:lang w:val="en-US" w:eastAsia="zh-CN"/>
        </w:rPr>
        <w:t>诉</w:t>
      </w:r>
      <w:r>
        <w:rPr>
          <w:rFonts w:hint="eastAsia" w:ascii="宋体" w:hAnsi="宋体" w:eastAsia="宋体" w:cs="Times New Roman"/>
          <w:szCs w:val="21"/>
        </w:rPr>
        <w:t>电话：0571-87057615</w:t>
      </w:r>
    </w:p>
    <w:p w14:paraId="657C473A">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5FC31926">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7E22BF90">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0A04ADA4">
      <w:pPr>
        <w:spacing w:line="312" w:lineRule="auto"/>
        <w:outlineLvl w:val="0"/>
        <w:rPr>
          <w:rFonts w:ascii="Times New Roman" w:hAnsi="Times New Roman" w:eastAsia="宋体" w:cs="Times New Roman"/>
          <w:b/>
          <w:sz w:val="24"/>
        </w:rPr>
      </w:pPr>
    </w:p>
    <w:p w14:paraId="6004D61A">
      <w:pPr>
        <w:spacing w:beforeLines="50" w:line="360" w:lineRule="auto"/>
        <w:rPr>
          <w:rFonts w:hint="eastAsia" w:ascii="宋体" w:hAnsi="宋体" w:eastAsia="宋体" w:cs="宋体"/>
          <w:b/>
          <w:szCs w:val="21"/>
          <w:lang w:eastAsia="zh-CN"/>
        </w:rPr>
      </w:pPr>
      <w:bookmarkStart w:id="2" w:name="_Hlk114668343"/>
      <w:r>
        <w:rPr>
          <w:rFonts w:hint="eastAsia" w:ascii="宋体" w:hAnsi="宋体" w:eastAsia="宋体" w:cs="宋体"/>
          <w:b/>
          <w:sz w:val="24"/>
          <w:szCs w:val="24"/>
        </w:rPr>
        <w:t>一、采购项目：</w:t>
      </w:r>
      <w:r>
        <w:rPr>
          <w:rFonts w:hint="eastAsia" w:ascii="宋体" w:hAnsi="宋体" w:eastAsia="宋体" w:cs="宋体"/>
          <w:b/>
          <w:sz w:val="24"/>
          <w:szCs w:val="24"/>
          <w:lang w:eastAsia="zh-CN"/>
        </w:rPr>
        <w:t>华能嘉兴2号海上风电场工程项目渔业生态补偿修复项目（2025）</w:t>
      </w:r>
    </w:p>
    <w:p w14:paraId="25E919B5">
      <w:pPr>
        <w:spacing w:beforeLines="50" w:line="360" w:lineRule="auto"/>
        <w:ind w:firstLine="102" w:firstLineChars="49"/>
        <w:rPr>
          <w:rFonts w:ascii="宋体" w:hAnsi="宋体" w:eastAsia="宋体" w:cs="宋体"/>
          <w:szCs w:val="21"/>
          <w:lang w:val="zh-CN"/>
        </w:rPr>
      </w:pPr>
      <w:r>
        <w:rPr>
          <w:rFonts w:hint="eastAsia" w:ascii="宋体" w:hAnsi="宋体" w:eastAsia="宋体" w:cs="宋体"/>
          <w:szCs w:val="21"/>
          <w:lang w:val="zh-CN"/>
        </w:rPr>
        <w:t>1.本项目采购内容为</w:t>
      </w:r>
      <w:r>
        <w:rPr>
          <w:rFonts w:hint="eastAsia" w:ascii="宋体" w:hAnsi="宋体" w:eastAsia="宋体" w:cs="宋体"/>
          <w:szCs w:val="21"/>
          <w:lang w:eastAsia="zh-CN"/>
        </w:rPr>
        <w:t>华能嘉兴2号海上风电场工程项目渔业生态补偿修复项目（2025）</w:t>
      </w:r>
      <w:r>
        <w:rPr>
          <w:rFonts w:hint="eastAsia" w:ascii="宋体" w:hAnsi="宋体" w:eastAsia="宋体" w:cs="宋体"/>
          <w:szCs w:val="21"/>
          <w:lang w:val="zh-CN"/>
        </w:rPr>
        <w:t>。</w:t>
      </w:r>
    </w:p>
    <w:p w14:paraId="2A3024BD">
      <w:pPr>
        <w:autoSpaceDE w:val="0"/>
        <w:autoSpaceDN w:val="0"/>
        <w:adjustRightInd w:val="0"/>
        <w:spacing w:line="360" w:lineRule="auto"/>
        <w:ind w:left="105"/>
        <w:rPr>
          <w:rFonts w:ascii="宋体" w:hAnsi="宋体" w:eastAsia="宋体" w:cs="Times New Roman"/>
          <w:szCs w:val="21"/>
        </w:rPr>
      </w:pPr>
      <w:r>
        <w:rPr>
          <w:rFonts w:hint="eastAsia" w:ascii="宋体" w:hAnsi="宋体" w:eastAsia="宋体" w:cs="宋体"/>
          <w:szCs w:val="21"/>
          <w:lang w:val="zh-CN"/>
        </w:rPr>
        <w:t>2.中标人应与采购方就此项目签订合同。</w:t>
      </w:r>
    </w:p>
    <w:p w14:paraId="2E43E79D">
      <w:pPr>
        <w:pStyle w:val="17"/>
      </w:pPr>
    </w:p>
    <w:bookmarkEnd w:id="2"/>
    <w:p w14:paraId="3891ABC1">
      <w:pPr>
        <w:snapToGrid w:val="0"/>
        <w:spacing w:line="312" w:lineRule="auto"/>
        <w:rPr>
          <w:rFonts w:ascii="宋体" w:hAnsi="宋体" w:eastAsia="宋体" w:cs="宋体"/>
          <w:b/>
          <w:color w:val="FF0000"/>
          <w:szCs w:val="21"/>
        </w:rPr>
      </w:pPr>
      <w:r>
        <w:rPr>
          <w:rFonts w:hint="eastAsia" w:ascii="Times New Roman" w:hAnsi="Times New Roman" w:eastAsia="宋体" w:cs="Times New Roman"/>
          <w:b/>
          <w:sz w:val="24"/>
        </w:rPr>
        <w:t>二、采购清单</w:t>
      </w:r>
    </w:p>
    <w:tbl>
      <w:tblPr>
        <w:tblStyle w:val="60"/>
        <w:tblpPr w:leftFromText="180" w:rightFromText="180" w:vertAnchor="text" w:horzAnchor="page" w:tblpXSpec="center" w:tblpY="256"/>
        <w:tblOverlap w:val="never"/>
        <w:tblW w:w="9841" w:type="dxa"/>
        <w:tblInd w:w="-606" w:type="dxa"/>
        <w:tblLayout w:type="fixed"/>
        <w:tblCellMar>
          <w:top w:w="0" w:type="dxa"/>
          <w:left w:w="108" w:type="dxa"/>
          <w:bottom w:w="0" w:type="dxa"/>
          <w:right w:w="108" w:type="dxa"/>
        </w:tblCellMar>
      </w:tblPr>
      <w:tblGrid>
        <w:gridCol w:w="835"/>
        <w:gridCol w:w="1273"/>
        <w:gridCol w:w="1800"/>
        <w:gridCol w:w="1133"/>
        <w:gridCol w:w="1365"/>
        <w:gridCol w:w="1155"/>
        <w:gridCol w:w="1050"/>
        <w:gridCol w:w="1230"/>
      </w:tblGrid>
      <w:tr w14:paraId="1FC6ADC5">
        <w:tblPrEx>
          <w:tblCellMar>
            <w:top w:w="0" w:type="dxa"/>
            <w:left w:w="108" w:type="dxa"/>
            <w:bottom w:w="0" w:type="dxa"/>
            <w:right w:w="108" w:type="dxa"/>
          </w:tblCellMar>
        </w:tblPrEx>
        <w:trPr>
          <w:trHeight w:val="675" w:hRule="atLeast"/>
        </w:trPr>
        <w:tc>
          <w:tcPr>
            <w:tcW w:w="835" w:type="dxa"/>
            <w:vMerge w:val="restart"/>
            <w:tcBorders>
              <w:top w:val="single" w:color="auto" w:sz="4" w:space="0"/>
              <w:left w:val="single" w:color="auto" w:sz="4" w:space="0"/>
              <w:bottom w:val="single" w:color="auto" w:sz="4" w:space="0"/>
              <w:right w:val="single" w:color="auto" w:sz="4" w:space="0"/>
            </w:tcBorders>
            <w:vAlign w:val="center"/>
          </w:tcPr>
          <w:p w14:paraId="4C73B9D4">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标项</w:t>
            </w:r>
          </w:p>
        </w:tc>
        <w:tc>
          <w:tcPr>
            <w:tcW w:w="1273" w:type="dxa"/>
            <w:vMerge w:val="restart"/>
            <w:tcBorders>
              <w:top w:val="single" w:color="auto" w:sz="4" w:space="0"/>
              <w:left w:val="single" w:color="auto" w:sz="4" w:space="0"/>
              <w:bottom w:val="single" w:color="auto" w:sz="4" w:space="0"/>
              <w:right w:val="single" w:color="auto" w:sz="4" w:space="0"/>
            </w:tcBorders>
            <w:vAlign w:val="center"/>
          </w:tcPr>
          <w:p w14:paraId="7C165302">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品种</w:t>
            </w:r>
          </w:p>
        </w:tc>
        <w:tc>
          <w:tcPr>
            <w:tcW w:w="1800" w:type="dxa"/>
            <w:vMerge w:val="restart"/>
            <w:tcBorders>
              <w:top w:val="single" w:color="auto" w:sz="4" w:space="0"/>
              <w:left w:val="single" w:color="auto" w:sz="4" w:space="0"/>
              <w:right w:val="single" w:color="auto" w:sz="4" w:space="0"/>
            </w:tcBorders>
            <w:vAlign w:val="center"/>
          </w:tcPr>
          <w:p w14:paraId="03AC3D61">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规格(≥)</w:t>
            </w:r>
          </w:p>
        </w:tc>
        <w:tc>
          <w:tcPr>
            <w:tcW w:w="1133" w:type="dxa"/>
            <w:vMerge w:val="restart"/>
            <w:tcBorders>
              <w:top w:val="single" w:color="auto" w:sz="4" w:space="0"/>
              <w:left w:val="single" w:color="auto" w:sz="4" w:space="0"/>
              <w:bottom w:val="single" w:color="auto" w:sz="4" w:space="0"/>
              <w:right w:val="single" w:color="auto" w:sz="4" w:space="0"/>
            </w:tcBorders>
            <w:vAlign w:val="center"/>
          </w:tcPr>
          <w:p w14:paraId="32AFDAC3">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苗种费(≤万元)</w:t>
            </w:r>
          </w:p>
        </w:tc>
        <w:tc>
          <w:tcPr>
            <w:tcW w:w="1365" w:type="dxa"/>
            <w:vMerge w:val="restart"/>
            <w:tcBorders>
              <w:top w:val="single" w:color="auto" w:sz="4" w:space="0"/>
              <w:left w:val="single" w:color="auto" w:sz="4" w:space="0"/>
              <w:bottom w:val="single" w:color="auto" w:sz="4" w:space="0"/>
              <w:right w:val="single" w:color="auto" w:sz="4" w:space="0"/>
            </w:tcBorders>
            <w:vAlign w:val="center"/>
          </w:tcPr>
          <w:p w14:paraId="44F9C92B">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总苗种数量(万单位)</w:t>
            </w:r>
          </w:p>
        </w:tc>
        <w:tc>
          <w:tcPr>
            <w:tcW w:w="1155" w:type="dxa"/>
            <w:vMerge w:val="restart"/>
            <w:tcBorders>
              <w:top w:val="single" w:color="auto" w:sz="4" w:space="0"/>
              <w:left w:val="single" w:color="auto" w:sz="4" w:space="0"/>
              <w:bottom w:val="single" w:color="auto" w:sz="4" w:space="0"/>
              <w:right w:val="single" w:color="auto" w:sz="4" w:space="0"/>
            </w:tcBorders>
            <w:vAlign w:val="center"/>
          </w:tcPr>
          <w:p w14:paraId="70E53A2D">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拟中标单位(家)</w:t>
            </w:r>
          </w:p>
        </w:tc>
        <w:tc>
          <w:tcPr>
            <w:tcW w:w="1050" w:type="dxa"/>
            <w:vMerge w:val="restart"/>
            <w:tcBorders>
              <w:top w:val="single" w:color="auto" w:sz="4" w:space="0"/>
              <w:left w:val="single" w:color="auto" w:sz="4" w:space="0"/>
              <w:bottom w:val="single" w:color="000000" w:sz="4" w:space="0"/>
              <w:right w:val="single" w:color="auto" w:sz="4" w:space="0"/>
            </w:tcBorders>
            <w:vAlign w:val="center"/>
          </w:tcPr>
          <w:p w14:paraId="29FCB2D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放流时间(月)</w:t>
            </w:r>
          </w:p>
        </w:tc>
        <w:tc>
          <w:tcPr>
            <w:tcW w:w="1230" w:type="dxa"/>
            <w:vMerge w:val="restart"/>
            <w:tcBorders>
              <w:top w:val="single" w:color="auto" w:sz="4" w:space="0"/>
              <w:left w:val="single" w:color="auto" w:sz="4" w:space="0"/>
              <w:bottom w:val="single" w:color="000000" w:sz="4" w:space="0"/>
              <w:right w:val="single" w:color="auto" w:sz="4" w:space="0"/>
            </w:tcBorders>
            <w:vAlign w:val="center"/>
          </w:tcPr>
          <w:p w14:paraId="4476A048">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放流海域</w:t>
            </w:r>
          </w:p>
        </w:tc>
      </w:tr>
      <w:tr w14:paraId="484DFF48">
        <w:tblPrEx>
          <w:tblCellMar>
            <w:top w:w="0" w:type="dxa"/>
            <w:left w:w="108" w:type="dxa"/>
            <w:bottom w:w="0" w:type="dxa"/>
            <w:right w:w="108" w:type="dxa"/>
          </w:tblCellMar>
        </w:tblPrEx>
        <w:trPr>
          <w:trHeight w:val="579" w:hRule="atLeast"/>
        </w:trPr>
        <w:tc>
          <w:tcPr>
            <w:tcW w:w="835" w:type="dxa"/>
            <w:vMerge w:val="continue"/>
            <w:tcBorders>
              <w:top w:val="single" w:color="auto" w:sz="4" w:space="0"/>
              <w:left w:val="single" w:color="auto" w:sz="4" w:space="0"/>
              <w:bottom w:val="single" w:color="auto" w:sz="4" w:space="0"/>
              <w:right w:val="single" w:color="auto" w:sz="4" w:space="0"/>
            </w:tcBorders>
            <w:vAlign w:val="center"/>
          </w:tcPr>
          <w:p w14:paraId="5D7577BE">
            <w:pPr>
              <w:widowControl/>
              <w:jc w:val="center"/>
              <w:rPr>
                <w:rFonts w:hint="eastAsia" w:ascii="宋体" w:hAnsi="宋体" w:eastAsia="宋体" w:cs="宋体"/>
                <w:b/>
                <w:bCs/>
                <w:kern w:val="0"/>
                <w:sz w:val="21"/>
                <w:szCs w:val="21"/>
              </w:rPr>
            </w:pPr>
          </w:p>
        </w:tc>
        <w:tc>
          <w:tcPr>
            <w:tcW w:w="1273" w:type="dxa"/>
            <w:vMerge w:val="continue"/>
            <w:tcBorders>
              <w:top w:val="single" w:color="auto" w:sz="4" w:space="0"/>
              <w:left w:val="single" w:color="auto" w:sz="4" w:space="0"/>
              <w:bottom w:val="single" w:color="auto" w:sz="4" w:space="0"/>
              <w:right w:val="single" w:color="auto" w:sz="4" w:space="0"/>
            </w:tcBorders>
            <w:vAlign w:val="center"/>
          </w:tcPr>
          <w:p w14:paraId="7B42A48A">
            <w:pPr>
              <w:widowControl/>
              <w:jc w:val="left"/>
              <w:rPr>
                <w:rFonts w:hint="eastAsia" w:ascii="宋体" w:hAnsi="宋体" w:eastAsia="宋体" w:cs="宋体"/>
                <w:b/>
                <w:bCs/>
                <w:kern w:val="0"/>
                <w:sz w:val="21"/>
                <w:szCs w:val="21"/>
              </w:rPr>
            </w:pPr>
          </w:p>
        </w:tc>
        <w:tc>
          <w:tcPr>
            <w:tcW w:w="1800" w:type="dxa"/>
            <w:vMerge w:val="continue"/>
            <w:tcBorders>
              <w:left w:val="single" w:color="auto" w:sz="4" w:space="0"/>
              <w:bottom w:val="single" w:color="auto" w:sz="4" w:space="0"/>
              <w:right w:val="single" w:color="auto" w:sz="4" w:space="0"/>
            </w:tcBorders>
            <w:vAlign w:val="center"/>
          </w:tcPr>
          <w:p w14:paraId="4FF11883">
            <w:pPr>
              <w:widowControl/>
              <w:jc w:val="left"/>
              <w:rPr>
                <w:rFonts w:hint="eastAsia" w:ascii="宋体" w:hAnsi="宋体" w:eastAsia="宋体" w:cs="宋体"/>
                <w:b/>
                <w:bCs/>
                <w:kern w:val="0"/>
                <w:sz w:val="21"/>
                <w:szCs w:val="21"/>
              </w:rPr>
            </w:pPr>
          </w:p>
        </w:tc>
        <w:tc>
          <w:tcPr>
            <w:tcW w:w="1133" w:type="dxa"/>
            <w:vMerge w:val="continue"/>
            <w:tcBorders>
              <w:top w:val="single" w:color="auto" w:sz="4" w:space="0"/>
              <w:left w:val="single" w:color="auto" w:sz="4" w:space="0"/>
              <w:bottom w:val="single" w:color="auto" w:sz="4" w:space="0"/>
              <w:right w:val="single" w:color="auto" w:sz="4" w:space="0"/>
            </w:tcBorders>
            <w:vAlign w:val="center"/>
          </w:tcPr>
          <w:p w14:paraId="436E5446">
            <w:pPr>
              <w:widowControl/>
              <w:jc w:val="left"/>
              <w:rPr>
                <w:rFonts w:hint="eastAsia" w:ascii="宋体" w:hAnsi="宋体" w:eastAsia="宋体" w:cs="宋体"/>
                <w:b/>
                <w:bCs/>
                <w:kern w:val="0"/>
                <w:sz w:val="21"/>
                <w:szCs w:val="21"/>
              </w:rPr>
            </w:pPr>
          </w:p>
        </w:tc>
        <w:tc>
          <w:tcPr>
            <w:tcW w:w="1365" w:type="dxa"/>
            <w:vMerge w:val="continue"/>
            <w:tcBorders>
              <w:top w:val="single" w:color="auto" w:sz="4" w:space="0"/>
              <w:left w:val="single" w:color="auto" w:sz="4" w:space="0"/>
              <w:bottom w:val="single" w:color="auto" w:sz="4" w:space="0"/>
              <w:right w:val="single" w:color="auto" w:sz="4" w:space="0"/>
            </w:tcBorders>
            <w:vAlign w:val="center"/>
          </w:tcPr>
          <w:p w14:paraId="55AEE7C0">
            <w:pPr>
              <w:widowControl/>
              <w:jc w:val="left"/>
              <w:rPr>
                <w:rFonts w:hint="eastAsia" w:ascii="宋体" w:hAnsi="宋体" w:eastAsia="宋体" w:cs="宋体"/>
                <w:b/>
                <w:bCs/>
                <w:kern w:val="0"/>
                <w:sz w:val="21"/>
                <w:szCs w:val="21"/>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02013A97">
            <w:pPr>
              <w:widowControl/>
              <w:jc w:val="left"/>
              <w:rPr>
                <w:rFonts w:hint="eastAsia" w:ascii="宋体" w:hAnsi="宋体" w:eastAsia="宋体" w:cs="宋体"/>
                <w:b/>
                <w:bCs/>
                <w:kern w:val="0"/>
                <w:sz w:val="21"/>
                <w:szCs w:val="21"/>
              </w:rPr>
            </w:pPr>
          </w:p>
        </w:tc>
        <w:tc>
          <w:tcPr>
            <w:tcW w:w="1050" w:type="dxa"/>
            <w:vMerge w:val="continue"/>
            <w:tcBorders>
              <w:top w:val="single" w:color="auto" w:sz="4" w:space="0"/>
              <w:left w:val="single" w:color="auto" w:sz="4" w:space="0"/>
              <w:bottom w:val="single" w:color="auto" w:sz="4" w:space="0"/>
              <w:right w:val="single" w:color="auto" w:sz="4" w:space="0"/>
            </w:tcBorders>
            <w:vAlign w:val="center"/>
          </w:tcPr>
          <w:p w14:paraId="1B993456">
            <w:pPr>
              <w:widowControl/>
              <w:jc w:val="left"/>
              <w:rPr>
                <w:rFonts w:hint="eastAsia" w:ascii="宋体" w:hAnsi="宋体" w:eastAsia="宋体" w:cs="宋体"/>
                <w:b/>
                <w:bCs/>
                <w:kern w:val="0"/>
                <w:sz w:val="21"/>
                <w:szCs w:val="21"/>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14:paraId="2ECCB21F">
            <w:pPr>
              <w:widowControl/>
              <w:jc w:val="left"/>
              <w:rPr>
                <w:rFonts w:hint="eastAsia" w:ascii="宋体" w:hAnsi="宋体" w:eastAsia="宋体" w:cs="宋体"/>
                <w:b/>
                <w:bCs/>
                <w:kern w:val="0"/>
                <w:sz w:val="21"/>
                <w:szCs w:val="21"/>
              </w:rPr>
            </w:pPr>
          </w:p>
        </w:tc>
      </w:tr>
      <w:tr w14:paraId="00ED9E1C">
        <w:tblPrEx>
          <w:tblCellMar>
            <w:top w:w="0" w:type="dxa"/>
            <w:left w:w="108" w:type="dxa"/>
            <w:bottom w:w="0" w:type="dxa"/>
            <w:right w:w="108" w:type="dxa"/>
          </w:tblCellMar>
        </w:tblPrEx>
        <w:trPr>
          <w:trHeight w:val="517" w:hRule="atLeast"/>
        </w:trPr>
        <w:tc>
          <w:tcPr>
            <w:tcW w:w="835" w:type="dxa"/>
            <w:tcBorders>
              <w:top w:val="single" w:color="auto" w:sz="4" w:space="0"/>
              <w:left w:val="single" w:color="auto" w:sz="4" w:space="0"/>
              <w:bottom w:val="single" w:color="auto" w:sz="4" w:space="0"/>
              <w:right w:val="single" w:color="auto" w:sz="4" w:space="0"/>
            </w:tcBorders>
            <w:vAlign w:val="center"/>
          </w:tcPr>
          <w:p w14:paraId="404356AF">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一</w:t>
            </w:r>
          </w:p>
        </w:tc>
        <w:tc>
          <w:tcPr>
            <w:tcW w:w="1273" w:type="dxa"/>
            <w:tcBorders>
              <w:top w:val="single" w:color="auto" w:sz="4" w:space="0"/>
              <w:left w:val="single" w:color="auto" w:sz="4" w:space="0"/>
              <w:bottom w:val="single" w:color="auto" w:sz="4" w:space="0"/>
              <w:right w:val="single" w:color="auto" w:sz="4" w:space="0"/>
            </w:tcBorders>
            <w:vAlign w:val="center"/>
          </w:tcPr>
          <w:p w14:paraId="27DCCDCA">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海蜇</w:t>
            </w:r>
          </w:p>
        </w:tc>
        <w:tc>
          <w:tcPr>
            <w:tcW w:w="1800" w:type="dxa"/>
            <w:tcBorders>
              <w:top w:val="single" w:color="auto" w:sz="4" w:space="0"/>
              <w:left w:val="nil"/>
              <w:bottom w:val="single" w:color="auto" w:sz="4" w:space="0"/>
              <w:right w:val="single" w:color="auto" w:sz="4" w:space="0"/>
            </w:tcBorders>
            <w:vAlign w:val="center"/>
          </w:tcPr>
          <w:p w14:paraId="1BB88432">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（伞径≥0.7cm）</w:t>
            </w:r>
          </w:p>
        </w:tc>
        <w:tc>
          <w:tcPr>
            <w:tcW w:w="1133" w:type="dxa"/>
            <w:tcBorders>
              <w:top w:val="single" w:color="auto" w:sz="4" w:space="0"/>
              <w:left w:val="nil"/>
              <w:bottom w:val="single" w:color="auto" w:sz="4" w:space="0"/>
              <w:right w:val="single" w:color="auto" w:sz="4" w:space="0"/>
            </w:tcBorders>
            <w:vAlign w:val="center"/>
          </w:tcPr>
          <w:p w14:paraId="3E772C00">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28.938</w:t>
            </w:r>
          </w:p>
        </w:tc>
        <w:tc>
          <w:tcPr>
            <w:tcW w:w="1365" w:type="dxa"/>
            <w:tcBorders>
              <w:top w:val="single" w:color="auto" w:sz="4" w:space="0"/>
              <w:left w:val="nil"/>
              <w:bottom w:val="single" w:color="auto" w:sz="4" w:space="0"/>
              <w:right w:val="single" w:color="auto" w:sz="4" w:space="0"/>
            </w:tcBorders>
            <w:vAlign w:val="center"/>
          </w:tcPr>
          <w:p w14:paraId="2D12B17C">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3858.4</w:t>
            </w:r>
          </w:p>
        </w:tc>
        <w:tc>
          <w:tcPr>
            <w:tcW w:w="1155" w:type="dxa"/>
            <w:tcBorders>
              <w:top w:val="single" w:color="auto" w:sz="4" w:space="0"/>
              <w:left w:val="nil"/>
              <w:bottom w:val="single" w:color="auto" w:sz="4" w:space="0"/>
              <w:right w:val="single" w:color="auto" w:sz="4" w:space="0"/>
            </w:tcBorders>
            <w:vAlign w:val="center"/>
          </w:tcPr>
          <w:p w14:paraId="634D859D">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4C3B62F8">
            <w:pPr>
              <w:jc w:val="center"/>
              <w:rPr>
                <w:rFonts w:hint="eastAsia" w:ascii="宋体" w:hAnsi="宋体" w:eastAsia="宋体" w:cs="宋体"/>
                <w:sz w:val="21"/>
                <w:szCs w:val="21"/>
              </w:rPr>
            </w:pPr>
            <w:r>
              <w:rPr>
                <w:rFonts w:hint="eastAsia" w:ascii="宋体" w:hAnsi="宋体" w:eastAsia="宋体" w:cs="宋体"/>
                <w:sz w:val="21"/>
                <w:szCs w:val="21"/>
              </w:rPr>
              <w:t>5-6月</w:t>
            </w:r>
          </w:p>
        </w:tc>
        <w:tc>
          <w:tcPr>
            <w:tcW w:w="1230" w:type="dxa"/>
            <w:tcBorders>
              <w:top w:val="single" w:color="auto" w:sz="4" w:space="0"/>
              <w:left w:val="nil"/>
              <w:bottom w:val="single" w:color="auto" w:sz="4" w:space="0"/>
              <w:right w:val="single" w:color="auto" w:sz="4" w:space="0"/>
            </w:tcBorders>
            <w:vAlign w:val="center"/>
          </w:tcPr>
          <w:p w14:paraId="4DC439AA">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5B607705">
        <w:tblPrEx>
          <w:tblCellMar>
            <w:top w:w="0" w:type="dxa"/>
            <w:left w:w="108" w:type="dxa"/>
            <w:bottom w:w="0" w:type="dxa"/>
            <w:right w:w="108" w:type="dxa"/>
          </w:tblCellMar>
        </w:tblPrEx>
        <w:trPr>
          <w:trHeight w:val="559" w:hRule="atLeast"/>
        </w:trPr>
        <w:tc>
          <w:tcPr>
            <w:tcW w:w="835" w:type="dxa"/>
            <w:tcBorders>
              <w:top w:val="single" w:color="auto" w:sz="4" w:space="0"/>
              <w:left w:val="single" w:color="auto" w:sz="4" w:space="0"/>
              <w:bottom w:val="single" w:color="auto" w:sz="4" w:space="0"/>
              <w:right w:val="single" w:color="auto" w:sz="4" w:space="0"/>
            </w:tcBorders>
            <w:vAlign w:val="center"/>
          </w:tcPr>
          <w:p w14:paraId="7EA0CCAE">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二</w:t>
            </w:r>
          </w:p>
        </w:tc>
        <w:tc>
          <w:tcPr>
            <w:tcW w:w="1273" w:type="dxa"/>
            <w:tcBorders>
              <w:top w:val="single" w:color="auto" w:sz="4" w:space="0"/>
              <w:left w:val="single" w:color="auto" w:sz="4" w:space="0"/>
              <w:bottom w:val="single" w:color="auto" w:sz="4" w:space="0"/>
              <w:right w:val="single" w:color="auto" w:sz="4" w:space="0"/>
            </w:tcBorders>
            <w:vAlign w:val="center"/>
          </w:tcPr>
          <w:p w14:paraId="17938874">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1800" w:type="dxa"/>
            <w:tcBorders>
              <w:top w:val="single" w:color="auto" w:sz="4" w:space="0"/>
              <w:left w:val="nil"/>
              <w:bottom w:val="single" w:color="auto" w:sz="4" w:space="0"/>
              <w:right w:val="single" w:color="auto" w:sz="4" w:space="0"/>
            </w:tcBorders>
            <w:vAlign w:val="center"/>
          </w:tcPr>
          <w:p w14:paraId="44C3FD2E">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（仔蟹Ⅱ期）</w:t>
            </w:r>
          </w:p>
        </w:tc>
        <w:tc>
          <w:tcPr>
            <w:tcW w:w="1133" w:type="dxa"/>
            <w:tcBorders>
              <w:top w:val="single" w:color="auto" w:sz="4" w:space="0"/>
              <w:left w:val="nil"/>
              <w:bottom w:val="single" w:color="auto" w:sz="4" w:space="0"/>
              <w:right w:val="single" w:color="auto" w:sz="4" w:space="0"/>
            </w:tcBorders>
            <w:vAlign w:val="center"/>
          </w:tcPr>
          <w:p w14:paraId="7BB1B5D9">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20.8</w:t>
            </w:r>
          </w:p>
        </w:tc>
        <w:tc>
          <w:tcPr>
            <w:tcW w:w="1365" w:type="dxa"/>
            <w:tcBorders>
              <w:top w:val="single" w:color="auto" w:sz="4" w:space="0"/>
              <w:left w:val="nil"/>
              <w:bottom w:val="single" w:color="auto" w:sz="4" w:space="0"/>
              <w:right w:val="single" w:color="auto" w:sz="4" w:space="0"/>
            </w:tcBorders>
            <w:vAlign w:val="center"/>
          </w:tcPr>
          <w:p w14:paraId="1661FB6C">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208</w:t>
            </w:r>
          </w:p>
        </w:tc>
        <w:tc>
          <w:tcPr>
            <w:tcW w:w="1155" w:type="dxa"/>
            <w:tcBorders>
              <w:top w:val="single" w:color="auto" w:sz="4" w:space="0"/>
              <w:left w:val="nil"/>
              <w:bottom w:val="single" w:color="auto" w:sz="4" w:space="0"/>
              <w:right w:val="single" w:color="auto" w:sz="4" w:space="0"/>
            </w:tcBorders>
            <w:vAlign w:val="center"/>
          </w:tcPr>
          <w:p w14:paraId="0DEBD28E">
            <w:pPr>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47A558E9">
            <w:pPr>
              <w:jc w:val="center"/>
              <w:rPr>
                <w:rFonts w:hint="eastAsia" w:ascii="宋体" w:hAnsi="宋体" w:eastAsia="宋体" w:cs="宋体"/>
                <w:sz w:val="21"/>
                <w:szCs w:val="21"/>
              </w:rPr>
            </w:pPr>
            <w:r>
              <w:rPr>
                <w:rFonts w:hint="eastAsia" w:ascii="宋体" w:hAnsi="宋体" w:eastAsia="宋体" w:cs="宋体"/>
                <w:sz w:val="21"/>
                <w:szCs w:val="21"/>
              </w:rPr>
              <w:t>5-6月</w:t>
            </w:r>
          </w:p>
        </w:tc>
        <w:tc>
          <w:tcPr>
            <w:tcW w:w="1230" w:type="dxa"/>
            <w:tcBorders>
              <w:top w:val="single" w:color="auto" w:sz="4" w:space="0"/>
              <w:left w:val="nil"/>
              <w:bottom w:val="single" w:color="auto" w:sz="4" w:space="0"/>
              <w:right w:val="single" w:color="auto" w:sz="4" w:space="0"/>
            </w:tcBorders>
            <w:vAlign w:val="center"/>
          </w:tcPr>
          <w:p w14:paraId="2DA9E57D">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72E89525">
        <w:tblPrEx>
          <w:tblCellMar>
            <w:top w:w="0" w:type="dxa"/>
            <w:left w:w="108" w:type="dxa"/>
            <w:bottom w:w="0" w:type="dxa"/>
            <w:right w:w="108" w:type="dxa"/>
          </w:tblCellMar>
        </w:tblPrEx>
        <w:trPr>
          <w:trHeight w:val="544" w:hRule="atLeast"/>
        </w:trPr>
        <w:tc>
          <w:tcPr>
            <w:tcW w:w="835" w:type="dxa"/>
            <w:tcBorders>
              <w:top w:val="single" w:color="auto" w:sz="4" w:space="0"/>
              <w:left w:val="single" w:color="auto" w:sz="4" w:space="0"/>
              <w:bottom w:val="single" w:color="auto" w:sz="4" w:space="0"/>
              <w:right w:val="single" w:color="auto" w:sz="4" w:space="0"/>
            </w:tcBorders>
            <w:vAlign w:val="center"/>
          </w:tcPr>
          <w:p w14:paraId="3215C5E7">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三</w:t>
            </w:r>
          </w:p>
        </w:tc>
        <w:tc>
          <w:tcPr>
            <w:tcW w:w="1273" w:type="dxa"/>
            <w:tcBorders>
              <w:top w:val="single" w:color="auto" w:sz="4" w:space="0"/>
              <w:left w:val="single" w:color="auto" w:sz="4" w:space="0"/>
              <w:bottom w:val="single" w:color="auto" w:sz="4" w:space="0"/>
              <w:right w:val="single" w:color="auto" w:sz="4" w:space="0"/>
            </w:tcBorders>
            <w:vAlign w:val="center"/>
          </w:tcPr>
          <w:p w14:paraId="0F76B2D9">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1800" w:type="dxa"/>
            <w:tcBorders>
              <w:top w:val="single" w:color="auto" w:sz="4" w:space="0"/>
              <w:left w:val="nil"/>
              <w:bottom w:val="single" w:color="auto" w:sz="4" w:space="0"/>
              <w:right w:val="single" w:color="auto" w:sz="4" w:space="0"/>
            </w:tcBorders>
            <w:vAlign w:val="center"/>
          </w:tcPr>
          <w:p w14:paraId="6D9EBEB2">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w:t>
            </w:r>
            <w:r>
              <w:rPr>
                <w:rFonts w:hint="eastAsia" w:ascii="宋体" w:hAnsi="宋体" w:eastAsia="宋体" w:cs="宋体"/>
                <w:bCs/>
                <w:sz w:val="21"/>
                <w:szCs w:val="21"/>
              </w:rPr>
              <w:t>仔蟹Ⅱ期</w:t>
            </w:r>
            <w:r>
              <w:rPr>
                <w:rFonts w:hint="eastAsia" w:ascii="宋体" w:hAnsi="宋体" w:eastAsia="宋体" w:cs="宋体"/>
                <w:bCs/>
                <w:kern w:val="0"/>
                <w:sz w:val="21"/>
                <w:szCs w:val="21"/>
              </w:rPr>
              <w:t>）</w:t>
            </w:r>
          </w:p>
        </w:tc>
        <w:tc>
          <w:tcPr>
            <w:tcW w:w="1133" w:type="dxa"/>
            <w:tcBorders>
              <w:top w:val="single" w:color="auto" w:sz="4" w:space="0"/>
              <w:left w:val="nil"/>
              <w:bottom w:val="single" w:color="auto" w:sz="4" w:space="0"/>
              <w:right w:val="single" w:color="auto" w:sz="4" w:space="0"/>
            </w:tcBorders>
            <w:vAlign w:val="center"/>
          </w:tcPr>
          <w:p w14:paraId="4290778C">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17</w:t>
            </w:r>
          </w:p>
        </w:tc>
        <w:tc>
          <w:tcPr>
            <w:tcW w:w="1365" w:type="dxa"/>
            <w:tcBorders>
              <w:top w:val="single" w:color="auto" w:sz="4" w:space="0"/>
              <w:left w:val="nil"/>
              <w:bottom w:val="single" w:color="auto" w:sz="4" w:space="0"/>
              <w:right w:val="single" w:color="auto" w:sz="4" w:space="0"/>
            </w:tcBorders>
            <w:vAlign w:val="center"/>
          </w:tcPr>
          <w:p w14:paraId="0C316A90">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34</w:t>
            </w:r>
          </w:p>
        </w:tc>
        <w:tc>
          <w:tcPr>
            <w:tcW w:w="1155" w:type="dxa"/>
            <w:tcBorders>
              <w:top w:val="single" w:color="auto" w:sz="4" w:space="0"/>
              <w:left w:val="nil"/>
              <w:bottom w:val="single" w:color="auto" w:sz="4" w:space="0"/>
              <w:right w:val="single" w:color="auto" w:sz="4" w:space="0"/>
            </w:tcBorders>
            <w:vAlign w:val="center"/>
          </w:tcPr>
          <w:p w14:paraId="5D2466A9">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37AC7840">
            <w:pPr>
              <w:jc w:val="center"/>
              <w:rPr>
                <w:rFonts w:hint="eastAsia" w:ascii="宋体" w:hAnsi="宋体" w:eastAsia="宋体" w:cs="宋体"/>
                <w:sz w:val="21"/>
                <w:szCs w:val="21"/>
              </w:rPr>
            </w:pPr>
            <w:r>
              <w:rPr>
                <w:rFonts w:hint="eastAsia" w:ascii="宋体" w:hAnsi="宋体" w:eastAsia="宋体" w:cs="宋体"/>
                <w:sz w:val="21"/>
                <w:szCs w:val="21"/>
              </w:rPr>
              <w:t>5-8月</w:t>
            </w:r>
          </w:p>
        </w:tc>
        <w:tc>
          <w:tcPr>
            <w:tcW w:w="1230" w:type="dxa"/>
            <w:tcBorders>
              <w:top w:val="single" w:color="auto" w:sz="4" w:space="0"/>
              <w:left w:val="nil"/>
              <w:bottom w:val="single" w:color="auto" w:sz="4" w:space="0"/>
              <w:right w:val="single" w:color="auto" w:sz="4" w:space="0"/>
            </w:tcBorders>
            <w:vAlign w:val="center"/>
          </w:tcPr>
          <w:p w14:paraId="741C39A7">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4B726E2E">
        <w:tblPrEx>
          <w:tblCellMar>
            <w:top w:w="0" w:type="dxa"/>
            <w:left w:w="108" w:type="dxa"/>
            <w:bottom w:w="0" w:type="dxa"/>
            <w:right w:w="108" w:type="dxa"/>
          </w:tblCellMar>
        </w:tblPrEx>
        <w:trPr>
          <w:trHeight w:val="530" w:hRule="atLeast"/>
        </w:trPr>
        <w:tc>
          <w:tcPr>
            <w:tcW w:w="835" w:type="dxa"/>
            <w:tcBorders>
              <w:top w:val="single" w:color="auto" w:sz="4" w:space="0"/>
              <w:left w:val="single" w:color="auto" w:sz="4" w:space="0"/>
              <w:bottom w:val="single" w:color="auto" w:sz="4" w:space="0"/>
              <w:right w:val="single" w:color="auto" w:sz="4" w:space="0"/>
            </w:tcBorders>
            <w:vAlign w:val="center"/>
          </w:tcPr>
          <w:p w14:paraId="54E0ADB6">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四</w:t>
            </w:r>
          </w:p>
        </w:tc>
        <w:tc>
          <w:tcPr>
            <w:tcW w:w="1273" w:type="dxa"/>
            <w:tcBorders>
              <w:top w:val="single" w:color="auto" w:sz="4" w:space="0"/>
              <w:left w:val="single" w:color="auto" w:sz="4" w:space="0"/>
              <w:bottom w:val="single" w:color="auto" w:sz="4" w:space="0"/>
              <w:right w:val="single" w:color="auto" w:sz="4" w:space="0"/>
            </w:tcBorders>
            <w:vAlign w:val="center"/>
          </w:tcPr>
          <w:p w14:paraId="419C3E5D">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大黄鱼</w:t>
            </w:r>
          </w:p>
        </w:tc>
        <w:tc>
          <w:tcPr>
            <w:tcW w:w="1800" w:type="dxa"/>
            <w:tcBorders>
              <w:top w:val="single" w:color="auto" w:sz="4" w:space="0"/>
              <w:left w:val="nil"/>
              <w:bottom w:val="single" w:color="auto" w:sz="4" w:space="0"/>
              <w:right w:val="single" w:color="auto" w:sz="4" w:space="0"/>
            </w:tcBorders>
            <w:vAlign w:val="center"/>
          </w:tcPr>
          <w:p w14:paraId="1E9B41B7">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0B0C7681">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26</w:t>
            </w:r>
          </w:p>
        </w:tc>
        <w:tc>
          <w:tcPr>
            <w:tcW w:w="1365" w:type="dxa"/>
            <w:tcBorders>
              <w:top w:val="single" w:color="auto" w:sz="4" w:space="0"/>
              <w:left w:val="nil"/>
              <w:bottom w:val="single" w:color="auto" w:sz="4" w:space="0"/>
              <w:right w:val="single" w:color="auto" w:sz="4" w:space="0"/>
            </w:tcBorders>
            <w:vAlign w:val="center"/>
          </w:tcPr>
          <w:p w14:paraId="409F5B1A">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113</w:t>
            </w:r>
          </w:p>
        </w:tc>
        <w:tc>
          <w:tcPr>
            <w:tcW w:w="1155" w:type="dxa"/>
            <w:tcBorders>
              <w:top w:val="single" w:color="auto" w:sz="4" w:space="0"/>
              <w:left w:val="nil"/>
              <w:bottom w:val="single" w:color="auto" w:sz="4" w:space="0"/>
              <w:right w:val="single" w:color="auto" w:sz="4" w:space="0"/>
            </w:tcBorders>
            <w:vAlign w:val="center"/>
          </w:tcPr>
          <w:p w14:paraId="603A8BAB">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1DDF9109">
            <w:pPr>
              <w:jc w:val="center"/>
              <w:rPr>
                <w:rFonts w:hint="eastAsia" w:ascii="宋体" w:hAnsi="宋体" w:eastAsia="宋体" w:cs="宋体"/>
                <w:sz w:val="21"/>
                <w:szCs w:val="21"/>
              </w:rPr>
            </w:pPr>
            <w:r>
              <w:rPr>
                <w:rFonts w:hint="eastAsia" w:ascii="宋体" w:hAnsi="宋体" w:eastAsia="宋体" w:cs="宋体"/>
                <w:sz w:val="21"/>
                <w:szCs w:val="21"/>
              </w:rPr>
              <w:t>6-8月</w:t>
            </w:r>
          </w:p>
        </w:tc>
        <w:tc>
          <w:tcPr>
            <w:tcW w:w="1230" w:type="dxa"/>
            <w:tcBorders>
              <w:top w:val="single" w:color="auto" w:sz="4" w:space="0"/>
              <w:left w:val="nil"/>
              <w:bottom w:val="single" w:color="auto" w:sz="4" w:space="0"/>
              <w:right w:val="single" w:color="auto" w:sz="4" w:space="0"/>
            </w:tcBorders>
            <w:vAlign w:val="center"/>
          </w:tcPr>
          <w:p w14:paraId="0BCF0360">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75F952BF">
        <w:tblPrEx>
          <w:tblCellMar>
            <w:top w:w="0" w:type="dxa"/>
            <w:left w:w="108" w:type="dxa"/>
            <w:bottom w:w="0" w:type="dxa"/>
            <w:right w:w="108" w:type="dxa"/>
          </w:tblCellMar>
        </w:tblPrEx>
        <w:trPr>
          <w:trHeight w:val="532" w:hRule="atLeast"/>
        </w:trPr>
        <w:tc>
          <w:tcPr>
            <w:tcW w:w="835" w:type="dxa"/>
            <w:tcBorders>
              <w:top w:val="single" w:color="auto" w:sz="4" w:space="0"/>
              <w:left w:val="single" w:color="auto" w:sz="4" w:space="0"/>
              <w:bottom w:val="single" w:color="auto" w:sz="4" w:space="0"/>
              <w:right w:val="single" w:color="auto" w:sz="4" w:space="0"/>
            </w:tcBorders>
            <w:vAlign w:val="center"/>
          </w:tcPr>
          <w:p w14:paraId="5E5BDC8E">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五</w:t>
            </w:r>
          </w:p>
        </w:tc>
        <w:tc>
          <w:tcPr>
            <w:tcW w:w="1273" w:type="dxa"/>
            <w:tcBorders>
              <w:top w:val="single" w:color="auto" w:sz="4" w:space="0"/>
              <w:left w:val="single" w:color="auto" w:sz="4" w:space="0"/>
              <w:bottom w:val="single" w:color="auto" w:sz="4" w:space="0"/>
              <w:right w:val="single" w:color="auto" w:sz="4" w:space="0"/>
            </w:tcBorders>
            <w:vAlign w:val="center"/>
          </w:tcPr>
          <w:p w14:paraId="5678117C">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鮸</w:t>
            </w:r>
          </w:p>
        </w:tc>
        <w:tc>
          <w:tcPr>
            <w:tcW w:w="1800" w:type="dxa"/>
            <w:tcBorders>
              <w:top w:val="single" w:color="auto" w:sz="4" w:space="0"/>
              <w:left w:val="nil"/>
              <w:bottom w:val="single" w:color="auto" w:sz="4" w:space="0"/>
              <w:right w:val="single" w:color="auto" w:sz="4" w:space="0"/>
            </w:tcBorders>
            <w:vAlign w:val="center"/>
          </w:tcPr>
          <w:p w14:paraId="56CFB333">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5BAFED11">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51</w:t>
            </w:r>
          </w:p>
        </w:tc>
        <w:tc>
          <w:tcPr>
            <w:tcW w:w="1365" w:type="dxa"/>
            <w:tcBorders>
              <w:top w:val="single" w:color="auto" w:sz="4" w:space="0"/>
              <w:left w:val="nil"/>
              <w:bottom w:val="single" w:color="auto" w:sz="4" w:space="0"/>
              <w:right w:val="single" w:color="auto" w:sz="4" w:space="0"/>
            </w:tcBorders>
            <w:vAlign w:val="center"/>
          </w:tcPr>
          <w:p w14:paraId="6F76FAF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31.8</w:t>
            </w:r>
          </w:p>
        </w:tc>
        <w:tc>
          <w:tcPr>
            <w:tcW w:w="1155" w:type="dxa"/>
            <w:tcBorders>
              <w:top w:val="single" w:color="auto" w:sz="4" w:space="0"/>
              <w:left w:val="nil"/>
              <w:bottom w:val="single" w:color="auto" w:sz="4" w:space="0"/>
              <w:right w:val="single" w:color="auto" w:sz="4" w:space="0"/>
            </w:tcBorders>
            <w:vAlign w:val="center"/>
          </w:tcPr>
          <w:p w14:paraId="769F83D7">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7A32F426">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11-12月</w:t>
            </w:r>
          </w:p>
        </w:tc>
        <w:tc>
          <w:tcPr>
            <w:tcW w:w="1230" w:type="dxa"/>
            <w:tcBorders>
              <w:top w:val="single" w:color="auto" w:sz="4" w:space="0"/>
              <w:left w:val="nil"/>
              <w:bottom w:val="single" w:color="auto" w:sz="4" w:space="0"/>
              <w:right w:val="single" w:color="auto" w:sz="4" w:space="0"/>
            </w:tcBorders>
            <w:vAlign w:val="center"/>
          </w:tcPr>
          <w:p w14:paraId="709C350E">
            <w:pPr>
              <w:jc w:val="center"/>
              <w:rPr>
                <w:rFonts w:hint="eastAsia" w:ascii="宋体" w:hAnsi="宋体" w:eastAsia="宋体" w:cs="宋体"/>
                <w:sz w:val="21"/>
                <w:szCs w:val="21"/>
              </w:rPr>
            </w:pPr>
            <w:r>
              <w:rPr>
                <w:rFonts w:hint="eastAsia" w:ascii="宋体" w:hAnsi="宋体" w:eastAsia="宋体" w:cs="宋体"/>
                <w:sz w:val="21"/>
                <w:szCs w:val="21"/>
              </w:rPr>
              <w:t>平湖海域</w:t>
            </w:r>
          </w:p>
        </w:tc>
      </w:tr>
      <w:tr w14:paraId="086EEB94">
        <w:tblPrEx>
          <w:tblCellMar>
            <w:top w:w="0" w:type="dxa"/>
            <w:left w:w="108" w:type="dxa"/>
            <w:bottom w:w="0" w:type="dxa"/>
            <w:right w:w="108" w:type="dxa"/>
          </w:tblCellMar>
        </w:tblPrEx>
        <w:trPr>
          <w:trHeight w:val="542" w:hRule="atLeast"/>
        </w:trPr>
        <w:tc>
          <w:tcPr>
            <w:tcW w:w="835" w:type="dxa"/>
            <w:tcBorders>
              <w:top w:val="single" w:color="auto" w:sz="4" w:space="0"/>
              <w:left w:val="single" w:color="auto" w:sz="4" w:space="0"/>
              <w:bottom w:val="single" w:color="auto" w:sz="4" w:space="0"/>
              <w:right w:val="single" w:color="auto" w:sz="4" w:space="0"/>
            </w:tcBorders>
            <w:vAlign w:val="center"/>
          </w:tcPr>
          <w:p w14:paraId="5E20DDCA">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六</w:t>
            </w:r>
          </w:p>
        </w:tc>
        <w:tc>
          <w:tcPr>
            <w:tcW w:w="1273" w:type="dxa"/>
            <w:tcBorders>
              <w:top w:val="single" w:color="auto" w:sz="4" w:space="0"/>
              <w:left w:val="single" w:color="auto" w:sz="4" w:space="0"/>
              <w:bottom w:val="single" w:color="auto" w:sz="4" w:space="0"/>
              <w:right w:val="single" w:color="auto" w:sz="4" w:space="0"/>
            </w:tcBorders>
            <w:vAlign w:val="center"/>
          </w:tcPr>
          <w:p w14:paraId="2A0B72C8">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黄姑鱼</w:t>
            </w:r>
          </w:p>
        </w:tc>
        <w:tc>
          <w:tcPr>
            <w:tcW w:w="1800" w:type="dxa"/>
            <w:tcBorders>
              <w:top w:val="single" w:color="auto" w:sz="4" w:space="0"/>
              <w:left w:val="nil"/>
              <w:bottom w:val="single" w:color="auto" w:sz="4" w:space="0"/>
              <w:right w:val="single" w:color="auto" w:sz="4" w:space="0"/>
            </w:tcBorders>
            <w:vAlign w:val="center"/>
          </w:tcPr>
          <w:p w14:paraId="089A58D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133" w:type="dxa"/>
            <w:tcBorders>
              <w:top w:val="single" w:color="auto" w:sz="4" w:space="0"/>
              <w:left w:val="nil"/>
              <w:bottom w:val="single" w:color="auto" w:sz="4" w:space="0"/>
              <w:right w:val="single" w:color="auto" w:sz="4" w:space="0"/>
            </w:tcBorders>
            <w:vAlign w:val="center"/>
          </w:tcPr>
          <w:p w14:paraId="199508B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40</w:t>
            </w:r>
          </w:p>
        </w:tc>
        <w:tc>
          <w:tcPr>
            <w:tcW w:w="1365" w:type="dxa"/>
            <w:tcBorders>
              <w:top w:val="single" w:color="auto" w:sz="4" w:space="0"/>
              <w:left w:val="nil"/>
              <w:bottom w:val="single" w:color="auto" w:sz="4" w:space="0"/>
              <w:right w:val="single" w:color="auto" w:sz="4" w:space="0"/>
            </w:tcBorders>
            <w:vAlign w:val="center"/>
          </w:tcPr>
          <w:p w14:paraId="3100AC7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66.7</w:t>
            </w:r>
          </w:p>
        </w:tc>
        <w:tc>
          <w:tcPr>
            <w:tcW w:w="1155" w:type="dxa"/>
            <w:tcBorders>
              <w:top w:val="single" w:color="auto" w:sz="4" w:space="0"/>
              <w:left w:val="nil"/>
              <w:bottom w:val="single" w:color="auto" w:sz="4" w:space="0"/>
              <w:right w:val="single" w:color="auto" w:sz="4" w:space="0"/>
            </w:tcBorders>
            <w:vAlign w:val="center"/>
          </w:tcPr>
          <w:p w14:paraId="2E4AC660">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050" w:type="dxa"/>
            <w:tcBorders>
              <w:top w:val="single" w:color="auto" w:sz="4" w:space="0"/>
              <w:left w:val="nil"/>
              <w:bottom w:val="single" w:color="auto" w:sz="4" w:space="0"/>
              <w:right w:val="single" w:color="auto" w:sz="4" w:space="0"/>
            </w:tcBorders>
            <w:vAlign w:val="center"/>
          </w:tcPr>
          <w:p w14:paraId="405661A0">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6-8月</w:t>
            </w:r>
          </w:p>
        </w:tc>
        <w:tc>
          <w:tcPr>
            <w:tcW w:w="1230" w:type="dxa"/>
            <w:tcBorders>
              <w:top w:val="single" w:color="auto" w:sz="4" w:space="0"/>
              <w:left w:val="nil"/>
              <w:bottom w:val="single" w:color="auto" w:sz="4" w:space="0"/>
              <w:right w:val="single" w:color="auto" w:sz="4" w:space="0"/>
            </w:tcBorders>
            <w:vAlign w:val="center"/>
          </w:tcPr>
          <w:p w14:paraId="745884A2">
            <w:pPr>
              <w:jc w:val="center"/>
              <w:rPr>
                <w:rFonts w:hint="eastAsia" w:ascii="宋体" w:hAnsi="宋体" w:eastAsia="宋体" w:cs="宋体"/>
                <w:sz w:val="21"/>
                <w:szCs w:val="21"/>
              </w:rPr>
            </w:pPr>
            <w:r>
              <w:rPr>
                <w:rFonts w:hint="eastAsia" w:ascii="宋体" w:hAnsi="宋体" w:eastAsia="宋体" w:cs="宋体"/>
                <w:sz w:val="21"/>
                <w:szCs w:val="21"/>
              </w:rPr>
              <w:t>平湖海域</w:t>
            </w:r>
          </w:p>
        </w:tc>
      </w:tr>
    </w:tbl>
    <w:p w14:paraId="7AAF9F9B">
      <w:pPr>
        <w:snapToGrid w:val="0"/>
        <w:spacing w:line="312" w:lineRule="auto"/>
        <w:rPr>
          <w:rFonts w:ascii="宋体" w:hAnsi="宋体" w:eastAsia="宋体" w:cs="宋体"/>
          <w:b/>
          <w:color w:val="FF0000"/>
          <w:szCs w:val="21"/>
        </w:rPr>
      </w:pPr>
    </w:p>
    <w:p w14:paraId="735F9D7B">
      <w:pPr>
        <w:spacing w:line="312" w:lineRule="auto"/>
        <w:rPr>
          <w:rFonts w:ascii="宋体" w:hAnsi="宋体" w:eastAsia="宋体" w:cs="宋体"/>
          <w:b/>
          <w:szCs w:val="21"/>
        </w:rPr>
      </w:pPr>
    </w:p>
    <w:p w14:paraId="2CBC3975">
      <w:pPr>
        <w:spacing w:line="312" w:lineRule="auto"/>
        <w:rPr>
          <w:rFonts w:ascii="宋体" w:hAnsi="宋体" w:eastAsia="宋体" w:cs="Times New Roman"/>
          <w:b/>
          <w:sz w:val="24"/>
          <w:szCs w:val="24"/>
        </w:rPr>
      </w:pPr>
      <w:r>
        <w:rPr>
          <w:rFonts w:hint="eastAsia" w:ascii="宋体" w:hAnsi="宋体" w:eastAsia="宋体" w:cs="Times New Roman"/>
          <w:b/>
          <w:sz w:val="24"/>
          <w:szCs w:val="24"/>
        </w:rPr>
        <w:t>三、具体要求</w:t>
      </w:r>
    </w:p>
    <w:p w14:paraId="733833B7">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★参加投标的单位必须是具备独立法人资格，必须有相应种苗培育基地，具有繁育上述放流种类的种苗生产许可证及相关工商登记证书的单位；</w:t>
      </w:r>
    </w:p>
    <w:p w14:paraId="00AF4ED2">
      <w:pPr>
        <w:spacing w:line="312" w:lineRule="auto"/>
        <w:ind w:firstLine="527" w:firstLineChars="250"/>
        <w:rPr>
          <w:rFonts w:ascii="宋体" w:hAnsi="宋体" w:eastAsia="宋体" w:cs="Times New Roman"/>
          <w:b/>
          <w:szCs w:val="21"/>
        </w:rPr>
      </w:pPr>
      <w:r>
        <w:rPr>
          <w:rFonts w:hint="eastAsia" w:ascii="宋体" w:hAnsi="宋体" w:eastAsia="宋体" w:cs="Times New Roman"/>
          <w:b/>
          <w:szCs w:val="21"/>
        </w:rPr>
        <w:t>★参加投标的单位必须遵守浙江省制订的上述相应种类种苗的放流技术规范；</w:t>
      </w:r>
    </w:p>
    <w:p w14:paraId="767B98A0">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技术负责人应具有水产中专以上学历，从事水产苗种繁育工作3年以上，拥有从事苗种培育的熟练技术工人，并建有完整的生产和质量控制管理制度，具备水质和苗种质量的基本检测能力；</w:t>
      </w:r>
    </w:p>
    <w:p w14:paraId="62125660">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开展两年以上相应放流物种的苗种繁育生产，并无苗种质量问题。</w:t>
      </w:r>
    </w:p>
    <w:p w14:paraId="22F4A128">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亲本数量需满足放流要求，且亲本应来自该物种原产地天然水域、水产种质资源保护区或省级及以上原种场保育的原种；</w:t>
      </w:r>
    </w:p>
    <w:p w14:paraId="12B32817">
      <w:pPr>
        <w:spacing w:line="312" w:lineRule="auto"/>
        <w:ind w:firstLine="422" w:firstLineChars="200"/>
        <w:rPr>
          <w:rFonts w:ascii="宋体" w:hAnsi="宋体" w:eastAsia="宋体" w:cs="Times New Roman"/>
          <w:b/>
          <w:szCs w:val="21"/>
        </w:rPr>
      </w:pPr>
      <w:r>
        <w:rPr>
          <w:rFonts w:hint="eastAsia" w:ascii="宋体" w:hAnsi="宋体" w:eastAsia="宋体" w:cs="Times New Roman"/>
          <w:b/>
          <w:szCs w:val="21"/>
        </w:rPr>
        <w:t>所有放流种苗必须是本单位培育,不得外购转售。</w:t>
      </w:r>
    </w:p>
    <w:p w14:paraId="2945CE20">
      <w:pPr>
        <w:spacing w:line="312" w:lineRule="auto"/>
        <w:ind w:firstLine="422" w:firstLineChars="200"/>
        <w:rPr>
          <w:rFonts w:ascii="等线" w:hAnsi="等线" w:eastAsia="等线" w:cs="Times New Roman"/>
        </w:rPr>
      </w:pPr>
      <w:r>
        <w:rPr>
          <w:rFonts w:hint="eastAsia" w:ascii="宋体" w:hAnsi="宋体" w:eastAsia="宋体" w:cs="Times New Roman"/>
          <w:b/>
          <w:szCs w:val="21"/>
        </w:rPr>
        <w:t>上年度未完成本单位放流任务的种苗生产单位不得参与本年度同一苗种投标（不可抗力原因除外）。</w:t>
      </w:r>
    </w:p>
    <w:p w14:paraId="4F3FDCF7">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1. 种苗的来源 </w:t>
      </w:r>
    </w:p>
    <w:p w14:paraId="611181A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渔业资源增殖放流的种苗应由具备水产种苗生产许可资质的生产单位提供，种苗种质必须是本种类亲体并符合农业部规定的放流种质要求或浙江省放流技术操作规范要求。</w:t>
      </w:r>
    </w:p>
    <w:p w14:paraId="54C576C2">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生态安全的原则。原则上放流本地子一代种苗，禁止放流外来种、杂交种、转基因种。</w:t>
      </w:r>
    </w:p>
    <w:p w14:paraId="5129D80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 种苗的培育</w:t>
      </w:r>
    </w:p>
    <w:p w14:paraId="1322B32B">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渔业资源增殖放流的种苗应该按照国家、行业有关种苗繁育技术规范进行培育。如为人工繁育种苗，在放流前15天须进行野性驯化。</w:t>
      </w:r>
    </w:p>
    <w:p w14:paraId="66531400">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 渔业资源增殖放流种苗质量要求：</w:t>
      </w:r>
    </w:p>
    <w:p w14:paraId="18AE846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（1）要求种质优良、规格整齐、活力强、外观完整、体表光洁；规格合格率≥85% ；死亡率、伤残率、体色异常率之和＜5% 。</w:t>
      </w:r>
    </w:p>
    <w:p w14:paraId="4D5F908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（2）不得检出农业部规定的水生动物相关疫病病种。</w:t>
      </w:r>
    </w:p>
    <w:p w14:paraId="7848B4E2">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（3）不得检出国家、行业颁布的禁用药物，其他药物残留符合NY5070的标准要求。</w:t>
      </w:r>
    </w:p>
    <w:p w14:paraId="0B119B7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投标单位中标后,如果履行“增殖放流种苗采购合同”所要求的该放流种苗数量不足合同数量,在下一年度该放流种苗招标时,该单位将被列入投标企业信誉黑名单不良记录，禁止下年度参加采购单位苗种招标。</w:t>
      </w:r>
    </w:p>
    <w:p w14:paraId="4C47670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4. 规格测定 </w:t>
      </w:r>
    </w:p>
    <w:p w14:paraId="2C8C0100">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渔业资源增殖放流物种的规格以放流现场测量为准。</w:t>
      </w:r>
    </w:p>
    <w:p w14:paraId="0142F1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5. 检验检疫</w:t>
      </w:r>
    </w:p>
    <w:p w14:paraId="6C3B956C">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所有放流种苗在放流前必须由种苗培育单位委托有资质的机构,对该批次放流种苗进行检验检疫,并提供抽检检测报告原件。主要抽检氯霉素、呋喃类代谢物（AOZ、SEM、AMOZ、AHD）、孔雀石绿、无色孔雀石绿、虹彩病毒等,检测结果必须符合相关要求。同时检测报告必须有检测单位抽样人员的现场抽样记录(包括抽样地点、样本种苗规格、抽样时该批次种苗培育的规模等)。无检测单位抽样人员现场抽样记录和种苗培育单位送检的检测报告无效。种苗检测费用由种苗培育单位自负。对无检测报告的、检测结果不合格的和检测报告无效的种苗均不予验收和放流。</w:t>
      </w:r>
    </w:p>
    <w:p w14:paraId="0C49A7C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6. 包装 </w:t>
      </w:r>
    </w:p>
    <w:p w14:paraId="5A043F4B">
      <w:pPr>
        <w:spacing w:line="312" w:lineRule="auto"/>
        <w:rPr>
          <w:rFonts w:ascii="宋体" w:hAnsi="宋体" w:eastAsia="宋体" w:cs="Times New Roman"/>
          <w:szCs w:val="21"/>
        </w:rPr>
      </w:pPr>
      <w:r>
        <w:rPr>
          <w:rFonts w:hint="eastAsia" w:ascii="宋体" w:hAnsi="宋体" w:eastAsia="宋体" w:cs="Times New Roman"/>
          <w:szCs w:val="21"/>
        </w:rPr>
        <w:t xml:space="preserve">    根据不同物种的耐氧性、规格、放流日气温及运输时间、运输方式等因素，合理采取包装措施。</w:t>
      </w:r>
    </w:p>
    <w:p w14:paraId="34416E4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7. 计数</w:t>
      </w:r>
    </w:p>
    <w:p w14:paraId="6F01A3B4">
      <w:pPr>
        <w:spacing w:line="312" w:lineRule="auto"/>
        <w:rPr>
          <w:rFonts w:ascii="宋体" w:hAnsi="宋体" w:eastAsia="宋体" w:cs="Times New Roman"/>
          <w:szCs w:val="21"/>
        </w:rPr>
      </w:pPr>
      <w:r>
        <w:rPr>
          <w:rFonts w:hint="eastAsia" w:ascii="宋体" w:hAnsi="宋体" w:eastAsia="宋体" w:cs="Times New Roman"/>
          <w:szCs w:val="21"/>
        </w:rPr>
        <w:t xml:space="preserve">   （1）将每计量批次放流生物全部均匀装袋（桶、舱）或均匀暂养在网箱后，通过随机抽若干袋（桶、舱、网箱），对袋（桶、舱、网箱）中样品数计数，再统计总袋（桶、舱、网箱）数，进而求得本计量批次增殖放流生物总数量。</w:t>
      </w:r>
    </w:p>
    <w:p w14:paraId="05423688">
      <w:pPr>
        <w:spacing w:line="312" w:lineRule="auto"/>
        <w:ind w:firstLine="315" w:firstLineChars="150"/>
        <w:rPr>
          <w:rFonts w:ascii="宋体" w:hAnsi="宋体" w:eastAsia="宋体" w:cs="Times New Roman"/>
          <w:szCs w:val="21"/>
        </w:rPr>
      </w:pPr>
      <w:r>
        <w:rPr>
          <w:rFonts w:hint="eastAsia" w:ascii="宋体" w:hAnsi="宋体" w:eastAsia="宋体" w:cs="Times New Roman"/>
          <w:szCs w:val="21"/>
        </w:rPr>
        <w:t>（2）抽样规则：每个计量批次分别按总袋（桶、舱、网箱）数的0.5%-5%随机抽袋（桶、舱、网箱），最低不少于三袋（桶、舱、网箱）。若一次性放流生物数量较多，应分成多个计量批次抽样计数。</w:t>
      </w:r>
    </w:p>
    <w:p w14:paraId="1C5252C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（3）实际放流种苗数量以到达放流点成活的种苗数量为准。</w:t>
      </w:r>
    </w:p>
    <w:p w14:paraId="196DC0E1">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（4）具体方法参照《SC/T 2039  海水鱼类鱼卵、苗种计数方法》执行。</w:t>
      </w:r>
    </w:p>
    <w:p w14:paraId="0702EEC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8. 运输 </w:t>
      </w:r>
    </w:p>
    <w:p w14:paraId="5443D158">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根据不同增殖放流种类选择不同的运输工具、运输方法和运输时间。运输过程中，避免剧烈颠簸、阳光暴晒和雨淋，由此产生的费用由中标人自行承担。</w:t>
      </w:r>
    </w:p>
    <w:p w14:paraId="39590A7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9. 投放</w:t>
      </w:r>
    </w:p>
    <w:p w14:paraId="317431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（1）苗种放流操作：需按《水生生物增殖放流技术规程》（SC/T9401-2001）有关要求严格实施。为确保放流种苗的质量和安全性，中标人必须在放流前向采购人出具苗种种质和药残检测及病害检疫报告。</w:t>
      </w:r>
    </w:p>
    <w:p w14:paraId="34F6BC69">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（2）投放时间：在招标文件规定的日期内，根据增殖放流对象的生物学特性和渔业资源增殖放流水域环境条件确定适宜的具体投放时间。具体按照浙江省增殖放流技术规范要求实施。</w:t>
      </w:r>
    </w:p>
    <w:p w14:paraId="30576E1D">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（3）投放气象条件：应选择晴朗、多云或阴天进行增殖放流，其中内陆水域最大风力五级以下，海洋最大风力七级以下。</w:t>
      </w:r>
    </w:p>
    <w:p w14:paraId="38E6A7EA">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 xml:space="preserve">（4）投放方法 </w:t>
      </w:r>
    </w:p>
    <w:p w14:paraId="6089C32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人工将水生生物尽可能贴近水面（距水面不超过1m）顺风缓慢放入增殖放流水域。在船上投放时，船速小于0.5 m/s 。</w:t>
      </w:r>
    </w:p>
    <w:p w14:paraId="7BD422E2">
      <w:pPr>
        <w:spacing w:line="312" w:lineRule="auto"/>
        <w:rPr>
          <w:rFonts w:ascii="宋体" w:hAnsi="宋体" w:eastAsia="宋体" w:cs="Times New Roman"/>
          <w:b/>
          <w:sz w:val="24"/>
          <w:szCs w:val="24"/>
        </w:rPr>
      </w:pPr>
    </w:p>
    <w:p w14:paraId="4B36948C">
      <w:pPr>
        <w:spacing w:line="312" w:lineRule="auto"/>
        <w:rPr>
          <w:rFonts w:ascii="宋体" w:hAnsi="宋体" w:eastAsia="宋体" w:cs="Times New Roman"/>
          <w:b/>
          <w:sz w:val="24"/>
          <w:szCs w:val="24"/>
        </w:rPr>
      </w:pPr>
      <w:r>
        <w:rPr>
          <w:rFonts w:hint="eastAsia" w:ascii="宋体" w:hAnsi="宋体" w:eastAsia="宋体" w:cs="Times New Roman"/>
          <w:b/>
          <w:sz w:val="24"/>
          <w:szCs w:val="24"/>
        </w:rPr>
        <w:t>四、供货时间及地点:</w:t>
      </w:r>
    </w:p>
    <w:p w14:paraId="3A448EDF">
      <w:pPr>
        <w:spacing w:line="312" w:lineRule="auto"/>
        <w:rPr>
          <w:rFonts w:ascii="Times New Roman" w:hAnsi="Times New Roman" w:eastAsia="宋体" w:cs="Times New Roman"/>
        </w:rPr>
      </w:pPr>
      <w:r>
        <w:rPr>
          <w:rFonts w:hint="eastAsia" w:ascii="Times New Roman" w:hAnsi="Times New Roman" w:eastAsia="宋体" w:cs="Times New Roman"/>
        </w:rPr>
        <w:t xml:space="preserve">    1. 供货时间：按合同签定时间完成供货，具体时间服从采购人根据增殖放流计划安排，另行通知。但中标人在接到采购人发货通知后，24小时内作出回应，并保证在72小时内将货物运达指定场地，经采购人验收合格后放流种苗。</w:t>
      </w:r>
    </w:p>
    <w:p w14:paraId="61B46B17">
      <w:pPr>
        <w:spacing w:line="312" w:lineRule="auto"/>
        <w:rPr>
          <w:rFonts w:ascii="宋体" w:hAnsi="宋体" w:eastAsia="宋体" w:cs="宋体"/>
          <w:b/>
          <w:szCs w:val="21"/>
        </w:rPr>
      </w:pPr>
      <w:r>
        <w:rPr>
          <w:rFonts w:hint="eastAsia" w:ascii="Times New Roman" w:hAnsi="Times New Roman" w:eastAsia="宋体" w:cs="Times New Roman"/>
        </w:rPr>
        <w:t xml:space="preserve">    2. 供货地点:中标人应将种苗免费运输和装卸到采购人指定放流区域。</w:t>
      </w:r>
    </w:p>
    <w:p w14:paraId="7632405D">
      <w:pPr>
        <w:widowControl/>
        <w:autoSpaceDE w:val="0"/>
        <w:autoSpaceDN w:val="0"/>
        <w:spacing w:line="312" w:lineRule="auto"/>
        <w:ind w:right="-53" w:rightChars="-25"/>
        <w:textAlignment w:val="bottom"/>
        <w:rPr>
          <w:rFonts w:ascii="宋体" w:hAnsi="宋体" w:eastAsia="宋体" w:cs="宋体"/>
          <w:b/>
          <w:sz w:val="24"/>
          <w:szCs w:val="24"/>
        </w:rPr>
      </w:pPr>
    </w:p>
    <w:p w14:paraId="17FCB182">
      <w:pPr>
        <w:widowControl/>
        <w:autoSpaceDE w:val="0"/>
        <w:autoSpaceDN w:val="0"/>
        <w:spacing w:line="312" w:lineRule="auto"/>
        <w:ind w:right="-53" w:rightChars="-25"/>
        <w:textAlignment w:val="bottom"/>
        <w:rPr>
          <w:rFonts w:ascii="宋体" w:hAnsi="宋体" w:eastAsia="宋体" w:cs="宋体"/>
          <w:b/>
          <w:sz w:val="24"/>
          <w:szCs w:val="24"/>
        </w:rPr>
      </w:pPr>
      <w:r>
        <w:rPr>
          <w:rFonts w:hint="eastAsia" w:ascii="宋体" w:hAnsi="宋体" w:eastAsia="宋体" w:cs="宋体"/>
          <w:b/>
          <w:sz w:val="24"/>
          <w:szCs w:val="24"/>
        </w:rPr>
        <w:t>五、报价要求</w:t>
      </w:r>
    </w:p>
    <w:p w14:paraId="3D3032D4">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1.投标人应根据招标文件报出合同总价。合同总价一旦核实确认，不得再做更改。对投标人漏报致使系统未能达到需求的功能和效果，其费用和后果由投标人自行负责。</w:t>
      </w:r>
    </w:p>
    <w:p w14:paraId="60085C71">
      <w:pPr>
        <w:widowControl/>
        <w:autoSpaceDE w:val="0"/>
        <w:autoSpaceDN w:val="0"/>
        <w:spacing w:line="312" w:lineRule="auto"/>
        <w:ind w:right="-53" w:rightChars="-25" w:firstLine="413" w:firstLineChars="196"/>
        <w:textAlignment w:val="bottom"/>
        <w:rPr>
          <w:rFonts w:ascii="宋体" w:hAnsi="宋体" w:eastAsia="宋体" w:cs="宋体"/>
          <w:szCs w:val="21"/>
        </w:rPr>
      </w:pPr>
      <w:r>
        <w:rPr>
          <w:rFonts w:hint="eastAsia" w:ascii="宋体" w:hAnsi="宋体" w:eastAsia="宋体" w:cs="宋体"/>
          <w:b/>
          <w:szCs w:val="21"/>
        </w:rPr>
        <w:t>★</w:t>
      </w:r>
      <w:r>
        <w:rPr>
          <w:rFonts w:hint="eastAsia" w:ascii="宋体" w:hAnsi="宋体" w:eastAsia="宋体" w:cs="宋体"/>
          <w:szCs w:val="21"/>
        </w:rPr>
        <w:t>2</w:t>
      </w:r>
      <w:r>
        <w:rPr>
          <w:rFonts w:hint="eastAsia" w:ascii="宋体" w:hAnsi="宋体" w:eastAsia="宋体" w:cs="宋体"/>
          <w:b/>
          <w:szCs w:val="21"/>
        </w:rPr>
        <w:t>.投标人对每种苗种的报价必须是唯一的。招标人不接受有任何选择的报价。</w:t>
      </w:r>
    </w:p>
    <w:p w14:paraId="74AD9C4A">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3.所有报价均应已包含国家规定的所有税费。</w:t>
      </w:r>
    </w:p>
    <w:p w14:paraId="28923B57">
      <w:pPr>
        <w:spacing w:line="312" w:lineRule="auto"/>
        <w:ind w:firstLine="420" w:firstLineChars="200"/>
        <w:rPr>
          <w:rFonts w:ascii="宋体" w:hAnsi="宋体" w:eastAsia="宋体" w:cs="宋体"/>
          <w:szCs w:val="21"/>
        </w:rPr>
      </w:pPr>
      <w:r>
        <w:rPr>
          <w:rFonts w:hint="eastAsia" w:ascii="宋体" w:hAnsi="宋体" w:eastAsia="宋体" w:cs="宋体"/>
          <w:szCs w:val="21"/>
        </w:rPr>
        <w:t>4.扶持政策说明：</w:t>
      </w:r>
    </w:p>
    <w:p w14:paraId="0BE4C115">
      <w:pPr>
        <w:spacing w:line="360" w:lineRule="auto"/>
        <w:ind w:firstLine="420" w:firstLineChars="200"/>
        <w:rPr>
          <w:rFonts w:ascii="宋体" w:hAnsi="宋体" w:eastAsia="宋体" w:cs="宋体"/>
          <w:b/>
          <w:bCs/>
          <w:szCs w:val="21"/>
        </w:rPr>
      </w:pPr>
      <w:r>
        <w:rPr>
          <w:rFonts w:hint="eastAsia" w:ascii="宋体" w:hAnsi="宋体" w:eastAsia="宋体" w:cs="宋体"/>
          <w:szCs w:val="21"/>
        </w:rPr>
        <w:t>（1）中小企业预留份额情况：根据《政府采购促进中小企业发展管理办法》（财库〔2020〕46号），</w:t>
      </w:r>
      <w:r>
        <w:rPr>
          <w:rFonts w:hint="eastAsia" w:ascii="宋体" w:hAnsi="宋体" w:eastAsia="宋体" w:cs="宋体"/>
          <w:b/>
          <w:bCs/>
          <w:szCs w:val="21"/>
        </w:rPr>
        <w:t>本项目专门面向中小企业。 本项目对应的中小企业划分标准所属行业：农、林、牧、渔业。</w:t>
      </w:r>
    </w:p>
    <w:p w14:paraId="7704A8FA">
      <w:pPr>
        <w:spacing w:line="360" w:lineRule="auto"/>
        <w:ind w:firstLine="420" w:firstLineChars="200"/>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129F8C28">
      <w:pPr>
        <w:spacing w:line="360" w:lineRule="auto"/>
        <w:ind w:firstLine="420" w:firstLineChars="200"/>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73BA849F">
      <w:pPr>
        <w:spacing w:line="360" w:lineRule="auto"/>
        <w:ind w:firstLine="420" w:firstLineChars="200"/>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1BD97E1F">
      <w:pPr>
        <w:spacing w:line="360" w:lineRule="auto"/>
        <w:ind w:firstLine="420" w:firstLineChars="200"/>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3FB7D2B5">
      <w:pPr>
        <w:spacing w:line="360" w:lineRule="auto"/>
        <w:ind w:firstLine="420" w:firstLineChars="200"/>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2598A4C0">
      <w:pPr>
        <w:spacing w:line="360" w:lineRule="auto"/>
        <w:ind w:firstLine="420" w:firstLineChars="200"/>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48715346">
      <w:pPr>
        <w:spacing w:line="360" w:lineRule="auto"/>
        <w:ind w:firstLine="420" w:firstLineChars="200"/>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9BC44A1">
      <w:pPr>
        <w:spacing w:line="360" w:lineRule="auto"/>
        <w:ind w:firstLine="420" w:firstLineChars="200"/>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4D964EB2">
      <w:pPr>
        <w:spacing w:line="360" w:lineRule="auto"/>
        <w:ind w:firstLine="422" w:firstLineChars="200"/>
        <w:rPr>
          <w:rFonts w:ascii="宋体" w:hAnsi="宋体" w:eastAsia="宋体" w:cs="宋体"/>
          <w:b/>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p w14:paraId="7E3CFC3B">
      <w:pPr>
        <w:numPr>
          <w:ilvl w:val="0"/>
          <w:numId w:val="0"/>
        </w:numPr>
        <w:tabs>
          <w:tab w:val="left" w:pos="0"/>
          <w:tab w:val="left" w:pos="7875"/>
        </w:tabs>
        <w:autoSpaceDE w:val="0"/>
        <w:autoSpaceDN w:val="0"/>
        <w:adjustRightInd w:val="0"/>
        <w:spacing w:line="312" w:lineRule="auto"/>
        <w:ind w:firstLine="630" w:firstLineChars="300"/>
        <w:rPr>
          <w:rFonts w:hint="eastAsia" w:ascii="宋体" w:hAnsi="宋体" w:eastAsia="宋体" w:cs="宋体"/>
          <w:sz w:val="21"/>
          <w:szCs w:val="21"/>
        </w:rPr>
      </w:pPr>
      <w:r>
        <w:rPr>
          <w:rFonts w:hint="eastAsia" w:ascii="宋体" w:hAnsi="宋体" w:eastAsia="宋体" w:cs="宋体"/>
          <w:szCs w:val="21"/>
        </w:rPr>
        <w:t>5.</w:t>
      </w:r>
      <w:r>
        <w:rPr>
          <w:rFonts w:hint="eastAsia" w:ascii="宋体" w:hAnsi="宋体" w:eastAsia="宋体" w:cs="宋体"/>
          <w:b/>
          <w:szCs w:val="21"/>
        </w:rPr>
        <w:t>本次项目的预算金额为：</w:t>
      </w:r>
    </w:p>
    <w:tbl>
      <w:tblPr>
        <w:tblStyle w:val="60"/>
        <w:tblpPr w:leftFromText="180" w:rightFromText="180" w:vertAnchor="text" w:horzAnchor="page" w:tblpXSpec="center" w:tblpY="256"/>
        <w:tblOverlap w:val="never"/>
        <w:tblW w:w="8794" w:type="dxa"/>
        <w:tblInd w:w="-1296" w:type="dxa"/>
        <w:tblLayout w:type="fixed"/>
        <w:tblCellMar>
          <w:top w:w="0" w:type="dxa"/>
          <w:left w:w="108" w:type="dxa"/>
          <w:bottom w:w="0" w:type="dxa"/>
          <w:right w:w="108" w:type="dxa"/>
        </w:tblCellMar>
      </w:tblPr>
      <w:tblGrid>
        <w:gridCol w:w="1148"/>
        <w:gridCol w:w="1650"/>
        <w:gridCol w:w="1800"/>
        <w:gridCol w:w="1824"/>
        <w:gridCol w:w="2372"/>
      </w:tblGrid>
      <w:tr w14:paraId="19926677">
        <w:tblPrEx>
          <w:tblCellMar>
            <w:top w:w="0" w:type="dxa"/>
            <w:left w:w="108" w:type="dxa"/>
            <w:bottom w:w="0" w:type="dxa"/>
            <w:right w:w="108" w:type="dxa"/>
          </w:tblCellMar>
        </w:tblPrEx>
        <w:trPr>
          <w:trHeight w:val="675" w:hRule="atLeast"/>
        </w:trPr>
        <w:tc>
          <w:tcPr>
            <w:tcW w:w="1148" w:type="dxa"/>
            <w:vMerge w:val="restart"/>
            <w:tcBorders>
              <w:top w:val="single" w:color="auto" w:sz="4" w:space="0"/>
              <w:left w:val="single" w:color="auto" w:sz="4" w:space="0"/>
              <w:bottom w:val="single" w:color="auto" w:sz="4" w:space="0"/>
              <w:right w:val="single" w:color="auto" w:sz="4" w:space="0"/>
            </w:tcBorders>
            <w:vAlign w:val="center"/>
          </w:tcPr>
          <w:p w14:paraId="2F5D20F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标项</w:t>
            </w:r>
          </w:p>
        </w:tc>
        <w:tc>
          <w:tcPr>
            <w:tcW w:w="1650" w:type="dxa"/>
            <w:vMerge w:val="restart"/>
            <w:tcBorders>
              <w:top w:val="single" w:color="auto" w:sz="4" w:space="0"/>
              <w:left w:val="single" w:color="auto" w:sz="4" w:space="0"/>
              <w:bottom w:val="single" w:color="auto" w:sz="4" w:space="0"/>
              <w:right w:val="single" w:color="auto" w:sz="4" w:space="0"/>
            </w:tcBorders>
            <w:vAlign w:val="center"/>
          </w:tcPr>
          <w:p w14:paraId="058CCDB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品种</w:t>
            </w:r>
          </w:p>
        </w:tc>
        <w:tc>
          <w:tcPr>
            <w:tcW w:w="1800" w:type="dxa"/>
            <w:vMerge w:val="restart"/>
            <w:tcBorders>
              <w:top w:val="single" w:color="auto" w:sz="4" w:space="0"/>
              <w:left w:val="single" w:color="auto" w:sz="4" w:space="0"/>
              <w:right w:val="single" w:color="auto" w:sz="4" w:space="0"/>
            </w:tcBorders>
            <w:vAlign w:val="center"/>
          </w:tcPr>
          <w:p w14:paraId="76C2CE6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规格(≥)</w:t>
            </w:r>
          </w:p>
        </w:tc>
        <w:tc>
          <w:tcPr>
            <w:tcW w:w="1824" w:type="dxa"/>
            <w:vMerge w:val="restart"/>
            <w:tcBorders>
              <w:top w:val="single" w:color="auto" w:sz="4" w:space="0"/>
              <w:left w:val="single" w:color="auto" w:sz="4" w:space="0"/>
              <w:bottom w:val="single" w:color="auto" w:sz="4" w:space="0"/>
              <w:right w:val="single" w:color="auto" w:sz="4" w:space="0"/>
            </w:tcBorders>
            <w:vAlign w:val="center"/>
          </w:tcPr>
          <w:p w14:paraId="54095BE1">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苗种费(≤万元)</w:t>
            </w:r>
          </w:p>
        </w:tc>
        <w:tc>
          <w:tcPr>
            <w:tcW w:w="2372" w:type="dxa"/>
            <w:vMerge w:val="restart"/>
            <w:tcBorders>
              <w:top w:val="single" w:color="auto" w:sz="4" w:space="0"/>
              <w:left w:val="single" w:color="auto" w:sz="4" w:space="0"/>
              <w:bottom w:val="single" w:color="auto" w:sz="4" w:space="0"/>
              <w:right w:val="single" w:color="auto" w:sz="4" w:space="0"/>
            </w:tcBorders>
            <w:vAlign w:val="center"/>
          </w:tcPr>
          <w:p w14:paraId="7DA1565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总苗种数量(万单位)</w:t>
            </w:r>
          </w:p>
        </w:tc>
      </w:tr>
      <w:tr w14:paraId="1BF5CCAB">
        <w:tblPrEx>
          <w:tblCellMar>
            <w:top w:w="0" w:type="dxa"/>
            <w:left w:w="108" w:type="dxa"/>
            <w:bottom w:w="0" w:type="dxa"/>
            <w:right w:w="108" w:type="dxa"/>
          </w:tblCellMar>
        </w:tblPrEx>
        <w:trPr>
          <w:trHeight w:val="312" w:hRule="atLeast"/>
        </w:trPr>
        <w:tc>
          <w:tcPr>
            <w:tcW w:w="1148" w:type="dxa"/>
            <w:vMerge w:val="continue"/>
            <w:tcBorders>
              <w:top w:val="single" w:color="auto" w:sz="4" w:space="0"/>
              <w:left w:val="single" w:color="auto" w:sz="4" w:space="0"/>
              <w:bottom w:val="single" w:color="auto" w:sz="4" w:space="0"/>
              <w:right w:val="single" w:color="auto" w:sz="4" w:space="0"/>
            </w:tcBorders>
            <w:vAlign w:val="center"/>
          </w:tcPr>
          <w:p w14:paraId="14ACF307">
            <w:pPr>
              <w:widowControl/>
              <w:jc w:val="center"/>
              <w:rPr>
                <w:rFonts w:hint="eastAsia" w:ascii="宋体" w:hAnsi="宋体" w:eastAsia="宋体" w:cs="宋体"/>
                <w:b/>
                <w:bCs/>
                <w:kern w:val="0"/>
                <w:sz w:val="21"/>
                <w:szCs w:val="21"/>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14:paraId="72D59F2A">
            <w:pPr>
              <w:widowControl/>
              <w:jc w:val="left"/>
              <w:rPr>
                <w:rFonts w:hint="eastAsia" w:ascii="宋体" w:hAnsi="宋体" w:eastAsia="宋体" w:cs="宋体"/>
                <w:b/>
                <w:bCs/>
                <w:kern w:val="0"/>
                <w:sz w:val="21"/>
                <w:szCs w:val="21"/>
              </w:rPr>
            </w:pPr>
          </w:p>
        </w:tc>
        <w:tc>
          <w:tcPr>
            <w:tcW w:w="1800" w:type="dxa"/>
            <w:vMerge w:val="continue"/>
            <w:tcBorders>
              <w:left w:val="single" w:color="auto" w:sz="4" w:space="0"/>
              <w:bottom w:val="single" w:color="auto" w:sz="4" w:space="0"/>
              <w:right w:val="single" w:color="auto" w:sz="4" w:space="0"/>
            </w:tcBorders>
            <w:vAlign w:val="center"/>
          </w:tcPr>
          <w:p w14:paraId="4D12228A">
            <w:pPr>
              <w:widowControl/>
              <w:jc w:val="left"/>
              <w:rPr>
                <w:rFonts w:hint="eastAsia" w:ascii="宋体" w:hAnsi="宋体" w:eastAsia="宋体" w:cs="宋体"/>
                <w:b/>
                <w:bCs/>
                <w:kern w:val="0"/>
                <w:sz w:val="21"/>
                <w:szCs w:val="21"/>
              </w:rPr>
            </w:pPr>
          </w:p>
        </w:tc>
        <w:tc>
          <w:tcPr>
            <w:tcW w:w="1824" w:type="dxa"/>
            <w:vMerge w:val="continue"/>
            <w:tcBorders>
              <w:top w:val="single" w:color="auto" w:sz="4" w:space="0"/>
              <w:left w:val="single" w:color="auto" w:sz="4" w:space="0"/>
              <w:bottom w:val="single" w:color="auto" w:sz="4" w:space="0"/>
              <w:right w:val="single" w:color="auto" w:sz="4" w:space="0"/>
            </w:tcBorders>
            <w:vAlign w:val="center"/>
          </w:tcPr>
          <w:p w14:paraId="63BB2407">
            <w:pPr>
              <w:widowControl/>
              <w:jc w:val="left"/>
              <w:rPr>
                <w:rFonts w:hint="eastAsia" w:ascii="宋体" w:hAnsi="宋体" w:eastAsia="宋体" w:cs="宋体"/>
                <w:b/>
                <w:bCs/>
                <w:kern w:val="0"/>
                <w:sz w:val="21"/>
                <w:szCs w:val="21"/>
              </w:rPr>
            </w:pPr>
          </w:p>
        </w:tc>
        <w:tc>
          <w:tcPr>
            <w:tcW w:w="2372" w:type="dxa"/>
            <w:vMerge w:val="continue"/>
            <w:tcBorders>
              <w:top w:val="single" w:color="auto" w:sz="4" w:space="0"/>
              <w:left w:val="single" w:color="auto" w:sz="4" w:space="0"/>
              <w:bottom w:val="single" w:color="auto" w:sz="4" w:space="0"/>
              <w:right w:val="single" w:color="auto" w:sz="4" w:space="0"/>
            </w:tcBorders>
            <w:vAlign w:val="center"/>
          </w:tcPr>
          <w:p w14:paraId="01B3C99B">
            <w:pPr>
              <w:widowControl/>
              <w:jc w:val="left"/>
              <w:rPr>
                <w:rFonts w:hint="eastAsia" w:ascii="宋体" w:hAnsi="宋体" w:eastAsia="宋体" w:cs="宋体"/>
                <w:b/>
                <w:bCs/>
                <w:kern w:val="0"/>
                <w:sz w:val="21"/>
                <w:szCs w:val="21"/>
              </w:rPr>
            </w:pPr>
          </w:p>
        </w:tc>
      </w:tr>
      <w:tr w14:paraId="25900DEF">
        <w:tblPrEx>
          <w:tblCellMar>
            <w:top w:w="0" w:type="dxa"/>
            <w:left w:w="108" w:type="dxa"/>
            <w:bottom w:w="0" w:type="dxa"/>
            <w:right w:w="108" w:type="dxa"/>
          </w:tblCellMar>
        </w:tblPrEx>
        <w:trPr>
          <w:trHeight w:val="517" w:hRule="atLeast"/>
        </w:trPr>
        <w:tc>
          <w:tcPr>
            <w:tcW w:w="1148" w:type="dxa"/>
            <w:tcBorders>
              <w:top w:val="single" w:color="auto" w:sz="4" w:space="0"/>
              <w:left w:val="single" w:color="auto" w:sz="4" w:space="0"/>
              <w:bottom w:val="single" w:color="auto" w:sz="4" w:space="0"/>
              <w:right w:val="single" w:color="auto" w:sz="4" w:space="0"/>
            </w:tcBorders>
            <w:vAlign w:val="center"/>
          </w:tcPr>
          <w:p w14:paraId="7B435DC5">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一</w:t>
            </w:r>
          </w:p>
        </w:tc>
        <w:tc>
          <w:tcPr>
            <w:tcW w:w="1650" w:type="dxa"/>
            <w:tcBorders>
              <w:top w:val="single" w:color="auto" w:sz="4" w:space="0"/>
              <w:left w:val="single" w:color="auto" w:sz="4" w:space="0"/>
              <w:bottom w:val="single" w:color="auto" w:sz="4" w:space="0"/>
              <w:right w:val="single" w:color="auto" w:sz="4" w:space="0"/>
            </w:tcBorders>
            <w:vAlign w:val="center"/>
          </w:tcPr>
          <w:p w14:paraId="4C08B05E">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海蜇</w:t>
            </w:r>
          </w:p>
        </w:tc>
        <w:tc>
          <w:tcPr>
            <w:tcW w:w="1800" w:type="dxa"/>
            <w:tcBorders>
              <w:top w:val="single" w:color="auto" w:sz="4" w:space="0"/>
              <w:left w:val="nil"/>
              <w:bottom w:val="single" w:color="auto" w:sz="4" w:space="0"/>
              <w:right w:val="single" w:color="auto" w:sz="4" w:space="0"/>
            </w:tcBorders>
            <w:vAlign w:val="center"/>
          </w:tcPr>
          <w:p w14:paraId="390294B5">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（伞径≥0.7cm）</w:t>
            </w:r>
          </w:p>
        </w:tc>
        <w:tc>
          <w:tcPr>
            <w:tcW w:w="1824" w:type="dxa"/>
            <w:tcBorders>
              <w:top w:val="single" w:color="auto" w:sz="4" w:space="0"/>
              <w:left w:val="nil"/>
              <w:bottom w:val="single" w:color="auto" w:sz="4" w:space="0"/>
              <w:right w:val="single" w:color="auto" w:sz="4" w:space="0"/>
            </w:tcBorders>
            <w:vAlign w:val="center"/>
          </w:tcPr>
          <w:p w14:paraId="58A4414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28.938</w:t>
            </w:r>
          </w:p>
        </w:tc>
        <w:tc>
          <w:tcPr>
            <w:tcW w:w="2372" w:type="dxa"/>
            <w:tcBorders>
              <w:top w:val="single" w:color="auto" w:sz="4" w:space="0"/>
              <w:left w:val="nil"/>
              <w:bottom w:val="single" w:color="auto" w:sz="4" w:space="0"/>
              <w:right w:val="single" w:color="auto" w:sz="4" w:space="0"/>
            </w:tcBorders>
            <w:vAlign w:val="center"/>
          </w:tcPr>
          <w:p w14:paraId="3A56860E">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3858.4</w:t>
            </w:r>
          </w:p>
        </w:tc>
      </w:tr>
      <w:tr w14:paraId="0BE20C4B">
        <w:tblPrEx>
          <w:tblCellMar>
            <w:top w:w="0" w:type="dxa"/>
            <w:left w:w="108" w:type="dxa"/>
            <w:bottom w:w="0" w:type="dxa"/>
            <w:right w:w="108" w:type="dxa"/>
          </w:tblCellMar>
        </w:tblPrEx>
        <w:trPr>
          <w:trHeight w:val="559" w:hRule="atLeast"/>
        </w:trPr>
        <w:tc>
          <w:tcPr>
            <w:tcW w:w="1148" w:type="dxa"/>
            <w:tcBorders>
              <w:top w:val="single" w:color="auto" w:sz="4" w:space="0"/>
              <w:left w:val="single" w:color="auto" w:sz="4" w:space="0"/>
              <w:bottom w:val="single" w:color="auto" w:sz="4" w:space="0"/>
              <w:right w:val="single" w:color="auto" w:sz="4" w:space="0"/>
            </w:tcBorders>
            <w:vAlign w:val="center"/>
          </w:tcPr>
          <w:p w14:paraId="5FF3962C">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二</w:t>
            </w:r>
          </w:p>
        </w:tc>
        <w:tc>
          <w:tcPr>
            <w:tcW w:w="1650" w:type="dxa"/>
            <w:tcBorders>
              <w:top w:val="single" w:color="auto" w:sz="4" w:space="0"/>
              <w:left w:val="single" w:color="auto" w:sz="4" w:space="0"/>
              <w:bottom w:val="single" w:color="auto" w:sz="4" w:space="0"/>
              <w:right w:val="single" w:color="auto" w:sz="4" w:space="0"/>
            </w:tcBorders>
            <w:vAlign w:val="center"/>
          </w:tcPr>
          <w:p w14:paraId="17DAC5FF">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1800" w:type="dxa"/>
            <w:tcBorders>
              <w:top w:val="single" w:color="auto" w:sz="4" w:space="0"/>
              <w:left w:val="nil"/>
              <w:bottom w:val="single" w:color="auto" w:sz="4" w:space="0"/>
              <w:right w:val="single" w:color="auto" w:sz="4" w:space="0"/>
            </w:tcBorders>
            <w:vAlign w:val="center"/>
          </w:tcPr>
          <w:p w14:paraId="213B71B2">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（仔蟹Ⅱ期）</w:t>
            </w:r>
          </w:p>
        </w:tc>
        <w:tc>
          <w:tcPr>
            <w:tcW w:w="1824" w:type="dxa"/>
            <w:tcBorders>
              <w:top w:val="single" w:color="auto" w:sz="4" w:space="0"/>
              <w:left w:val="nil"/>
              <w:bottom w:val="single" w:color="auto" w:sz="4" w:space="0"/>
              <w:right w:val="single" w:color="auto" w:sz="4" w:space="0"/>
            </w:tcBorders>
            <w:vAlign w:val="center"/>
          </w:tcPr>
          <w:p w14:paraId="5A8383C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20.8</w:t>
            </w:r>
          </w:p>
        </w:tc>
        <w:tc>
          <w:tcPr>
            <w:tcW w:w="2372" w:type="dxa"/>
            <w:tcBorders>
              <w:top w:val="single" w:color="auto" w:sz="4" w:space="0"/>
              <w:left w:val="nil"/>
              <w:bottom w:val="single" w:color="auto" w:sz="4" w:space="0"/>
              <w:right w:val="single" w:color="auto" w:sz="4" w:space="0"/>
            </w:tcBorders>
            <w:vAlign w:val="center"/>
          </w:tcPr>
          <w:p w14:paraId="23501B5D">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208</w:t>
            </w:r>
          </w:p>
        </w:tc>
      </w:tr>
      <w:tr w14:paraId="578836E5">
        <w:tblPrEx>
          <w:tblCellMar>
            <w:top w:w="0" w:type="dxa"/>
            <w:left w:w="108" w:type="dxa"/>
            <w:bottom w:w="0" w:type="dxa"/>
            <w:right w:w="108" w:type="dxa"/>
          </w:tblCellMar>
        </w:tblPrEx>
        <w:trPr>
          <w:trHeight w:val="544" w:hRule="atLeast"/>
        </w:trPr>
        <w:tc>
          <w:tcPr>
            <w:tcW w:w="1148" w:type="dxa"/>
            <w:tcBorders>
              <w:top w:val="single" w:color="auto" w:sz="4" w:space="0"/>
              <w:left w:val="single" w:color="auto" w:sz="4" w:space="0"/>
              <w:bottom w:val="single" w:color="auto" w:sz="4" w:space="0"/>
              <w:right w:val="single" w:color="auto" w:sz="4" w:space="0"/>
            </w:tcBorders>
            <w:vAlign w:val="center"/>
          </w:tcPr>
          <w:p w14:paraId="0B363C33">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三</w:t>
            </w:r>
          </w:p>
        </w:tc>
        <w:tc>
          <w:tcPr>
            <w:tcW w:w="1650" w:type="dxa"/>
            <w:tcBorders>
              <w:top w:val="single" w:color="auto" w:sz="4" w:space="0"/>
              <w:left w:val="single" w:color="auto" w:sz="4" w:space="0"/>
              <w:bottom w:val="single" w:color="auto" w:sz="4" w:space="0"/>
              <w:right w:val="single" w:color="auto" w:sz="4" w:space="0"/>
            </w:tcBorders>
            <w:vAlign w:val="center"/>
          </w:tcPr>
          <w:p w14:paraId="715F79DC">
            <w:pPr>
              <w:adjustRightInd w:val="0"/>
              <w:snapToGrid w:val="0"/>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1800" w:type="dxa"/>
            <w:tcBorders>
              <w:top w:val="single" w:color="auto" w:sz="4" w:space="0"/>
              <w:left w:val="nil"/>
              <w:bottom w:val="single" w:color="auto" w:sz="4" w:space="0"/>
              <w:right w:val="single" w:color="auto" w:sz="4" w:space="0"/>
            </w:tcBorders>
            <w:vAlign w:val="center"/>
          </w:tcPr>
          <w:p w14:paraId="3E924AC4">
            <w:pPr>
              <w:widowControl/>
              <w:adjustRightInd w:val="0"/>
              <w:snapToGrid w:val="0"/>
              <w:jc w:val="center"/>
              <w:rPr>
                <w:rFonts w:hint="eastAsia" w:ascii="宋体" w:hAnsi="宋体" w:eastAsia="宋体" w:cs="宋体"/>
                <w:bCs/>
                <w:kern w:val="0"/>
                <w:sz w:val="21"/>
                <w:szCs w:val="21"/>
              </w:rPr>
            </w:pPr>
            <w:r>
              <w:rPr>
                <w:rFonts w:hint="eastAsia" w:ascii="宋体" w:hAnsi="宋体" w:eastAsia="宋体" w:cs="宋体"/>
                <w:bCs/>
                <w:kern w:val="0"/>
                <w:sz w:val="21"/>
                <w:szCs w:val="21"/>
              </w:rPr>
              <w:t>（</w:t>
            </w:r>
            <w:r>
              <w:rPr>
                <w:rFonts w:hint="eastAsia" w:ascii="宋体" w:hAnsi="宋体" w:eastAsia="宋体" w:cs="宋体"/>
                <w:bCs/>
                <w:sz w:val="21"/>
                <w:szCs w:val="21"/>
              </w:rPr>
              <w:t>仔蟹Ⅱ期</w:t>
            </w:r>
            <w:r>
              <w:rPr>
                <w:rFonts w:hint="eastAsia" w:ascii="宋体" w:hAnsi="宋体" w:eastAsia="宋体" w:cs="宋体"/>
                <w:bCs/>
                <w:kern w:val="0"/>
                <w:sz w:val="21"/>
                <w:szCs w:val="21"/>
              </w:rPr>
              <w:t>）</w:t>
            </w:r>
          </w:p>
        </w:tc>
        <w:tc>
          <w:tcPr>
            <w:tcW w:w="1824" w:type="dxa"/>
            <w:tcBorders>
              <w:top w:val="single" w:color="auto" w:sz="4" w:space="0"/>
              <w:left w:val="nil"/>
              <w:bottom w:val="single" w:color="auto" w:sz="4" w:space="0"/>
              <w:right w:val="single" w:color="auto" w:sz="4" w:space="0"/>
            </w:tcBorders>
            <w:vAlign w:val="center"/>
          </w:tcPr>
          <w:p w14:paraId="10125E2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17</w:t>
            </w:r>
          </w:p>
        </w:tc>
        <w:tc>
          <w:tcPr>
            <w:tcW w:w="2372" w:type="dxa"/>
            <w:tcBorders>
              <w:top w:val="single" w:color="auto" w:sz="4" w:space="0"/>
              <w:left w:val="nil"/>
              <w:bottom w:val="single" w:color="auto" w:sz="4" w:space="0"/>
              <w:right w:val="single" w:color="auto" w:sz="4" w:space="0"/>
            </w:tcBorders>
            <w:vAlign w:val="center"/>
          </w:tcPr>
          <w:p w14:paraId="490C0722">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34</w:t>
            </w:r>
          </w:p>
        </w:tc>
      </w:tr>
      <w:tr w14:paraId="3B829994">
        <w:tblPrEx>
          <w:tblCellMar>
            <w:top w:w="0" w:type="dxa"/>
            <w:left w:w="108" w:type="dxa"/>
            <w:bottom w:w="0" w:type="dxa"/>
            <w:right w:w="108" w:type="dxa"/>
          </w:tblCellMar>
        </w:tblPrEx>
        <w:trPr>
          <w:trHeight w:val="530" w:hRule="atLeast"/>
        </w:trPr>
        <w:tc>
          <w:tcPr>
            <w:tcW w:w="1148" w:type="dxa"/>
            <w:tcBorders>
              <w:top w:val="single" w:color="auto" w:sz="4" w:space="0"/>
              <w:left w:val="single" w:color="auto" w:sz="4" w:space="0"/>
              <w:bottom w:val="single" w:color="auto" w:sz="4" w:space="0"/>
              <w:right w:val="single" w:color="auto" w:sz="4" w:space="0"/>
            </w:tcBorders>
            <w:vAlign w:val="center"/>
          </w:tcPr>
          <w:p w14:paraId="46B42088">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四</w:t>
            </w:r>
          </w:p>
        </w:tc>
        <w:tc>
          <w:tcPr>
            <w:tcW w:w="1650" w:type="dxa"/>
            <w:tcBorders>
              <w:top w:val="single" w:color="auto" w:sz="4" w:space="0"/>
              <w:left w:val="single" w:color="auto" w:sz="4" w:space="0"/>
              <w:bottom w:val="single" w:color="auto" w:sz="4" w:space="0"/>
              <w:right w:val="single" w:color="auto" w:sz="4" w:space="0"/>
            </w:tcBorders>
            <w:vAlign w:val="center"/>
          </w:tcPr>
          <w:p w14:paraId="32DFE75F">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rPr>
              <w:t>大黄鱼</w:t>
            </w:r>
          </w:p>
        </w:tc>
        <w:tc>
          <w:tcPr>
            <w:tcW w:w="1800" w:type="dxa"/>
            <w:tcBorders>
              <w:top w:val="single" w:color="auto" w:sz="4" w:space="0"/>
              <w:left w:val="nil"/>
              <w:bottom w:val="single" w:color="auto" w:sz="4" w:space="0"/>
              <w:right w:val="single" w:color="auto" w:sz="4" w:space="0"/>
            </w:tcBorders>
            <w:vAlign w:val="center"/>
          </w:tcPr>
          <w:p w14:paraId="36A98D6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824" w:type="dxa"/>
            <w:tcBorders>
              <w:top w:val="single" w:color="auto" w:sz="4" w:space="0"/>
              <w:left w:val="nil"/>
              <w:bottom w:val="single" w:color="auto" w:sz="4" w:space="0"/>
              <w:right w:val="single" w:color="auto" w:sz="4" w:space="0"/>
            </w:tcBorders>
            <w:vAlign w:val="center"/>
          </w:tcPr>
          <w:p w14:paraId="6DE3CE6F">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26</w:t>
            </w:r>
          </w:p>
        </w:tc>
        <w:tc>
          <w:tcPr>
            <w:tcW w:w="2372" w:type="dxa"/>
            <w:tcBorders>
              <w:top w:val="single" w:color="auto" w:sz="4" w:space="0"/>
              <w:left w:val="nil"/>
              <w:bottom w:val="single" w:color="auto" w:sz="4" w:space="0"/>
              <w:right w:val="single" w:color="auto" w:sz="4" w:space="0"/>
            </w:tcBorders>
            <w:vAlign w:val="center"/>
          </w:tcPr>
          <w:p w14:paraId="4128CD36">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113</w:t>
            </w:r>
          </w:p>
        </w:tc>
      </w:tr>
      <w:tr w14:paraId="702FDCC2">
        <w:tblPrEx>
          <w:tblCellMar>
            <w:top w:w="0" w:type="dxa"/>
            <w:left w:w="108" w:type="dxa"/>
            <w:bottom w:w="0" w:type="dxa"/>
            <w:right w:w="108" w:type="dxa"/>
          </w:tblCellMar>
        </w:tblPrEx>
        <w:trPr>
          <w:trHeight w:val="532" w:hRule="atLeast"/>
        </w:trPr>
        <w:tc>
          <w:tcPr>
            <w:tcW w:w="1148" w:type="dxa"/>
            <w:tcBorders>
              <w:top w:val="single" w:color="auto" w:sz="4" w:space="0"/>
              <w:left w:val="single" w:color="auto" w:sz="4" w:space="0"/>
              <w:bottom w:val="single" w:color="auto" w:sz="4" w:space="0"/>
              <w:right w:val="single" w:color="auto" w:sz="4" w:space="0"/>
            </w:tcBorders>
            <w:vAlign w:val="center"/>
          </w:tcPr>
          <w:p w14:paraId="1BF96C44">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五</w:t>
            </w:r>
          </w:p>
        </w:tc>
        <w:tc>
          <w:tcPr>
            <w:tcW w:w="1650" w:type="dxa"/>
            <w:tcBorders>
              <w:top w:val="single" w:color="auto" w:sz="4" w:space="0"/>
              <w:left w:val="single" w:color="auto" w:sz="4" w:space="0"/>
              <w:bottom w:val="single" w:color="auto" w:sz="4" w:space="0"/>
              <w:right w:val="single" w:color="auto" w:sz="4" w:space="0"/>
            </w:tcBorders>
            <w:vAlign w:val="center"/>
          </w:tcPr>
          <w:p w14:paraId="2E838B66">
            <w:pPr>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鮸</w:t>
            </w:r>
          </w:p>
        </w:tc>
        <w:tc>
          <w:tcPr>
            <w:tcW w:w="1800" w:type="dxa"/>
            <w:tcBorders>
              <w:top w:val="single" w:color="auto" w:sz="4" w:space="0"/>
              <w:left w:val="nil"/>
              <w:bottom w:val="single" w:color="auto" w:sz="4" w:space="0"/>
              <w:right w:val="single" w:color="auto" w:sz="4" w:space="0"/>
            </w:tcBorders>
            <w:vAlign w:val="center"/>
          </w:tcPr>
          <w:p w14:paraId="45027395">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824" w:type="dxa"/>
            <w:tcBorders>
              <w:top w:val="single" w:color="auto" w:sz="4" w:space="0"/>
              <w:left w:val="nil"/>
              <w:bottom w:val="single" w:color="auto" w:sz="4" w:space="0"/>
              <w:right w:val="single" w:color="auto" w:sz="4" w:space="0"/>
            </w:tcBorders>
            <w:vAlign w:val="center"/>
          </w:tcPr>
          <w:p w14:paraId="57BBB601">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51</w:t>
            </w:r>
          </w:p>
        </w:tc>
        <w:tc>
          <w:tcPr>
            <w:tcW w:w="2372" w:type="dxa"/>
            <w:tcBorders>
              <w:top w:val="single" w:color="auto" w:sz="4" w:space="0"/>
              <w:left w:val="nil"/>
              <w:bottom w:val="single" w:color="auto" w:sz="4" w:space="0"/>
              <w:right w:val="single" w:color="auto" w:sz="4" w:space="0"/>
            </w:tcBorders>
            <w:vAlign w:val="center"/>
          </w:tcPr>
          <w:p w14:paraId="4EC42872">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sz w:val="21"/>
                <w:szCs w:val="21"/>
                <w:lang w:val="en-US" w:eastAsia="zh-CN"/>
              </w:rPr>
              <w:t>31.8</w:t>
            </w:r>
          </w:p>
        </w:tc>
      </w:tr>
      <w:tr w14:paraId="242AE58A">
        <w:tblPrEx>
          <w:tblCellMar>
            <w:top w:w="0" w:type="dxa"/>
            <w:left w:w="108" w:type="dxa"/>
            <w:bottom w:w="0" w:type="dxa"/>
            <w:right w:w="108" w:type="dxa"/>
          </w:tblCellMar>
        </w:tblPrEx>
        <w:trPr>
          <w:trHeight w:val="542" w:hRule="atLeast"/>
        </w:trPr>
        <w:tc>
          <w:tcPr>
            <w:tcW w:w="1148" w:type="dxa"/>
            <w:tcBorders>
              <w:top w:val="single" w:color="auto" w:sz="4" w:space="0"/>
              <w:left w:val="single" w:color="auto" w:sz="4" w:space="0"/>
              <w:bottom w:val="single" w:color="auto" w:sz="4" w:space="0"/>
              <w:right w:val="single" w:color="auto" w:sz="4" w:space="0"/>
            </w:tcBorders>
            <w:vAlign w:val="center"/>
          </w:tcPr>
          <w:p w14:paraId="5D335B2B">
            <w:pPr>
              <w:adjustRightInd w:val="0"/>
              <w:snapToGrid w:val="0"/>
              <w:spacing w:line="240" w:lineRule="exact"/>
              <w:jc w:val="center"/>
              <w:rPr>
                <w:rFonts w:hint="eastAsia" w:ascii="宋体" w:hAnsi="宋体" w:eastAsia="宋体" w:cs="宋体"/>
                <w:bCs/>
                <w:sz w:val="21"/>
                <w:szCs w:val="21"/>
              </w:rPr>
            </w:pPr>
            <w:r>
              <w:rPr>
                <w:rFonts w:hint="eastAsia" w:ascii="宋体" w:hAnsi="宋体" w:eastAsia="宋体" w:cs="宋体"/>
                <w:bCs/>
                <w:sz w:val="21"/>
                <w:szCs w:val="21"/>
              </w:rPr>
              <w:t>六</w:t>
            </w:r>
          </w:p>
        </w:tc>
        <w:tc>
          <w:tcPr>
            <w:tcW w:w="1650" w:type="dxa"/>
            <w:tcBorders>
              <w:top w:val="single" w:color="auto" w:sz="4" w:space="0"/>
              <w:left w:val="single" w:color="auto" w:sz="4" w:space="0"/>
              <w:bottom w:val="single" w:color="auto" w:sz="4" w:space="0"/>
              <w:right w:val="single" w:color="auto" w:sz="4" w:space="0"/>
            </w:tcBorders>
            <w:vAlign w:val="center"/>
          </w:tcPr>
          <w:p w14:paraId="10654BC3">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黄姑鱼</w:t>
            </w:r>
          </w:p>
        </w:tc>
        <w:tc>
          <w:tcPr>
            <w:tcW w:w="1800" w:type="dxa"/>
            <w:tcBorders>
              <w:top w:val="single" w:color="auto" w:sz="4" w:space="0"/>
              <w:left w:val="nil"/>
              <w:bottom w:val="single" w:color="auto" w:sz="4" w:space="0"/>
              <w:right w:val="single" w:color="auto" w:sz="4" w:space="0"/>
            </w:tcBorders>
            <w:vAlign w:val="center"/>
          </w:tcPr>
          <w:p w14:paraId="25DEEE72">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bCs/>
                <w:kern w:val="0"/>
                <w:sz w:val="21"/>
                <w:szCs w:val="21"/>
              </w:rPr>
              <w:t>（体长≥5cm）</w:t>
            </w:r>
          </w:p>
        </w:tc>
        <w:tc>
          <w:tcPr>
            <w:tcW w:w="1824" w:type="dxa"/>
            <w:tcBorders>
              <w:top w:val="single" w:color="auto" w:sz="4" w:space="0"/>
              <w:left w:val="nil"/>
              <w:bottom w:val="single" w:color="auto" w:sz="4" w:space="0"/>
              <w:right w:val="single" w:color="auto" w:sz="4" w:space="0"/>
            </w:tcBorders>
            <w:vAlign w:val="center"/>
          </w:tcPr>
          <w:p w14:paraId="3076616E">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40</w:t>
            </w:r>
          </w:p>
        </w:tc>
        <w:tc>
          <w:tcPr>
            <w:tcW w:w="2372" w:type="dxa"/>
            <w:tcBorders>
              <w:top w:val="single" w:color="auto" w:sz="4" w:space="0"/>
              <w:left w:val="nil"/>
              <w:bottom w:val="single" w:color="auto" w:sz="4" w:space="0"/>
              <w:right w:val="single" w:color="auto" w:sz="4" w:space="0"/>
            </w:tcBorders>
            <w:vAlign w:val="center"/>
          </w:tcPr>
          <w:p w14:paraId="260EDBF6">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66.7</w:t>
            </w:r>
          </w:p>
        </w:tc>
      </w:tr>
    </w:tbl>
    <w:p w14:paraId="0368C37A">
      <w:pPr>
        <w:spacing w:line="336" w:lineRule="auto"/>
        <w:rPr>
          <w:rFonts w:hint="eastAsia" w:ascii="宋体" w:hAnsi="宋体" w:eastAsia="宋体" w:cs="宋体"/>
          <w:b/>
          <w:bCs/>
          <w:szCs w:val="21"/>
          <w:lang w:val="en-US" w:eastAsia="zh-CN"/>
        </w:rPr>
      </w:pPr>
      <w:r>
        <w:rPr>
          <w:rFonts w:hint="eastAsia" w:ascii="宋体" w:hAnsi="宋体" w:eastAsia="宋体" w:cs="宋体"/>
          <w:b/>
          <w:bCs/>
          <w:szCs w:val="21"/>
          <w:lang w:val="en-US" w:eastAsia="zh-CN"/>
        </w:rPr>
        <w:t xml:space="preserve"> </w:t>
      </w:r>
    </w:p>
    <w:p w14:paraId="66309AA7">
      <w:pPr>
        <w:adjustRightInd w:val="0"/>
        <w:spacing w:line="312" w:lineRule="auto"/>
        <w:rPr>
          <w:rFonts w:ascii="宋体" w:hAnsi="宋体" w:eastAsia="宋体" w:cs="宋体"/>
          <w:sz w:val="24"/>
          <w:szCs w:val="24"/>
        </w:rPr>
      </w:pPr>
      <w:r>
        <w:rPr>
          <w:rFonts w:hint="eastAsia" w:ascii="宋体" w:hAnsi="宋体" w:eastAsia="宋体" w:cs="宋体"/>
          <w:b/>
          <w:bCs/>
          <w:sz w:val="24"/>
          <w:szCs w:val="24"/>
        </w:rPr>
        <w:t>六、付款方式</w:t>
      </w:r>
    </w:p>
    <w:p w14:paraId="2197E5BB">
      <w:pPr>
        <w:spacing w:line="312" w:lineRule="auto"/>
        <w:ind w:firstLine="420" w:firstLineChars="200"/>
        <w:outlineLvl w:val="0"/>
        <w:rPr>
          <w:rFonts w:ascii="Times New Roman" w:hAnsi="Times New Roman" w:eastAsia="宋体" w:cs="Times New Roman"/>
          <w:bCs/>
          <w:sz w:val="24"/>
        </w:rPr>
      </w:pPr>
      <w:r>
        <w:rPr>
          <w:rFonts w:hint="eastAsia" w:ascii="宋体" w:hAnsi="宋体" w:eastAsia="宋体" w:cs="宋体"/>
          <w:bCs/>
          <w:szCs w:val="21"/>
        </w:rPr>
        <w:t>合同生效，完成增殖放流且年度项目验收后，采购人收到业主该年度生态修复款项和中标人提供的合法票据后7日工作日内支付所有款项。</w:t>
      </w:r>
    </w:p>
    <w:p w14:paraId="63DD8740">
      <w:pPr>
        <w:spacing w:line="312" w:lineRule="auto"/>
        <w:outlineLvl w:val="0"/>
        <w:rPr>
          <w:rFonts w:ascii="Times New Roman" w:hAnsi="Times New Roman" w:eastAsia="宋体" w:cs="Times New Roman"/>
          <w:b/>
          <w:sz w:val="24"/>
        </w:rPr>
      </w:pPr>
    </w:p>
    <w:p w14:paraId="48565887">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w:t>
      </w:r>
      <w:r>
        <w:rPr>
          <w:rFonts w:hint="eastAsia" w:ascii="Times New Roman" w:hAnsi="Times New Roman" w:eastAsia="宋体" w:cs="Times New Roman"/>
          <w:b/>
          <w:sz w:val="32"/>
          <w:lang w:val="en-US" w:eastAsia="zh-CN"/>
        </w:rPr>
        <w:t xml:space="preserve">  </w:t>
      </w:r>
      <w:r>
        <w:rPr>
          <w:rFonts w:hint="eastAsia" w:ascii="Times New Roman" w:hAnsi="Times New Roman" w:eastAsia="宋体" w:cs="Times New Roman"/>
          <w:b/>
          <w:sz w:val="32"/>
        </w:rPr>
        <w:t>投标人须知</w:t>
      </w:r>
    </w:p>
    <w:p w14:paraId="285AA12A">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27FD3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89CF58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F06278">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3D11C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75C25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26C7AD">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5A63BC">
            <w:pPr>
              <w:spacing w:line="240" w:lineRule="exact"/>
              <w:rPr>
                <w:rFonts w:hint="eastAsia" w:ascii="Times New Roman" w:hAnsi="Times New Roman" w:eastAsia="宋体" w:cs="Times New Roman"/>
                <w:bCs/>
                <w:lang w:val="zh-CN" w:eastAsia="zh-CN"/>
              </w:rPr>
            </w:pPr>
            <w:r>
              <w:rPr>
                <w:rFonts w:hint="eastAsia" w:ascii="Times New Roman" w:hAnsi="Times New Roman" w:eastAsia="宋体" w:cs="Times New Roman"/>
                <w:lang w:eastAsia="zh-CN"/>
              </w:rPr>
              <w:t>华能嘉兴2号海上风电场工程项目渔业生态补偿修复项目（2025）</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22985A">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420F3D">
            <w:pPr>
              <w:spacing w:line="240" w:lineRule="exact"/>
              <w:rPr>
                <w:rFonts w:hint="eastAsia" w:ascii="Times New Roman" w:hAnsi="Times New Roman" w:eastAsia="宋体" w:cs="Times New Roman"/>
                <w:bCs/>
                <w:lang w:eastAsia="zh-CN"/>
              </w:rPr>
            </w:pPr>
            <w:r>
              <w:rPr>
                <w:rFonts w:hint="eastAsia" w:ascii="Times New Roman" w:hAnsi="Times New Roman" w:eastAsia="宋体" w:cs="Times New Roman"/>
                <w:lang w:eastAsia="zh-CN"/>
              </w:rPr>
              <w:t>SZGXZS2025070</w:t>
            </w:r>
          </w:p>
        </w:tc>
      </w:tr>
      <w:tr w14:paraId="75A4D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DF31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758113">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7268A4">
            <w:pPr>
              <w:spacing w:line="240" w:lineRule="exact"/>
              <w:rPr>
                <w:rFonts w:ascii="Times New Roman" w:hAnsi="Times New Roman" w:eastAsia="宋体" w:cs="Times New Roman"/>
                <w:bCs/>
              </w:rPr>
            </w:pPr>
            <w:r>
              <w:rPr>
                <w:rFonts w:hint="eastAsia" w:ascii="Times New Roman" w:hAnsi="Times New Roman" w:eastAsia="宋体" w:cs="Times New Roman"/>
              </w:rPr>
              <w:t>浙江省海洋水产研究所</w:t>
            </w:r>
          </w:p>
        </w:tc>
      </w:tr>
      <w:tr w14:paraId="1174F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3DECA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19AD49">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81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1140"/>
              <w:gridCol w:w="1343"/>
              <w:gridCol w:w="967"/>
              <w:gridCol w:w="1170"/>
              <w:gridCol w:w="953"/>
              <w:gridCol w:w="1005"/>
              <w:gridCol w:w="982"/>
            </w:tblGrid>
            <w:tr w14:paraId="51271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750CF0A4">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标项</w:t>
                  </w:r>
                </w:p>
              </w:tc>
              <w:tc>
                <w:tcPr>
                  <w:tcW w:w="1140" w:type="dxa"/>
                  <w:vAlign w:val="center"/>
                </w:tcPr>
                <w:p w14:paraId="474E6343">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品种</w:t>
                  </w:r>
                </w:p>
              </w:tc>
              <w:tc>
                <w:tcPr>
                  <w:tcW w:w="1343" w:type="dxa"/>
                  <w:vAlign w:val="center"/>
                </w:tcPr>
                <w:p w14:paraId="124AC061">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规格(≥)</w:t>
                  </w:r>
                </w:p>
              </w:tc>
              <w:tc>
                <w:tcPr>
                  <w:tcW w:w="967" w:type="dxa"/>
                  <w:vAlign w:val="center"/>
                </w:tcPr>
                <w:p w14:paraId="3958F243">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苗种费(≤万元)</w:t>
                  </w:r>
                </w:p>
              </w:tc>
              <w:tc>
                <w:tcPr>
                  <w:tcW w:w="1170" w:type="dxa"/>
                  <w:vAlign w:val="center"/>
                </w:tcPr>
                <w:p w14:paraId="1D959E67">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总苗种数量(万单位)</w:t>
                  </w:r>
                </w:p>
              </w:tc>
              <w:tc>
                <w:tcPr>
                  <w:tcW w:w="953" w:type="dxa"/>
                  <w:vAlign w:val="center"/>
                </w:tcPr>
                <w:p w14:paraId="4B75C15C">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拟中标单位(家)</w:t>
                  </w:r>
                </w:p>
              </w:tc>
              <w:tc>
                <w:tcPr>
                  <w:tcW w:w="1005" w:type="dxa"/>
                  <w:vAlign w:val="center"/>
                </w:tcPr>
                <w:p w14:paraId="110085A3">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放流时间(月)</w:t>
                  </w:r>
                </w:p>
              </w:tc>
              <w:tc>
                <w:tcPr>
                  <w:tcW w:w="982" w:type="dxa"/>
                  <w:vAlign w:val="center"/>
                </w:tcPr>
                <w:p w14:paraId="048BB74C">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b/>
                      <w:bCs/>
                      <w:kern w:val="0"/>
                      <w:sz w:val="18"/>
                      <w:szCs w:val="18"/>
                    </w:rPr>
                    <w:t>放流海域</w:t>
                  </w:r>
                </w:p>
              </w:tc>
            </w:tr>
            <w:tr w14:paraId="450E2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03E78E38">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一</w:t>
                  </w:r>
                </w:p>
              </w:tc>
              <w:tc>
                <w:tcPr>
                  <w:tcW w:w="1140" w:type="dxa"/>
                  <w:vAlign w:val="center"/>
                </w:tcPr>
                <w:p w14:paraId="5228D5FC">
                  <w:pPr>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海蜇</w:t>
                  </w:r>
                </w:p>
              </w:tc>
              <w:tc>
                <w:tcPr>
                  <w:tcW w:w="1343" w:type="dxa"/>
                  <w:vAlign w:val="center"/>
                </w:tcPr>
                <w:p w14:paraId="3BD7774B">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（伞径≥0.7cm）</w:t>
                  </w:r>
                </w:p>
              </w:tc>
              <w:tc>
                <w:tcPr>
                  <w:tcW w:w="967" w:type="dxa"/>
                  <w:vAlign w:val="center"/>
                </w:tcPr>
                <w:p w14:paraId="30440B4B">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28.938</w:t>
                  </w:r>
                </w:p>
              </w:tc>
              <w:tc>
                <w:tcPr>
                  <w:tcW w:w="1170" w:type="dxa"/>
                  <w:vAlign w:val="center"/>
                </w:tcPr>
                <w:p w14:paraId="58C5E6F2">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3858.4</w:t>
                  </w:r>
                </w:p>
              </w:tc>
              <w:tc>
                <w:tcPr>
                  <w:tcW w:w="953" w:type="dxa"/>
                  <w:vAlign w:val="center"/>
                </w:tcPr>
                <w:p w14:paraId="3298F67B">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538FE660">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5-6月</w:t>
                  </w:r>
                </w:p>
              </w:tc>
              <w:tc>
                <w:tcPr>
                  <w:tcW w:w="982" w:type="dxa"/>
                  <w:vAlign w:val="center"/>
                </w:tcPr>
                <w:p w14:paraId="607B9B7C">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r w14:paraId="1C5AA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6FDB3A7D">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二</w:t>
                  </w:r>
                </w:p>
              </w:tc>
              <w:tc>
                <w:tcPr>
                  <w:tcW w:w="1140" w:type="dxa"/>
                  <w:vAlign w:val="center"/>
                </w:tcPr>
                <w:p w14:paraId="338869BB">
                  <w:pPr>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三疣梭子蟹</w:t>
                  </w:r>
                </w:p>
              </w:tc>
              <w:tc>
                <w:tcPr>
                  <w:tcW w:w="1343" w:type="dxa"/>
                  <w:vAlign w:val="center"/>
                </w:tcPr>
                <w:p w14:paraId="58885F53">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（仔蟹Ⅱ期）</w:t>
                  </w:r>
                </w:p>
              </w:tc>
              <w:tc>
                <w:tcPr>
                  <w:tcW w:w="967" w:type="dxa"/>
                  <w:vAlign w:val="center"/>
                </w:tcPr>
                <w:p w14:paraId="2622C6A6">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20.8</w:t>
                  </w:r>
                </w:p>
              </w:tc>
              <w:tc>
                <w:tcPr>
                  <w:tcW w:w="1170" w:type="dxa"/>
                  <w:vAlign w:val="center"/>
                </w:tcPr>
                <w:p w14:paraId="5DCA34C7">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208</w:t>
                  </w:r>
                </w:p>
              </w:tc>
              <w:tc>
                <w:tcPr>
                  <w:tcW w:w="953" w:type="dxa"/>
                  <w:vAlign w:val="center"/>
                </w:tcPr>
                <w:p w14:paraId="16C816B7">
                  <w:pPr>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51B0D1A8">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5-6月</w:t>
                  </w:r>
                </w:p>
              </w:tc>
              <w:tc>
                <w:tcPr>
                  <w:tcW w:w="982" w:type="dxa"/>
                  <w:vAlign w:val="center"/>
                </w:tcPr>
                <w:p w14:paraId="05AE3C77">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r w14:paraId="107CD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32E6427F">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三</w:t>
                  </w:r>
                </w:p>
              </w:tc>
              <w:tc>
                <w:tcPr>
                  <w:tcW w:w="1140" w:type="dxa"/>
                  <w:vAlign w:val="center"/>
                </w:tcPr>
                <w:p w14:paraId="6AC55190">
                  <w:pPr>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拟穴青蟹</w:t>
                  </w:r>
                </w:p>
              </w:tc>
              <w:tc>
                <w:tcPr>
                  <w:tcW w:w="1343" w:type="dxa"/>
                  <w:vAlign w:val="center"/>
                </w:tcPr>
                <w:p w14:paraId="5D796B08">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w:t>
                  </w:r>
                  <w:r>
                    <w:rPr>
                      <w:rFonts w:hint="eastAsia" w:ascii="宋体" w:hAnsi="宋体" w:eastAsia="宋体" w:cs="宋体"/>
                      <w:bCs/>
                      <w:sz w:val="18"/>
                      <w:szCs w:val="18"/>
                    </w:rPr>
                    <w:t>仔蟹Ⅱ期</w:t>
                  </w:r>
                  <w:r>
                    <w:rPr>
                      <w:rFonts w:hint="eastAsia" w:ascii="宋体" w:hAnsi="宋体" w:eastAsia="宋体" w:cs="宋体"/>
                      <w:bCs/>
                      <w:kern w:val="0"/>
                      <w:sz w:val="18"/>
                      <w:szCs w:val="18"/>
                    </w:rPr>
                    <w:t>）</w:t>
                  </w:r>
                </w:p>
              </w:tc>
              <w:tc>
                <w:tcPr>
                  <w:tcW w:w="967" w:type="dxa"/>
                  <w:vAlign w:val="center"/>
                </w:tcPr>
                <w:p w14:paraId="4619F3FC">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17</w:t>
                  </w:r>
                </w:p>
              </w:tc>
              <w:tc>
                <w:tcPr>
                  <w:tcW w:w="1170" w:type="dxa"/>
                  <w:vAlign w:val="center"/>
                </w:tcPr>
                <w:p w14:paraId="5EC963AF">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34</w:t>
                  </w:r>
                </w:p>
              </w:tc>
              <w:tc>
                <w:tcPr>
                  <w:tcW w:w="953" w:type="dxa"/>
                  <w:vAlign w:val="center"/>
                </w:tcPr>
                <w:p w14:paraId="59E6CE12">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222F640D">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5-8月</w:t>
                  </w:r>
                </w:p>
              </w:tc>
              <w:tc>
                <w:tcPr>
                  <w:tcW w:w="982" w:type="dxa"/>
                  <w:vAlign w:val="center"/>
                </w:tcPr>
                <w:p w14:paraId="0F05C6BB">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r w14:paraId="12651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20591402">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四</w:t>
                  </w:r>
                </w:p>
              </w:tc>
              <w:tc>
                <w:tcPr>
                  <w:tcW w:w="1140" w:type="dxa"/>
                  <w:vAlign w:val="center"/>
                </w:tcPr>
                <w:p w14:paraId="3EAC531B">
                  <w:pPr>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大黄鱼</w:t>
                  </w:r>
                </w:p>
              </w:tc>
              <w:tc>
                <w:tcPr>
                  <w:tcW w:w="1343" w:type="dxa"/>
                  <w:vAlign w:val="center"/>
                </w:tcPr>
                <w:p w14:paraId="1B08901C">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（体长≥5cm）</w:t>
                  </w:r>
                </w:p>
              </w:tc>
              <w:tc>
                <w:tcPr>
                  <w:tcW w:w="967" w:type="dxa"/>
                  <w:vAlign w:val="center"/>
                </w:tcPr>
                <w:p w14:paraId="1A32CAEA">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26</w:t>
                  </w:r>
                </w:p>
              </w:tc>
              <w:tc>
                <w:tcPr>
                  <w:tcW w:w="1170" w:type="dxa"/>
                  <w:vAlign w:val="center"/>
                </w:tcPr>
                <w:p w14:paraId="1F8CF94F">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bidi="ar-SA"/>
                    </w:rPr>
                    <w:t>113</w:t>
                  </w:r>
                </w:p>
              </w:tc>
              <w:tc>
                <w:tcPr>
                  <w:tcW w:w="953" w:type="dxa"/>
                  <w:vAlign w:val="center"/>
                </w:tcPr>
                <w:p w14:paraId="5DA041AA">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181E1905">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6-8月</w:t>
                  </w:r>
                </w:p>
              </w:tc>
              <w:tc>
                <w:tcPr>
                  <w:tcW w:w="982" w:type="dxa"/>
                  <w:vAlign w:val="center"/>
                </w:tcPr>
                <w:p w14:paraId="3E53DE47">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r w14:paraId="1F637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2DB57B83">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五</w:t>
                  </w:r>
                </w:p>
              </w:tc>
              <w:tc>
                <w:tcPr>
                  <w:tcW w:w="1140" w:type="dxa"/>
                  <w:vAlign w:val="center"/>
                </w:tcPr>
                <w:p w14:paraId="63EE4CB5">
                  <w:pPr>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鮸</w:t>
                  </w:r>
                </w:p>
              </w:tc>
              <w:tc>
                <w:tcPr>
                  <w:tcW w:w="1343" w:type="dxa"/>
                  <w:vAlign w:val="center"/>
                </w:tcPr>
                <w:p w14:paraId="2ADBE078">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（体长≥5cm）</w:t>
                  </w:r>
                </w:p>
              </w:tc>
              <w:tc>
                <w:tcPr>
                  <w:tcW w:w="967" w:type="dxa"/>
                  <w:vAlign w:val="center"/>
                </w:tcPr>
                <w:p w14:paraId="6A0BC5A7">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51</w:t>
                  </w:r>
                </w:p>
              </w:tc>
              <w:tc>
                <w:tcPr>
                  <w:tcW w:w="1170" w:type="dxa"/>
                  <w:vAlign w:val="center"/>
                </w:tcPr>
                <w:p w14:paraId="20E9B3DE">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lang w:val="en-US" w:eastAsia="zh-CN"/>
                    </w:rPr>
                    <w:t>31.8</w:t>
                  </w:r>
                </w:p>
              </w:tc>
              <w:tc>
                <w:tcPr>
                  <w:tcW w:w="953" w:type="dxa"/>
                  <w:vAlign w:val="center"/>
                </w:tcPr>
                <w:p w14:paraId="6B39BA77">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7C63A680">
                  <w:pPr>
                    <w:jc w:val="center"/>
                    <w:rPr>
                      <w:rFonts w:ascii="Times New Roman" w:hAnsi="Times New Roman" w:eastAsia="宋体" w:cs="Times New Roman"/>
                      <w:kern w:val="0"/>
                      <w:sz w:val="18"/>
                      <w:szCs w:val="18"/>
                      <w:vertAlign w:val="baseline"/>
                    </w:rPr>
                  </w:pPr>
                  <w:r>
                    <w:rPr>
                      <w:rFonts w:hint="eastAsia" w:ascii="宋体" w:hAnsi="宋体" w:eastAsia="宋体" w:cs="宋体"/>
                      <w:color w:val="000000"/>
                      <w:sz w:val="18"/>
                      <w:szCs w:val="18"/>
                    </w:rPr>
                    <w:t>11-12月</w:t>
                  </w:r>
                </w:p>
              </w:tc>
              <w:tc>
                <w:tcPr>
                  <w:tcW w:w="982" w:type="dxa"/>
                  <w:vAlign w:val="center"/>
                </w:tcPr>
                <w:p w14:paraId="5B209BB4">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r w14:paraId="03306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 w:type="dxa"/>
                  <w:vAlign w:val="center"/>
                </w:tcPr>
                <w:p w14:paraId="250EE68C">
                  <w:pPr>
                    <w:adjustRightInd w:val="0"/>
                    <w:snapToGrid w:val="0"/>
                    <w:spacing w:line="240" w:lineRule="exact"/>
                    <w:jc w:val="center"/>
                    <w:rPr>
                      <w:rFonts w:ascii="Times New Roman" w:hAnsi="Times New Roman" w:eastAsia="宋体" w:cs="Times New Roman"/>
                      <w:kern w:val="0"/>
                      <w:sz w:val="18"/>
                      <w:szCs w:val="18"/>
                      <w:vertAlign w:val="baseline"/>
                    </w:rPr>
                  </w:pPr>
                  <w:r>
                    <w:rPr>
                      <w:rFonts w:hint="eastAsia" w:ascii="宋体" w:hAnsi="宋体" w:eastAsia="宋体" w:cs="宋体"/>
                      <w:bCs/>
                      <w:sz w:val="18"/>
                      <w:szCs w:val="18"/>
                    </w:rPr>
                    <w:t>六</w:t>
                  </w:r>
                </w:p>
              </w:tc>
              <w:tc>
                <w:tcPr>
                  <w:tcW w:w="1140" w:type="dxa"/>
                  <w:vAlign w:val="center"/>
                </w:tcPr>
                <w:p w14:paraId="5322EE53">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bidi="ar-SA"/>
                    </w:rPr>
                    <w:t>黄姑鱼</w:t>
                  </w:r>
                </w:p>
              </w:tc>
              <w:tc>
                <w:tcPr>
                  <w:tcW w:w="1343" w:type="dxa"/>
                  <w:vAlign w:val="center"/>
                </w:tcPr>
                <w:p w14:paraId="2203D0AE">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bCs/>
                      <w:kern w:val="0"/>
                      <w:sz w:val="18"/>
                      <w:szCs w:val="18"/>
                    </w:rPr>
                    <w:t>（体长≥5cm）</w:t>
                  </w:r>
                </w:p>
              </w:tc>
              <w:tc>
                <w:tcPr>
                  <w:tcW w:w="967" w:type="dxa"/>
                  <w:vAlign w:val="center"/>
                </w:tcPr>
                <w:p w14:paraId="0763C384">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bidi="ar-SA"/>
                    </w:rPr>
                    <w:t>40</w:t>
                  </w:r>
                </w:p>
              </w:tc>
              <w:tc>
                <w:tcPr>
                  <w:tcW w:w="1170" w:type="dxa"/>
                  <w:vAlign w:val="center"/>
                </w:tcPr>
                <w:p w14:paraId="76100002">
                  <w:pPr>
                    <w:widowControl/>
                    <w:adjustRightInd w:val="0"/>
                    <w:snapToGrid w:val="0"/>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bidi="ar-SA"/>
                    </w:rPr>
                    <w:t>66.7</w:t>
                  </w:r>
                </w:p>
              </w:tc>
              <w:tc>
                <w:tcPr>
                  <w:tcW w:w="953" w:type="dxa"/>
                  <w:vAlign w:val="center"/>
                </w:tcPr>
                <w:p w14:paraId="097C2030">
                  <w:pPr>
                    <w:widowControl/>
                    <w:jc w:val="center"/>
                    <w:rPr>
                      <w:rFonts w:ascii="Times New Roman" w:hAnsi="Times New Roman" w:eastAsia="宋体" w:cs="Times New Roman"/>
                      <w:kern w:val="0"/>
                      <w:sz w:val="18"/>
                      <w:szCs w:val="18"/>
                      <w:vertAlign w:val="baseline"/>
                    </w:rPr>
                  </w:pPr>
                  <w:r>
                    <w:rPr>
                      <w:rFonts w:hint="eastAsia" w:ascii="宋体" w:hAnsi="宋体" w:eastAsia="宋体" w:cs="宋体"/>
                      <w:kern w:val="0"/>
                      <w:sz w:val="18"/>
                      <w:szCs w:val="18"/>
                      <w:lang w:val="en-US" w:eastAsia="zh-CN"/>
                    </w:rPr>
                    <w:t>1</w:t>
                  </w:r>
                </w:p>
              </w:tc>
              <w:tc>
                <w:tcPr>
                  <w:tcW w:w="1005" w:type="dxa"/>
                  <w:vAlign w:val="center"/>
                </w:tcPr>
                <w:p w14:paraId="4E10003A">
                  <w:pPr>
                    <w:jc w:val="center"/>
                    <w:rPr>
                      <w:rFonts w:ascii="Times New Roman" w:hAnsi="Times New Roman" w:eastAsia="宋体" w:cs="Times New Roman"/>
                      <w:kern w:val="0"/>
                      <w:sz w:val="18"/>
                      <w:szCs w:val="18"/>
                      <w:vertAlign w:val="baseline"/>
                    </w:rPr>
                  </w:pPr>
                  <w:r>
                    <w:rPr>
                      <w:rFonts w:hint="eastAsia" w:ascii="宋体" w:hAnsi="宋体" w:eastAsia="宋体" w:cs="宋体"/>
                      <w:color w:val="000000"/>
                      <w:sz w:val="18"/>
                      <w:szCs w:val="18"/>
                    </w:rPr>
                    <w:t>6-8月</w:t>
                  </w:r>
                </w:p>
              </w:tc>
              <w:tc>
                <w:tcPr>
                  <w:tcW w:w="982" w:type="dxa"/>
                  <w:vAlign w:val="center"/>
                </w:tcPr>
                <w:p w14:paraId="59079FCD">
                  <w:pPr>
                    <w:jc w:val="center"/>
                    <w:rPr>
                      <w:rFonts w:ascii="Times New Roman" w:hAnsi="Times New Roman" w:eastAsia="宋体" w:cs="Times New Roman"/>
                      <w:kern w:val="0"/>
                      <w:sz w:val="18"/>
                      <w:szCs w:val="18"/>
                      <w:vertAlign w:val="baseline"/>
                    </w:rPr>
                  </w:pPr>
                  <w:r>
                    <w:rPr>
                      <w:rFonts w:hint="eastAsia" w:ascii="宋体" w:hAnsi="宋体" w:eastAsia="宋体" w:cs="宋体"/>
                      <w:sz w:val="18"/>
                      <w:szCs w:val="18"/>
                    </w:rPr>
                    <w:t>平湖海域</w:t>
                  </w:r>
                </w:p>
              </w:tc>
            </w:tr>
          </w:tbl>
          <w:p w14:paraId="746F2123">
            <w:pPr>
              <w:spacing w:after="120"/>
              <w:rPr>
                <w:rFonts w:ascii="Times New Roman" w:hAnsi="Times New Roman" w:eastAsia="宋体" w:cs="Times New Roman"/>
                <w:kern w:val="0"/>
              </w:rPr>
            </w:pPr>
          </w:p>
        </w:tc>
      </w:tr>
      <w:tr w14:paraId="641DD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E177F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93511F">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7"/>
              <w:gridCol w:w="2048"/>
              <w:gridCol w:w="1965"/>
              <w:gridCol w:w="2205"/>
            </w:tblGrid>
            <w:tr w14:paraId="41E58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27585CF7">
                  <w:pPr>
                    <w:jc w:val="center"/>
                    <w:rPr>
                      <w:rFonts w:ascii="Times New Roman" w:hAnsi="Times New Roman" w:eastAsia="宋体" w:cs="Times New Roman"/>
                      <w:bCs/>
                      <w:szCs w:val="21"/>
                      <w:vertAlign w:val="baseline"/>
                    </w:rPr>
                  </w:pPr>
                  <w:r>
                    <w:rPr>
                      <w:rFonts w:hint="eastAsia" w:ascii="宋体" w:hAnsi="宋体" w:eastAsia="宋体" w:cs="宋体"/>
                      <w:b/>
                      <w:sz w:val="21"/>
                      <w:szCs w:val="21"/>
                    </w:rPr>
                    <w:t>标项</w:t>
                  </w:r>
                </w:p>
              </w:tc>
              <w:tc>
                <w:tcPr>
                  <w:tcW w:w="2048" w:type="dxa"/>
                  <w:vAlign w:val="center"/>
                </w:tcPr>
                <w:p w14:paraId="0D669D66">
                  <w:pPr>
                    <w:jc w:val="center"/>
                    <w:rPr>
                      <w:rFonts w:ascii="Times New Roman" w:hAnsi="Times New Roman" w:eastAsia="宋体" w:cs="Times New Roman"/>
                      <w:bCs/>
                      <w:szCs w:val="21"/>
                      <w:vertAlign w:val="baseline"/>
                    </w:rPr>
                  </w:pPr>
                  <w:r>
                    <w:rPr>
                      <w:rFonts w:hint="eastAsia" w:ascii="宋体" w:hAnsi="宋体" w:eastAsia="宋体" w:cs="宋体"/>
                      <w:b/>
                      <w:bCs/>
                      <w:sz w:val="21"/>
                      <w:szCs w:val="21"/>
                    </w:rPr>
                    <w:t>品种</w:t>
                  </w:r>
                </w:p>
              </w:tc>
              <w:tc>
                <w:tcPr>
                  <w:tcW w:w="1965" w:type="dxa"/>
                  <w:vAlign w:val="center"/>
                </w:tcPr>
                <w:p w14:paraId="22966725">
                  <w:pPr>
                    <w:widowControl/>
                    <w:jc w:val="center"/>
                    <w:rPr>
                      <w:rFonts w:ascii="Times New Roman" w:hAnsi="Times New Roman" w:eastAsia="宋体" w:cs="Times New Roman"/>
                      <w:bCs/>
                      <w:szCs w:val="21"/>
                      <w:vertAlign w:val="baseline"/>
                    </w:rPr>
                  </w:pPr>
                  <w:r>
                    <w:rPr>
                      <w:rFonts w:hint="eastAsia" w:ascii="宋体" w:hAnsi="宋体" w:eastAsia="宋体" w:cs="宋体"/>
                      <w:b/>
                      <w:bCs/>
                      <w:kern w:val="0"/>
                      <w:sz w:val="18"/>
                      <w:szCs w:val="18"/>
                    </w:rPr>
                    <w:t>苗种费(≤万元)</w:t>
                  </w:r>
                </w:p>
              </w:tc>
              <w:tc>
                <w:tcPr>
                  <w:tcW w:w="2205" w:type="dxa"/>
                  <w:vAlign w:val="center"/>
                </w:tcPr>
                <w:p w14:paraId="4EF1C314">
                  <w:pPr>
                    <w:widowControl/>
                    <w:jc w:val="center"/>
                    <w:rPr>
                      <w:rFonts w:hint="eastAsia" w:ascii="宋体" w:hAnsi="宋体" w:eastAsia="宋体" w:cs="宋体"/>
                      <w:b/>
                      <w:bCs/>
                      <w:sz w:val="21"/>
                      <w:szCs w:val="21"/>
                    </w:rPr>
                  </w:pPr>
                  <w:r>
                    <w:rPr>
                      <w:rFonts w:hint="eastAsia" w:ascii="宋体" w:hAnsi="宋体" w:eastAsia="宋体" w:cs="宋体"/>
                      <w:b/>
                      <w:bCs/>
                      <w:kern w:val="0"/>
                      <w:sz w:val="18"/>
                      <w:szCs w:val="18"/>
                    </w:rPr>
                    <w:t>总苗种数量(万单位)</w:t>
                  </w:r>
                </w:p>
              </w:tc>
            </w:tr>
            <w:tr w14:paraId="7439B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6B089270">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一</w:t>
                  </w:r>
                </w:p>
              </w:tc>
              <w:tc>
                <w:tcPr>
                  <w:tcW w:w="2048" w:type="dxa"/>
                  <w:vAlign w:val="center"/>
                </w:tcPr>
                <w:p w14:paraId="78A4FA1C">
                  <w:pPr>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21"/>
                      <w:szCs w:val="21"/>
                    </w:rPr>
                    <w:t>海蜇</w:t>
                  </w:r>
                </w:p>
              </w:tc>
              <w:tc>
                <w:tcPr>
                  <w:tcW w:w="1965" w:type="dxa"/>
                  <w:vAlign w:val="center"/>
                </w:tcPr>
                <w:p w14:paraId="60AF21EC">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18"/>
                      <w:szCs w:val="18"/>
                      <w:lang w:val="en-US" w:eastAsia="zh-CN"/>
                    </w:rPr>
                    <w:t>28.938</w:t>
                  </w:r>
                </w:p>
              </w:tc>
              <w:tc>
                <w:tcPr>
                  <w:tcW w:w="2205" w:type="dxa"/>
                  <w:vAlign w:val="center"/>
                </w:tcPr>
                <w:p w14:paraId="79C45110">
                  <w:pPr>
                    <w:widowControl/>
                    <w:adjustRightInd w:val="0"/>
                    <w:snapToGrid w:val="0"/>
                    <w:jc w:val="center"/>
                    <w:rPr>
                      <w:rFonts w:hint="eastAsia" w:ascii="宋体" w:hAnsi="宋体" w:eastAsia="宋体" w:cs="宋体"/>
                      <w:sz w:val="21"/>
                      <w:szCs w:val="21"/>
                      <w:lang w:val="en-US" w:eastAsia="zh-CN"/>
                    </w:rPr>
                  </w:pPr>
                  <w:r>
                    <w:rPr>
                      <w:rFonts w:hint="eastAsia" w:ascii="宋体" w:hAnsi="宋体" w:eastAsia="宋体" w:cs="宋体"/>
                      <w:sz w:val="18"/>
                      <w:szCs w:val="18"/>
                      <w:lang w:val="en-US" w:eastAsia="zh-CN"/>
                    </w:rPr>
                    <w:t>3858.4</w:t>
                  </w:r>
                </w:p>
              </w:tc>
            </w:tr>
            <w:tr w14:paraId="2425D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47F1133C">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二</w:t>
                  </w:r>
                </w:p>
              </w:tc>
              <w:tc>
                <w:tcPr>
                  <w:tcW w:w="2048" w:type="dxa"/>
                  <w:vAlign w:val="center"/>
                </w:tcPr>
                <w:p w14:paraId="7453C361">
                  <w:pPr>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21"/>
                      <w:szCs w:val="21"/>
                    </w:rPr>
                    <w:t>三疣梭子蟹</w:t>
                  </w:r>
                </w:p>
              </w:tc>
              <w:tc>
                <w:tcPr>
                  <w:tcW w:w="1965" w:type="dxa"/>
                  <w:vAlign w:val="center"/>
                </w:tcPr>
                <w:p w14:paraId="3C7B974E">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18"/>
                      <w:szCs w:val="18"/>
                    </w:rPr>
                    <w:t>20.8</w:t>
                  </w:r>
                </w:p>
              </w:tc>
              <w:tc>
                <w:tcPr>
                  <w:tcW w:w="2205" w:type="dxa"/>
                  <w:vAlign w:val="center"/>
                </w:tcPr>
                <w:p w14:paraId="1EE201F9">
                  <w:pPr>
                    <w:widowControl/>
                    <w:adjustRightInd w:val="0"/>
                    <w:snapToGrid w:val="0"/>
                    <w:jc w:val="center"/>
                    <w:rPr>
                      <w:rFonts w:hint="eastAsia" w:ascii="宋体" w:hAnsi="宋体" w:eastAsia="宋体" w:cs="宋体"/>
                      <w:sz w:val="21"/>
                      <w:szCs w:val="21"/>
                    </w:rPr>
                  </w:pPr>
                  <w:r>
                    <w:rPr>
                      <w:rFonts w:hint="eastAsia" w:ascii="宋体" w:hAnsi="宋体" w:eastAsia="宋体" w:cs="宋体"/>
                      <w:sz w:val="18"/>
                      <w:szCs w:val="18"/>
                      <w:lang w:val="en-US" w:eastAsia="zh-CN"/>
                    </w:rPr>
                    <w:t>208</w:t>
                  </w:r>
                </w:p>
              </w:tc>
            </w:tr>
            <w:tr w14:paraId="41C14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708DB370">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三</w:t>
                  </w:r>
                </w:p>
              </w:tc>
              <w:tc>
                <w:tcPr>
                  <w:tcW w:w="2048" w:type="dxa"/>
                  <w:vAlign w:val="center"/>
                </w:tcPr>
                <w:p w14:paraId="4183D9DE">
                  <w:pPr>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21"/>
                      <w:szCs w:val="21"/>
                    </w:rPr>
                    <w:t>拟穴青蟹</w:t>
                  </w:r>
                </w:p>
              </w:tc>
              <w:tc>
                <w:tcPr>
                  <w:tcW w:w="1965" w:type="dxa"/>
                  <w:vAlign w:val="center"/>
                </w:tcPr>
                <w:p w14:paraId="3B569D3E">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18"/>
                      <w:szCs w:val="18"/>
                    </w:rPr>
                    <w:t>17</w:t>
                  </w:r>
                </w:p>
              </w:tc>
              <w:tc>
                <w:tcPr>
                  <w:tcW w:w="2205" w:type="dxa"/>
                  <w:vAlign w:val="center"/>
                </w:tcPr>
                <w:p w14:paraId="5EDEC9AE">
                  <w:pPr>
                    <w:widowControl/>
                    <w:adjustRightInd w:val="0"/>
                    <w:snapToGrid w:val="0"/>
                    <w:jc w:val="center"/>
                    <w:rPr>
                      <w:rFonts w:hint="eastAsia" w:ascii="宋体" w:hAnsi="宋体" w:eastAsia="宋体" w:cs="宋体"/>
                      <w:sz w:val="21"/>
                      <w:szCs w:val="21"/>
                    </w:rPr>
                  </w:pPr>
                  <w:r>
                    <w:rPr>
                      <w:rFonts w:hint="eastAsia" w:ascii="宋体" w:hAnsi="宋体" w:eastAsia="宋体" w:cs="宋体"/>
                      <w:sz w:val="18"/>
                      <w:szCs w:val="18"/>
                      <w:lang w:val="en-US" w:eastAsia="zh-CN"/>
                    </w:rPr>
                    <w:t>34</w:t>
                  </w:r>
                </w:p>
              </w:tc>
            </w:tr>
            <w:tr w14:paraId="47BE0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492A0160">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四</w:t>
                  </w:r>
                </w:p>
              </w:tc>
              <w:tc>
                <w:tcPr>
                  <w:tcW w:w="2048" w:type="dxa"/>
                  <w:vAlign w:val="center"/>
                </w:tcPr>
                <w:p w14:paraId="5FEA3536">
                  <w:pPr>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21"/>
                      <w:szCs w:val="21"/>
                    </w:rPr>
                    <w:t>大黄鱼</w:t>
                  </w:r>
                </w:p>
              </w:tc>
              <w:tc>
                <w:tcPr>
                  <w:tcW w:w="1965" w:type="dxa"/>
                  <w:vAlign w:val="center"/>
                </w:tcPr>
                <w:p w14:paraId="2EE3094B">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18"/>
                      <w:szCs w:val="18"/>
                      <w:lang w:val="en-US" w:eastAsia="zh-CN"/>
                    </w:rPr>
                    <w:t>26</w:t>
                  </w:r>
                </w:p>
              </w:tc>
              <w:tc>
                <w:tcPr>
                  <w:tcW w:w="2205" w:type="dxa"/>
                  <w:vAlign w:val="center"/>
                </w:tcPr>
                <w:p w14:paraId="7A0A8108">
                  <w:pPr>
                    <w:widowControl/>
                    <w:adjustRightInd w:val="0"/>
                    <w:snapToGrid w:val="0"/>
                    <w:jc w:val="center"/>
                    <w:rPr>
                      <w:rFonts w:hint="eastAsia" w:ascii="宋体" w:hAnsi="宋体" w:eastAsia="宋体" w:cs="宋体"/>
                      <w:sz w:val="21"/>
                      <w:szCs w:val="21"/>
                      <w:lang w:val="en-US" w:eastAsia="zh-CN"/>
                    </w:rPr>
                  </w:pPr>
                  <w:r>
                    <w:rPr>
                      <w:rFonts w:hint="eastAsia" w:ascii="宋体" w:hAnsi="宋体" w:eastAsia="宋体" w:cs="宋体"/>
                      <w:kern w:val="0"/>
                      <w:sz w:val="18"/>
                      <w:szCs w:val="18"/>
                      <w:lang w:val="en-US" w:eastAsia="zh-CN" w:bidi="ar-SA"/>
                    </w:rPr>
                    <w:t>113</w:t>
                  </w:r>
                </w:p>
              </w:tc>
            </w:tr>
            <w:tr w14:paraId="4D1F1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674B5B2A">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五</w:t>
                  </w:r>
                </w:p>
              </w:tc>
              <w:tc>
                <w:tcPr>
                  <w:tcW w:w="2048" w:type="dxa"/>
                  <w:vAlign w:val="center"/>
                </w:tcPr>
                <w:p w14:paraId="0B732D20">
                  <w:pPr>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21"/>
                      <w:szCs w:val="21"/>
                      <w:lang w:val="en-US" w:eastAsia="zh-CN"/>
                    </w:rPr>
                    <w:t>鮸</w:t>
                  </w:r>
                </w:p>
              </w:tc>
              <w:tc>
                <w:tcPr>
                  <w:tcW w:w="1965" w:type="dxa"/>
                  <w:vAlign w:val="center"/>
                </w:tcPr>
                <w:p w14:paraId="421561C2">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sz w:val="18"/>
                      <w:szCs w:val="18"/>
                      <w:lang w:val="en-US" w:eastAsia="zh-CN"/>
                    </w:rPr>
                    <w:t>51</w:t>
                  </w:r>
                </w:p>
              </w:tc>
              <w:tc>
                <w:tcPr>
                  <w:tcW w:w="2205" w:type="dxa"/>
                  <w:vAlign w:val="center"/>
                </w:tcPr>
                <w:p w14:paraId="4EB48B67">
                  <w:pPr>
                    <w:widowControl/>
                    <w:adjustRightInd w:val="0"/>
                    <w:snapToGrid w:val="0"/>
                    <w:jc w:val="center"/>
                    <w:rPr>
                      <w:rFonts w:hint="eastAsia" w:ascii="宋体" w:hAnsi="宋体" w:eastAsia="宋体" w:cs="宋体"/>
                      <w:sz w:val="21"/>
                      <w:szCs w:val="21"/>
                      <w:lang w:val="en-US" w:eastAsia="zh-CN"/>
                    </w:rPr>
                  </w:pPr>
                  <w:r>
                    <w:rPr>
                      <w:rFonts w:hint="eastAsia" w:ascii="宋体" w:hAnsi="宋体" w:eastAsia="宋体" w:cs="宋体"/>
                      <w:sz w:val="18"/>
                      <w:szCs w:val="18"/>
                      <w:lang w:val="en-US" w:eastAsia="zh-CN"/>
                    </w:rPr>
                    <w:t>31.8</w:t>
                  </w:r>
                </w:p>
              </w:tc>
            </w:tr>
            <w:tr w14:paraId="66402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7" w:type="dxa"/>
                  <w:vAlign w:val="center"/>
                </w:tcPr>
                <w:p w14:paraId="26D7C29D">
                  <w:pPr>
                    <w:adjustRightInd w:val="0"/>
                    <w:snapToGrid w:val="0"/>
                    <w:spacing w:line="240" w:lineRule="exact"/>
                    <w:jc w:val="center"/>
                    <w:rPr>
                      <w:rFonts w:ascii="Times New Roman" w:hAnsi="Times New Roman" w:eastAsia="宋体" w:cs="Times New Roman"/>
                      <w:bCs/>
                      <w:szCs w:val="21"/>
                      <w:vertAlign w:val="baseline"/>
                    </w:rPr>
                  </w:pPr>
                  <w:r>
                    <w:rPr>
                      <w:rFonts w:hint="eastAsia" w:ascii="宋体" w:hAnsi="宋体" w:eastAsia="宋体" w:cs="宋体"/>
                      <w:bCs/>
                      <w:sz w:val="21"/>
                      <w:szCs w:val="21"/>
                    </w:rPr>
                    <w:t>六</w:t>
                  </w:r>
                </w:p>
              </w:tc>
              <w:tc>
                <w:tcPr>
                  <w:tcW w:w="2048" w:type="dxa"/>
                  <w:vAlign w:val="center"/>
                </w:tcPr>
                <w:p w14:paraId="1C2FABA8">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kern w:val="0"/>
                      <w:sz w:val="21"/>
                      <w:szCs w:val="21"/>
                      <w:lang w:val="en-US" w:eastAsia="zh-CN" w:bidi="ar-SA"/>
                    </w:rPr>
                    <w:t>黄姑鱼</w:t>
                  </w:r>
                </w:p>
              </w:tc>
              <w:tc>
                <w:tcPr>
                  <w:tcW w:w="1965" w:type="dxa"/>
                  <w:vAlign w:val="center"/>
                </w:tcPr>
                <w:p w14:paraId="6BDEDD20">
                  <w:pPr>
                    <w:widowControl/>
                    <w:adjustRightInd w:val="0"/>
                    <w:snapToGrid w:val="0"/>
                    <w:jc w:val="center"/>
                    <w:rPr>
                      <w:rFonts w:ascii="Times New Roman" w:hAnsi="Times New Roman" w:eastAsia="宋体" w:cs="Times New Roman"/>
                      <w:bCs/>
                      <w:szCs w:val="21"/>
                      <w:vertAlign w:val="baseline"/>
                    </w:rPr>
                  </w:pPr>
                  <w:r>
                    <w:rPr>
                      <w:rFonts w:hint="eastAsia" w:ascii="宋体" w:hAnsi="宋体" w:eastAsia="宋体" w:cs="宋体"/>
                      <w:kern w:val="0"/>
                      <w:sz w:val="18"/>
                      <w:szCs w:val="18"/>
                      <w:lang w:val="en-US" w:eastAsia="zh-CN" w:bidi="ar-SA"/>
                    </w:rPr>
                    <w:t>40</w:t>
                  </w:r>
                </w:p>
              </w:tc>
              <w:tc>
                <w:tcPr>
                  <w:tcW w:w="2205" w:type="dxa"/>
                  <w:vAlign w:val="center"/>
                </w:tcPr>
                <w:p w14:paraId="41834048">
                  <w:pPr>
                    <w:widowControl/>
                    <w:adjustRightInd w:val="0"/>
                    <w:snapToGrid w:val="0"/>
                    <w:jc w:val="center"/>
                    <w:rPr>
                      <w:rFonts w:hint="eastAsia" w:ascii="宋体" w:hAnsi="宋体" w:eastAsia="宋体" w:cs="宋体"/>
                      <w:kern w:val="0"/>
                      <w:sz w:val="21"/>
                      <w:szCs w:val="21"/>
                      <w:lang w:val="en-US" w:eastAsia="zh-CN" w:bidi="ar-SA"/>
                    </w:rPr>
                  </w:pPr>
                  <w:r>
                    <w:rPr>
                      <w:rFonts w:hint="eastAsia" w:ascii="宋体" w:hAnsi="宋体" w:eastAsia="宋体" w:cs="宋体"/>
                      <w:kern w:val="0"/>
                      <w:sz w:val="18"/>
                      <w:szCs w:val="18"/>
                      <w:lang w:val="en-US" w:eastAsia="zh-CN" w:bidi="ar-SA"/>
                    </w:rPr>
                    <w:t>66.7</w:t>
                  </w:r>
                </w:p>
              </w:tc>
            </w:tr>
          </w:tbl>
          <w:p w14:paraId="5F1DACCE">
            <w:pPr>
              <w:spacing w:line="240" w:lineRule="exact"/>
              <w:jc w:val="left"/>
              <w:rPr>
                <w:rFonts w:ascii="Times New Roman" w:hAnsi="Times New Roman" w:eastAsia="宋体" w:cs="Times New Roman"/>
                <w:bCs/>
                <w:szCs w:val="21"/>
              </w:rPr>
            </w:pPr>
          </w:p>
        </w:tc>
      </w:tr>
      <w:tr w14:paraId="3AC9D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3D77C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419E18">
            <w:pPr>
              <w:spacing w:line="240" w:lineRule="exact"/>
              <w:jc w:val="center"/>
              <w:rPr>
                <w:rFonts w:ascii="宋体" w:hAnsi="宋体" w:eastAsia="宋体" w:cs="Times New Roman"/>
                <w:b/>
              </w:rPr>
            </w:pPr>
            <w:r>
              <w:rPr>
                <w:rFonts w:hint="eastAsia" w:ascii="宋体" w:hAnsi="宋体" w:eastAsia="宋体" w:cs="Times New Roman"/>
                <w:b/>
              </w:rPr>
              <w:t>时间要求</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9DCF3E">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详见放流时间</w:t>
            </w:r>
          </w:p>
        </w:tc>
      </w:tr>
      <w:tr w14:paraId="34FD1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D6E453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33F154">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BE1C4BB">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7FFDF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F1E5A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3B569C">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评标方法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92B7A4">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41306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BEE43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A8855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84A609">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中标通知书发出后</w:t>
            </w:r>
            <w:r>
              <w:rPr>
                <w:rFonts w:ascii="Times New Roman" w:hAnsi="Times New Roman" w:eastAsia="宋体" w:cs="Times New Roman"/>
                <w:szCs w:val="21"/>
                <w:u w:val="single"/>
              </w:rPr>
              <w:t>30</w:t>
            </w:r>
            <w:r>
              <w:rPr>
                <w:rFonts w:hint="eastAsia" w:ascii="Times New Roman" w:hAnsi="Times New Roman" w:eastAsia="宋体" w:cs="Times New Roman"/>
                <w:szCs w:val="21"/>
              </w:rPr>
              <w:t>天内。</w:t>
            </w:r>
          </w:p>
        </w:tc>
      </w:tr>
      <w:tr w14:paraId="38453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20F16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43F949">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523902">
            <w:pPr>
              <w:outlineLvl w:val="0"/>
              <w:rPr>
                <w:rFonts w:ascii="Times New Roman" w:hAnsi="Times New Roman" w:eastAsia="宋体" w:cs="Times New Roman"/>
                <w:b/>
                <w:sz w:val="24"/>
              </w:rPr>
            </w:pPr>
            <w:r>
              <w:rPr>
                <w:rFonts w:hint="eastAsia" w:ascii="宋体" w:hAnsi="宋体" w:eastAsia="宋体" w:cs="宋体"/>
                <w:bCs/>
                <w:szCs w:val="21"/>
              </w:rPr>
              <w:t>合同生效，完成增殖放流且年度项目验收后，采购人收到业主该年度生态修复款项和中标人提供的合法票据后</w:t>
            </w:r>
            <w:r>
              <w:rPr>
                <w:rFonts w:ascii="宋体" w:hAnsi="宋体" w:eastAsia="宋体" w:cs="宋体"/>
                <w:bCs/>
                <w:szCs w:val="21"/>
              </w:rPr>
              <w:t>7日工作日内支付所有款项。</w:t>
            </w:r>
          </w:p>
        </w:tc>
      </w:tr>
      <w:tr w14:paraId="71A1F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07D83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0400A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76C02BF9">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B03BA6">
            <w:pPr>
              <w:rPr>
                <w:rFonts w:ascii="宋体" w:hAnsi="宋体" w:eastAsia="宋体" w:cs="宋体"/>
                <w:szCs w:val="21"/>
              </w:rPr>
            </w:pPr>
            <w:r>
              <w:rPr>
                <w:rFonts w:hint="eastAsia" w:ascii="宋体" w:hAnsi="宋体" w:eastAsia="宋体" w:cs="宋体"/>
                <w:szCs w:val="21"/>
              </w:rPr>
              <w:t>1.本项目的投标应以人民币报价，投标报价应包括所有费用。</w:t>
            </w:r>
          </w:p>
          <w:p w14:paraId="17075206">
            <w:pPr>
              <w:rPr>
                <w:rFonts w:ascii="宋体" w:hAnsi="宋体" w:eastAsia="宋体" w:cs="宋体"/>
                <w:szCs w:val="21"/>
              </w:rPr>
            </w:pPr>
            <w:r>
              <w:rPr>
                <w:rFonts w:hint="eastAsia" w:ascii="宋体" w:hAnsi="宋体" w:eastAsia="宋体" w:cs="宋体"/>
                <w:szCs w:val="21"/>
              </w:rPr>
              <w:t>2.投标人应承担其参加本招标活动自身所发生的费用。</w:t>
            </w:r>
          </w:p>
          <w:p w14:paraId="66414274">
            <w:pPr>
              <w:rPr>
                <w:rFonts w:ascii="宋体" w:hAnsi="宋体" w:eastAsia="宋体" w:cs="宋体"/>
                <w:szCs w:val="21"/>
              </w:rPr>
            </w:pPr>
            <w:r>
              <w:rPr>
                <w:rFonts w:hint="eastAsia" w:ascii="宋体" w:hAnsi="宋体" w:eastAsia="宋体" w:cs="宋体"/>
                <w:szCs w:val="21"/>
              </w:rPr>
              <w:t>3.中标供应商须缴纳服务费,收费金额为：</w:t>
            </w:r>
          </w:p>
          <w:p w14:paraId="71B1785D">
            <w:pP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val="en-US" w:eastAsia="zh-CN"/>
              </w:rPr>
              <w:t>标项一</w:t>
            </w:r>
            <w:r>
              <w:rPr>
                <w:rFonts w:hint="eastAsia" w:ascii="宋体" w:hAnsi="宋体" w:eastAsia="宋体" w:cs="宋体"/>
                <w:color w:val="000000" w:themeColor="text1"/>
                <w:sz w:val="21"/>
                <w:szCs w:val="21"/>
              </w:rPr>
              <w:t>：人民币</w:t>
            </w:r>
            <w:r>
              <w:rPr>
                <w:rFonts w:hint="eastAsia" w:ascii="宋体" w:hAnsi="宋体" w:eastAsia="宋体" w:cs="宋体"/>
                <w:color w:val="000000" w:themeColor="text1"/>
                <w:sz w:val="21"/>
                <w:szCs w:val="21"/>
                <w:lang w:val="en-US" w:eastAsia="zh-CN"/>
              </w:rPr>
              <w:t>叁仟肆佰柒拾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3470</w:t>
            </w:r>
            <w:r>
              <w:rPr>
                <w:rFonts w:hint="eastAsia" w:ascii="宋体" w:hAnsi="宋体" w:eastAsia="宋体" w:cs="宋体"/>
                <w:color w:val="000000" w:themeColor="text1"/>
                <w:sz w:val="21"/>
                <w:szCs w:val="21"/>
              </w:rPr>
              <w:t>.00元</w:t>
            </w:r>
            <w:r>
              <w:rPr>
                <w:rFonts w:hint="eastAsia" w:ascii="宋体" w:hAnsi="宋体" w:eastAsia="宋体" w:cs="宋体"/>
                <w:color w:val="000000" w:themeColor="text1"/>
                <w:sz w:val="21"/>
                <w:szCs w:val="21"/>
                <w:lang w:eastAsia="zh-CN"/>
              </w:rPr>
              <w:t>）</w:t>
            </w:r>
          </w:p>
          <w:p w14:paraId="5C3DDA60">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标项二：人民币</w:t>
            </w:r>
            <w:r>
              <w:rPr>
                <w:rFonts w:hint="eastAsia" w:ascii="宋体" w:hAnsi="宋体" w:eastAsia="宋体" w:cs="宋体"/>
                <w:color w:val="000000" w:themeColor="text1"/>
                <w:sz w:val="21"/>
                <w:szCs w:val="21"/>
                <w:lang w:val="en-US" w:eastAsia="zh-CN"/>
              </w:rPr>
              <w:t>贰</w:t>
            </w:r>
            <w:r>
              <w:rPr>
                <w:rFonts w:hint="eastAsia" w:ascii="宋体" w:hAnsi="宋体" w:eastAsia="宋体" w:cs="宋体"/>
                <w:color w:val="000000" w:themeColor="text1"/>
                <w:sz w:val="21"/>
                <w:szCs w:val="21"/>
              </w:rPr>
              <w:t>仟</w:t>
            </w:r>
            <w:r>
              <w:rPr>
                <w:rFonts w:hint="eastAsia" w:ascii="宋体" w:hAnsi="宋体" w:eastAsia="宋体" w:cs="宋体"/>
                <w:color w:val="000000" w:themeColor="text1"/>
                <w:sz w:val="21"/>
                <w:szCs w:val="21"/>
                <w:lang w:val="en-US" w:eastAsia="zh-CN"/>
              </w:rPr>
              <w:t>肆</w:t>
            </w:r>
            <w:r>
              <w:rPr>
                <w:rFonts w:hint="eastAsia" w:ascii="宋体" w:hAnsi="宋体" w:eastAsia="宋体" w:cs="宋体"/>
                <w:color w:val="000000" w:themeColor="text1"/>
                <w:sz w:val="21"/>
                <w:szCs w:val="21"/>
              </w:rPr>
              <w:t>佰</w:t>
            </w:r>
            <w:r>
              <w:rPr>
                <w:rFonts w:hint="eastAsia" w:ascii="宋体" w:hAnsi="宋体" w:eastAsia="宋体" w:cs="宋体"/>
                <w:color w:val="000000" w:themeColor="text1"/>
                <w:sz w:val="21"/>
                <w:szCs w:val="21"/>
                <w:lang w:val="en-US" w:eastAsia="zh-CN"/>
              </w:rPr>
              <w:t>玖拾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2490</w:t>
            </w:r>
            <w:r>
              <w:rPr>
                <w:rFonts w:hint="eastAsia" w:ascii="宋体" w:hAnsi="宋体" w:eastAsia="宋体" w:cs="宋体"/>
                <w:color w:val="000000" w:themeColor="text1"/>
                <w:sz w:val="21"/>
                <w:szCs w:val="21"/>
              </w:rPr>
              <w:t>.00元）；</w:t>
            </w:r>
          </w:p>
          <w:p w14:paraId="689C5123">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标项三：人民币贰仟</w:t>
            </w:r>
            <w:r>
              <w:rPr>
                <w:rFonts w:hint="eastAsia" w:ascii="宋体" w:hAnsi="宋体" w:eastAsia="宋体" w:cs="宋体"/>
                <w:color w:val="000000" w:themeColor="text1"/>
                <w:sz w:val="21"/>
                <w:szCs w:val="21"/>
                <w:lang w:val="en-US" w:eastAsia="zh-CN"/>
              </w:rPr>
              <w:t>零肆拾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2040</w:t>
            </w:r>
            <w:r>
              <w:rPr>
                <w:rFonts w:hint="eastAsia" w:ascii="宋体" w:hAnsi="宋体" w:eastAsia="宋体" w:cs="宋体"/>
                <w:color w:val="000000" w:themeColor="text1"/>
                <w:sz w:val="21"/>
                <w:szCs w:val="21"/>
              </w:rPr>
              <w:t>.00元）；</w:t>
            </w:r>
          </w:p>
          <w:p w14:paraId="1EABCCD8">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标项四：人民币</w:t>
            </w:r>
            <w:r>
              <w:rPr>
                <w:rFonts w:hint="eastAsia" w:ascii="宋体" w:hAnsi="宋体" w:eastAsia="宋体" w:cs="宋体"/>
                <w:color w:val="000000" w:themeColor="text1"/>
                <w:sz w:val="21"/>
                <w:szCs w:val="21"/>
                <w:lang w:val="en-US" w:eastAsia="zh-CN"/>
              </w:rPr>
              <w:t>叁</w:t>
            </w:r>
            <w:r>
              <w:rPr>
                <w:rFonts w:hint="eastAsia" w:ascii="宋体" w:hAnsi="宋体" w:eastAsia="宋体" w:cs="宋体"/>
                <w:color w:val="000000" w:themeColor="text1"/>
                <w:sz w:val="21"/>
                <w:szCs w:val="21"/>
              </w:rPr>
              <w:t>仟</w:t>
            </w:r>
            <w:r>
              <w:rPr>
                <w:rFonts w:hint="eastAsia" w:ascii="宋体" w:hAnsi="宋体" w:eastAsia="宋体" w:cs="宋体"/>
                <w:color w:val="000000" w:themeColor="text1"/>
                <w:sz w:val="21"/>
                <w:szCs w:val="21"/>
                <w:lang w:val="en-US" w:eastAsia="zh-CN"/>
              </w:rPr>
              <w:t>壹</w:t>
            </w:r>
            <w:r>
              <w:rPr>
                <w:rFonts w:hint="eastAsia" w:ascii="宋体" w:hAnsi="宋体" w:eastAsia="宋体" w:cs="宋体"/>
                <w:color w:val="000000" w:themeColor="text1"/>
                <w:sz w:val="21"/>
                <w:szCs w:val="21"/>
              </w:rPr>
              <w:t>佰</w:t>
            </w:r>
            <w:r>
              <w:rPr>
                <w:rFonts w:hint="eastAsia" w:ascii="宋体" w:hAnsi="宋体" w:eastAsia="宋体" w:cs="宋体"/>
                <w:color w:val="000000" w:themeColor="text1"/>
                <w:sz w:val="21"/>
                <w:szCs w:val="21"/>
                <w:lang w:val="en-US" w:eastAsia="zh-CN"/>
              </w:rPr>
              <w:t>贰拾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3120</w:t>
            </w:r>
            <w:r>
              <w:rPr>
                <w:rFonts w:hint="eastAsia" w:ascii="宋体" w:hAnsi="宋体" w:eastAsia="宋体" w:cs="宋体"/>
                <w:color w:val="000000" w:themeColor="text1"/>
                <w:sz w:val="21"/>
                <w:szCs w:val="21"/>
              </w:rPr>
              <w:t>.00元）；</w:t>
            </w:r>
          </w:p>
          <w:p w14:paraId="6C6C3D15">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标项五：人民币</w:t>
            </w:r>
            <w:r>
              <w:rPr>
                <w:rFonts w:hint="eastAsia" w:ascii="宋体" w:hAnsi="宋体" w:eastAsia="宋体" w:cs="宋体"/>
                <w:color w:val="000000" w:themeColor="text1"/>
                <w:sz w:val="21"/>
                <w:szCs w:val="21"/>
                <w:lang w:val="en-US" w:eastAsia="zh-CN"/>
              </w:rPr>
              <w:t>陆</w:t>
            </w:r>
            <w:r>
              <w:rPr>
                <w:rFonts w:hint="eastAsia" w:ascii="宋体" w:hAnsi="宋体" w:eastAsia="宋体" w:cs="宋体"/>
                <w:color w:val="000000" w:themeColor="text1"/>
                <w:sz w:val="21"/>
                <w:szCs w:val="21"/>
              </w:rPr>
              <w:t>仟</w:t>
            </w:r>
            <w:r>
              <w:rPr>
                <w:rFonts w:hint="eastAsia" w:ascii="宋体" w:hAnsi="宋体" w:eastAsia="宋体" w:cs="宋体"/>
                <w:color w:val="000000" w:themeColor="text1"/>
                <w:sz w:val="21"/>
                <w:szCs w:val="21"/>
                <w:lang w:val="en-US" w:eastAsia="zh-CN"/>
              </w:rPr>
              <w:t>壹</w:t>
            </w:r>
            <w:r>
              <w:rPr>
                <w:rFonts w:hint="eastAsia" w:ascii="宋体" w:hAnsi="宋体" w:eastAsia="宋体" w:cs="宋体"/>
                <w:color w:val="000000" w:themeColor="text1"/>
                <w:sz w:val="21"/>
                <w:szCs w:val="21"/>
              </w:rPr>
              <w:t>佰</w:t>
            </w:r>
            <w:r>
              <w:rPr>
                <w:rFonts w:hint="eastAsia" w:ascii="宋体" w:hAnsi="宋体" w:eastAsia="宋体" w:cs="宋体"/>
                <w:color w:val="000000" w:themeColor="text1"/>
                <w:sz w:val="21"/>
                <w:szCs w:val="21"/>
                <w:lang w:val="en-US" w:eastAsia="zh-CN"/>
              </w:rPr>
              <w:t>贰拾</w:t>
            </w:r>
            <w:r>
              <w:rPr>
                <w:rFonts w:hint="eastAsia" w:ascii="宋体" w:hAnsi="宋体" w:eastAsia="宋体" w:cs="宋体"/>
                <w:color w:val="000000" w:themeColor="text1"/>
                <w:sz w:val="21"/>
                <w:szCs w:val="21"/>
              </w:rPr>
              <w:t>元整（</w:t>
            </w:r>
            <w:r>
              <w:rPr>
                <w:rFonts w:hint="eastAsia" w:ascii="宋体" w:hAnsi="宋体" w:eastAsia="宋体" w:cs="宋体"/>
                <w:color w:val="000000" w:themeColor="text1"/>
                <w:sz w:val="21"/>
                <w:szCs w:val="21"/>
                <w:lang w:val="en-US" w:eastAsia="zh-CN"/>
              </w:rPr>
              <w:t>6120</w:t>
            </w:r>
            <w:r>
              <w:rPr>
                <w:rFonts w:hint="eastAsia" w:ascii="宋体" w:hAnsi="宋体" w:eastAsia="宋体" w:cs="宋体"/>
                <w:color w:val="000000" w:themeColor="text1"/>
                <w:sz w:val="21"/>
                <w:szCs w:val="21"/>
              </w:rPr>
              <w:t>.00元）；</w:t>
            </w:r>
          </w:p>
          <w:p w14:paraId="48994805">
            <w:pP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标项</w:t>
            </w:r>
            <w:r>
              <w:rPr>
                <w:rFonts w:hint="eastAsia" w:ascii="宋体" w:hAnsi="宋体" w:eastAsia="宋体" w:cs="宋体"/>
                <w:color w:val="000000" w:themeColor="text1"/>
                <w:sz w:val="21"/>
                <w:szCs w:val="21"/>
                <w:lang w:val="en-US" w:eastAsia="zh-CN"/>
              </w:rPr>
              <w:t>六</w:t>
            </w:r>
            <w:r>
              <w:rPr>
                <w:rFonts w:hint="eastAsia" w:ascii="宋体" w:hAnsi="宋体" w:eastAsia="宋体" w:cs="宋体"/>
                <w:color w:val="000000" w:themeColor="text1"/>
                <w:sz w:val="21"/>
                <w:szCs w:val="21"/>
              </w:rPr>
              <w:t>：人民币</w:t>
            </w:r>
            <w:r>
              <w:rPr>
                <w:rFonts w:hint="eastAsia" w:ascii="宋体" w:hAnsi="宋体" w:eastAsia="宋体" w:cs="宋体"/>
                <w:color w:val="000000" w:themeColor="text1"/>
                <w:sz w:val="21"/>
                <w:szCs w:val="21"/>
                <w:lang w:val="en-US" w:eastAsia="zh-CN"/>
              </w:rPr>
              <w:t>肆</w:t>
            </w:r>
            <w:r>
              <w:rPr>
                <w:rFonts w:hint="eastAsia" w:ascii="宋体" w:hAnsi="宋体" w:eastAsia="宋体" w:cs="宋体"/>
                <w:color w:val="000000" w:themeColor="text1"/>
                <w:sz w:val="21"/>
                <w:szCs w:val="21"/>
              </w:rPr>
              <w:t>仟捌佰元整（</w:t>
            </w:r>
            <w:r>
              <w:rPr>
                <w:rFonts w:hint="eastAsia" w:ascii="宋体" w:hAnsi="宋体" w:eastAsia="宋体" w:cs="宋体"/>
                <w:color w:val="000000" w:themeColor="text1"/>
                <w:sz w:val="21"/>
                <w:szCs w:val="21"/>
                <w:lang w:val="en-US" w:eastAsia="zh-CN"/>
              </w:rPr>
              <w:t>4800</w:t>
            </w:r>
            <w:r>
              <w:rPr>
                <w:rFonts w:hint="eastAsia" w:ascii="宋体" w:hAnsi="宋体" w:eastAsia="宋体" w:cs="宋体"/>
                <w:color w:val="000000" w:themeColor="text1"/>
                <w:sz w:val="21"/>
                <w:szCs w:val="21"/>
              </w:rPr>
              <w:t>.00元）。</w:t>
            </w:r>
          </w:p>
          <w:p w14:paraId="5AB90CC6">
            <w:pPr>
              <w:rPr>
                <w:rFonts w:ascii="Times New Roman" w:hAnsi="Times New Roman" w:eastAsia="宋体" w:cs="Times New Roman"/>
                <w:szCs w:val="21"/>
              </w:rPr>
            </w:pPr>
            <w:r>
              <w:rPr>
                <w:rFonts w:hint="eastAsia" w:ascii="宋体" w:hAnsi="宋体" w:eastAsia="宋体" w:cs="宋体"/>
                <w:szCs w:val="21"/>
              </w:rPr>
              <w:t>4.中标通知书发出的同时，中标供应商应及时支付招标代理费，收到服务费后提供全额发票。中标结果确认后，因中标单位自身原因退出中标，招标代理费不予退回。</w:t>
            </w:r>
          </w:p>
        </w:tc>
      </w:tr>
      <w:tr w14:paraId="04664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AB178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0B88C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3FC0F7">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收款单位：深圳市国信招标有限公司舟山分公司</w:t>
            </w:r>
          </w:p>
          <w:p w14:paraId="4B8E3233">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开户银行：中国工商银行舟山市定海区支行</w:t>
            </w:r>
          </w:p>
          <w:p w14:paraId="121D9C15">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银行账号：</w:t>
            </w:r>
            <w:r>
              <w:rPr>
                <w:rFonts w:ascii="Times New Roman" w:hAnsi="Times New Roman" w:eastAsia="宋体" w:cs="Times New Roman"/>
                <w:szCs w:val="21"/>
              </w:rPr>
              <w:t>1206020209200081758</w:t>
            </w:r>
          </w:p>
        </w:tc>
      </w:tr>
      <w:tr w14:paraId="3FAD3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4BF18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0F139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DDAB36">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3B5C2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F0B79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w:t>
            </w: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395B7">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5C7D20">
            <w:pPr>
              <w:spacing w:line="240" w:lineRule="exact"/>
              <w:rPr>
                <w:rFonts w:ascii="宋体" w:hAnsi="宋体" w:eastAsia="宋体" w:cs="Times New Roman"/>
              </w:rPr>
            </w:pPr>
            <w:r>
              <w:rPr>
                <w:rFonts w:hint="eastAsia" w:ascii="宋体" w:hAnsi="宋体" w:eastAsia="宋体" w:cs="Times New Roman"/>
              </w:rPr>
              <w:t>无</w:t>
            </w:r>
          </w:p>
        </w:tc>
      </w:tr>
      <w:tr w14:paraId="68219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09484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01916B">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65F2ACF4">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705FA8">
            <w:pPr>
              <w:snapToGrid w:val="0"/>
              <w:spacing w:line="240" w:lineRule="exact"/>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56C15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A57E8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0FE21C24">
            <w:pPr>
              <w:snapToGrid w:val="0"/>
              <w:jc w:val="center"/>
              <w:rPr>
                <w:rFonts w:ascii="宋体" w:hAnsi="宋体" w:eastAsia="宋体" w:cs="宋体"/>
                <w:b/>
                <w:szCs w:val="21"/>
              </w:rPr>
            </w:pPr>
            <w:r>
              <w:rPr>
                <w:rFonts w:hint="eastAsia" w:ascii="宋体" w:hAnsi="宋体" w:eastAsia="宋体" w:cs="宋体"/>
                <w:b/>
                <w:szCs w:val="21"/>
              </w:rPr>
              <w:t>投标文件的</w:t>
            </w:r>
          </w:p>
          <w:p w14:paraId="4C33E10F">
            <w:pPr>
              <w:ind w:firstLine="517" w:firstLineChars="245"/>
              <w:rPr>
                <w:rFonts w:ascii="宋体" w:hAnsi="宋体" w:eastAsia="宋体" w:cs="宋体"/>
                <w:b/>
                <w:szCs w:val="21"/>
                <w:shd w:val="pct10" w:color="auto" w:fill="FFFFFF"/>
              </w:rPr>
            </w:pPr>
            <w:r>
              <w:rPr>
                <w:rFonts w:hint="eastAsia" w:ascii="宋体" w:hAnsi="宋体" w:eastAsia="宋体" w:cs="宋体"/>
                <w:b/>
                <w:szCs w:val="21"/>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0FB25F">
            <w:pPr>
              <w:rPr>
                <w:rFonts w:ascii="宋体" w:hAnsi="宋体" w:eastAsia="宋体" w:cs="宋体"/>
                <w:szCs w:val="21"/>
              </w:rPr>
            </w:pPr>
            <w:r>
              <w:rPr>
                <w:rFonts w:hint="eastAsia" w:ascii="宋体" w:hAnsi="宋体" w:eastAsia="宋体" w:cs="宋体"/>
                <w:szCs w:val="21"/>
              </w:rPr>
              <w:t>本项目实行电子投标。</w:t>
            </w:r>
          </w:p>
          <w:p w14:paraId="19082637">
            <w:pPr>
              <w:rPr>
                <w:rFonts w:ascii="宋体" w:hAnsi="宋体" w:eastAsia="宋体" w:cs="宋体"/>
                <w:szCs w:val="21"/>
              </w:rPr>
            </w:pPr>
            <w:r>
              <w:rPr>
                <w:rFonts w:hint="eastAsia" w:ascii="宋体" w:hAnsi="宋体" w:eastAsia="宋体" w:cs="宋体"/>
                <w:szCs w:val="21"/>
              </w:rPr>
              <w:t>投标人应准备电子投标文件、以介质存储的数据电文形式的备份投标文件：</w:t>
            </w:r>
          </w:p>
          <w:p w14:paraId="2E3916D2">
            <w:pPr>
              <w:rPr>
                <w:rFonts w:ascii="宋体" w:hAnsi="宋体" w:eastAsia="宋体" w:cs="宋体"/>
                <w:szCs w:val="21"/>
              </w:rPr>
            </w:pPr>
            <w:r>
              <w:rPr>
                <w:rFonts w:hint="eastAsia" w:ascii="宋体" w:hAnsi="宋体" w:eastAsia="宋体" w:cs="宋体"/>
                <w:szCs w:val="21"/>
              </w:rPr>
              <w:t>（1）电子投标文件，按政采云平台项目采购-电子交易操作指南及本招标文件要求递交。</w:t>
            </w:r>
          </w:p>
          <w:p w14:paraId="5E7BD35D">
            <w:pPr>
              <w:rPr>
                <w:rFonts w:ascii="宋体" w:hAnsi="宋体" w:eastAsia="宋体" w:cs="宋体"/>
                <w:szCs w:val="21"/>
              </w:rPr>
            </w:pPr>
            <w:r>
              <w:rPr>
                <w:rFonts w:hint="eastAsia" w:ascii="宋体" w:hAnsi="宋体" w:eastAsia="宋体" w:cs="宋体"/>
                <w:szCs w:val="21"/>
              </w:rPr>
              <w:t>（2）以介质存储的数据电文形式的备份投标文件，按政采云平台项目采购-电子交易操作指南中上传的电子投标文件格式，以U盘形式存储提供。数量为1份。</w:t>
            </w:r>
          </w:p>
          <w:p w14:paraId="0606D47A">
            <w:pPr>
              <w:rPr>
                <w:rFonts w:ascii="宋体" w:hAnsi="宋体" w:eastAsia="宋体" w:cs="宋体"/>
                <w:szCs w:val="21"/>
              </w:rPr>
            </w:pPr>
            <w:r>
              <w:rPr>
                <w:rFonts w:hint="eastAsia" w:ascii="宋体" w:hAnsi="宋体" w:eastAsia="宋体" w:cs="宋体"/>
                <w:szCs w:val="21"/>
              </w:rPr>
              <w:t>投标文件均由资格响应文件、商务及技术响应文件、报价文件组成。</w:t>
            </w:r>
          </w:p>
          <w:p w14:paraId="6EBF1503">
            <w:pPr>
              <w:rPr>
                <w:rFonts w:ascii="宋体" w:hAnsi="宋体" w:eastAsia="宋体" w:cs="宋体"/>
                <w:szCs w:val="21"/>
              </w:rPr>
            </w:pPr>
            <w:r>
              <w:rPr>
                <w:rFonts w:hint="eastAsia" w:ascii="宋体" w:hAnsi="宋体" w:eastAsia="宋体" w:cs="宋体"/>
                <w:b/>
                <w:szCs w:val="21"/>
              </w:rPr>
              <w:t>投标人可以不提供备份投标文件，造成项目开评标活动无法进行下去的，投标无效，相关风险由投标人自行承担</w:t>
            </w:r>
          </w:p>
        </w:tc>
      </w:tr>
      <w:tr w14:paraId="6577A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7926C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B42FDF">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67F2812D">
            <w:pPr>
              <w:jc w:val="center"/>
              <w:rPr>
                <w:rFonts w:ascii="宋体" w:hAnsi="宋体" w:eastAsia="宋体" w:cs="宋体"/>
                <w:b/>
                <w:szCs w:val="21"/>
                <w:shd w:val="pct10" w:color="auto" w:fill="FFFFFF"/>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BD0E0F5">
            <w:pPr>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E7FEF22">
            <w:pPr>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投标人应当在规定时间前将以介质存储的数据电文形式的备份投标文件寄到或送达采购代理公司：舟山市定海区昌国路</w:t>
            </w:r>
            <w:r>
              <w:rPr>
                <w:rFonts w:ascii="Times New Roman" w:hAnsi="Times New Roman" w:eastAsia="宋体" w:cs="Times New Roman"/>
                <w:sz w:val="22"/>
              </w:rPr>
              <w:t>232</w:t>
            </w:r>
            <w:r>
              <w:rPr>
                <w:rFonts w:hint="eastAsia" w:ascii="Times New Roman" w:hAnsi="Times New Roman" w:eastAsia="宋体" w:cs="Times New Roman"/>
                <w:sz w:val="22"/>
              </w:rPr>
              <w:t>号中楼</w:t>
            </w:r>
            <w:r>
              <w:rPr>
                <w:rFonts w:ascii="Times New Roman" w:hAnsi="Times New Roman" w:eastAsia="宋体" w:cs="Times New Roman"/>
                <w:sz w:val="22"/>
              </w:rPr>
              <w:t>202</w:t>
            </w:r>
            <w:r>
              <w:rPr>
                <w:rFonts w:hint="eastAsia" w:ascii="Times New Roman" w:hAnsi="Times New Roman" w:eastAsia="宋体" w:cs="Times New Roman"/>
                <w:sz w:val="22"/>
              </w:rPr>
              <w:t>。逾期送达或未密封将被拒收。也可现场递交。</w:t>
            </w:r>
          </w:p>
          <w:p w14:paraId="06DA31DC">
            <w:pPr>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28240BB6">
            <w:pPr>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4FEF8A50">
            <w:pPr>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58B30656">
            <w:pPr>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5093B1AA">
            <w:pPr>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4619BADD">
            <w:pPr>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21A9CB61">
            <w:pPr>
              <w:rPr>
                <w:rFonts w:ascii="宋体" w:hAnsi="宋体" w:eastAsia="宋体" w:cs="宋体"/>
                <w:szCs w:val="21"/>
              </w:rPr>
            </w:pPr>
            <w:r>
              <w:rPr>
                <w:rFonts w:hint="eastAsia" w:ascii="Times New Roman" w:hAnsi="Times New Roman" w:eastAsia="宋体" w:cs="Times New Roman"/>
                <w:sz w:val="22"/>
              </w:rPr>
              <w:t>投标人可以不提供备份投标文件，造成项目开评标活动无法进行下去的，投标无效，相关风险由投标人自行承担。</w:t>
            </w:r>
          </w:p>
        </w:tc>
      </w:tr>
      <w:tr w14:paraId="35A3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35F8F8">
            <w:pPr>
              <w:snapToGrid w:val="0"/>
              <w:jc w:val="center"/>
              <w:rPr>
                <w:rFonts w:ascii="Times New Roman" w:hAnsi="Times New Roman" w:eastAsia="宋体" w:cs="Times New Roman"/>
                <w:b/>
              </w:rPr>
            </w:pPr>
            <w:r>
              <w:rPr>
                <w:rFonts w:ascii="Times New Roman" w:hAnsi="Times New Roman" w:eastAsia="宋体" w:cs="Times New Roman"/>
                <w:b/>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FF0EF01">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DB8B02">
            <w:pPr>
              <w:spacing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4ABF5070">
            <w:pPr>
              <w:spacing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794C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9C2724">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7066B3">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BD3D25">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6CB787C2">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7E5A0355">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1E712BF7">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3DA04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1C868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3DD397A">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57DD6E">
            <w:pPr>
              <w:rPr>
                <w:rFonts w:ascii="宋体" w:hAnsi="宋体" w:eastAsia="宋体" w:cs="宋体"/>
                <w:b/>
                <w:bCs/>
                <w:szCs w:val="21"/>
              </w:rPr>
            </w:pPr>
            <w:r>
              <w:rPr>
                <w:rFonts w:hint="eastAsia" w:ascii="宋体" w:hAnsi="宋体" w:eastAsia="宋体" w:cs="宋体"/>
                <w:szCs w:val="21"/>
              </w:rPr>
              <w:t>（1）</w:t>
            </w:r>
            <w:r>
              <w:rPr>
                <w:rFonts w:ascii="Times New Roman" w:hAnsi="Times New Roman" w:eastAsia="宋体" w:cs="Times New Roman"/>
                <w:szCs w:val="21"/>
              </w:rPr>
              <w:t>中小企业预留份额情况：根据《政府采购促进中小企业发展管理办法》（财库〔2020〕46号），</w:t>
            </w:r>
            <w:r>
              <w:rPr>
                <w:rFonts w:hint="eastAsia" w:ascii="宋体" w:hAnsi="宋体" w:eastAsia="宋体" w:cs="宋体"/>
                <w:b/>
                <w:bCs/>
                <w:szCs w:val="21"/>
              </w:rPr>
              <w:t>本项目专门面向中小企业，本项目对应的中小企业划分标准所属行业：农、林、牧、渔业。</w:t>
            </w:r>
          </w:p>
          <w:p w14:paraId="54EF08C4">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2）在政府采购活动中，供应商提供的货物、工程或者服务符合下列情形的，享受本办法规定的中小企业扶持政策：</w:t>
            </w:r>
          </w:p>
          <w:p w14:paraId="7D38CC94">
            <w:pPr>
              <w:snapToGrid w:val="0"/>
              <w:rPr>
                <w:rFonts w:ascii="Times New Roman" w:hAnsi="Times New Roman" w:eastAsia="宋体" w:cs="Times New Roman"/>
                <w:szCs w:val="21"/>
              </w:rPr>
            </w:pPr>
            <w:r>
              <w:rPr>
                <w:rFonts w:hint="eastAsia" w:ascii="Times New Roman" w:hAnsi="Times New Roman" w:eastAsia="宋体" w:cs="Times New Roman"/>
                <w:szCs w:val="21"/>
              </w:rPr>
              <w:t>①在货物采购项目中，货物由中小企业制造，即货物由中小企业生产且使用该中小企业商号或者注册商标；</w:t>
            </w:r>
          </w:p>
          <w:p w14:paraId="603BC744">
            <w:pPr>
              <w:snapToGrid w:val="0"/>
              <w:rPr>
                <w:rFonts w:ascii="Times New Roman" w:hAnsi="Times New Roman" w:eastAsia="宋体" w:cs="Times New Roman"/>
                <w:szCs w:val="21"/>
              </w:rPr>
            </w:pPr>
            <w:r>
              <w:rPr>
                <w:rFonts w:hint="eastAsia" w:ascii="Times New Roman" w:hAnsi="Times New Roman" w:eastAsia="宋体" w:cs="Times New Roman"/>
                <w:szCs w:val="21"/>
              </w:rPr>
              <w:t>②在工程采购项目中，工程由中小企业承建，即工程施工单位为中小企业；</w:t>
            </w:r>
          </w:p>
          <w:p w14:paraId="6B704D8F">
            <w:pPr>
              <w:snapToGrid w:val="0"/>
              <w:rPr>
                <w:rFonts w:ascii="Times New Roman" w:hAnsi="Times New Roman" w:eastAsia="宋体" w:cs="Times New Roman"/>
                <w:szCs w:val="21"/>
              </w:rPr>
            </w:pPr>
            <w:r>
              <w:rPr>
                <w:rFonts w:hint="eastAsia" w:ascii="Times New Roman" w:hAnsi="Times New Roman" w:eastAsia="宋体" w:cs="Times New Roman"/>
                <w:szCs w:val="21"/>
              </w:rPr>
              <w:t>③在服务采购项目中，服务由中小企业承接，即提供服务的人员为中小企业依照《中华人民共和国劳动合同法》订立劳动合同的从业人员。</w:t>
            </w:r>
          </w:p>
          <w:p w14:paraId="72B80FAD">
            <w:pPr>
              <w:snapToGrid w:val="0"/>
              <w:rPr>
                <w:rFonts w:ascii="Times New Roman" w:hAnsi="Times New Roman" w:eastAsia="宋体" w:cs="Times New Roman"/>
                <w:szCs w:val="21"/>
              </w:rPr>
            </w:pPr>
            <w:r>
              <w:rPr>
                <w:rFonts w:hint="eastAsia" w:ascii="Times New Roman" w:hAnsi="Times New Roman" w:eastAsia="宋体" w:cs="Times New Roman"/>
                <w:szCs w:val="21"/>
              </w:rPr>
              <w:t>在货物采购项目中，供应商提供的货物既有中小企业制造货物，也有大型企业制造货物的，不享受本办法规定的中小企业扶持政策。</w:t>
            </w:r>
          </w:p>
          <w:p w14:paraId="354DC215">
            <w:pPr>
              <w:snapToGrid w:val="0"/>
              <w:rPr>
                <w:rFonts w:ascii="Times New Roman" w:hAnsi="Times New Roman" w:eastAsia="宋体" w:cs="Times New Roman"/>
                <w:szCs w:val="21"/>
              </w:rPr>
            </w:pPr>
            <w:r>
              <w:rPr>
                <w:rFonts w:hint="eastAsia" w:ascii="Times New Roman" w:hAnsi="Times New Roman" w:eastAsia="宋体" w:cs="Times New Roman"/>
                <w:szCs w:val="21"/>
              </w:rPr>
              <w:t>以联合体形式参加政府采购活动，联合体各方均为中小企业的，联合体视同中小企业。其中，联合体各方均为小微企业的，联合体视同小微企业。</w:t>
            </w:r>
          </w:p>
          <w:p w14:paraId="4D18830B">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4DC3EAE6">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4）投标人符合《三部门联合发布关于促进残疾人就业政府采购政策的通知》（财库〔2017〕141号）文件要求，并提供《残疾人福利性单位声明函》的，则视同小型、微型企业。</w:t>
            </w:r>
          </w:p>
          <w:p w14:paraId="0954D671">
            <w:pPr>
              <w:widowControl/>
              <w:snapToGrid w:val="0"/>
              <w:rPr>
                <w:rFonts w:ascii="宋体" w:hAnsi="宋体" w:eastAsia="宋体" w:cs="宋体"/>
                <w:szCs w:val="21"/>
              </w:rPr>
            </w:pPr>
            <w:r>
              <w:rPr>
                <w:rFonts w:hint="eastAsia" w:ascii="宋体" w:hAnsi="宋体" w:eastAsia="宋体" w:cs="宋体"/>
                <w:b/>
                <w:color w:val="FF0000"/>
                <w:szCs w:val="21"/>
              </w:rPr>
              <w:t xml:space="preserve"> </w:t>
            </w:r>
            <w:r>
              <w:rPr>
                <w:rFonts w:hint="eastAsia" w:ascii="Times New Roman" w:hAnsi="Times New Roman" w:eastAsia="宋体" w:cs="Times New Roman"/>
                <w:szCs w:val="21"/>
              </w:rPr>
              <w:t>本项目专门面向中小企业采购（参加投标供应商须出具《中小企业声明函》，未提供不认定为中小企业，此次投标无效）。</w:t>
            </w:r>
          </w:p>
        </w:tc>
      </w:tr>
    </w:tbl>
    <w:p w14:paraId="4DBABD5B">
      <w:pPr>
        <w:snapToGrid w:val="0"/>
        <w:spacing w:before="120" w:line="312" w:lineRule="auto"/>
        <w:rPr>
          <w:rFonts w:ascii="Times New Roman" w:hAnsi="Times New Roman" w:eastAsia="宋体" w:cs="Times New Roman"/>
          <w:b/>
          <w:sz w:val="28"/>
        </w:rPr>
      </w:pPr>
    </w:p>
    <w:p w14:paraId="7CEA0951">
      <w:pPr>
        <w:snapToGrid w:val="0"/>
        <w:spacing w:before="120" w:line="312" w:lineRule="auto"/>
        <w:jc w:val="center"/>
        <w:rPr>
          <w:rFonts w:ascii="Times New Roman" w:hAnsi="Times New Roman" w:eastAsia="宋体" w:cs="Times New Roman"/>
          <w:b/>
          <w:sz w:val="28"/>
        </w:rPr>
      </w:pPr>
    </w:p>
    <w:p w14:paraId="2ADA271F">
      <w:pPr>
        <w:snapToGrid w:val="0"/>
        <w:spacing w:before="120" w:line="312" w:lineRule="auto"/>
        <w:jc w:val="center"/>
        <w:rPr>
          <w:rFonts w:ascii="Times New Roman" w:hAnsi="Times New Roman" w:eastAsia="宋体" w:cs="Times New Roman"/>
          <w:b/>
          <w:sz w:val="28"/>
        </w:rPr>
      </w:pPr>
    </w:p>
    <w:p w14:paraId="7E948276">
      <w:pPr>
        <w:snapToGrid w:val="0"/>
        <w:spacing w:before="120" w:line="312" w:lineRule="auto"/>
        <w:jc w:val="center"/>
        <w:rPr>
          <w:rFonts w:ascii="Times New Roman" w:hAnsi="Times New Roman" w:eastAsia="宋体" w:cs="Times New Roman"/>
          <w:b/>
          <w:sz w:val="28"/>
        </w:rPr>
      </w:pPr>
      <w:r>
        <w:rPr>
          <w:rFonts w:hint="eastAsia" w:ascii="Times New Roman" w:hAnsi="Times New Roman" w:eastAsia="宋体" w:cs="Times New Roman"/>
          <w:b/>
          <w:sz w:val="28"/>
        </w:rPr>
        <w:t>一、总  则</w:t>
      </w:r>
    </w:p>
    <w:p w14:paraId="5E571AC7">
      <w:pPr>
        <w:snapToGrid w:val="0"/>
        <w:spacing w:before="120" w:line="360" w:lineRule="auto"/>
        <w:ind w:right="55" w:rightChars="26"/>
        <w:rPr>
          <w:rFonts w:ascii="Times New Roman" w:hAnsi="Times New Roman" w:eastAsia="宋体" w:cs="Times New Roman"/>
          <w:b/>
        </w:rPr>
      </w:pPr>
    </w:p>
    <w:p w14:paraId="0D489F1B">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542B29DD">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lang w:eastAsia="zh-CN"/>
        </w:rPr>
        <w:t>华能嘉兴2号海上风电场工程项目渔业生态补偿修复项目（2025）</w:t>
      </w:r>
      <w:r>
        <w:rPr>
          <w:rFonts w:hint="eastAsia" w:ascii="Times New Roman" w:hAnsi="Times New Roman" w:eastAsia="宋体" w:cs="Times New Roman"/>
        </w:rPr>
        <w:t>的招标、投标、评标、定标、验收、合同履约、付款等行为（法律、法规另有规定的，从其规定）。</w:t>
      </w:r>
    </w:p>
    <w:p w14:paraId="026737BB">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226C98CA">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浙江省海洋水产研究所</w:t>
      </w:r>
      <w:r>
        <w:rPr>
          <w:rFonts w:hint="eastAsia" w:ascii="Times New Roman" w:hAnsi="Times New Roman" w:eastAsia="宋体" w:cs="Times New Roman"/>
        </w:rPr>
        <w:t>。</w:t>
      </w:r>
    </w:p>
    <w:p w14:paraId="681EAFB8">
      <w:pPr>
        <w:spacing w:after="120"/>
        <w:ind w:firstLine="420" w:firstLineChars="200"/>
        <w:rPr>
          <w:rFonts w:ascii="Times New Roman" w:hAnsi="Calibri" w:eastAsia="宋体" w:cs="Times New Roman"/>
          <w:kern w:val="0"/>
        </w:rPr>
      </w:pPr>
      <w:r>
        <w:rPr>
          <w:rFonts w:ascii="Times New Roman" w:hAnsi="Calibri" w:eastAsia="宋体" w:cs="Times New Roman"/>
          <w:kern w:val="0"/>
        </w:rPr>
        <w:t>2.</w:t>
      </w:r>
      <w:r>
        <w:rPr>
          <w:rFonts w:hint="eastAsia" w:ascii="Times New Roman" w:hAnsi="Calibri" w:eastAsia="宋体" w:cs="Times New Roman"/>
          <w:kern w:val="0"/>
        </w:rPr>
        <w:t>“采购代理机构”系指组织本次招标的深圳市国信招标有限公司。</w:t>
      </w:r>
    </w:p>
    <w:p w14:paraId="239768B8">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“投标人”系指向采购人提交投标文件的单位或个人。</w:t>
      </w:r>
    </w:p>
    <w:p w14:paraId="1832912F">
      <w:pPr>
        <w:snapToGrid w:val="0"/>
        <w:spacing w:line="360" w:lineRule="auto"/>
        <w:ind w:firstLine="420" w:firstLineChars="200"/>
        <w:jc w:val="left"/>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15E82343">
      <w:pPr>
        <w:snapToGrid w:val="0"/>
        <w:spacing w:line="360" w:lineRule="auto"/>
        <w:ind w:firstLine="420" w:firstLineChars="200"/>
        <w:jc w:val="left"/>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系指卖方按招标文件规定须向买方提供生产的增殖放流种苗和有关放流种苗的技术资料及其他材料。</w:t>
      </w:r>
    </w:p>
    <w:p w14:paraId="55FBFE04">
      <w:pPr>
        <w:snapToGrid w:val="0"/>
        <w:spacing w:line="360" w:lineRule="auto"/>
        <w:ind w:firstLine="420" w:firstLineChars="200"/>
        <w:jc w:val="left"/>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.“服务”系指招标文件规定卖方须承担生产增殖放流种苗、投放、种苗检验检疫、跟踪监测等其他类似的附随义务。</w:t>
      </w:r>
    </w:p>
    <w:p w14:paraId="49552753">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159048DA">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包括信函、传真、邮件、电子文档等。</w:t>
      </w:r>
    </w:p>
    <w:p w14:paraId="0BF45F2B">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9</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系指实质性要求条款。</w:t>
      </w:r>
    </w:p>
    <w:p w14:paraId="17BF7101">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00B6B605">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本次招标采用公开招标方式进行。</w:t>
      </w:r>
    </w:p>
    <w:p w14:paraId="31F10C31">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1135CD0C">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521A2C3C">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30AB5953">
      <w:pPr>
        <w:pStyle w:val="58"/>
        <w:ind w:firstLineChars="200"/>
      </w:pPr>
      <w:r>
        <w:rPr>
          <w:rFonts w:hint="eastAsia"/>
        </w:rPr>
        <w:t>本项目不接受联合体</w:t>
      </w:r>
    </w:p>
    <w:p w14:paraId="4715E5F9">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（六）关于分包和转包</w:t>
      </w:r>
    </w:p>
    <w:p w14:paraId="1BC63E01">
      <w:pPr>
        <w:pStyle w:val="58"/>
        <w:ind w:firstLineChars="200"/>
      </w:pPr>
      <w:r>
        <w:rPr>
          <w:rFonts w:hint="eastAsia"/>
        </w:rPr>
        <w:t>本项目不允许分包。</w:t>
      </w:r>
    </w:p>
    <w:p w14:paraId="4D133853">
      <w:pPr>
        <w:snapToGrid w:val="0"/>
        <w:spacing w:line="312" w:lineRule="auto"/>
        <w:ind w:right="55" w:rightChars="26" w:firstLine="420" w:firstLineChars="200"/>
        <w:rPr>
          <w:rFonts w:ascii="Times New Roman" w:hAnsi="Times New Roman" w:eastAsia="宋体" w:cs="Times New Roman"/>
        </w:rPr>
      </w:pPr>
      <w:r>
        <w:rPr>
          <w:rFonts w:hint="eastAsia" w:ascii="Times New Roman" w:hAnsi="Times New Roman" w:eastAsia="宋体" w:cs="Times New Roman"/>
        </w:rPr>
        <w:t>本项目不允许转包。</w:t>
      </w:r>
    </w:p>
    <w:p w14:paraId="3097354D">
      <w:pPr>
        <w:snapToGrid w:val="0"/>
        <w:spacing w:line="360" w:lineRule="auto"/>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59FF66CA">
      <w:pPr>
        <w:pStyle w:val="17"/>
        <w:snapToGrid w:val="0"/>
        <w:spacing w:line="360" w:lineRule="auto"/>
        <w:ind w:firstLine="401" w:firstLineChars="199"/>
        <w:rPr>
          <w:rFonts w:ascii="Times New Roman" w:hAnsi="Times New Roman"/>
          <w:bCs/>
          <w:sz w:val="21"/>
        </w:rPr>
      </w:pPr>
      <w:r>
        <w:rPr>
          <w:rFonts w:hint="eastAsia" w:ascii="Times New Roman" w:hAnsi="Times New Roman"/>
          <w:bCs/>
          <w:sz w:val="21"/>
        </w:rPr>
        <w:t>1.</w:t>
      </w:r>
      <w:r>
        <w:rPr>
          <w:rFonts w:ascii="Times New Roman" w:hAnsi="Times New Roman"/>
          <w:bCs/>
          <w:sz w:val="21"/>
        </w:rPr>
        <w:t>投标人投标所使用的资格、信誉、荣誉、业绩与企业认证必须为本法人所拥有。投标人投标所使用的采购项目实施人员必须为本法人员工。</w:t>
      </w:r>
    </w:p>
    <w:p w14:paraId="49B913B9">
      <w:pPr>
        <w:pStyle w:val="17"/>
        <w:snapToGrid w:val="0"/>
        <w:spacing w:line="360" w:lineRule="auto"/>
        <w:rPr>
          <w:rFonts w:ascii="Times New Roman" w:hAnsi="Times New Roman"/>
          <w:bCs/>
          <w:sz w:val="21"/>
        </w:rPr>
      </w:pPr>
      <w:r>
        <w:rPr>
          <w:rFonts w:hint="eastAsia" w:ascii="Times New Roman" w:hAnsi="Times New Roman"/>
          <w:bCs/>
          <w:sz w:val="21"/>
        </w:rPr>
        <w:t>2.</w:t>
      </w:r>
      <w:r>
        <w:rPr>
          <w:rFonts w:ascii="Times New Roman" w:hAnsi="Times New Roman"/>
          <w:bCs/>
          <w:sz w:val="21"/>
        </w:rPr>
        <w:t>投标人应仔细阅读招标文件的所有内容，按照招标文件的要求提交投标文件，并对所提供的全部资料的真实性承担法律责任。</w:t>
      </w:r>
    </w:p>
    <w:p w14:paraId="160B912F">
      <w:pPr>
        <w:snapToGrid w:val="0"/>
        <w:spacing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1E238C4C">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0E8A9019">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5C6A9C0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731862F5">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773B31B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2DC3A114">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3B1EBACA">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4942BAE5">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1FC993A1">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5DB78C33">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6C612946">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02106E57">
      <w:pPr>
        <w:widowControl/>
        <w:snapToGrid w:val="0"/>
        <w:spacing w:line="360" w:lineRule="auto"/>
        <w:ind w:firstLine="420" w:firstLineChars="200"/>
        <w:outlineLvl w:val="1"/>
        <w:rPr>
          <w:rFonts w:ascii="Times New Roman" w:hAnsi="Times New Roman" w:eastAsia="宋体" w:cs="Times New Roman"/>
          <w:b/>
          <w:sz w:val="28"/>
        </w:rPr>
      </w:pPr>
      <w:r>
        <w:rPr>
          <w:rFonts w:hint="eastAsia" w:ascii="Times New Roman" w:hAnsi="Times New Roman" w:eastAsia="宋体" w:cs="Times New Roman"/>
          <w:bCs/>
          <w:szCs w:val="21"/>
        </w:rPr>
        <w:t>供应商在法定质疑期内一次性提出针对同一采购程序环节的质疑。</w:t>
      </w:r>
    </w:p>
    <w:p w14:paraId="3FA68F2C">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40E2DF2E">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16C302FF">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72C75D62">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17628E9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71B3D64C">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评标方法及标准</w:t>
      </w:r>
    </w:p>
    <w:p w14:paraId="248A48C0">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4C70FBC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26BFF0CC">
      <w:pPr>
        <w:snapToGrid w:val="0"/>
        <w:spacing w:line="360" w:lineRule="auto"/>
        <w:ind w:right="-341" w:firstLine="420" w:firstLineChars="200"/>
        <w:jc w:val="left"/>
        <w:rPr>
          <w:rFonts w:ascii="Times New Roman" w:hAnsi="Times New Roman" w:eastAsia="宋体" w:cs="Times New Roman"/>
          <w:b/>
          <w:sz w:val="24"/>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321BF01F">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7D2A8ADF">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378A8CE1">
      <w:pPr>
        <w:tabs>
          <w:tab w:val="left" w:pos="454"/>
          <w:tab w:val="left" w:pos="720"/>
          <w:tab w:val="left" w:pos="900"/>
        </w:tabs>
        <w:snapToGrid w:val="0"/>
        <w:spacing w:line="360" w:lineRule="auto"/>
        <w:ind w:left="24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38EB5AD5">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51500410">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7C719252">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1268A989">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3B44A316">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6FADFA16">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400178A5">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24F6DEF6">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75569E3E">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6AEE1921">
      <w:pPr>
        <w:snapToGrid w:val="0"/>
        <w:spacing w:line="336"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002A800B">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03251B34">
      <w:pPr>
        <w:spacing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052C9884">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资格响应部份：</w:t>
      </w:r>
    </w:p>
    <w:p w14:paraId="375391F4">
      <w:pPr>
        <w:spacing w:line="360" w:lineRule="auto"/>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73025BA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7A9720FD">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05D1DCFF">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3721127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7E3953D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320C2CB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w:t>
      </w:r>
    </w:p>
    <w:p w14:paraId="076785A3">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64E47E7A">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2A79F159">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521780E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5A245F7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5439B6F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312B639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20572C21">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19EB127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3EA3480">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4DC44B51">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w:t>
      </w:r>
    </w:p>
    <w:p w14:paraId="600F40CE">
      <w:p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流量表。</w:t>
      </w:r>
    </w:p>
    <w:p w14:paraId="0A8BDAE6">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78B3E0F1">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5ED8B39D">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304DD715">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4D2E68A8">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1991F1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773F2727">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38729110">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2C4C723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32D79E3F">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投标人须在投标文件中出具《声明函》、廉政承诺书。（格式见附件）</w:t>
      </w:r>
    </w:p>
    <w:p w14:paraId="1BDFDD71">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注：证明材料均需加盖签章。</w:t>
      </w:r>
    </w:p>
    <w:p w14:paraId="44E65011">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中小企业</w:t>
      </w:r>
      <w:r>
        <w:rPr>
          <w:rFonts w:hint="eastAsia" w:ascii="Times New Roman" w:hAnsi="Times New Roman" w:eastAsia="宋体" w:cs="Times New Roman"/>
          <w:szCs w:val="21"/>
        </w:rPr>
        <w:t>声</w:t>
      </w:r>
      <w:r>
        <w:rPr>
          <w:rFonts w:ascii="Times New Roman" w:hAnsi="Times New Roman" w:eastAsia="宋体" w:cs="Times New Roman"/>
          <w:szCs w:val="21"/>
        </w:rPr>
        <w:t>明函；</w:t>
      </w:r>
    </w:p>
    <w:p w14:paraId="114E2931">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监狱企业声明函；</w:t>
      </w:r>
    </w:p>
    <w:p w14:paraId="3A552CC1">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残疾人福利性单位声明函；</w:t>
      </w:r>
    </w:p>
    <w:p w14:paraId="1D00E219">
      <w:pPr>
        <w:snapToGrid w:val="0"/>
        <w:spacing w:line="336" w:lineRule="auto"/>
        <w:ind w:firstLine="422" w:firstLineChars="200"/>
        <w:rPr>
          <w:rFonts w:ascii="宋体" w:hAnsi="宋体" w:eastAsia="宋体" w:cs="Times New Roman"/>
          <w:b/>
          <w:szCs w:val="21"/>
        </w:rPr>
      </w:pPr>
      <w:r>
        <w:rPr>
          <w:rFonts w:hint="eastAsia" w:ascii="宋体" w:hAnsi="宋体" w:eastAsia="宋体" w:cs="Times New Roman"/>
          <w:b/>
          <w:szCs w:val="21"/>
        </w:rPr>
        <w:t>2.商务及技术部分：</w:t>
      </w:r>
    </w:p>
    <w:p w14:paraId="226C9C3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2.1投标人提供水产种苗许可证资质等级复印件及投标单位资质情况说明；</w:t>
      </w:r>
    </w:p>
    <w:p w14:paraId="6C5E094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2.2投标人同类型业绩证明材料；</w:t>
      </w:r>
    </w:p>
    <w:p w14:paraId="44A6F6B0">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2.3投标人信誉证明材料；</w:t>
      </w:r>
    </w:p>
    <w:p w14:paraId="551B02DA">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2.4投标人必须遵守浙江省制订的相应种类种苗放流技术规范；</w:t>
      </w:r>
    </w:p>
    <w:p w14:paraId="67767C88">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4A49E537">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2.6投标人运输方案（运输距离、运输方式）；投标人运输时间；（自行编写）</w:t>
      </w:r>
    </w:p>
    <w:p w14:paraId="7093268D">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2.7关于投标种苗及相关事项的声明；</w:t>
      </w:r>
    </w:p>
    <w:p w14:paraId="698CB796">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2.8本项目相关人员的联系方式（如投标人法定代表人或授权代表、项目负责人、技术人员、相关负责人等电话等）；</w:t>
      </w:r>
    </w:p>
    <w:p w14:paraId="0EC7F3D3">
      <w:pPr>
        <w:snapToGrid w:val="0"/>
        <w:spacing w:line="360" w:lineRule="auto"/>
        <w:ind w:firstLine="411" w:firstLineChars="196"/>
        <w:jc w:val="left"/>
        <w:rPr>
          <w:rFonts w:ascii="宋体" w:hAnsi="宋体" w:eastAsia="宋体" w:cs="Times New Roman"/>
          <w:szCs w:val="21"/>
        </w:rPr>
      </w:pPr>
      <w:r>
        <w:rPr>
          <w:rFonts w:hint="eastAsia" w:ascii="宋体" w:hAnsi="宋体" w:eastAsia="宋体" w:cs="Times New Roman"/>
          <w:szCs w:val="21"/>
        </w:rPr>
        <w:t>2.9评分规则中涉及的所需提交的材料（如有），投标人需要说明的其他文件和说明（如有）。</w:t>
      </w:r>
    </w:p>
    <w:p w14:paraId="2E7B2FC7">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50752610">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63457523">
      <w:pPr>
        <w:snapToGrid w:val="0"/>
        <w:spacing w:line="336" w:lineRule="auto"/>
        <w:ind w:firstLine="420" w:firstLineChars="200"/>
        <w:jc w:val="left"/>
      </w:pPr>
      <w:r>
        <w:rPr>
          <w:rFonts w:hint="eastAsia" w:ascii="宋体" w:hAnsi="宋体" w:eastAsia="宋体" w:cs="Times New Roman"/>
          <w:szCs w:val="21"/>
        </w:rPr>
        <w:t>3.2投标人针对报价需要说明的其他文件和说明。</w:t>
      </w:r>
    </w:p>
    <w:p w14:paraId="79504B60">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（二）投标文件的语言及计量</w:t>
      </w:r>
    </w:p>
    <w:p w14:paraId="39051C2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1E002A50">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295E9CC6">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（三）响应报价</w:t>
      </w:r>
    </w:p>
    <w:p w14:paraId="7B36A520">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1EA7DDF4">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1E63FAF6">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（四）投标文件的有效期</w:t>
      </w:r>
    </w:p>
    <w:p w14:paraId="65B75EDD">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0CBF15F6">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408E8259">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1DE11434">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（五）投标文件的包装、递交、修改和撤回</w:t>
      </w:r>
    </w:p>
    <w:p w14:paraId="37D043AD">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2C100415">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投标人应当在投标截止时间前将以介质存储的数据电文形式的备份投标文件寄到或送达采购代理公司。地址：舟山市定海区昌国路</w:t>
      </w:r>
      <w:r>
        <w:rPr>
          <w:rFonts w:ascii="Times New Roman" w:hAnsi="Times New Roman" w:eastAsia="宋体" w:cs="Times New Roman"/>
        </w:rPr>
        <w:t>232</w:t>
      </w:r>
      <w:r>
        <w:rPr>
          <w:rFonts w:hint="eastAsia" w:ascii="Times New Roman" w:hAnsi="Times New Roman" w:eastAsia="宋体" w:cs="Times New Roman"/>
        </w:rPr>
        <w:t>号中楼</w:t>
      </w:r>
      <w:r>
        <w:rPr>
          <w:rFonts w:ascii="Times New Roman" w:hAnsi="Times New Roman" w:eastAsia="宋体" w:cs="Times New Roman"/>
        </w:rPr>
        <w:t>202</w:t>
      </w:r>
      <w:r>
        <w:rPr>
          <w:rFonts w:hint="eastAsia" w:ascii="Times New Roman" w:hAnsi="Times New Roman" w:eastAsia="宋体" w:cs="Times New Roman"/>
        </w:rPr>
        <w:t>深圳市国信招标有限公司舟山分公司。也可现场递交。逾期送达或未密封将被拒收。</w:t>
      </w:r>
    </w:p>
    <w:p w14:paraId="65C1B570">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4BEF63A9">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398F3779">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05AB861E">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59F54AF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38D8797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311D2A0B">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4D1F2BA4">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仅提供其中一种形式的备份投标文件，造成项目开评标活动无法进行下去的，投标无效，相关风险由投标人自行承担。</w:t>
      </w:r>
    </w:p>
    <w:p w14:paraId="6FDB0D8E">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5196DBF5">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1FBCECF5">
      <w:pPr>
        <w:spacing w:line="360" w:lineRule="auto"/>
        <w:rPr>
          <w:rFonts w:ascii="Times New Roman" w:hAnsi="Times New Roman" w:eastAsia="宋体" w:cs="Times New Roman"/>
        </w:rPr>
      </w:pPr>
      <w:r>
        <w:rPr>
          <w:rFonts w:hint="eastAsia" w:ascii="Times New Roman" w:hAnsi="Times New Roman" w:eastAsia="宋体" w:cs="Times New Roman"/>
          <w:b/>
          <w:szCs w:val="21"/>
        </w:rPr>
        <w:t>（六）投标无效的情形</w:t>
      </w:r>
    </w:p>
    <w:p w14:paraId="201ADB0B">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7F3BCF8B">
      <w:pPr>
        <w:snapToGrid w:val="0"/>
        <w:spacing w:line="360" w:lineRule="auto"/>
        <w:ind w:firstLine="417" w:firstLineChars="198"/>
        <w:rPr>
          <w:rFonts w:ascii="宋体" w:hAnsi="宋体" w:eastAsia="宋体"/>
          <w:szCs w:val="21"/>
        </w:rPr>
      </w:pPr>
      <w:r>
        <w:rPr>
          <w:rFonts w:ascii="Times New Roman" w:hAnsi="Times New Roman" w:eastAsia="宋体" w:cs="Times New Roman"/>
          <w:b/>
          <w:bCs/>
          <w:szCs w:val="21"/>
        </w:rPr>
        <w:t>1.</w:t>
      </w:r>
      <w:r>
        <w:rPr>
          <w:rFonts w:hint="eastAsia" w:ascii="宋体" w:hAnsi="宋体" w:eastAsia="宋体"/>
          <w:b/>
          <w:bCs/>
          <w:szCs w:val="21"/>
        </w:rPr>
        <w:t>在符合性审查和商务评审时，如发现下列情形之一且无法作出合理解释的，投标文件将被视为无效投标：</w:t>
      </w:r>
    </w:p>
    <w:p w14:paraId="3FDF76F2">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1.1</w:t>
      </w:r>
      <w:r>
        <w:rPr>
          <w:rFonts w:hint="eastAsia" w:ascii="Times New Roman" w:hAnsi="Times New Roman" w:eastAsia="宋体" w:cs="Times New Roman"/>
          <w:szCs w:val="21"/>
        </w:rPr>
        <w:t>资格证明文件不全的，或者不符合采购文件标明的资格要求的</w:t>
      </w:r>
      <w:r>
        <w:rPr>
          <w:rFonts w:hint="eastAsia" w:ascii="Times New Roman" w:hAnsi="Times New Roman" w:eastAsia="宋体" w:cs="Times New Roman"/>
          <w:bCs/>
          <w:szCs w:val="21"/>
        </w:rPr>
        <w:t>；</w:t>
      </w:r>
    </w:p>
    <w:p w14:paraId="0B713F47">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w:t>
      </w:r>
      <w:r>
        <w:rPr>
          <w:rFonts w:ascii="Times New Roman" w:hAnsi="Times New Roman" w:eastAsia="宋体" w:cs="Times New Roman"/>
          <w:szCs w:val="21"/>
        </w:rPr>
        <w:t>2</w:t>
      </w:r>
      <w:r>
        <w:rPr>
          <w:rFonts w:hint="eastAsia" w:ascii="Times New Roman" w:hAnsi="Times New Roman" w:eastAsia="宋体" w:cs="Times New Roman"/>
          <w:szCs w:val="21"/>
        </w:rPr>
        <w:t>投标文件组成不全的；</w:t>
      </w:r>
    </w:p>
    <w:p w14:paraId="4A44CB21">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1.3</w:t>
      </w:r>
      <w:r>
        <w:rPr>
          <w:rFonts w:hint="eastAsia" w:ascii="Times New Roman" w:hAnsi="Times New Roman" w:eastAsia="宋体" w:cs="Times New Roman"/>
          <w:bCs/>
          <w:szCs w:val="21"/>
        </w:rPr>
        <w:t>投标文件的实质性内容未使用中文表述、意思表述不明确、前后矛盾或者使用计量单位不符合采购文件要求的；（</w:t>
      </w:r>
      <w:r>
        <w:rPr>
          <w:rFonts w:hint="eastAsia" w:ascii="Times New Roman" w:hAnsi="Times New Roman" w:eastAsia="宋体" w:cs="Times New Roman"/>
          <w:szCs w:val="21"/>
        </w:rPr>
        <w:t>经评审小组认定允许其在线更正的笔误除外</w:t>
      </w:r>
      <w:r>
        <w:rPr>
          <w:rFonts w:hint="eastAsia" w:ascii="Times New Roman" w:hAnsi="Times New Roman" w:eastAsia="宋体" w:cs="Times New Roman"/>
          <w:bCs/>
          <w:szCs w:val="21"/>
        </w:rPr>
        <w:t>）</w:t>
      </w:r>
    </w:p>
    <w:p w14:paraId="6595C266">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1.4</w:t>
      </w:r>
      <w:r>
        <w:rPr>
          <w:rFonts w:hint="eastAsia" w:ascii="Times New Roman" w:hAnsi="Times New Roman" w:eastAsia="宋体" w:cs="Times New Roman"/>
          <w:bCs/>
          <w:szCs w:val="21"/>
        </w:rPr>
        <w:t>投标文件的关键内容字迹模糊、无法辨认的，或者投标文件中经修正的内容字迹模糊难以辩认或者修改处未按规定签名盖章的；</w:t>
      </w:r>
    </w:p>
    <w:p w14:paraId="060848E9">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1.5</w:t>
      </w:r>
      <w:r>
        <w:rPr>
          <w:rFonts w:hint="eastAsia" w:ascii="Times New Roman" w:hAnsi="Times New Roman" w:eastAsia="宋体" w:cs="Times New Roman"/>
          <w:bCs/>
          <w:szCs w:val="21"/>
        </w:rPr>
        <w:t>投标有效期、交货时间、质保期等商务条款不能满足采购文件要求的；</w:t>
      </w:r>
    </w:p>
    <w:p w14:paraId="44FB6C6A">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1.6</w:t>
      </w:r>
      <w:r>
        <w:rPr>
          <w:rFonts w:hint="eastAsia" w:ascii="Times New Roman" w:hAnsi="Times New Roman" w:eastAsia="宋体" w:cs="Times New Roman"/>
          <w:bCs/>
          <w:szCs w:val="21"/>
        </w:rPr>
        <w:t>未响应采购文件实质性要求或者投标文件有采购人不能接受的附加条件的；</w:t>
      </w:r>
    </w:p>
    <w:p w14:paraId="03DC6729">
      <w:pPr>
        <w:snapToGrid w:val="0"/>
        <w:spacing w:line="360" w:lineRule="auto"/>
        <w:ind w:firstLine="438" w:firstLineChars="209"/>
        <w:rPr>
          <w:rFonts w:ascii="Times New Roman" w:hAnsi="Times New Roman" w:eastAsia="宋体" w:cs="Times New Roman"/>
          <w:bCs/>
          <w:szCs w:val="21"/>
        </w:rPr>
      </w:pPr>
      <w:r>
        <w:rPr>
          <w:rFonts w:ascii="Times New Roman" w:hAnsi="Times New Roman" w:eastAsia="宋体" w:cs="Times New Roman"/>
          <w:bCs/>
          <w:szCs w:val="21"/>
        </w:rPr>
        <w:t>1.7</w:t>
      </w:r>
      <w:r>
        <w:rPr>
          <w:rFonts w:hint="eastAsia" w:ascii="Times New Roman" w:hAnsi="Times New Roman" w:eastAsia="宋体" w:cs="Times New Roman"/>
          <w:bCs/>
          <w:szCs w:val="21"/>
        </w:rPr>
        <w:t>投标文件没有按采购文件要求响应有标</w:t>
      </w:r>
      <w:r>
        <w:rPr>
          <w:rFonts w:ascii="Times New Roman" w:hAnsi="Times New Roman" w:eastAsia="宋体" w:cs="Times New Roman"/>
          <w:bCs/>
          <w:szCs w:val="21"/>
        </w:rPr>
        <w:t>“</w:t>
      </w:r>
      <w:r>
        <w:rPr>
          <w:rFonts w:hint="eastAsia" w:ascii="Times New Roman" w:hAnsi="Times New Roman" w:eastAsia="宋体" w:cs="Times New Roman"/>
          <w:bCs/>
          <w:szCs w:val="21"/>
        </w:rPr>
        <w:t>★</w:t>
      </w:r>
      <w:r>
        <w:rPr>
          <w:rFonts w:ascii="Times New Roman" w:hAnsi="Times New Roman" w:eastAsia="宋体" w:cs="Times New Roman"/>
          <w:bCs/>
          <w:szCs w:val="21"/>
        </w:rPr>
        <w:t>”</w:t>
      </w:r>
      <w:r>
        <w:rPr>
          <w:rFonts w:hint="eastAsia" w:ascii="Times New Roman" w:hAnsi="Times New Roman" w:eastAsia="宋体" w:cs="Times New Roman"/>
          <w:bCs/>
          <w:szCs w:val="21"/>
        </w:rPr>
        <w:t>的条款的资料和材料的；</w:t>
      </w:r>
    </w:p>
    <w:p w14:paraId="12276EE8">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0DC4B1E5">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1.9上传的电子投标（响应）文件若出现使用本项目其他投标（响应）供应商的数字证书加密的，或者加盖本项目其他投标（响应）供应商的电子印章的；</w:t>
      </w:r>
    </w:p>
    <w:p w14:paraId="7FD661F5">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1.10不同供应商的投标（响应）文件的内容存在三处（含）以上错误一致的；</w:t>
      </w:r>
    </w:p>
    <w:p w14:paraId="4938151B">
      <w:pPr>
        <w:snapToGrid w:val="0"/>
        <w:spacing w:line="360" w:lineRule="auto"/>
        <w:ind w:firstLine="417" w:firstLineChars="198"/>
        <w:rPr>
          <w:rFonts w:ascii="Times New Roman" w:hAnsi="Times New Roman" w:eastAsia="宋体" w:cs="Times New Roman"/>
          <w:bCs/>
          <w:szCs w:val="21"/>
        </w:rPr>
      </w:pPr>
      <w:r>
        <w:rPr>
          <w:rFonts w:hint="eastAsia" w:ascii="Times New Roman" w:hAnsi="Times New Roman" w:eastAsia="宋体" w:cs="Times New Roman"/>
          <w:b/>
          <w:szCs w:val="21"/>
        </w:rPr>
        <w:t>1.11不同供应商联系人为同一人或不同联系人的联系电话一致的</w:t>
      </w:r>
      <w:r>
        <w:rPr>
          <w:rFonts w:hint="eastAsia" w:ascii="Times New Roman" w:hAnsi="Times New Roman" w:eastAsia="宋体" w:cs="Times New Roman"/>
          <w:bCs/>
          <w:szCs w:val="21"/>
        </w:rPr>
        <w:t>；</w:t>
      </w:r>
    </w:p>
    <w:p w14:paraId="03C7FC13">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366B3658">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5123BC5">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0AADE5F4">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022E2C9D">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6C3B2253">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6CFB02F0">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21501AE6">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95CA90D">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16E2563C">
      <w:pPr>
        <w:snapToGrid w:val="0"/>
        <w:spacing w:line="360" w:lineRule="auto"/>
        <w:ind w:right="-86" w:rightChars="-41" w:firstLine="441" w:firstLineChars="209"/>
        <w:rPr>
          <w:rFonts w:ascii="Times New Roman" w:hAnsi="Times New Roman" w:eastAsia="宋体" w:cs="Times New Roman"/>
          <w:b/>
          <w:bCs/>
          <w:szCs w:val="20"/>
        </w:rPr>
      </w:pPr>
      <w:r>
        <w:rPr>
          <w:rFonts w:ascii="Times New Roman" w:hAnsi="Times New Roman" w:eastAsia="宋体" w:cs="Times New Roman"/>
          <w:b/>
          <w:bCs/>
          <w:szCs w:val="20"/>
        </w:rPr>
        <w:t>4.</w:t>
      </w:r>
      <w:r>
        <w:rPr>
          <w:rFonts w:hint="eastAsia" w:ascii="Times New Roman" w:hAnsi="Times New Roman" w:eastAsia="宋体" w:cs="Times New Roman"/>
          <w:b/>
          <w:bCs/>
          <w:szCs w:val="20"/>
        </w:rPr>
        <w:t>法律、法规和采购文件规定的其他无效情形。</w:t>
      </w:r>
    </w:p>
    <w:p w14:paraId="08FB0D8B">
      <w:pPr>
        <w:snapToGrid w:val="0"/>
        <w:spacing w:line="360" w:lineRule="auto"/>
        <w:ind w:right="-86" w:rightChars="-41"/>
        <w:rPr>
          <w:rFonts w:ascii="Times New Roman" w:hAnsi="Times New Roman" w:eastAsia="宋体" w:cs="Times New Roman"/>
          <w:szCs w:val="20"/>
        </w:rPr>
      </w:pPr>
      <w:r>
        <w:rPr>
          <w:rFonts w:hint="eastAsia" w:ascii="Times New Roman" w:hAnsi="Times New Roman" w:eastAsia="宋体" w:cs="Times New Roman"/>
          <w:b/>
          <w:szCs w:val="21"/>
        </w:rPr>
        <w:t>（七）</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7281FF36">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F3AB17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045DAF8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0D13FD5A">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196B6661">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6576E563">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出现前款规定情形，不影响采购公平、公正性的，代理机构可以待上述情形消除后继续组织电子交易活动，也可以决定某些环节以纸质形式进行；影响或可能影响采购公平、公正性的，重新采购。</w:t>
      </w:r>
    </w:p>
    <w:p w14:paraId="601196B3">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（八）报名不足三家的处理方式</w:t>
      </w:r>
    </w:p>
    <w:p w14:paraId="30307A00">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28920ABD">
      <w:pPr>
        <w:widowControl/>
        <w:snapToGrid w:val="0"/>
        <w:spacing w:line="360" w:lineRule="auto"/>
        <w:ind w:right="55"/>
        <w:jc w:val="left"/>
        <w:rPr>
          <w:rFonts w:ascii="Times New Roman" w:hAnsi="Times New Roman" w:eastAsia="宋体" w:cs="Times New Roman"/>
          <w:b/>
          <w:spacing w:val="-4"/>
          <w:kern w:val="0"/>
          <w:szCs w:val="21"/>
        </w:rPr>
      </w:pPr>
      <w:r>
        <w:rPr>
          <w:rFonts w:hint="eastAsia" w:ascii="Times New Roman" w:hAnsi="Times New Roman" w:eastAsia="宋体" w:cs="Times New Roman"/>
          <w:b/>
          <w:spacing w:val="-4"/>
          <w:kern w:val="0"/>
          <w:szCs w:val="21"/>
        </w:rPr>
        <w:t>（九）被拒绝的投标文件为无效。</w:t>
      </w:r>
    </w:p>
    <w:p w14:paraId="1F3203E8">
      <w:pPr>
        <w:ind w:firstLine="420" w:firstLineChars="200"/>
        <w:rPr>
          <w:rFonts w:ascii="Times New Roman" w:hAnsi="Times New Roman" w:eastAsia="宋体" w:cs="Times New Roman"/>
          <w:szCs w:val="20"/>
        </w:rPr>
      </w:pPr>
    </w:p>
    <w:p w14:paraId="0F46CC52">
      <w:pPr>
        <w:widowControl/>
        <w:snapToGrid w:val="0"/>
        <w:spacing w:line="360" w:lineRule="auto"/>
        <w:ind w:right="55"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05F64DF3">
      <w:pPr>
        <w:spacing w:after="120"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7DA135F9">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4DA5254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0B5B848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75AFB9E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3A4026EB">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42D2E20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60B54A85">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36C707EF">
      <w:pPr>
        <w:adjustRightInd w:val="0"/>
        <w:snapToGrid w:val="0"/>
        <w:spacing w:line="360"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特别说明：政采云公司如对电子化开标及评审程序有调整的，按调整后的程序操作。</w:t>
      </w:r>
    </w:p>
    <w:p w14:paraId="7A7DF3EC">
      <w:pPr>
        <w:ind w:firstLine="420" w:firstLineChars="200"/>
        <w:rPr>
          <w:rFonts w:ascii="Times New Roman" w:hAnsi="Times New Roman" w:eastAsia="宋体" w:cs="Times New Roman"/>
          <w:szCs w:val="20"/>
        </w:rPr>
      </w:pPr>
    </w:p>
    <w:p w14:paraId="37C08299">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7EBAEDE4">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（一）组建评标委员会</w:t>
      </w:r>
    </w:p>
    <w:p w14:paraId="0BA3998E">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7E717E60">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（二）评标程序</w:t>
      </w:r>
    </w:p>
    <w:p w14:paraId="6396384E">
      <w:pPr>
        <w:snapToGrid w:val="0"/>
        <w:spacing w:line="360" w:lineRule="auto"/>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525E9E3F">
      <w:pPr>
        <w:snapToGrid w:val="0"/>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54C1645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资格性检查。依据法律法规和采购文件的规定，对投标文件中的资格证明等进行审查，以确定投标投标人是否具备投标资格。</w:t>
      </w:r>
    </w:p>
    <w:p w14:paraId="4BE3B3D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0F1B4644">
      <w:pPr>
        <w:snapToGrid w:val="0"/>
        <w:spacing w:line="360" w:lineRule="auto"/>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5370727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37B1F901">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9C370D9">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5F6A3A6C">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01F481C5">
      <w:pPr>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）评标委员会完成评标后，评委对各部分得分汇总，计算出本项目综合得分。评标委员会按评标原则通过电子系统向采购人及采购代理机构提交评审报告。</w:t>
      </w:r>
    </w:p>
    <w:p w14:paraId="26CF36C0">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24F016E0">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164F9C3B">
      <w:pPr>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3BAE9687">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45F6C6A1">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57A8E684">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1FF27C0B">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6AACCE41">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7D9B8C62">
      <w:pPr>
        <w:snapToGrid w:val="0"/>
        <w:spacing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14BA4143">
      <w:pPr>
        <w:snapToGrid w:val="0"/>
        <w:spacing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662DF9FC">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（五）评标原则和评标方法</w:t>
      </w:r>
    </w:p>
    <w:p w14:paraId="58086EC3">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694C355E">
      <w:pPr>
        <w:snapToGrid w:val="0"/>
        <w:spacing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评标方法。本项目评标方法是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，具体评标内容及评分标准等详见《第四章：评标方法及评分标准》。</w:t>
      </w:r>
    </w:p>
    <w:p w14:paraId="2B139D46">
      <w:pPr>
        <w:widowControl/>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7C75A885">
      <w:pPr>
        <w:snapToGrid w:val="0"/>
        <w:spacing w:line="360" w:lineRule="auto"/>
        <w:ind w:firstLine="420" w:firstLineChars="200"/>
        <w:rPr>
          <w:rFonts w:ascii="Times New Roman" w:hAnsi="Times New Roman" w:eastAsia="宋体" w:cs="Times New Roman"/>
          <w:szCs w:val="20"/>
        </w:rPr>
      </w:pPr>
      <w:r>
        <w:rPr>
          <w:rFonts w:hint="eastAsia" w:ascii="Times New Roman" w:hAnsi="Times New Roman" w:eastAsia="宋体" w:cs="Times New Roman"/>
          <w:szCs w:val="24"/>
        </w:rPr>
        <w:t>本项目评标过程实行全程录音、录像监控。</w:t>
      </w:r>
    </w:p>
    <w:p w14:paraId="47D42886">
      <w:pPr>
        <w:snapToGrid w:val="0"/>
        <w:spacing w:before="120" w:line="360" w:lineRule="auto"/>
        <w:ind w:right="-87"/>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77251D8C">
      <w:pPr>
        <w:snapToGrid w:val="0"/>
        <w:spacing w:before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30B0ADA1">
      <w:pPr>
        <w:snapToGrid w:val="0"/>
        <w:spacing w:before="120" w:beforeLines="50" w:line="360" w:lineRule="auto"/>
        <w:ind w:firstLine="415" w:firstLineChars="198"/>
        <w:rPr>
          <w:rFonts w:hint="eastAsia" w:ascii="宋体" w:hAnsi="宋体" w:eastAsia="宋体" w:cs="宋体"/>
          <w:b/>
          <w:sz w:val="21"/>
          <w:szCs w:val="21"/>
        </w:rPr>
      </w:pPr>
      <w:r>
        <w:rPr>
          <w:rFonts w:hint="eastAsia" w:ascii="Times New Roman" w:hAnsi="Times New Roman" w:eastAsia="宋体" w:cs="Times New Roman"/>
          <w:szCs w:val="21"/>
        </w:rPr>
        <w:t>本项目由采购人事先授权评审小组确定候选中标人。经采购人确认后，确定项目中标人，同时发布采购结果公告</w:t>
      </w:r>
      <w:r>
        <w:rPr>
          <w:rFonts w:hint="eastAsia" w:ascii="Times New Roman" w:hAnsi="Times New Roman" w:eastAsia="宋体" w:cs="Times New Roman"/>
          <w:b/>
          <w:szCs w:val="21"/>
        </w:rPr>
        <w:t>（中标人通过政采云系统领取中标通知书）。</w:t>
      </w:r>
    </w:p>
    <w:tbl>
      <w:tblPr>
        <w:tblStyle w:val="60"/>
        <w:tblW w:w="0" w:type="auto"/>
        <w:tblInd w:w="675" w:type="dxa"/>
        <w:tblLayout w:type="fixed"/>
        <w:tblCellMar>
          <w:top w:w="0" w:type="dxa"/>
          <w:left w:w="108" w:type="dxa"/>
          <w:bottom w:w="0" w:type="dxa"/>
          <w:right w:w="108" w:type="dxa"/>
        </w:tblCellMar>
      </w:tblPr>
      <w:tblGrid>
        <w:gridCol w:w="1276"/>
        <w:gridCol w:w="2410"/>
        <w:gridCol w:w="2835"/>
      </w:tblGrid>
      <w:tr w14:paraId="7128E80F">
        <w:tblPrEx>
          <w:tblCellMar>
            <w:top w:w="0" w:type="dxa"/>
            <w:left w:w="108" w:type="dxa"/>
            <w:bottom w:w="0" w:type="dxa"/>
            <w:right w:w="108" w:type="dxa"/>
          </w:tblCellMar>
        </w:tblPrEx>
        <w:trPr>
          <w:trHeight w:val="272" w:hRule="atLeast"/>
        </w:trPr>
        <w:tc>
          <w:tcPr>
            <w:tcW w:w="1276" w:type="dxa"/>
            <w:tcBorders>
              <w:top w:val="single" w:color="auto" w:sz="4" w:space="0"/>
              <w:left w:val="single" w:color="auto" w:sz="4" w:space="0"/>
              <w:bottom w:val="single" w:color="auto" w:sz="4" w:space="0"/>
              <w:right w:val="single" w:color="auto" w:sz="4" w:space="0"/>
            </w:tcBorders>
            <w:vAlign w:val="center"/>
          </w:tcPr>
          <w:p w14:paraId="23F18A0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标项</w:t>
            </w:r>
          </w:p>
        </w:tc>
        <w:tc>
          <w:tcPr>
            <w:tcW w:w="2410" w:type="dxa"/>
            <w:tcBorders>
              <w:top w:val="single" w:color="auto" w:sz="4" w:space="0"/>
              <w:left w:val="single" w:color="auto" w:sz="4" w:space="0"/>
              <w:bottom w:val="single" w:color="auto" w:sz="4" w:space="0"/>
              <w:right w:val="single" w:color="auto" w:sz="4" w:space="0"/>
            </w:tcBorders>
            <w:vAlign w:val="center"/>
          </w:tcPr>
          <w:p w14:paraId="3328B751">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种类</w:t>
            </w:r>
          </w:p>
        </w:tc>
        <w:tc>
          <w:tcPr>
            <w:tcW w:w="2835" w:type="dxa"/>
            <w:tcBorders>
              <w:top w:val="single" w:color="auto" w:sz="4" w:space="0"/>
              <w:left w:val="single" w:color="auto" w:sz="4" w:space="0"/>
              <w:bottom w:val="single" w:color="auto" w:sz="4" w:space="0"/>
              <w:right w:val="single" w:color="auto" w:sz="4" w:space="0"/>
            </w:tcBorders>
            <w:vAlign w:val="center"/>
          </w:tcPr>
          <w:p w14:paraId="51A8B016">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拟中标单位(家)</w:t>
            </w:r>
          </w:p>
        </w:tc>
      </w:tr>
      <w:tr w14:paraId="08F888CB">
        <w:tblPrEx>
          <w:tblCellMar>
            <w:top w:w="0" w:type="dxa"/>
            <w:left w:w="108" w:type="dxa"/>
            <w:bottom w:w="0" w:type="dxa"/>
            <w:right w:w="108" w:type="dxa"/>
          </w:tblCellMar>
        </w:tblPrEx>
        <w:trPr>
          <w:trHeight w:val="282" w:hRule="atLeast"/>
        </w:trPr>
        <w:tc>
          <w:tcPr>
            <w:tcW w:w="1276" w:type="dxa"/>
            <w:tcBorders>
              <w:top w:val="nil"/>
              <w:left w:val="single" w:color="auto" w:sz="4" w:space="0"/>
              <w:bottom w:val="single" w:color="auto" w:sz="4" w:space="0"/>
              <w:right w:val="single" w:color="auto" w:sz="4" w:space="0"/>
            </w:tcBorders>
            <w:vAlign w:val="center"/>
          </w:tcPr>
          <w:p w14:paraId="7584B2D8">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04025356">
            <w:pPr>
              <w:jc w:val="center"/>
              <w:rPr>
                <w:rFonts w:hint="eastAsia" w:ascii="宋体" w:hAnsi="宋体" w:eastAsia="宋体" w:cs="宋体"/>
                <w:bCs/>
                <w:kern w:val="0"/>
                <w:sz w:val="21"/>
                <w:szCs w:val="21"/>
              </w:rPr>
            </w:pPr>
            <w:r>
              <w:rPr>
                <w:rFonts w:hint="eastAsia" w:ascii="宋体" w:hAnsi="宋体" w:eastAsia="宋体" w:cs="宋体"/>
                <w:sz w:val="21"/>
                <w:szCs w:val="21"/>
              </w:rPr>
              <w:t>海蜇</w:t>
            </w:r>
          </w:p>
        </w:tc>
        <w:tc>
          <w:tcPr>
            <w:tcW w:w="2835" w:type="dxa"/>
            <w:tcBorders>
              <w:top w:val="single" w:color="000000" w:sz="4" w:space="0"/>
              <w:left w:val="single" w:color="auto" w:sz="4" w:space="0"/>
              <w:bottom w:val="single" w:color="000000" w:sz="4" w:space="0"/>
              <w:right w:val="single" w:color="000000" w:sz="4" w:space="0"/>
            </w:tcBorders>
            <w:vAlign w:val="center"/>
          </w:tcPr>
          <w:p w14:paraId="1626B107">
            <w:pPr>
              <w:widowControl/>
              <w:jc w:val="center"/>
              <w:textAlignment w:val="center"/>
              <w:rPr>
                <w:rFonts w:hint="eastAsia" w:ascii="宋体" w:hAnsi="宋体" w:eastAsia="宋体" w:cs="宋体"/>
                <w:bCs/>
                <w:kern w:val="0"/>
                <w:sz w:val="21"/>
                <w:szCs w:val="21"/>
                <w:lang w:eastAsia="zh-CN"/>
              </w:rPr>
            </w:pPr>
            <w:r>
              <w:rPr>
                <w:rFonts w:hint="eastAsia" w:ascii="宋体" w:hAnsi="宋体" w:eastAsia="宋体" w:cs="宋体"/>
                <w:kern w:val="0"/>
                <w:sz w:val="21"/>
                <w:szCs w:val="21"/>
                <w:lang w:val="en-US" w:eastAsia="zh-CN" w:bidi="ar"/>
              </w:rPr>
              <w:t>1</w:t>
            </w:r>
          </w:p>
        </w:tc>
      </w:tr>
      <w:tr w14:paraId="4289AD43">
        <w:tblPrEx>
          <w:tblCellMar>
            <w:top w:w="0" w:type="dxa"/>
            <w:left w:w="108" w:type="dxa"/>
            <w:bottom w:w="0" w:type="dxa"/>
            <w:right w:w="108" w:type="dxa"/>
          </w:tblCellMar>
        </w:tblPrEx>
        <w:trPr>
          <w:trHeight w:val="228" w:hRule="atLeast"/>
        </w:trPr>
        <w:tc>
          <w:tcPr>
            <w:tcW w:w="1276" w:type="dxa"/>
            <w:tcBorders>
              <w:top w:val="nil"/>
              <w:left w:val="single" w:color="auto" w:sz="4" w:space="0"/>
              <w:bottom w:val="single" w:color="auto" w:sz="4" w:space="0"/>
              <w:right w:val="single" w:color="auto" w:sz="4" w:space="0"/>
            </w:tcBorders>
            <w:vAlign w:val="center"/>
          </w:tcPr>
          <w:p w14:paraId="19E2524F">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二</w:t>
            </w:r>
          </w:p>
        </w:tc>
        <w:tc>
          <w:tcPr>
            <w:tcW w:w="2410" w:type="dxa"/>
            <w:tcBorders>
              <w:top w:val="single" w:color="000000" w:sz="4" w:space="0"/>
              <w:left w:val="single" w:color="000000" w:sz="4" w:space="0"/>
              <w:bottom w:val="single" w:color="000000" w:sz="4" w:space="0"/>
              <w:right w:val="single" w:color="000000" w:sz="4" w:space="0"/>
            </w:tcBorders>
            <w:vAlign w:val="center"/>
          </w:tcPr>
          <w:p w14:paraId="7ECDF800">
            <w:pPr>
              <w:jc w:val="center"/>
              <w:rPr>
                <w:rFonts w:hint="eastAsia" w:ascii="宋体" w:hAnsi="宋体" w:eastAsia="宋体" w:cs="宋体"/>
                <w:bCs/>
                <w:kern w:val="0"/>
                <w:sz w:val="21"/>
                <w:szCs w:val="21"/>
              </w:rPr>
            </w:pPr>
            <w:r>
              <w:rPr>
                <w:rFonts w:hint="eastAsia" w:ascii="宋体" w:hAnsi="宋体" w:eastAsia="宋体" w:cs="宋体"/>
                <w:sz w:val="21"/>
                <w:szCs w:val="21"/>
              </w:rPr>
              <w:t>三疣梭子蟹</w:t>
            </w:r>
          </w:p>
        </w:tc>
        <w:tc>
          <w:tcPr>
            <w:tcW w:w="2835" w:type="dxa"/>
            <w:tcBorders>
              <w:top w:val="single" w:color="000000" w:sz="4" w:space="0"/>
              <w:left w:val="single" w:color="auto" w:sz="4" w:space="0"/>
              <w:bottom w:val="single" w:color="000000" w:sz="4" w:space="0"/>
              <w:right w:val="single" w:color="000000" w:sz="4" w:space="0"/>
            </w:tcBorders>
            <w:vAlign w:val="center"/>
          </w:tcPr>
          <w:p w14:paraId="25C3C7F7">
            <w:pPr>
              <w:widowControl/>
              <w:jc w:val="center"/>
              <w:textAlignment w:val="center"/>
              <w:rPr>
                <w:rFonts w:hint="eastAsia" w:ascii="宋体" w:hAnsi="宋体" w:eastAsia="宋体" w:cs="宋体"/>
                <w:bCs/>
                <w:kern w:val="0"/>
                <w:sz w:val="21"/>
                <w:szCs w:val="21"/>
              </w:rPr>
            </w:pPr>
            <w:r>
              <w:rPr>
                <w:rFonts w:hint="eastAsia" w:ascii="宋体" w:hAnsi="宋体" w:eastAsia="宋体" w:cs="宋体"/>
                <w:kern w:val="0"/>
                <w:sz w:val="21"/>
                <w:szCs w:val="21"/>
                <w:lang w:bidi="ar"/>
              </w:rPr>
              <w:t>1</w:t>
            </w:r>
          </w:p>
        </w:tc>
      </w:tr>
      <w:tr w14:paraId="62A2FFBE">
        <w:tblPrEx>
          <w:tblCellMar>
            <w:top w:w="0" w:type="dxa"/>
            <w:left w:w="108" w:type="dxa"/>
            <w:bottom w:w="0" w:type="dxa"/>
            <w:right w:w="108" w:type="dxa"/>
          </w:tblCellMar>
        </w:tblPrEx>
        <w:trPr>
          <w:trHeight w:val="231" w:hRule="atLeast"/>
        </w:trPr>
        <w:tc>
          <w:tcPr>
            <w:tcW w:w="1276" w:type="dxa"/>
            <w:tcBorders>
              <w:top w:val="nil"/>
              <w:left w:val="single" w:color="auto" w:sz="4" w:space="0"/>
              <w:bottom w:val="single" w:color="auto" w:sz="4" w:space="0"/>
              <w:right w:val="single" w:color="auto" w:sz="4" w:space="0"/>
            </w:tcBorders>
            <w:vAlign w:val="center"/>
          </w:tcPr>
          <w:p w14:paraId="27619FF5">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三</w:t>
            </w:r>
          </w:p>
        </w:tc>
        <w:tc>
          <w:tcPr>
            <w:tcW w:w="2410" w:type="dxa"/>
            <w:tcBorders>
              <w:top w:val="single" w:color="000000" w:sz="4" w:space="0"/>
              <w:left w:val="single" w:color="000000" w:sz="4" w:space="0"/>
              <w:bottom w:val="single" w:color="000000" w:sz="4" w:space="0"/>
              <w:right w:val="single" w:color="000000" w:sz="4" w:space="0"/>
            </w:tcBorders>
            <w:vAlign w:val="center"/>
          </w:tcPr>
          <w:p w14:paraId="59247E9B">
            <w:pPr>
              <w:jc w:val="center"/>
              <w:rPr>
                <w:rFonts w:hint="eastAsia" w:ascii="宋体" w:hAnsi="宋体" w:eastAsia="宋体" w:cs="宋体"/>
                <w:bCs/>
                <w:kern w:val="0"/>
                <w:sz w:val="21"/>
                <w:szCs w:val="21"/>
              </w:rPr>
            </w:pPr>
            <w:r>
              <w:rPr>
                <w:rFonts w:hint="eastAsia" w:ascii="宋体" w:hAnsi="宋体" w:eastAsia="宋体" w:cs="宋体"/>
                <w:sz w:val="21"/>
                <w:szCs w:val="21"/>
              </w:rPr>
              <w:t>拟穴青蟹</w:t>
            </w:r>
          </w:p>
        </w:tc>
        <w:tc>
          <w:tcPr>
            <w:tcW w:w="2835" w:type="dxa"/>
            <w:tcBorders>
              <w:top w:val="single" w:color="000000" w:sz="4" w:space="0"/>
              <w:left w:val="single" w:color="auto" w:sz="4" w:space="0"/>
              <w:bottom w:val="single" w:color="000000" w:sz="4" w:space="0"/>
              <w:right w:val="single" w:color="000000" w:sz="4" w:space="0"/>
            </w:tcBorders>
            <w:vAlign w:val="center"/>
          </w:tcPr>
          <w:p w14:paraId="52162F8A">
            <w:pPr>
              <w:widowControl/>
              <w:jc w:val="center"/>
              <w:textAlignment w:val="center"/>
              <w:rPr>
                <w:rFonts w:hint="eastAsia" w:ascii="宋体" w:hAnsi="宋体" w:eastAsia="宋体" w:cs="宋体"/>
                <w:bCs/>
                <w:kern w:val="0"/>
                <w:sz w:val="21"/>
                <w:szCs w:val="21"/>
              </w:rPr>
            </w:pPr>
            <w:r>
              <w:rPr>
                <w:rFonts w:hint="eastAsia" w:ascii="宋体" w:hAnsi="宋体" w:eastAsia="宋体" w:cs="宋体"/>
                <w:kern w:val="0"/>
                <w:sz w:val="21"/>
                <w:szCs w:val="21"/>
                <w:lang w:bidi="ar"/>
              </w:rPr>
              <w:t>1</w:t>
            </w:r>
          </w:p>
        </w:tc>
      </w:tr>
      <w:tr w14:paraId="5DE52AD4">
        <w:tblPrEx>
          <w:tblCellMar>
            <w:top w:w="0" w:type="dxa"/>
            <w:left w:w="108" w:type="dxa"/>
            <w:bottom w:w="0" w:type="dxa"/>
            <w:right w:w="108" w:type="dxa"/>
          </w:tblCellMar>
        </w:tblPrEx>
        <w:trPr>
          <w:trHeight w:val="284" w:hRule="atLeast"/>
        </w:trPr>
        <w:tc>
          <w:tcPr>
            <w:tcW w:w="1276" w:type="dxa"/>
            <w:tcBorders>
              <w:top w:val="nil"/>
              <w:left w:val="single" w:color="auto" w:sz="4" w:space="0"/>
              <w:bottom w:val="single" w:color="auto" w:sz="4" w:space="0"/>
              <w:right w:val="single" w:color="auto" w:sz="4" w:space="0"/>
            </w:tcBorders>
            <w:vAlign w:val="center"/>
          </w:tcPr>
          <w:p w14:paraId="7D0396DA">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四</w:t>
            </w:r>
          </w:p>
        </w:tc>
        <w:tc>
          <w:tcPr>
            <w:tcW w:w="2410" w:type="dxa"/>
            <w:tcBorders>
              <w:top w:val="single" w:color="000000" w:sz="4" w:space="0"/>
              <w:left w:val="single" w:color="000000" w:sz="4" w:space="0"/>
              <w:bottom w:val="single" w:color="000000" w:sz="4" w:space="0"/>
              <w:right w:val="single" w:color="000000" w:sz="4" w:space="0"/>
            </w:tcBorders>
            <w:vAlign w:val="center"/>
          </w:tcPr>
          <w:p w14:paraId="75D7F48D">
            <w:pPr>
              <w:jc w:val="center"/>
              <w:rPr>
                <w:rFonts w:hint="eastAsia" w:ascii="宋体" w:hAnsi="宋体" w:eastAsia="宋体" w:cs="宋体"/>
                <w:bCs/>
                <w:kern w:val="0"/>
                <w:sz w:val="21"/>
                <w:szCs w:val="21"/>
              </w:rPr>
            </w:pPr>
            <w:r>
              <w:rPr>
                <w:rFonts w:hint="eastAsia" w:ascii="宋体" w:hAnsi="宋体" w:eastAsia="宋体" w:cs="宋体"/>
                <w:sz w:val="21"/>
                <w:szCs w:val="21"/>
              </w:rPr>
              <w:t>大黄鱼</w:t>
            </w:r>
          </w:p>
        </w:tc>
        <w:tc>
          <w:tcPr>
            <w:tcW w:w="2835" w:type="dxa"/>
            <w:tcBorders>
              <w:top w:val="single" w:color="000000" w:sz="4" w:space="0"/>
              <w:left w:val="single" w:color="auto" w:sz="4" w:space="0"/>
              <w:bottom w:val="single" w:color="000000" w:sz="4" w:space="0"/>
              <w:right w:val="single" w:color="000000" w:sz="4" w:space="0"/>
            </w:tcBorders>
            <w:vAlign w:val="center"/>
          </w:tcPr>
          <w:p w14:paraId="1A7512D1">
            <w:pPr>
              <w:widowControl/>
              <w:jc w:val="center"/>
              <w:textAlignment w:val="center"/>
              <w:rPr>
                <w:rFonts w:hint="eastAsia" w:ascii="宋体" w:hAnsi="宋体" w:eastAsia="宋体" w:cs="宋体"/>
                <w:bCs/>
                <w:kern w:val="0"/>
                <w:sz w:val="21"/>
                <w:szCs w:val="21"/>
              </w:rPr>
            </w:pPr>
            <w:r>
              <w:rPr>
                <w:rFonts w:hint="eastAsia" w:ascii="宋体" w:hAnsi="宋体" w:eastAsia="宋体" w:cs="宋体"/>
                <w:kern w:val="0"/>
                <w:sz w:val="21"/>
                <w:szCs w:val="21"/>
                <w:lang w:bidi="ar"/>
              </w:rPr>
              <w:t>1</w:t>
            </w:r>
          </w:p>
        </w:tc>
      </w:tr>
      <w:tr w14:paraId="3741CB6A">
        <w:tblPrEx>
          <w:tblCellMar>
            <w:top w:w="0" w:type="dxa"/>
            <w:left w:w="108" w:type="dxa"/>
            <w:bottom w:w="0" w:type="dxa"/>
            <w:right w:w="108" w:type="dxa"/>
          </w:tblCellMar>
        </w:tblPrEx>
        <w:trPr>
          <w:trHeight w:val="277" w:hRule="atLeast"/>
        </w:trPr>
        <w:tc>
          <w:tcPr>
            <w:tcW w:w="1276" w:type="dxa"/>
            <w:tcBorders>
              <w:top w:val="nil"/>
              <w:left w:val="single" w:color="auto" w:sz="4" w:space="0"/>
              <w:bottom w:val="single" w:color="auto" w:sz="4" w:space="0"/>
              <w:right w:val="single" w:color="auto" w:sz="4" w:space="0"/>
            </w:tcBorders>
            <w:vAlign w:val="center"/>
          </w:tcPr>
          <w:p w14:paraId="750ED481">
            <w:pPr>
              <w:widowControl/>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五</w:t>
            </w:r>
          </w:p>
        </w:tc>
        <w:tc>
          <w:tcPr>
            <w:tcW w:w="2410" w:type="dxa"/>
            <w:tcBorders>
              <w:top w:val="single" w:color="000000" w:sz="4" w:space="0"/>
              <w:left w:val="single" w:color="000000" w:sz="4" w:space="0"/>
              <w:bottom w:val="single" w:color="000000" w:sz="4" w:space="0"/>
              <w:right w:val="single" w:color="000000" w:sz="4" w:space="0"/>
            </w:tcBorders>
            <w:vAlign w:val="center"/>
          </w:tcPr>
          <w:p w14:paraId="73D2E001">
            <w:pPr>
              <w:jc w:val="center"/>
              <w:rPr>
                <w:rFonts w:hint="eastAsia" w:ascii="宋体" w:hAnsi="宋体" w:eastAsia="宋体" w:cs="宋体"/>
                <w:bCs/>
                <w:kern w:val="0"/>
                <w:sz w:val="21"/>
                <w:szCs w:val="21"/>
              </w:rPr>
            </w:pPr>
            <w:r>
              <w:rPr>
                <w:rFonts w:hint="eastAsia" w:ascii="宋体" w:hAnsi="宋体" w:eastAsia="宋体" w:cs="宋体"/>
                <w:sz w:val="21"/>
                <w:szCs w:val="21"/>
              </w:rPr>
              <w:t>彩虹明樱蛤</w:t>
            </w:r>
          </w:p>
        </w:tc>
        <w:tc>
          <w:tcPr>
            <w:tcW w:w="2835" w:type="dxa"/>
            <w:tcBorders>
              <w:top w:val="single" w:color="000000" w:sz="4" w:space="0"/>
              <w:left w:val="single" w:color="auto" w:sz="4" w:space="0"/>
              <w:bottom w:val="single" w:color="000000" w:sz="4" w:space="0"/>
              <w:right w:val="single" w:color="000000" w:sz="4" w:space="0"/>
            </w:tcBorders>
            <w:vAlign w:val="center"/>
          </w:tcPr>
          <w:p w14:paraId="64AE9F4F">
            <w:pPr>
              <w:widowControl/>
              <w:jc w:val="center"/>
              <w:textAlignment w:val="center"/>
              <w:rPr>
                <w:rFonts w:hint="eastAsia" w:ascii="宋体" w:hAnsi="宋体" w:eastAsia="宋体" w:cs="宋体"/>
                <w:bCs/>
                <w:kern w:val="0"/>
                <w:sz w:val="21"/>
                <w:szCs w:val="21"/>
              </w:rPr>
            </w:pPr>
            <w:r>
              <w:rPr>
                <w:rFonts w:hint="eastAsia" w:ascii="宋体" w:hAnsi="宋体" w:eastAsia="宋体" w:cs="宋体"/>
                <w:kern w:val="0"/>
                <w:sz w:val="21"/>
                <w:szCs w:val="21"/>
                <w:lang w:bidi="ar"/>
              </w:rPr>
              <w:t>1</w:t>
            </w:r>
          </w:p>
        </w:tc>
      </w:tr>
      <w:tr w14:paraId="0722E79D">
        <w:tblPrEx>
          <w:tblCellMar>
            <w:top w:w="0" w:type="dxa"/>
            <w:left w:w="108" w:type="dxa"/>
            <w:bottom w:w="0" w:type="dxa"/>
            <w:right w:w="108" w:type="dxa"/>
          </w:tblCellMar>
        </w:tblPrEx>
        <w:trPr>
          <w:trHeight w:val="277" w:hRule="atLeast"/>
        </w:trPr>
        <w:tc>
          <w:tcPr>
            <w:tcW w:w="1276" w:type="dxa"/>
            <w:tcBorders>
              <w:top w:val="single" w:color="auto" w:sz="4" w:space="0"/>
              <w:left w:val="single" w:color="auto" w:sz="4" w:space="0"/>
              <w:bottom w:val="single" w:color="auto" w:sz="4" w:space="0"/>
              <w:right w:val="single" w:color="auto" w:sz="4" w:space="0"/>
            </w:tcBorders>
            <w:vAlign w:val="center"/>
          </w:tcPr>
          <w:p w14:paraId="4DCDB470">
            <w:pPr>
              <w:widowControl/>
              <w:jc w:val="center"/>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六</w:t>
            </w:r>
          </w:p>
        </w:tc>
        <w:tc>
          <w:tcPr>
            <w:tcW w:w="2410" w:type="dxa"/>
            <w:tcBorders>
              <w:top w:val="single" w:color="000000" w:sz="4" w:space="0"/>
              <w:left w:val="single" w:color="000000" w:sz="4" w:space="0"/>
              <w:bottom w:val="single" w:color="000000" w:sz="4" w:space="0"/>
              <w:right w:val="single" w:color="000000" w:sz="4" w:space="0"/>
            </w:tcBorders>
            <w:vAlign w:val="center"/>
          </w:tcPr>
          <w:p w14:paraId="7F41CAC5">
            <w:pPr>
              <w:jc w:val="center"/>
              <w:rPr>
                <w:rFonts w:hint="eastAsia" w:ascii="宋体" w:hAnsi="宋体" w:eastAsia="宋体" w:cs="宋体"/>
                <w:sz w:val="21"/>
                <w:szCs w:val="21"/>
              </w:rPr>
            </w:pPr>
            <w:r>
              <w:rPr>
                <w:rFonts w:hint="eastAsia" w:ascii="宋体" w:hAnsi="宋体" w:eastAsia="宋体" w:cs="宋体"/>
                <w:sz w:val="21"/>
                <w:szCs w:val="21"/>
                <w:lang w:val="en-US" w:eastAsia="zh-CN"/>
              </w:rPr>
              <w:t>黄姑鱼</w:t>
            </w:r>
          </w:p>
        </w:tc>
        <w:tc>
          <w:tcPr>
            <w:tcW w:w="2835" w:type="dxa"/>
            <w:tcBorders>
              <w:top w:val="single" w:color="000000" w:sz="4" w:space="0"/>
              <w:left w:val="single" w:color="auto" w:sz="4" w:space="0"/>
              <w:bottom w:val="single" w:color="000000" w:sz="4" w:space="0"/>
              <w:right w:val="single" w:color="000000" w:sz="4" w:space="0"/>
            </w:tcBorders>
            <w:vAlign w:val="center"/>
          </w:tcPr>
          <w:p w14:paraId="408009E5">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r>
    </w:tbl>
    <w:p w14:paraId="2DDDAF33">
      <w:pPr>
        <w:pStyle w:val="58"/>
        <w:ind w:firstLine="210"/>
      </w:pPr>
    </w:p>
    <w:p w14:paraId="55662542">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40253CA7">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6D147823">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62592A8C">
      <w:pPr>
        <w:spacing w:line="380" w:lineRule="exact"/>
        <w:rPr>
          <w:rFonts w:ascii="Times New Roman" w:hAnsi="Times New Roman" w:eastAsia="宋体" w:cs="Times New Roman"/>
          <w:b/>
          <w:sz w:val="28"/>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6BA41303">
      <w:pPr>
        <w:snapToGrid w:val="0"/>
        <w:spacing w:line="360" w:lineRule="auto"/>
        <w:ind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679855B3">
      <w:pPr>
        <w:widowControl/>
        <w:overflowPunct w:val="0"/>
        <w:autoSpaceDE w:val="0"/>
        <w:autoSpaceDN w:val="0"/>
        <w:adjustRightInd w:val="0"/>
        <w:snapToGrid w:val="0"/>
        <w:spacing w:line="336" w:lineRule="auto"/>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（一）签订合同</w:t>
      </w:r>
    </w:p>
    <w:p w14:paraId="7E4FABA5">
      <w:pPr>
        <w:snapToGrid w:val="0"/>
        <w:spacing w:line="336" w:lineRule="auto"/>
        <w:ind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4A3BCDC">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1274524E">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6B7CE5AB">
      <w:pPr>
        <w:snapToGrid w:val="0"/>
        <w:spacing w:line="336" w:lineRule="auto"/>
        <w:ind w:firstLine="415" w:firstLineChars="198"/>
        <w:rPr>
          <w:rFonts w:ascii="Times New Roman" w:hAnsi="Times New Roman" w:eastAsia="宋体" w:cs="Times New Roman"/>
          <w:b/>
          <w:bCs/>
          <w:sz w:val="24"/>
          <w:szCs w:val="24"/>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73DA195">
      <w:pPr>
        <w:snapToGrid w:val="0"/>
        <w:spacing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4A7B7BD3">
      <w:pPr>
        <w:snapToGrid w:val="0"/>
        <w:spacing w:line="336" w:lineRule="auto"/>
        <w:ind w:firstLine="415" w:firstLineChars="198"/>
        <w:rPr>
          <w:rFonts w:ascii="Times New Roman" w:hAnsi="Times New Roman" w:eastAsia="黑体" w:cs="Times New Roman"/>
          <w:sz w:val="30"/>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68BE0860">
      <w:pPr>
        <w:snapToGrid w:val="0"/>
        <w:spacing w:before="120" w:line="360" w:lineRule="auto"/>
        <w:ind w:right="-87"/>
        <w:jc w:val="center"/>
        <w:rPr>
          <w:rFonts w:ascii="Times New Roman" w:hAnsi="Times New Roman" w:eastAsia="黑体" w:cs="Times New Roman"/>
          <w:sz w:val="30"/>
        </w:rPr>
      </w:pPr>
    </w:p>
    <w:p w14:paraId="52F19D57">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第四章 评标方法及评分标准</w:t>
      </w:r>
    </w:p>
    <w:p w14:paraId="7A660196">
      <w:pPr>
        <w:snapToGrid w:val="0"/>
        <w:spacing w:before="120" w:line="336" w:lineRule="auto"/>
        <w:ind w:right="-87"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455FC6DE">
      <w:pPr>
        <w:snapToGrid w:val="0"/>
        <w:spacing w:line="336" w:lineRule="auto"/>
        <w:ind w:right="-87" w:firstLine="472" w:firstLineChars="196"/>
        <w:rPr>
          <w:rFonts w:ascii="Times New Roman" w:hAnsi="Times New Roman" w:eastAsia="宋体" w:cs="Times New Roman"/>
          <w:b/>
          <w:sz w:val="24"/>
          <w:szCs w:val="24"/>
        </w:rPr>
      </w:pPr>
      <w:r>
        <w:rPr>
          <w:rFonts w:hint="eastAsia" w:ascii="Times New Roman" w:hAnsi="Times New Roman" w:eastAsia="宋体" w:cs="Times New Roman"/>
          <w:b/>
          <w:sz w:val="24"/>
          <w:szCs w:val="24"/>
          <w:lang w:eastAsia="zh-CN"/>
        </w:rPr>
        <w:t>华能嘉兴2号海上风电场工程项目渔业生态补偿修复项目（2025）</w:t>
      </w:r>
      <w:r>
        <w:rPr>
          <w:rFonts w:hint="eastAsia" w:ascii="Times New Roman" w:hAnsi="Times New Roman" w:eastAsia="宋体" w:cs="Times New Roman"/>
          <w:b/>
          <w:sz w:val="24"/>
          <w:szCs w:val="24"/>
        </w:rPr>
        <w:t>评标方法</w:t>
      </w:r>
    </w:p>
    <w:p w14:paraId="0AEBE4F0">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29FA712B">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szCs w:val="21"/>
        </w:rPr>
        <w:t>本办法适用于</w:t>
      </w:r>
      <w:r>
        <w:rPr>
          <w:rFonts w:hint="eastAsia" w:ascii="Times New Roman" w:hAnsi="Times New Roman" w:eastAsia="宋体" w:cs="Times New Roman"/>
          <w:szCs w:val="21"/>
          <w:lang w:eastAsia="zh-CN"/>
        </w:rPr>
        <w:t>华能嘉兴2号海上风电场工程项目渔业生态补偿修复项目（2025）</w:t>
      </w:r>
      <w:r>
        <w:rPr>
          <w:rFonts w:hint="eastAsia" w:ascii="Times New Roman" w:hAnsi="Times New Roman" w:eastAsia="宋体" w:cs="Times New Roman"/>
          <w:szCs w:val="21"/>
        </w:rPr>
        <w:t>的评标。</w:t>
      </w:r>
    </w:p>
    <w:p w14:paraId="30633504">
      <w:pPr>
        <w:snapToGrid w:val="0"/>
        <w:spacing w:line="336" w:lineRule="auto"/>
        <w:ind w:left="756" w:leftChars="114"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rPr>
        <w:t>在不高于</w:t>
      </w:r>
      <w:r>
        <w:rPr>
          <w:rFonts w:hint="eastAsia" w:ascii="宋体" w:hAnsi="宋体" w:eastAsia="宋体" w:cs="Times New Roman"/>
          <w:u w:val="single" w:color="000000"/>
        </w:rPr>
        <w:t>最高限价</w:t>
      </w:r>
      <w:r>
        <w:rPr>
          <w:rFonts w:hint="eastAsia" w:ascii="宋体" w:hAnsi="宋体" w:eastAsia="宋体" w:cs="Times New Roman"/>
        </w:rPr>
        <w:t>的前提下，</w:t>
      </w:r>
      <w:r>
        <w:rPr>
          <w:rFonts w:hint="eastAsia" w:ascii="宋体" w:hAnsi="宋体" w:eastAsia="宋体" w:cs="Times New Roman"/>
          <w:u w:val="single" w:color="000000"/>
        </w:rPr>
        <w:t>综合得分</w:t>
      </w:r>
      <w:r>
        <w:rPr>
          <w:rFonts w:hint="eastAsia" w:ascii="宋体" w:hAnsi="宋体" w:eastAsia="宋体" w:cs="Times New Roman"/>
        </w:rPr>
        <w:t>最高者为中标候选人。</w:t>
      </w:r>
    </w:p>
    <w:p w14:paraId="45D1FD87">
      <w:pPr>
        <w:snapToGrid w:val="0"/>
        <w:spacing w:line="336" w:lineRule="auto"/>
        <w:ind w:left="756" w:leftChars="114" w:hanging="517" w:hangingChars="245"/>
        <w:rPr>
          <w:rFonts w:ascii="宋体" w:hAnsi="宋体" w:eastAsia="宋体" w:cs="Times New Roman"/>
          <w:b/>
          <w:u w:val="single"/>
        </w:rPr>
      </w:pPr>
      <w:r>
        <w:rPr>
          <w:rFonts w:hint="eastAsia" w:ascii="宋体" w:hAnsi="宋体" w:eastAsia="宋体" w:cs="Times New Roman"/>
          <w:b/>
          <w:u w:val="single"/>
        </w:rPr>
        <w:t>最高限价：预算金额。</w:t>
      </w:r>
    </w:p>
    <w:p w14:paraId="14AFB2B9">
      <w:pPr>
        <w:snapToGrid w:val="0"/>
        <w:spacing w:line="336" w:lineRule="auto"/>
        <w:ind w:left="756" w:leftChars="114" w:hanging="517" w:hangingChars="245"/>
        <w:rPr>
          <w:rFonts w:ascii="Times New Roman" w:hAnsi="Times New Roman" w:eastAsia="宋体" w:cs="Times New Roman"/>
          <w:b/>
        </w:rPr>
      </w:pPr>
      <w:r>
        <w:rPr>
          <w:rFonts w:hint="eastAsia" w:ascii="Times New Roman" w:hAnsi="Times New Roman" w:eastAsia="宋体" w:cs="Times New Roman"/>
          <w:b/>
        </w:rPr>
        <w:t>报价的计分方法：按单价进行报价。</w:t>
      </w:r>
    </w:p>
    <w:p w14:paraId="5EB6B156">
      <w:pPr>
        <w:autoSpaceDE w:val="0"/>
        <w:autoSpaceDN w:val="0"/>
        <w:adjustRightInd w:val="0"/>
        <w:snapToGrid w:val="0"/>
        <w:spacing w:line="336" w:lineRule="auto"/>
        <w:ind w:right="-87" w:firstLine="411" w:firstLineChars="196"/>
        <w:rPr>
          <w:rFonts w:ascii="Times New Roman" w:hAnsi="Times New Roman" w:eastAsia="宋体" w:cs="Times New Roman"/>
          <w:szCs w:val="21"/>
          <w:lang w:val="zh-CN"/>
        </w:rPr>
      </w:pPr>
      <w:r>
        <w:rPr>
          <w:rFonts w:hint="eastAsia" w:ascii="Times New Roman" w:hAnsi="Times New Roman" w:eastAsia="宋体" w:cs="Times New Roman"/>
          <w:szCs w:val="21"/>
          <w:lang w:val="zh-CN"/>
        </w:rPr>
        <w:t>满足投标文件要求</w:t>
      </w:r>
      <w:r>
        <w:rPr>
          <w:rFonts w:hint="eastAsia" w:ascii="宋体" w:hAnsi="宋体" w:eastAsia="宋体" w:cs="宋体"/>
          <w:kern w:val="0"/>
          <w:szCs w:val="21"/>
        </w:rPr>
        <w:t>且投</w:t>
      </w:r>
      <w:r>
        <w:rPr>
          <w:rFonts w:hint="eastAsia" w:ascii="Times New Roman" w:hAnsi="Times New Roman" w:eastAsia="宋体" w:cs="Times New Roman"/>
          <w:szCs w:val="21"/>
          <w:lang w:val="zh-CN"/>
        </w:rPr>
        <w:t>标报价最低的为评标基准价，其价格分为满分，其他投标人的价格分按下列公式计算：（按各标项单价作为投标报价）</w:t>
      </w:r>
    </w:p>
    <w:p w14:paraId="7DF3B1D2">
      <w:pPr>
        <w:autoSpaceDE w:val="0"/>
        <w:autoSpaceDN w:val="0"/>
        <w:adjustRightInd w:val="0"/>
        <w:snapToGrid w:val="0"/>
        <w:spacing w:line="336" w:lineRule="auto"/>
        <w:ind w:right="-87" w:firstLine="550" w:firstLineChars="262"/>
        <w:rPr>
          <w:rFonts w:ascii="Times New Roman" w:hAnsi="Times New Roman" w:eastAsia="宋体" w:cs="Times New Roman"/>
          <w:szCs w:val="21"/>
          <w:lang w:val="zh-CN"/>
        </w:rPr>
      </w:pPr>
      <w:r>
        <w:rPr>
          <w:rFonts w:hint="eastAsia" w:ascii="Times New Roman" w:hAnsi="Times New Roman" w:eastAsia="宋体" w:cs="Times New Roman"/>
          <w:szCs w:val="21"/>
          <w:lang w:val="zh-CN"/>
        </w:rPr>
        <w:t>价格得分＝（评标基准价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投标报价）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价格权重</w:t>
      </w:r>
      <w:r>
        <w:rPr>
          <w:rFonts w:ascii="Times New Roman" w:hAnsi="Times New Roman" w:eastAsia="宋体" w:cs="Times New Roman"/>
          <w:szCs w:val="21"/>
          <w:lang w:val="zh-CN"/>
        </w:rPr>
        <w:t>×100</w:t>
      </w:r>
      <w:r>
        <w:rPr>
          <w:rFonts w:hint="eastAsia" w:ascii="Times New Roman" w:hAnsi="Times New Roman" w:eastAsia="宋体" w:cs="Times New Roman"/>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27586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1D995919">
            <w:pPr>
              <w:ind w:right="-341"/>
              <w:jc w:val="center"/>
              <w:rPr>
                <w:rFonts w:ascii="Times New Roman" w:hAnsi="Times New Roman" w:eastAsia="宋体" w:cs="Times New Roman"/>
                <w:szCs w:val="21"/>
              </w:rPr>
            </w:pPr>
            <w:r>
              <w:rPr>
                <w:rFonts w:hint="eastAsia" w:ascii="Times New Roman" w:hAnsi="Times New Roman" w:eastAsia="宋体" w:cs="Times New Roman"/>
                <w:szCs w:val="21"/>
                <w:lang w:val="zh-CN"/>
              </w:rPr>
              <w:t>评价指标和各评价权重指标：</w:t>
            </w:r>
            <w:r>
              <w:rPr>
                <w:rFonts w:hint="eastAsia" w:ascii="Times New Roman" w:hAnsi="Times New Roman" w:eastAsia="宋体" w:cs="Times New Roman"/>
                <w:szCs w:val="21"/>
              </w:rPr>
              <w:t>评标指标</w:t>
            </w:r>
          </w:p>
        </w:tc>
        <w:tc>
          <w:tcPr>
            <w:tcW w:w="2700" w:type="dxa"/>
            <w:vAlign w:val="center"/>
          </w:tcPr>
          <w:p w14:paraId="61598195">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权重（％）</w:t>
            </w:r>
          </w:p>
        </w:tc>
      </w:tr>
      <w:tr w14:paraId="2FC01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0492FF30">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商务、技术部分</w:t>
            </w:r>
          </w:p>
        </w:tc>
        <w:tc>
          <w:tcPr>
            <w:tcW w:w="2700" w:type="dxa"/>
            <w:vAlign w:val="center"/>
          </w:tcPr>
          <w:p w14:paraId="56788BE3">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70</w:t>
            </w:r>
          </w:p>
        </w:tc>
      </w:tr>
      <w:tr w14:paraId="3F0AB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56C2C6D5">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投标报价</w:t>
            </w:r>
          </w:p>
        </w:tc>
        <w:tc>
          <w:tcPr>
            <w:tcW w:w="2700" w:type="dxa"/>
            <w:vAlign w:val="center"/>
          </w:tcPr>
          <w:p w14:paraId="17825192">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30</w:t>
            </w:r>
          </w:p>
        </w:tc>
      </w:tr>
      <w:tr w14:paraId="3E59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384A66E7">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合计</w:t>
            </w:r>
          </w:p>
        </w:tc>
        <w:tc>
          <w:tcPr>
            <w:tcW w:w="2700" w:type="dxa"/>
            <w:vAlign w:val="center"/>
          </w:tcPr>
          <w:p w14:paraId="7BDD6694">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100</w:t>
            </w:r>
          </w:p>
        </w:tc>
      </w:tr>
    </w:tbl>
    <w:p w14:paraId="70AA6F96">
      <w:pPr>
        <w:autoSpaceDE w:val="0"/>
        <w:autoSpaceDN w:val="0"/>
        <w:adjustRightInd w:val="0"/>
        <w:spacing w:line="336" w:lineRule="auto"/>
        <w:ind w:right="-341" w:firstLine="424" w:firstLineChars="202"/>
        <w:rPr>
          <w:rFonts w:ascii="Times New Roman" w:hAnsi="Times New Roman" w:eastAsia="宋体" w:cs="Times New Roman"/>
          <w:szCs w:val="21"/>
        </w:rPr>
      </w:pPr>
      <w:r>
        <w:rPr>
          <w:rFonts w:hint="eastAsia" w:ascii="Times New Roman" w:hAnsi="Times New Roman" w:eastAsia="宋体" w:cs="Times New Roman"/>
          <w:szCs w:val="21"/>
        </w:rPr>
        <w:t>综合得分</w:t>
      </w:r>
      <w:r>
        <w:rPr>
          <w:rFonts w:ascii="Times New Roman" w:hAnsi="Times New Roman" w:eastAsia="宋体" w:cs="Times New Roman"/>
          <w:szCs w:val="21"/>
        </w:rPr>
        <w:t>=</w:t>
      </w:r>
      <w:r>
        <w:rPr>
          <w:rFonts w:hint="eastAsia" w:ascii="Times New Roman" w:hAnsi="Times New Roman" w:eastAsia="宋体" w:cs="Times New Roman"/>
          <w:szCs w:val="21"/>
        </w:rPr>
        <w:t>商务技术得分＋价格得分</w:t>
      </w:r>
      <w:r>
        <w:rPr>
          <w:rFonts w:ascii="Times New Roman" w:hAnsi="Times New Roman" w:eastAsia="宋体" w:cs="Times New Roman"/>
          <w:szCs w:val="21"/>
        </w:rPr>
        <w:t>(</w:t>
      </w:r>
      <w:r>
        <w:rPr>
          <w:rFonts w:hint="eastAsia" w:ascii="Times New Roman" w:hAnsi="Times New Roman" w:eastAsia="宋体" w:cs="Times New Roman"/>
          <w:szCs w:val="21"/>
        </w:rPr>
        <w:t>评分过程中采用四舍五入法，并保留小数</w:t>
      </w:r>
      <w:r>
        <w:rPr>
          <w:rFonts w:ascii="Times New Roman" w:hAnsi="Times New Roman" w:eastAsia="宋体" w:cs="Times New Roman"/>
          <w:szCs w:val="21"/>
        </w:rPr>
        <w:t>2</w:t>
      </w:r>
      <w:r>
        <w:rPr>
          <w:rFonts w:hint="eastAsia" w:ascii="Times New Roman" w:hAnsi="Times New Roman" w:eastAsia="宋体" w:cs="Times New Roman"/>
          <w:szCs w:val="21"/>
        </w:rPr>
        <w:t>位</w:t>
      </w:r>
      <w:r>
        <w:rPr>
          <w:rFonts w:ascii="Times New Roman" w:hAnsi="Times New Roman" w:eastAsia="宋体" w:cs="Times New Roman"/>
          <w:szCs w:val="21"/>
        </w:rPr>
        <w:t>)</w:t>
      </w:r>
    </w:p>
    <w:p w14:paraId="5F71FB04">
      <w:pPr>
        <w:pStyle w:val="161"/>
        <w:snapToGrid w:val="0"/>
        <w:spacing w:beforeLines="0" w:line="360" w:lineRule="auto"/>
        <w:ind w:firstLine="420" w:firstLineChars="200"/>
        <w:rPr>
          <w:rFonts w:hAnsi="宋体" w:eastAsia="宋体"/>
          <w:b/>
        </w:rPr>
      </w:pPr>
      <w:r>
        <w:rPr>
          <w:rFonts w:hint="eastAsia" w:ascii="Times New Roman" w:hAnsi="Times New Roman" w:eastAsia="宋体"/>
          <w:sz w:val="21"/>
          <w:szCs w:val="21"/>
        </w:rPr>
        <w:t>将综合得分从高到低排序，得出参投标人名次。得分相同时，按投标报价由低到高顺序排列，得分且投标报价相同的，按技术指标优劣顺序排列。</w:t>
      </w:r>
    </w:p>
    <w:p w14:paraId="75A59D1E">
      <w:pPr>
        <w:spacing w:line="336" w:lineRule="auto"/>
        <w:ind w:right="-341"/>
        <w:rPr>
          <w:rFonts w:hint="eastAsia" w:ascii="宋体" w:hAnsi="宋体" w:eastAsia="宋体" w:cs="宋体"/>
          <w:b/>
          <w:sz w:val="21"/>
          <w:szCs w:val="21"/>
        </w:rPr>
      </w:pPr>
      <w:r>
        <w:rPr>
          <w:rFonts w:hint="eastAsia" w:ascii="宋体" w:hAnsi="宋体" w:eastAsia="宋体" w:cs="Times New Roman"/>
          <w:b/>
        </w:rPr>
        <w:t>中标分担原则</w:t>
      </w:r>
    </w:p>
    <w:tbl>
      <w:tblPr>
        <w:tblStyle w:val="60"/>
        <w:tblW w:w="7983" w:type="dxa"/>
        <w:tblInd w:w="0" w:type="dxa"/>
        <w:tblLayout w:type="fixed"/>
        <w:tblCellMar>
          <w:top w:w="15" w:type="dxa"/>
          <w:left w:w="15" w:type="dxa"/>
          <w:bottom w:w="15" w:type="dxa"/>
          <w:right w:w="15" w:type="dxa"/>
        </w:tblCellMar>
      </w:tblPr>
      <w:tblGrid>
        <w:gridCol w:w="551"/>
        <w:gridCol w:w="1369"/>
        <w:gridCol w:w="1899"/>
        <w:gridCol w:w="2160"/>
        <w:gridCol w:w="2004"/>
      </w:tblGrid>
      <w:tr w14:paraId="36E0FF14">
        <w:tblPrEx>
          <w:tblCellMar>
            <w:top w:w="15" w:type="dxa"/>
            <w:left w:w="15" w:type="dxa"/>
            <w:bottom w:w="15" w:type="dxa"/>
            <w:right w:w="15" w:type="dxa"/>
          </w:tblCellMar>
        </w:tblPrEx>
        <w:trPr>
          <w:trHeight w:val="549" w:hRule="atLeast"/>
        </w:trPr>
        <w:tc>
          <w:tcPr>
            <w:tcW w:w="551" w:type="dxa"/>
            <w:tcBorders>
              <w:top w:val="single" w:color="000000" w:sz="4" w:space="0"/>
              <w:left w:val="single" w:color="000000" w:sz="4" w:space="0"/>
              <w:right w:val="single" w:color="000000" w:sz="4" w:space="0"/>
            </w:tcBorders>
            <w:vAlign w:val="center"/>
          </w:tcPr>
          <w:p w14:paraId="4AD8C3D0">
            <w:pPr>
              <w:jc w:val="center"/>
              <w:rPr>
                <w:rFonts w:hint="eastAsia" w:ascii="宋体" w:hAnsi="宋体" w:eastAsia="宋体" w:cs="宋体"/>
                <w:b/>
                <w:sz w:val="21"/>
                <w:szCs w:val="21"/>
              </w:rPr>
            </w:pPr>
            <w:r>
              <w:rPr>
                <w:rFonts w:hint="eastAsia" w:ascii="宋体" w:hAnsi="宋体" w:eastAsia="宋体" w:cs="宋体"/>
                <w:b/>
                <w:sz w:val="21"/>
                <w:szCs w:val="21"/>
              </w:rPr>
              <w:t>标项</w:t>
            </w:r>
          </w:p>
        </w:tc>
        <w:tc>
          <w:tcPr>
            <w:tcW w:w="1369" w:type="dxa"/>
            <w:tcBorders>
              <w:top w:val="single" w:color="000000" w:sz="4" w:space="0"/>
              <w:left w:val="single" w:color="000000" w:sz="4" w:space="0"/>
              <w:right w:val="single" w:color="000000" w:sz="4" w:space="0"/>
            </w:tcBorders>
            <w:vAlign w:val="center"/>
          </w:tcPr>
          <w:p w14:paraId="5357E691">
            <w:pPr>
              <w:jc w:val="center"/>
              <w:rPr>
                <w:rFonts w:hint="eastAsia" w:ascii="宋体" w:hAnsi="宋体" w:eastAsia="宋体" w:cs="宋体"/>
                <w:b/>
                <w:bCs/>
                <w:sz w:val="21"/>
                <w:szCs w:val="21"/>
              </w:rPr>
            </w:pPr>
            <w:r>
              <w:rPr>
                <w:rFonts w:hint="eastAsia" w:ascii="宋体" w:hAnsi="宋体" w:eastAsia="宋体" w:cs="宋体"/>
                <w:b/>
                <w:bCs/>
                <w:sz w:val="21"/>
                <w:szCs w:val="21"/>
              </w:rPr>
              <w:t>品种</w:t>
            </w:r>
          </w:p>
        </w:tc>
        <w:tc>
          <w:tcPr>
            <w:tcW w:w="1899" w:type="dxa"/>
            <w:tcBorders>
              <w:top w:val="single" w:color="000000" w:sz="4" w:space="0"/>
              <w:left w:val="single" w:color="000000" w:sz="4" w:space="0"/>
              <w:right w:val="single" w:color="000000" w:sz="4" w:space="0"/>
            </w:tcBorders>
            <w:vAlign w:val="center"/>
          </w:tcPr>
          <w:p w14:paraId="357C2EAD">
            <w:pPr>
              <w:jc w:val="center"/>
              <w:rPr>
                <w:rFonts w:hint="eastAsia" w:ascii="宋体" w:hAnsi="宋体" w:eastAsia="宋体" w:cs="宋体"/>
                <w:b/>
                <w:bCs/>
                <w:sz w:val="21"/>
                <w:szCs w:val="21"/>
              </w:rPr>
            </w:pPr>
            <w:r>
              <w:rPr>
                <w:rFonts w:hint="eastAsia" w:ascii="宋体" w:hAnsi="宋体" w:eastAsia="宋体" w:cs="宋体"/>
                <w:b/>
                <w:bCs/>
                <w:sz w:val="21"/>
                <w:szCs w:val="21"/>
              </w:rPr>
              <w:t>苗种费(≤万元)</w:t>
            </w:r>
          </w:p>
        </w:tc>
        <w:tc>
          <w:tcPr>
            <w:tcW w:w="2160" w:type="dxa"/>
            <w:tcBorders>
              <w:top w:val="single" w:color="000000" w:sz="4" w:space="0"/>
              <w:left w:val="single" w:color="000000" w:sz="4" w:space="0"/>
              <w:right w:val="single" w:color="auto" w:sz="4" w:space="0"/>
            </w:tcBorders>
            <w:vAlign w:val="center"/>
          </w:tcPr>
          <w:p w14:paraId="7EBFFCF6">
            <w:pPr>
              <w:jc w:val="center"/>
              <w:rPr>
                <w:rFonts w:hint="eastAsia" w:ascii="宋体" w:hAnsi="宋体" w:eastAsia="宋体" w:cs="宋体"/>
                <w:b/>
                <w:bCs/>
                <w:sz w:val="21"/>
                <w:szCs w:val="21"/>
              </w:rPr>
            </w:pPr>
            <w:r>
              <w:rPr>
                <w:rFonts w:hint="eastAsia" w:ascii="宋体" w:hAnsi="宋体" w:eastAsia="宋体" w:cs="宋体"/>
                <w:b/>
                <w:bCs/>
                <w:sz w:val="21"/>
                <w:szCs w:val="21"/>
              </w:rPr>
              <w:t>总苗种数量(万单位)</w:t>
            </w:r>
          </w:p>
        </w:tc>
        <w:tc>
          <w:tcPr>
            <w:tcW w:w="2004" w:type="dxa"/>
            <w:tcBorders>
              <w:top w:val="single" w:color="000000" w:sz="4" w:space="0"/>
              <w:left w:val="single" w:color="auto" w:sz="4" w:space="0"/>
              <w:right w:val="single" w:color="000000" w:sz="4" w:space="0"/>
            </w:tcBorders>
            <w:vAlign w:val="center"/>
          </w:tcPr>
          <w:p w14:paraId="1616383D">
            <w:pPr>
              <w:jc w:val="center"/>
              <w:rPr>
                <w:rFonts w:hint="eastAsia" w:ascii="宋体" w:hAnsi="宋体" w:eastAsia="宋体" w:cs="宋体"/>
                <w:b/>
                <w:bCs/>
                <w:sz w:val="21"/>
                <w:szCs w:val="21"/>
              </w:rPr>
            </w:pPr>
            <w:r>
              <w:rPr>
                <w:rFonts w:hint="eastAsia" w:ascii="宋体" w:hAnsi="宋体" w:eastAsia="宋体" w:cs="宋体"/>
                <w:b/>
                <w:bCs/>
                <w:sz w:val="21"/>
                <w:szCs w:val="21"/>
              </w:rPr>
              <w:t>拟中标单位(家)</w:t>
            </w:r>
          </w:p>
        </w:tc>
      </w:tr>
      <w:tr w14:paraId="27694490">
        <w:tblPrEx>
          <w:tblCellMar>
            <w:top w:w="15" w:type="dxa"/>
            <w:left w:w="15" w:type="dxa"/>
            <w:bottom w:w="15" w:type="dxa"/>
            <w:right w:w="15" w:type="dxa"/>
          </w:tblCellMar>
        </w:tblPrEx>
        <w:trPr>
          <w:trHeight w:val="336" w:hRule="atLeast"/>
        </w:trPr>
        <w:tc>
          <w:tcPr>
            <w:tcW w:w="551" w:type="dxa"/>
            <w:tcBorders>
              <w:top w:val="single" w:color="000000" w:sz="4" w:space="0"/>
              <w:left w:val="single" w:color="000000" w:sz="4" w:space="0"/>
              <w:bottom w:val="single" w:color="000000" w:sz="4" w:space="0"/>
              <w:right w:val="single" w:color="000000" w:sz="4" w:space="0"/>
            </w:tcBorders>
            <w:vAlign w:val="center"/>
          </w:tcPr>
          <w:p w14:paraId="7DF1FD96">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一</w:t>
            </w:r>
          </w:p>
        </w:tc>
        <w:tc>
          <w:tcPr>
            <w:tcW w:w="1369" w:type="dxa"/>
            <w:tcBorders>
              <w:top w:val="single" w:color="000000" w:sz="4" w:space="0"/>
              <w:left w:val="single" w:color="000000" w:sz="4" w:space="0"/>
              <w:bottom w:val="single" w:color="000000" w:sz="4" w:space="0"/>
              <w:right w:val="single" w:color="000000" w:sz="4" w:space="0"/>
            </w:tcBorders>
            <w:vAlign w:val="center"/>
          </w:tcPr>
          <w:p w14:paraId="310A5A59">
            <w:pPr>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海蜇</w:t>
            </w:r>
          </w:p>
        </w:tc>
        <w:tc>
          <w:tcPr>
            <w:tcW w:w="1899" w:type="dxa"/>
            <w:tcBorders>
              <w:top w:val="single" w:color="000000" w:sz="4" w:space="0"/>
              <w:left w:val="single" w:color="000000" w:sz="4" w:space="0"/>
              <w:bottom w:val="single" w:color="000000" w:sz="4" w:space="0"/>
              <w:right w:val="single" w:color="000000" w:sz="4" w:space="0"/>
            </w:tcBorders>
            <w:vAlign w:val="center"/>
          </w:tcPr>
          <w:p w14:paraId="067506AD">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28.938</w:t>
            </w:r>
          </w:p>
        </w:tc>
        <w:tc>
          <w:tcPr>
            <w:tcW w:w="2160" w:type="dxa"/>
            <w:tcBorders>
              <w:top w:val="single" w:color="000000" w:sz="4" w:space="0"/>
              <w:bottom w:val="single" w:color="000000" w:sz="4" w:space="0"/>
              <w:right w:val="single" w:color="auto" w:sz="4" w:space="0"/>
            </w:tcBorders>
            <w:vAlign w:val="center"/>
          </w:tcPr>
          <w:p w14:paraId="2182894B">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3858.4</w:t>
            </w:r>
          </w:p>
        </w:tc>
        <w:tc>
          <w:tcPr>
            <w:tcW w:w="2004" w:type="dxa"/>
            <w:tcBorders>
              <w:top w:val="single" w:color="000000" w:sz="4" w:space="0"/>
              <w:left w:val="single" w:color="auto" w:sz="4" w:space="0"/>
              <w:bottom w:val="single" w:color="000000" w:sz="4" w:space="0"/>
              <w:right w:val="single" w:color="000000" w:sz="4" w:space="0"/>
            </w:tcBorders>
            <w:vAlign w:val="center"/>
          </w:tcPr>
          <w:p w14:paraId="0CDDABDE">
            <w:pPr>
              <w:widowControl/>
              <w:jc w:val="center"/>
              <w:rPr>
                <w:rFonts w:hint="eastAsia" w:ascii="宋体" w:hAnsi="宋体" w:eastAsia="宋体" w:cs="宋体"/>
                <w:kern w:val="0"/>
                <w:sz w:val="21"/>
                <w:szCs w:val="21"/>
                <w:lang w:eastAsia="zh-CN" w:bidi="ar"/>
              </w:rPr>
            </w:pPr>
            <w:r>
              <w:rPr>
                <w:rFonts w:hint="eastAsia" w:ascii="宋体" w:hAnsi="宋体" w:eastAsia="宋体" w:cs="宋体"/>
                <w:kern w:val="0"/>
                <w:sz w:val="21"/>
                <w:szCs w:val="21"/>
                <w:lang w:val="en-US" w:eastAsia="zh-CN" w:bidi="ar"/>
              </w:rPr>
              <w:t>1</w:t>
            </w:r>
          </w:p>
        </w:tc>
      </w:tr>
      <w:tr w14:paraId="449F0398">
        <w:tblPrEx>
          <w:tblCellMar>
            <w:top w:w="15" w:type="dxa"/>
            <w:left w:w="15" w:type="dxa"/>
            <w:bottom w:w="15" w:type="dxa"/>
            <w:right w:w="15" w:type="dxa"/>
          </w:tblCellMar>
        </w:tblPrEx>
        <w:trPr>
          <w:trHeight w:val="348" w:hRule="atLeast"/>
        </w:trPr>
        <w:tc>
          <w:tcPr>
            <w:tcW w:w="551" w:type="dxa"/>
            <w:tcBorders>
              <w:top w:val="single" w:color="000000" w:sz="4" w:space="0"/>
              <w:left w:val="single" w:color="000000" w:sz="4" w:space="0"/>
              <w:bottom w:val="single" w:color="000000" w:sz="4" w:space="0"/>
              <w:right w:val="single" w:color="000000" w:sz="4" w:space="0"/>
            </w:tcBorders>
            <w:vAlign w:val="center"/>
          </w:tcPr>
          <w:p w14:paraId="3346FB91">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二</w:t>
            </w:r>
          </w:p>
        </w:tc>
        <w:tc>
          <w:tcPr>
            <w:tcW w:w="1369" w:type="dxa"/>
            <w:tcBorders>
              <w:top w:val="nil"/>
              <w:left w:val="nil"/>
              <w:bottom w:val="single" w:color="auto" w:sz="4" w:space="0"/>
              <w:right w:val="single" w:color="auto" w:sz="4" w:space="0"/>
            </w:tcBorders>
            <w:vAlign w:val="center"/>
          </w:tcPr>
          <w:p w14:paraId="5FE748D9">
            <w:pPr>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三疣梭子蟹</w:t>
            </w:r>
          </w:p>
        </w:tc>
        <w:tc>
          <w:tcPr>
            <w:tcW w:w="1899" w:type="dxa"/>
            <w:tcBorders>
              <w:top w:val="nil"/>
              <w:left w:val="nil"/>
              <w:bottom w:val="single" w:color="auto" w:sz="4" w:space="0"/>
              <w:right w:val="single" w:color="auto" w:sz="4" w:space="0"/>
            </w:tcBorders>
            <w:vAlign w:val="center"/>
          </w:tcPr>
          <w:p w14:paraId="03A37747">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20.8</w:t>
            </w:r>
          </w:p>
        </w:tc>
        <w:tc>
          <w:tcPr>
            <w:tcW w:w="2160" w:type="dxa"/>
            <w:tcBorders>
              <w:top w:val="nil"/>
              <w:left w:val="nil"/>
              <w:bottom w:val="single" w:color="auto" w:sz="4" w:space="0"/>
              <w:right w:val="single" w:color="auto" w:sz="4" w:space="0"/>
            </w:tcBorders>
            <w:vAlign w:val="center"/>
          </w:tcPr>
          <w:p w14:paraId="1F92B70B">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208</w:t>
            </w:r>
          </w:p>
        </w:tc>
        <w:tc>
          <w:tcPr>
            <w:tcW w:w="2004" w:type="dxa"/>
            <w:tcBorders>
              <w:top w:val="nil"/>
              <w:left w:val="nil"/>
              <w:bottom w:val="single" w:color="auto" w:sz="4" w:space="0"/>
              <w:right w:val="single" w:color="auto" w:sz="4" w:space="0"/>
            </w:tcBorders>
            <w:vAlign w:val="center"/>
          </w:tcPr>
          <w:p w14:paraId="056B7B7E">
            <w:pPr>
              <w:widowControl/>
              <w:jc w:val="center"/>
              <w:rPr>
                <w:rFonts w:hint="eastAsia" w:ascii="宋体" w:hAnsi="宋体" w:eastAsia="宋体" w:cs="宋体"/>
                <w:kern w:val="0"/>
                <w:sz w:val="21"/>
                <w:szCs w:val="21"/>
                <w:lang w:bidi="ar"/>
              </w:rPr>
            </w:pPr>
            <w:r>
              <w:rPr>
                <w:rFonts w:hint="eastAsia" w:ascii="宋体" w:hAnsi="宋体" w:eastAsia="宋体" w:cs="宋体"/>
                <w:kern w:val="0"/>
                <w:sz w:val="21"/>
                <w:szCs w:val="21"/>
              </w:rPr>
              <w:t>1</w:t>
            </w:r>
          </w:p>
        </w:tc>
      </w:tr>
      <w:tr w14:paraId="08A211C0">
        <w:tblPrEx>
          <w:tblCellMar>
            <w:top w:w="15" w:type="dxa"/>
            <w:left w:w="15" w:type="dxa"/>
            <w:bottom w:w="15" w:type="dxa"/>
            <w:right w:w="15" w:type="dxa"/>
          </w:tblCellMar>
        </w:tblPrEx>
        <w:trPr>
          <w:trHeight w:val="340" w:hRule="atLeast"/>
        </w:trPr>
        <w:tc>
          <w:tcPr>
            <w:tcW w:w="551" w:type="dxa"/>
            <w:tcBorders>
              <w:top w:val="single" w:color="000000" w:sz="4" w:space="0"/>
              <w:left w:val="single" w:color="000000" w:sz="4" w:space="0"/>
              <w:bottom w:val="single" w:color="000000" w:sz="4" w:space="0"/>
              <w:right w:val="single" w:color="000000" w:sz="4" w:space="0"/>
            </w:tcBorders>
            <w:vAlign w:val="center"/>
          </w:tcPr>
          <w:p w14:paraId="60531206">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三</w:t>
            </w:r>
          </w:p>
        </w:tc>
        <w:tc>
          <w:tcPr>
            <w:tcW w:w="1369" w:type="dxa"/>
            <w:tcBorders>
              <w:top w:val="nil"/>
              <w:left w:val="nil"/>
              <w:bottom w:val="single" w:color="auto" w:sz="4" w:space="0"/>
              <w:right w:val="single" w:color="auto" w:sz="4" w:space="0"/>
            </w:tcBorders>
            <w:vAlign w:val="center"/>
          </w:tcPr>
          <w:p w14:paraId="61BDAF0E">
            <w:pPr>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拟穴青蟹</w:t>
            </w:r>
          </w:p>
        </w:tc>
        <w:tc>
          <w:tcPr>
            <w:tcW w:w="1899" w:type="dxa"/>
            <w:tcBorders>
              <w:top w:val="nil"/>
              <w:left w:val="nil"/>
              <w:bottom w:val="single" w:color="auto" w:sz="4" w:space="0"/>
              <w:right w:val="single" w:color="auto" w:sz="4" w:space="0"/>
            </w:tcBorders>
            <w:vAlign w:val="center"/>
          </w:tcPr>
          <w:p w14:paraId="0F5CD06D">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17</w:t>
            </w:r>
          </w:p>
        </w:tc>
        <w:tc>
          <w:tcPr>
            <w:tcW w:w="2160" w:type="dxa"/>
            <w:tcBorders>
              <w:top w:val="nil"/>
              <w:left w:val="nil"/>
              <w:bottom w:val="single" w:color="auto" w:sz="4" w:space="0"/>
              <w:right w:val="single" w:color="auto" w:sz="4" w:space="0"/>
            </w:tcBorders>
            <w:vAlign w:val="center"/>
          </w:tcPr>
          <w:p w14:paraId="7FA998D3">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34</w:t>
            </w:r>
          </w:p>
        </w:tc>
        <w:tc>
          <w:tcPr>
            <w:tcW w:w="2004" w:type="dxa"/>
            <w:tcBorders>
              <w:top w:val="nil"/>
              <w:left w:val="nil"/>
              <w:bottom w:val="single" w:color="auto" w:sz="4" w:space="0"/>
              <w:right w:val="single" w:color="auto" w:sz="4" w:space="0"/>
            </w:tcBorders>
            <w:vAlign w:val="center"/>
          </w:tcPr>
          <w:p w14:paraId="0E13A0BA">
            <w:pPr>
              <w:widowControl/>
              <w:jc w:val="center"/>
              <w:rPr>
                <w:rFonts w:hint="eastAsia" w:ascii="宋体" w:hAnsi="宋体" w:eastAsia="宋体" w:cs="宋体"/>
                <w:kern w:val="0"/>
                <w:sz w:val="21"/>
                <w:szCs w:val="21"/>
                <w:lang w:bidi="ar"/>
              </w:rPr>
            </w:pPr>
            <w:r>
              <w:rPr>
                <w:rFonts w:hint="eastAsia" w:ascii="宋体" w:hAnsi="宋体" w:eastAsia="宋体" w:cs="宋体"/>
                <w:kern w:val="0"/>
                <w:sz w:val="21"/>
                <w:szCs w:val="21"/>
              </w:rPr>
              <w:t>1</w:t>
            </w:r>
          </w:p>
        </w:tc>
      </w:tr>
      <w:tr w14:paraId="75AE4CF6">
        <w:tblPrEx>
          <w:tblCellMar>
            <w:top w:w="15" w:type="dxa"/>
            <w:left w:w="15" w:type="dxa"/>
            <w:bottom w:w="15" w:type="dxa"/>
            <w:right w:w="15" w:type="dxa"/>
          </w:tblCellMar>
        </w:tblPrEx>
        <w:trPr>
          <w:trHeight w:val="384" w:hRule="atLeast"/>
        </w:trPr>
        <w:tc>
          <w:tcPr>
            <w:tcW w:w="551" w:type="dxa"/>
            <w:tcBorders>
              <w:top w:val="single" w:color="000000" w:sz="4" w:space="0"/>
              <w:left w:val="single" w:color="000000" w:sz="4" w:space="0"/>
              <w:bottom w:val="single" w:color="000000" w:sz="4" w:space="0"/>
              <w:right w:val="single" w:color="000000" w:sz="4" w:space="0"/>
            </w:tcBorders>
            <w:vAlign w:val="center"/>
          </w:tcPr>
          <w:p w14:paraId="513654D0">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四</w:t>
            </w:r>
          </w:p>
        </w:tc>
        <w:tc>
          <w:tcPr>
            <w:tcW w:w="1369" w:type="dxa"/>
            <w:tcBorders>
              <w:top w:val="nil"/>
              <w:left w:val="nil"/>
              <w:bottom w:val="single" w:color="auto" w:sz="4" w:space="0"/>
              <w:right w:val="single" w:color="auto" w:sz="4" w:space="0"/>
            </w:tcBorders>
            <w:vAlign w:val="center"/>
          </w:tcPr>
          <w:p w14:paraId="350879FD">
            <w:pPr>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rPr>
              <w:t>大黄鱼</w:t>
            </w:r>
          </w:p>
        </w:tc>
        <w:tc>
          <w:tcPr>
            <w:tcW w:w="1899" w:type="dxa"/>
            <w:tcBorders>
              <w:top w:val="nil"/>
              <w:left w:val="nil"/>
              <w:bottom w:val="single" w:color="auto" w:sz="4" w:space="0"/>
              <w:right w:val="single" w:color="auto" w:sz="4" w:space="0"/>
            </w:tcBorders>
            <w:vAlign w:val="center"/>
          </w:tcPr>
          <w:p w14:paraId="7CF54ADA">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26</w:t>
            </w:r>
          </w:p>
        </w:tc>
        <w:tc>
          <w:tcPr>
            <w:tcW w:w="2160" w:type="dxa"/>
            <w:tcBorders>
              <w:top w:val="nil"/>
              <w:left w:val="nil"/>
              <w:bottom w:val="single" w:color="auto" w:sz="4" w:space="0"/>
              <w:right w:val="single" w:color="auto" w:sz="4" w:space="0"/>
            </w:tcBorders>
            <w:vAlign w:val="center"/>
          </w:tcPr>
          <w:p w14:paraId="13EE0FC1">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kern w:val="0"/>
                <w:sz w:val="21"/>
                <w:szCs w:val="21"/>
                <w:lang w:val="en-US" w:eastAsia="zh-CN" w:bidi="ar-SA"/>
              </w:rPr>
              <w:t>113</w:t>
            </w:r>
          </w:p>
        </w:tc>
        <w:tc>
          <w:tcPr>
            <w:tcW w:w="2004" w:type="dxa"/>
            <w:tcBorders>
              <w:top w:val="nil"/>
              <w:left w:val="nil"/>
              <w:bottom w:val="single" w:color="auto" w:sz="4" w:space="0"/>
              <w:right w:val="single" w:color="auto" w:sz="4" w:space="0"/>
            </w:tcBorders>
            <w:vAlign w:val="center"/>
          </w:tcPr>
          <w:p w14:paraId="085D3917">
            <w:pPr>
              <w:widowControl/>
              <w:jc w:val="center"/>
              <w:rPr>
                <w:rFonts w:hint="eastAsia" w:ascii="宋体" w:hAnsi="宋体" w:eastAsia="宋体" w:cs="宋体"/>
                <w:kern w:val="0"/>
                <w:sz w:val="21"/>
                <w:szCs w:val="21"/>
                <w:lang w:bidi="ar"/>
              </w:rPr>
            </w:pPr>
            <w:r>
              <w:rPr>
                <w:rFonts w:hint="eastAsia" w:ascii="宋体" w:hAnsi="宋体" w:eastAsia="宋体" w:cs="宋体"/>
                <w:kern w:val="0"/>
                <w:sz w:val="21"/>
                <w:szCs w:val="21"/>
              </w:rPr>
              <w:t>1</w:t>
            </w:r>
          </w:p>
        </w:tc>
      </w:tr>
      <w:tr w14:paraId="02D48DBD">
        <w:tblPrEx>
          <w:tblCellMar>
            <w:top w:w="15" w:type="dxa"/>
            <w:left w:w="15" w:type="dxa"/>
            <w:bottom w:w="15" w:type="dxa"/>
            <w:right w:w="15" w:type="dxa"/>
          </w:tblCellMar>
        </w:tblPrEx>
        <w:trPr>
          <w:trHeight w:val="324" w:hRule="atLeast"/>
        </w:trPr>
        <w:tc>
          <w:tcPr>
            <w:tcW w:w="551" w:type="dxa"/>
            <w:tcBorders>
              <w:top w:val="single" w:color="000000" w:sz="4" w:space="0"/>
              <w:left w:val="single" w:color="000000" w:sz="4" w:space="0"/>
              <w:bottom w:val="single" w:color="auto" w:sz="4" w:space="0"/>
              <w:right w:val="single" w:color="000000" w:sz="4" w:space="0"/>
            </w:tcBorders>
            <w:vAlign w:val="center"/>
          </w:tcPr>
          <w:p w14:paraId="3142C1BF">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五</w:t>
            </w:r>
          </w:p>
        </w:tc>
        <w:tc>
          <w:tcPr>
            <w:tcW w:w="1369" w:type="dxa"/>
            <w:tcBorders>
              <w:top w:val="nil"/>
              <w:left w:val="nil"/>
              <w:bottom w:val="single" w:color="auto" w:sz="4" w:space="0"/>
              <w:right w:val="single" w:color="auto" w:sz="4" w:space="0"/>
            </w:tcBorders>
            <w:vAlign w:val="center"/>
          </w:tcPr>
          <w:p w14:paraId="2C919C61">
            <w:pPr>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鮸</w:t>
            </w:r>
          </w:p>
        </w:tc>
        <w:tc>
          <w:tcPr>
            <w:tcW w:w="1899" w:type="dxa"/>
            <w:tcBorders>
              <w:top w:val="nil"/>
              <w:left w:val="nil"/>
              <w:bottom w:val="single" w:color="auto" w:sz="4" w:space="0"/>
              <w:right w:val="single" w:color="auto" w:sz="4" w:space="0"/>
            </w:tcBorders>
            <w:vAlign w:val="center"/>
          </w:tcPr>
          <w:p w14:paraId="7CC90B81">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51</w:t>
            </w:r>
          </w:p>
        </w:tc>
        <w:tc>
          <w:tcPr>
            <w:tcW w:w="2160" w:type="dxa"/>
            <w:tcBorders>
              <w:top w:val="nil"/>
              <w:left w:val="nil"/>
              <w:bottom w:val="single" w:color="auto" w:sz="4" w:space="0"/>
              <w:right w:val="single" w:color="auto" w:sz="4" w:space="0"/>
            </w:tcBorders>
            <w:vAlign w:val="center"/>
          </w:tcPr>
          <w:p w14:paraId="5D2FD7E5">
            <w:pPr>
              <w:widowControl/>
              <w:adjustRightInd w:val="0"/>
              <w:snapToGrid w:val="0"/>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31.8</w:t>
            </w:r>
          </w:p>
        </w:tc>
        <w:tc>
          <w:tcPr>
            <w:tcW w:w="2004" w:type="dxa"/>
            <w:tcBorders>
              <w:top w:val="nil"/>
              <w:left w:val="nil"/>
              <w:bottom w:val="single" w:color="auto" w:sz="4" w:space="0"/>
              <w:right w:val="single" w:color="auto" w:sz="4" w:space="0"/>
            </w:tcBorders>
            <w:vAlign w:val="center"/>
          </w:tcPr>
          <w:p w14:paraId="5A638775">
            <w:pPr>
              <w:widowControl/>
              <w:jc w:val="center"/>
              <w:rPr>
                <w:rFonts w:hint="eastAsia" w:ascii="宋体" w:hAnsi="宋体" w:eastAsia="宋体" w:cs="宋体"/>
                <w:kern w:val="0"/>
                <w:sz w:val="21"/>
                <w:szCs w:val="21"/>
                <w:lang w:bidi="ar"/>
              </w:rPr>
            </w:pPr>
            <w:r>
              <w:rPr>
                <w:rFonts w:hint="eastAsia" w:ascii="宋体" w:hAnsi="宋体" w:eastAsia="宋体" w:cs="宋体"/>
                <w:kern w:val="0"/>
                <w:sz w:val="21"/>
                <w:szCs w:val="21"/>
              </w:rPr>
              <w:t>1</w:t>
            </w:r>
          </w:p>
        </w:tc>
      </w:tr>
      <w:tr w14:paraId="5CD46E94">
        <w:tblPrEx>
          <w:tblCellMar>
            <w:top w:w="15" w:type="dxa"/>
            <w:left w:w="15" w:type="dxa"/>
            <w:bottom w:w="15" w:type="dxa"/>
            <w:right w:w="15" w:type="dxa"/>
          </w:tblCellMar>
        </w:tblPrEx>
        <w:trPr>
          <w:trHeight w:val="324" w:hRule="atLeast"/>
        </w:trPr>
        <w:tc>
          <w:tcPr>
            <w:tcW w:w="551" w:type="dxa"/>
            <w:tcBorders>
              <w:top w:val="single" w:color="auto" w:sz="4" w:space="0"/>
              <w:left w:val="single" w:color="000000" w:sz="4" w:space="0"/>
              <w:bottom w:val="single" w:color="auto" w:sz="4" w:space="0"/>
              <w:right w:val="single" w:color="000000" w:sz="4" w:space="0"/>
            </w:tcBorders>
            <w:vAlign w:val="center"/>
          </w:tcPr>
          <w:p w14:paraId="54A7B5F9">
            <w:pPr>
              <w:adjustRightInd w:val="0"/>
              <w:snapToGrid w:val="0"/>
              <w:spacing w:line="240" w:lineRule="exact"/>
              <w:jc w:val="center"/>
              <w:rPr>
                <w:rFonts w:hint="eastAsia" w:ascii="宋体" w:hAnsi="宋体" w:eastAsia="宋体" w:cs="宋体"/>
                <w:b/>
                <w:kern w:val="0"/>
                <w:sz w:val="21"/>
                <w:szCs w:val="21"/>
              </w:rPr>
            </w:pPr>
            <w:r>
              <w:rPr>
                <w:rFonts w:hint="eastAsia" w:ascii="宋体" w:hAnsi="宋体" w:eastAsia="宋体" w:cs="宋体"/>
                <w:bCs/>
                <w:sz w:val="21"/>
                <w:szCs w:val="21"/>
              </w:rPr>
              <w:t>六</w:t>
            </w:r>
          </w:p>
        </w:tc>
        <w:tc>
          <w:tcPr>
            <w:tcW w:w="1369" w:type="dxa"/>
            <w:tcBorders>
              <w:top w:val="single" w:color="auto" w:sz="4" w:space="0"/>
              <w:left w:val="nil"/>
              <w:bottom w:val="single" w:color="auto" w:sz="4" w:space="0"/>
              <w:right w:val="single" w:color="auto" w:sz="4" w:space="0"/>
            </w:tcBorders>
            <w:vAlign w:val="center"/>
          </w:tcPr>
          <w:p w14:paraId="3A99CE8A">
            <w:pPr>
              <w:widowControl/>
              <w:adjustRightInd w:val="0"/>
              <w:snapToGrid w:val="0"/>
              <w:jc w:val="center"/>
              <w:rPr>
                <w:rFonts w:hint="eastAsia" w:ascii="宋体" w:hAnsi="宋体" w:eastAsia="宋体" w:cs="宋体"/>
                <w:sz w:val="21"/>
                <w:szCs w:val="21"/>
              </w:rPr>
            </w:pPr>
            <w:r>
              <w:rPr>
                <w:rFonts w:hint="eastAsia" w:ascii="宋体" w:hAnsi="宋体" w:eastAsia="宋体" w:cs="宋体"/>
                <w:kern w:val="0"/>
                <w:sz w:val="21"/>
                <w:szCs w:val="21"/>
                <w:lang w:val="en-US" w:eastAsia="zh-CN" w:bidi="ar-SA"/>
              </w:rPr>
              <w:t>黄姑鱼</w:t>
            </w:r>
          </w:p>
        </w:tc>
        <w:tc>
          <w:tcPr>
            <w:tcW w:w="1899" w:type="dxa"/>
            <w:tcBorders>
              <w:top w:val="single" w:color="auto" w:sz="4" w:space="0"/>
              <w:left w:val="nil"/>
              <w:bottom w:val="single" w:color="auto" w:sz="4" w:space="0"/>
              <w:right w:val="single" w:color="auto" w:sz="4" w:space="0"/>
            </w:tcBorders>
            <w:vAlign w:val="center"/>
          </w:tcPr>
          <w:p w14:paraId="3C1D0657">
            <w:pPr>
              <w:widowControl/>
              <w:adjustRightInd w:val="0"/>
              <w:snapToGrid w:val="0"/>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SA"/>
              </w:rPr>
              <w:t>40</w:t>
            </w:r>
          </w:p>
        </w:tc>
        <w:tc>
          <w:tcPr>
            <w:tcW w:w="2160" w:type="dxa"/>
            <w:tcBorders>
              <w:top w:val="single" w:color="auto" w:sz="4" w:space="0"/>
              <w:left w:val="nil"/>
              <w:bottom w:val="single" w:color="auto" w:sz="4" w:space="0"/>
              <w:right w:val="single" w:color="auto" w:sz="4" w:space="0"/>
            </w:tcBorders>
            <w:vAlign w:val="center"/>
          </w:tcPr>
          <w:p w14:paraId="29DCBA40">
            <w:pPr>
              <w:widowControl/>
              <w:adjustRightInd w:val="0"/>
              <w:snapToGrid w:val="0"/>
              <w:jc w:val="center"/>
              <w:rPr>
                <w:rFonts w:hint="eastAsia" w:ascii="宋体" w:hAnsi="宋体" w:eastAsia="宋体" w:cs="宋体"/>
                <w:sz w:val="21"/>
                <w:szCs w:val="21"/>
              </w:rPr>
            </w:pPr>
            <w:r>
              <w:rPr>
                <w:rFonts w:hint="eastAsia" w:ascii="宋体" w:hAnsi="宋体" w:eastAsia="宋体" w:cs="宋体"/>
                <w:kern w:val="0"/>
                <w:sz w:val="21"/>
                <w:szCs w:val="21"/>
                <w:lang w:val="en-US" w:eastAsia="zh-CN" w:bidi="ar-SA"/>
              </w:rPr>
              <w:t>66.7</w:t>
            </w:r>
          </w:p>
        </w:tc>
        <w:tc>
          <w:tcPr>
            <w:tcW w:w="2004" w:type="dxa"/>
            <w:tcBorders>
              <w:top w:val="single" w:color="auto" w:sz="4" w:space="0"/>
              <w:left w:val="nil"/>
              <w:bottom w:val="single" w:color="auto" w:sz="4" w:space="0"/>
              <w:right w:val="single" w:color="auto" w:sz="4" w:space="0"/>
            </w:tcBorders>
            <w:vAlign w:val="center"/>
          </w:tcPr>
          <w:p w14:paraId="2EFC1254">
            <w:pPr>
              <w:widowControl/>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r>
    </w:tbl>
    <w:p w14:paraId="30BDF12D">
      <w:pPr>
        <w:spacing w:line="336" w:lineRule="auto"/>
        <w:ind w:right="-341" w:firstLine="482" w:firstLineChars="200"/>
        <w:rPr>
          <w:rFonts w:ascii="Times New Roman" w:hAnsi="Times New Roman" w:eastAsia="宋体" w:cs="Times New Roman"/>
          <w:b/>
          <w:sz w:val="24"/>
          <w:szCs w:val="24"/>
        </w:rPr>
      </w:pPr>
    </w:p>
    <w:p w14:paraId="55F92198">
      <w:pPr>
        <w:spacing w:line="288" w:lineRule="auto"/>
        <w:ind w:right="-341"/>
        <w:jc w:val="both"/>
        <w:rPr>
          <w:rFonts w:hint="eastAsia" w:ascii="Times New Roman" w:hAnsi="Times New Roman" w:eastAsia="宋体" w:cs="Times New Roman"/>
          <w:b/>
          <w:sz w:val="24"/>
          <w:szCs w:val="24"/>
        </w:rPr>
      </w:pPr>
    </w:p>
    <w:bookmarkEnd w:id="0"/>
    <w:p w14:paraId="3FBB9ABE">
      <w:pPr>
        <w:spacing w:line="288" w:lineRule="auto"/>
        <w:ind w:right="-341"/>
        <w:jc w:val="center"/>
        <w:rPr>
          <w:rFonts w:hint="eastAsia" w:ascii="宋体" w:hAnsi="宋体" w:eastAsia="宋体" w:cs="宋体"/>
          <w:b/>
          <w:sz w:val="21"/>
          <w:szCs w:val="21"/>
        </w:rPr>
      </w:pPr>
    </w:p>
    <w:p w14:paraId="06139C86">
      <w:pPr>
        <w:spacing w:line="288" w:lineRule="auto"/>
        <w:ind w:right="-341"/>
        <w:jc w:val="center"/>
        <w:rPr>
          <w:rFonts w:hint="eastAsia" w:ascii="宋体" w:hAnsi="宋体" w:eastAsia="宋体" w:cs="宋体"/>
          <w:sz w:val="21"/>
          <w:szCs w:val="21"/>
        </w:rPr>
      </w:pPr>
      <w:r>
        <w:rPr>
          <w:rFonts w:hint="eastAsia" w:ascii="宋体" w:hAnsi="宋体" w:eastAsia="宋体" w:cs="宋体"/>
          <w:b/>
          <w:sz w:val="21"/>
          <w:szCs w:val="21"/>
        </w:rPr>
        <w:t>华能嘉兴2号海上风电场工程项目渔业生态补偿修复项目（202</w:t>
      </w:r>
      <w:r>
        <w:rPr>
          <w:rFonts w:hint="eastAsia" w:ascii="宋体" w:hAnsi="宋体" w:eastAsia="宋体" w:cs="宋体"/>
          <w:b/>
          <w:sz w:val="21"/>
          <w:szCs w:val="21"/>
          <w:lang w:val="en-US" w:eastAsia="zh-CN"/>
        </w:rPr>
        <w:t>5</w:t>
      </w:r>
      <w:r>
        <w:rPr>
          <w:rFonts w:hint="eastAsia" w:ascii="宋体" w:hAnsi="宋体" w:eastAsia="宋体" w:cs="宋体"/>
          <w:b/>
          <w:sz w:val="21"/>
          <w:szCs w:val="21"/>
        </w:rPr>
        <w:t>）评分表</w:t>
      </w:r>
    </w:p>
    <w:p w14:paraId="08203011">
      <w:pPr>
        <w:spacing w:line="288" w:lineRule="auto"/>
        <w:ind w:right="-341"/>
        <w:jc w:val="left"/>
        <w:rPr>
          <w:rFonts w:hint="eastAsia" w:ascii="宋体" w:hAnsi="宋体" w:eastAsia="宋体" w:cs="宋体"/>
          <w:b/>
          <w:sz w:val="21"/>
          <w:szCs w:val="21"/>
        </w:rPr>
      </w:pPr>
    </w:p>
    <w:tbl>
      <w:tblPr>
        <w:tblStyle w:val="60"/>
        <w:tblW w:w="10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692"/>
        <w:gridCol w:w="7152"/>
        <w:gridCol w:w="672"/>
      </w:tblGrid>
      <w:tr w14:paraId="4C607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81" w:type="dxa"/>
            <w:vMerge w:val="restart"/>
            <w:vAlign w:val="center"/>
          </w:tcPr>
          <w:p w14:paraId="4CED5E10">
            <w:pPr>
              <w:jc w:val="center"/>
              <w:rPr>
                <w:rFonts w:ascii="宋体" w:hAnsi="Times New Roman" w:eastAsia="宋体" w:cs="Times New Roman"/>
              </w:rPr>
            </w:pPr>
            <w:r>
              <w:rPr>
                <w:rFonts w:hint="eastAsia" w:ascii="宋体" w:hAnsi="宋体" w:eastAsia="宋体" w:cs="Times New Roman"/>
              </w:rPr>
              <w:t>评审项目</w:t>
            </w:r>
          </w:p>
        </w:tc>
        <w:tc>
          <w:tcPr>
            <w:tcW w:w="1692" w:type="dxa"/>
            <w:vMerge w:val="restart"/>
            <w:vAlign w:val="center"/>
          </w:tcPr>
          <w:p w14:paraId="1EBAA196">
            <w:pPr>
              <w:ind w:firstLine="210" w:firstLineChars="100"/>
              <w:jc w:val="center"/>
              <w:rPr>
                <w:rFonts w:ascii="宋体" w:hAnsi="Times New Roman" w:eastAsia="宋体" w:cs="Times New Roman"/>
              </w:rPr>
            </w:pPr>
            <w:r>
              <w:rPr>
                <w:rFonts w:hint="eastAsia" w:ascii="宋体" w:hAnsi="宋体" w:eastAsia="宋体" w:cs="Times New Roman"/>
              </w:rPr>
              <w:t>评审内容</w:t>
            </w:r>
          </w:p>
        </w:tc>
        <w:tc>
          <w:tcPr>
            <w:tcW w:w="7152" w:type="dxa"/>
            <w:vMerge w:val="restart"/>
            <w:vAlign w:val="center"/>
          </w:tcPr>
          <w:p w14:paraId="757CA48E">
            <w:pPr>
              <w:ind w:firstLine="210" w:firstLineChars="100"/>
              <w:jc w:val="center"/>
              <w:rPr>
                <w:rFonts w:ascii="宋体" w:hAnsi="Times New Roman" w:eastAsia="宋体" w:cs="Times New Roman"/>
              </w:rPr>
            </w:pPr>
            <w:r>
              <w:rPr>
                <w:rFonts w:hint="eastAsia" w:ascii="宋体" w:hAnsi="宋体" w:eastAsia="宋体" w:cs="Times New Roman"/>
              </w:rPr>
              <w:t>评分标准</w:t>
            </w:r>
          </w:p>
        </w:tc>
        <w:tc>
          <w:tcPr>
            <w:tcW w:w="672" w:type="dxa"/>
            <w:vMerge w:val="restart"/>
            <w:vAlign w:val="center"/>
          </w:tcPr>
          <w:p w14:paraId="0F569E37">
            <w:pPr>
              <w:jc w:val="center"/>
              <w:rPr>
                <w:rFonts w:ascii="宋体" w:hAnsi="Times New Roman" w:eastAsia="宋体" w:cs="Times New Roman"/>
              </w:rPr>
            </w:pPr>
            <w:r>
              <w:rPr>
                <w:rFonts w:hint="eastAsia" w:ascii="宋体" w:hAnsi="宋体" w:eastAsia="宋体" w:cs="Times New Roman"/>
              </w:rPr>
              <w:t>得分</w:t>
            </w:r>
          </w:p>
        </w:tc>
      </w:tr>
      <w:tr w14:paraId="21E7F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081" w:type="dxa"/>
            <w:vMerge w:val="continue"/>
            <w:vAlign w:val="center"/>
          </w:tcPr>
          <w:p w14:paraId="0328DFA2">
            <w:pPr>
              <w:widowControl/>
              <w:jc w:val="left"/>
              <w:rPr>
                <w:rFonts w:ascii="宋体" w:hAnsi="Times New Roman" w:eastAsia="宋体" w:cs="Times New Roman"/>
              </w:rPr>
            </w:pPr>
          </w:p>
        </w:tc>
        <w:tc>
          <w:tcPr>
            <w:tcW w:w="1692" w:type="dxa"/>
            <w:vMerge w:val="continue"/>
            <w:vAlign w:val="center"/>
          </w:tcPr>
          <w:p w14:paraId="70ABA00E">
            <w:pPr>
              <w:widowControl/>
              <w:jc w:val="left"/>
              <w:rPr>
                <w:rFonts w:ascii="宋体" w:hAnsi="Times New Roman" w:eastAsia="宋体" w:cs="Times New Roman"/>
              </w:rPr>
            </w:pPr>
          </w:p>
        </w:tc>
        <w:tc>
          <w:tcPr>
            <w:tcW w:w="7152" w:type="dxa"/>
            <w:vMerge w:val="continue"/>
            <w:vAlign w:val="center"/>
          </w:tcPr>
          <w:p w14:paraId="087667CA">
            <w:pPr>
              <w:widowControl/>
              <w:jc w:val="left"/>
              <w:rPr>
                <w:rFonts w:ascii="宋体" w:hAnsi="Times New Roman" w:eastAsia="宋体" w:cs="Times New Roman"/>
              </w:rPr>
            </w:pPr>
          </w:p>
        </w:tc>
        <w:tc>
          <w:tcPr>
            <w:tcW w:w="672" w:type="dxa"/>
            <w:vMerge w:val="continue"/>
            <w:vAlign w:val="center"/>
          </w:tcPr>
          <w:p w14:paraId="1E00683F">
            <w:pPr>
              <w:widowControl/>
              <w:jc w:val="left"/>
              <w:rPr>
                <w:rFonts w:ascii="宋体" w:hAnsi="Times New Roman" w:eastAsia="宋体" w:cs="Times New Roman"/>
              </w:rPr>
            </w:pPr>
          </w:p>
        </w:tc>
      </w:tr>
      <w:tr w14:paraId="38BA4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restart"/>
            <w:vAlign w:val="center"/>
          </w:tcPr>
          <w:p w14:paraId="4B128A06">
            <w:pPr>
              <w:jc w:val="center"/>
              <w:rPr>
                <w:rFonts w:ascii="宋体" w:hAnsi="Times New Roman" w:eastAsia="宋体" w:cs="Times New Roman"/>
              </w:rPr>
            </w:pPr>
            <w:r>
              <w:rPr>
                <w:rFonts w:hint="eastAsia" w:ascii="宋体" w:hAnsi="Times New Roman" w:eastAsia="宋体" w:cs="Times New Roman"/>
              </w:rPr>
              <w:t>商务技术得分</w:t>
            </w:r>
          </w:p>
          <w:p w14:paraId="7C1FD068">
            <w:pPr>
              <w:jc w:val="center"/>
              <w:rPr>
                <w:rFonts w:ascii="宋体" w:hAnsi="Times New Roman" w:eastAsia="宋体" w:cs="Times New Roman"/>
              </w:rPr>
            </w:pPr>
            <w:r>
              <w:rPr>
                <w:rFonts w:hint="eastAsia" w:ascii="宋体" w:hAnsi="Times New Roman" w:eastAsia="宋体" w:cs="Times New Roman"/>
              </w:rPr>
              <w:t>（6</w:t>
            </w:r>
            <w:r>
              <w:rPr>
                <w:rFonts w:hint="eastAsia" w:ascii="宋体" w:hAnsi="Times New Roman" w:eastAsia="宋体" w:cs="Times New Roman"/>
                <w:lang w:val="en-US" w:eastAsia="zh-CN"/>
              </w:rPr>
              <w:t>6</w:t>
            </w:r>
            <w:r>
              <w:rPr>
                <w:rFonts w:hint="eastAsia" w:ascii="宋体" w:hAnsi="Times New Roman" w:eastAsia="宋体" w:cs="Times New Roman"/>
              </w:rPr>
              <w:t>分）</w:t>
            </w:r>
          </w:p>
        </w:tc>
        <w:tc>
          <w:tcPr>
            <w:tcW w:w="1692" w:type="dxa"/>
            <w:vAlign w:val="center"/>
          </w:tcPr>
          <w:p w14:paraId="0501CA56">
            <w:pPr>
              <w:jc w:val="center"/>
              <w:rPr>
                <w:rFonts w:ascii="宋体" w:hAnsi="Times New Roman" w:eastAsia="宋体" w:cs="仿宋"/>
                <w:szCs w:val="21"/>
              </w:rPr>
            </w:pPr>
            <w:r>
              <w:rPr>
                <w:rFonts w:hint="eastAsia" w:ascii="宋体" w:hAnsi="宋体" w:eastAsia="宋体" w:cs="仿宋"/>
                <w:szCs w:val="21"/>
              </w:rPr>
              <w:t>同类型项目业绩</w:t>
            </w:r>
          </w:p>
          <w:p w14:paraId="7C58998A">
            <w:pPr>
              <w:jc w:val="center"/>
              <w:rPr>
                <w:rFonts w:ascii="宋体" w:hAnsi="Times New Roman" w:eastAsia="宋体" w:cs="仿宋"/>
                <w:szCs w:val="21"/>
              </w:rPr>
            </w:pPr>
            <w:r>
              <w:rPr>
                <w:rFonts w:hint="eastAsia" w:ascii="宋体" w:hAnsi="宋体" w:eastAsia="宋体" w:cs="仿宋"/>
                <w:szCs w:val="21"/>
              </w:rPr>
              <w:t>（3分）</w:t>
            </w:r>
          </w:p>
        </w:tc>
        <w:tc>
          <w:tcPr>
            <w:tcW w:w="7152" w:type="dxa"/>
            <w:vAlign w:val="center"/>
          </w:tcPr>
          <w:p w14:paraId="3BD783A9">
            <w:pPr>
              <w:rPr>
                <w:rFonts w:ascii="宋体" w:hAnsi="Times New Roman" w:eastAsia="宋体" w:cs="仿宋"/>
                <w:szCs w:val="21"/>
              </w:rPr>
            </w:pPr>
            <w:r>
              <w:rPr>
                <w:rFonts w:hint="eastAsia" w:ascii="宋体" w:hAnsi="宋体" w:eastAsia="宋体" w:cs="仿宋"/>
                <w:szCs w:val="21"/>
              </w:rPr>
              <w:t>提供20</w:t>
            </w:r>
            <w:r>
              <w:rPr>
                <w:rFonts w:ascii="宋体" w:hAnsi="宋体" w:eastAsia="宋体" w:cs="仿宋"/>
                <w:szCs w:val="21"/>
              </w:rPr>
              <w:t>20</w:t>
            </w:r>
            <w:r>
              <w:rPr>
                <w:rFonts w:hint="eastAsia" w:ascii="宋体" w:hAnsi="宋体" w:eastAsia="宋体" w:cs="仿宋"/>
                <w:szCs w:val="21"/>
              </w:rPr>
              <w:t xml:space="preserve">年1月以来完成增殖放流同种苗业绩，每提供1个合同得1分，最多得3分。（须提供合同及放流证明复印件加盖公章,否则不得分。） </w:t>
            </w:r>
          </w:p>
        </w:tc>
        <w:tc>
          <w:tcPr>
            <w:tcW w:w="672" w:type="dxa"/>
            <w:vAlign w:val="center"/>
          </w:tcPr>
          <w:p w14:paraId="325390FA">
            <w:pPr>
              <w:ind w:firstLine="210" w:firstLineChars="100"/>
              <w:rPr>
                <w:rFonts w:hint="eastAsia" w:ascii="宋体" w:hAnsi="Times New Roman" w:eastAsia="宋体" w:cs="Times New Roman"/>
                <w:lang w:val="en-US" w:eastAsia="zh-CN"/>
              </w:rPr>
            </w:pPr>
          </w:p>
        </w:tc>
      </w:tr>
      <w:tr w14:paraId="29816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069BA688">
            <w:pPr>
              <w:jc w:val="center"/>
              <w:rPr>
                <w:rFonts w:ascii="宋体" w:hAnsi="Times New Roman" w:eastAsia="宋体" w:cs="Times New Roman"/>
              </w:rPr>
            </w:pPr>
          </w:p>
        </w:tc>
        <w:tc>
          <w:tcPr>
            <w:tcW w:w="1692" w:type="dxa"/>
            <w:vAlign w:val="center"/>
          </w:tcPr>
          <w:p w14:paraId="1F4EE31C">
            <w:pPr>
              <w:jc w:val="center"/>
              <w:rPr>
                <w:rFonts w:ascii="宋体" w:hAnsi="宋体" w:eastAsia="宋体" w:cs="仿宋"/>
                <w:szCs w:val="21"/>
              </w:rPr>
            </w:pPr>
            <w:r>
              <w:rPr>
                <w:rFonts w:hint="eastAsia" w:ascii="宋体" w:hAnsi="宋体" w:eastAsia="宋体" w:cs="仿宋"/>
                <w:szCs w:val="21"/>
              </w:rPr>
              <w:t>放流服务能力</w:t>
            </w:r>
          </w:p>
          <w:p w14:paraId="21AD6D16">
            <w:pPr>
              <w:jc w:val="center"/>
              <w:rPr>
                <w:rFonts w:ascii="宋体" w:hAnsi="宋体" w:eastAsia="宋体" w:cs="仿宋"/>
                <w:szCs w:val="21"/>
              </w:rPr>
            </w:pPr>
            <w:r>
              <w:rPr>
                <w:rFonts w:hint="eastAsia" w:ascii="宋体" w:hAnsi="宋体" w:eastAsia="宋体" w:cs="仿宋"/>
                <w:szCs w:val="21"/>
              </w:rPr>
              <w:t>（</w:t>
            </w:r>
            <w:r>
              <w:rPr>
                <w:rFonts w:hint="eastAsia" w:ascii="宋体" w:hAnsi="宋体" w:eastAsia="宋体" w:cs="仿宋"/>
                <w:szCs w:val="21"/>
                <w:lang w:val="en-US" w:eastAsia="zh-CN"/>
              </w:rPr>
              <w:t>9</w:t>
            </w:r>
            <w:r>
              <w:rPr>
                <w:rFonts w:hint="eastAsia" w:ascii="宋体" w:hAnsi="宋体" w:eastAsia="宋体" w:cs="仿宋"/>
                <w:szCs w:val="21"/>
              </w:rPr>
              <w:t>分）</w:t>
            </w:r>
          </w:p>
        </w:tc>
        <w:tc>
          <w:tcPr>
            <w:tcW w:w="7152" w:type="dxa"/>
            <w:vAlign w:val="center"/>
          </w:tcPr>
          <w:p w14:paraId="3AC4F2A8">
            <w:pPr>
              <w:rPr>
                <w:rFonts w:ascii="宋体" w:hAnsi="Times New Roman" w:eastAsia="宋体" w:cs="仿宋"/>
                <w:szCs w:val="21"/>
              </w:rPr>
            </w:pPr>
            <w:r>
              <w:rPr>
                <w:rFonts w:hint="eastAsia" w:ascii="宋体" w:hAnsi="宋体" w:eastAsia="宋体" w:cs="仿宋"/>
                <w:szCs w:val="21"/>
              </w:rPr>
              <w:t>根据从供货单位的生产种苗基地到规定放流海域之间的种苗运输时间确定，据放流点最近的得</w:t>
            </w:r>
            <w:r>
              <w:rPr>
                <w:rFonts w:hint="eastAsia" w:ascii="宋体" w:hAnsi="宋体" w:eastAsia="宋体" w:cs="仿宋"/>
                <w:szCs w:val="21"/>
                <w:lang w:val="en-US" w:eastAsia="zh-CN"/>
              </w:rPr>
              <w:t>9</w:t>
            </w:r>
            <w:r>
              <w:rPr>
                <w:rFonts w:hint="eastAsia" w:ascii="宋体" w:hAnsi="宋体" w:eastAsia="宋体" w:cs="仿宋"/>
                <w:szCs w:val="21"/>
              </w:rPr>
              <w:t>分，较近的得</w:t>
            </w:r>
            <w:r>
              <w:rPr>
                <w:rFonts w:hint="eastAsia" w:ascii="宋体" w:hAnsi="宋体" w:eastAsia="宋体" w:cs="仿宋"/>
                <w:szCs w:val="21"/>
                <w:lang w:val="en-US" w:eastAsia="zh-CN"/>
              </w:rPr>
              <w:t>6</w:t>
            </w:r>
            <w:r>
              <w:rPr>
                <w:rFonts w:hint="eastAsia" w:ascii="宋体" w:hAnsi="宋体" w:eastAsia="宋体" w:cs="仿宋"/>
                <w:szCs w:val="21"/>
              </w:rPr>
              <w:t>分，较远的得</w:t>
            </w:r>
            <w:r>
              <w:rPr>
                <w:rFonts w:hint="eastAsia" w:ascii="宋体" w:hAnsi="宋体" w:eastAsia="宋体" w:cs="仿宋"/>
                <w:szCs w:val="21"/>
                <w:lang w:val="en-US" w:eastAsia="zh-CN"/>
              </w:rPr>
              <w:t>3</w:t>
            </w:r>
            <w:r>
              <w:rPr>
                <w:rFonts w:hint="eastAsia" w:ascii="宋体" w:hAnsi="宋体" w:eastAsia="宋体" w:cs="仿宋"/>
                <w:szCs w:val="21"/>
              </w:rPr>
              <w:t>分。</w:t>
            </w:r>
          </w:p>
          <w:p w14:paraId="59292457">
            <w:pPr>
              <w:rPr>
                <w:rFonts w:ascii="宋体" w:hAnsi="宋体" w:eastAsia="宋体" w:cs="仿宋"/>
                <w:szCs w:val="21"/>
              </w:rPr>
            </w:pPr>
            <w:r>
              <w:rPr>
                <w:rFonts w:hint="eastAsia" w:ascii="宋体" w:hAnsi="宋体" w:eastAsia="宋体" w:cs="仿宋"/>
                <w:b/>
                <w:szCs w:val="21"/>
              </w:rPr>
              <w:t>（须承诺且提供相关证明文件，无承诺或未提供相关证明文件都不得分。实际放流地点与投标时地点一致，</w:t>
            </w:r>
            <w:r>
              <w:rPr>
                <w:rFonts w:hint="eastAsia" w:ascii="宋体" w:hAnsi="宋体" w:eastAsia="宋体" w:cs="Times New Roman"/>
                <w:b/>
              </w:rPr>
              <w:t>虚假承诺者做无效标处理，并承担相关责任，且不能参与本单位下一年度的投标。</w:t>
            </w:r>
            <w:r>
              <w:rPr>
                <w:rFonts w:hint="eastAsia" w:ascii="宋体" w:hAnsi="宋体" w:eastAsia="宋体" w:cs="仿宋"/>
                <w:b/>
                <w:szCs w:val="21"/>
              </w:rPr>
              <w:t>）</w:t>
            </w:r>
          </w:p>
        </w:tc>
        <w:tc>
          <w:tcPr>
            <w:tcW w:w="672" w:type="dxa"/>
            <w:vAlign w:val="center"/>
          </w:tcPr>
          <w:p w14:paraId="36AF626D">
            <w:pPr>
              <w:ind w:firstLine="210" w:firstLineChars="100"/>
              <w:rPr>
                <w:rFonts w:ascii="宋体" w:hAnsi="Times New Roman" w:eastAsia="宋体" w:cs="Times New Roman"/>
              </w:rPr>
            </w:pPr>
          </w:p>
        </w:tc>
      </w:tr>
      <w:tr w14:paraId="79EF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5D715110">
            <w:pPr>
              <w:rPr>
                <w:rFonts w:ascii="宋体" w:hAnsi="Times New Roman" w:eastAsia="宋体" w:cs="Times New Roman"/>
              </w:rPr>
            </w:pPr>
          </w:p>
        </w:tc>
        <w:tc>
          <w:tcPr>
            <w:tcW w:w="1692" w:type="dxa"/>
            <w:vAlign w:val="center"/>
          </w:tcPr>
          <w:p w14:paraId="2A5BEDAA">
            <w:pPr>
              <w:jc w:val="center"/>
              <w:rPr>
                <w:rFonts w:ascii="宋体" w:hAnsi="Times New Roman" w:eastAsia="宋体" w:cs="仿宋"/>
                <w:szCs w:val="21"/>
              </w:rPr>
            </w:pPr>
            <w:r>
              <w:rPr>
                <w:rFonts w:hint="eastAsia" w:ascii="宋体" w:hAnsi="宋体" w:eastAsia="宋体" w:cs="仿宋"/>
                <w:kern w:val="0"/>
                <w:szCs w:val="21"/>
              </w:rPr>
              <w:t>苗种运输及放流组织方案（</w:t>
            </w:r>
            <w:r>
              <w:rPr>
                <w:rFonts w:hint="eastAsia" w:ascii="宋体" w:hAnsi="宋体" w:eastAsia="宋体" w:cs="仿宋"/>
                <w:kern w:val="0"/>
                <w:szCs w:val="21"/>
                <w:lang w:val="en-US" w:eastAsia="zh-CN"/>
              </w:rPr>
              <w:t>12</w:t>
            </w:r>
            <w:r>
              <w:rPr>
                <w:rFonts w:hint="eastAsia" w:ascii="宋体" w:hAnsi="宋体" w:eastAsia="宋体" w:cs="仿宋"/>
                <w:kern w:val="0"/>
                <w:szCs w:val="21"/>
              </w:rPr>
              <w:t>分）</w:t>
            </w:r>
          </w:p>
        </w:tc>
        <w:tc>
          <w:tcPr>
            <w:tcW w:w="7152" w:type="dxa"/>
            <w:vAlign w:val="center"/>
          </w:tcPr>
          <w:p w14:paraId="24C70803">
            <w:pPr>
              <w:rPr>
                <w:rFonts w:ascii="宋体" w:hAnsi="Times New Roman" w:eastAsia="宋体" w:cs="仿宋"/>
                <w:b/>
                <w:szCs w:val="21"/>
              </w:rPr>
            </w:pPr>
            <w:r>
              <w:rPr>
                <w:rFonts w:hint="eastAsia" w:ascii="宋体" w:hAnsi="宋体" w:eastAsia="宋体" w:cs="仿宋"/>
                <w:kern w:val="0"/>
                <w:szCs w:val="21"/>
              </w:rPr>
              <w:t>方案</w:t>
            </w:r>
            <w:r>
              <w:rPr>
                <w:rFonts w:hint="eastAsia" w:ascii="宋体" w:hAnsi="宋体" w:eastAsia="宋体" w:cs="仿宋"/>
                <w:kern w:val="0"/>
                <w:szCs w:val="21"/>
                <w:lang w:val="en-US" w:eastAsia="zh-CN"/>
              </w:rPr>
              <w:t>优秀</w:t>
            </w:r>
            <w:r>
              <w:rPr>
                <w:rFonts w:hint="eastAsia" w:ascii="宋体" w:hAnsi="宋体" w:eastAsia="宋体" w:cs="仿宋"/>
                <w:kern w:val="0"/>
                <w:szCs w:val="21"/>
              </w:rPr>
              <w:t>的，得</w:t>
            </w:r>
            <w:r>
              <w:rPr>
                <w:rFonts w:hint="eastAsia" w:ascii="宋体" w:hAnsi="宋体" w:eastAsia="宋体" w:cs="仿宋"/>
                <w:kern w:val="0"/>
                <w:szCs w:val="21"/>
                <w:lang w:val="en-US" w:eastAsia="zh-CN"/>
              </w:rPr>
              <w:t>12</w:t>
            </w:r>
            <w:r>
              <w:rPr>
                <w:rFonts w:hint="eastAsia" w:ascii="宋体" w:hAnsi="宋体" w:eastAsia="宋体" w:cs="仿宋"/>
                <w:kern w:val="0"/>
                <w:szCs w:val="21"/>
              </w:rPr>
              <w:t>分；方案合理的，得</w:t>
            </w:r>
            <w:r>
              <w:rPr>
                <w:rFonts w:hint="eastAsia" w:ascii="宋体" w:hAnsi="宋体" w:eastAsia="宋体" w:cs="仿宋"/>
                <w:kern w:val="0"/>
                <w:szCs w:val="21"/>
                <w:lang w:val="en-US" w:eastAsia="zh-CN"/>
              </w:rPr>
              <w:t>8</w:t>
            </w:r>
            <w:r>
              <w:rPr>
                <w:rFonts w:hint="eastAsia" w:ascii="宋体" w:hAnsi="宋体" w:eastAsia="宋体" w:cs="仿宋"/>
                <w:kern w:val="0"/>
                <w:szCs w:val="21"/>
              </w:rPr>
              <w:t>分；方案</w:t>
            </w:r>
            <w:r>
              <w:rPr>
                <w:rFonts w:hint="eastAsia" w:ascii="宋体" w:hAnsi="宋体" w:eastAsia="宋体" w:cs="仿宋"/>
                <w:kern w:val="0"/>
                <w:szCs w:val="21"/>
                <w:lang w:val="en-US" w:eastAsia="zh-CN"/>
              </w:rPr>
              <w:t>较合理</w:t>
            </w:r>
            <w:r>
              <w:rPr>
                <w:rFonts w:hint="eastAsia" w:ascii="宋体" w:hAnsi="宋体" w:eastAsia="宋体" w:cs="仿宋"/>
                <w:kern w:val="0"/>
                <w:szCs w:val="21"/>
              </w:rPr>
              <w:t>的得</w:t>
            </w:r>
            <w:r>
              <w:rPr>
                <w:rFonts w:hint="eastAsia" w:ascii="宋体" w:hAnsi="宋体" w:eastAsia="宋体" w:cs="仿宋"/>
                <w:kern w:val="0"/>
                <w:szCs w:val="21"/>
                <w:lang w:val="en-US" w:eastAsia="zh-CN"/>
              </w:rPr>
              <w:t>3</w:t>
            </w:r>
            <w:r>
              <w:rPr>
                <w:rFonts w:hint="eastAsia" w:ascii="宋体" w:hAnsi="宋体" w:eastAsia="宋体" w:cs="仿宋"/>
                <w:kern w:val="0"/>
                <w:szCs w:val="21"/>
              </w:rPr>
              <w:t>分。</w:t>
            </w:r>
          </w:p>
        </w:tc>
        <w:tc>
          <w:tcPr>
            <w:tcW w:w="672" w:type="dxa"/>
            <w:vAlign w:val="center"/>
          </w:tcPr>
          <w:p w14:paraId="502ADBF8">
            <w:pPr>
              <w:ind w:firstLine="210" w:firstLineChars="100"/>
              <w:rPr>
                <w:rFonts w:ascii="宋体" w:hAnsi="Times New Roman" w:eastAsia="宋体" w:cs="Times New Roman"/>
              </w:rPr>
            </w:pPr>
          </w:p>
        </w:tc>
      </w:tr>
      <w:tr w14:paraId="78393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081" w:type="dxa"/>
            <w:vMerge w:val="continue"/>
            <w:vAlign w:val="center"/>
          </w:tcPr>
          <w:p w14:paraId="27FA68D4">
            <w:pPr>
              <w:rPr>
                <w:rFonts w:ascii="宋体" w:hAnsi="Times New Roman" w:eastAsia="宋体" w:cs="Times New Roman"/>
              </w:rPr>
            </w:pPr>
          </w:p>
        </w:tc>
        <w:tc>
          <w:tcPr>
            <w:tcW w:w="1692" w:type="dxa"/>
            <w:vAlign w:val="center"/>
          </w:tcPr>
          <w:p w14:paraId="04A65638">
            <w:pPr>
              <w:widowControl/>
              <w:tabs>
                <w:tab w:val="left" w:pos="0"/>
              </w:tabs>
              <w:jc w:val="center"/>
              <w:rPr>
                <w:rFonts w:ascii="宋体" w:hAnsi="宋体" w:eastAsia="宋体" w:cs="仿宋"/>
                <w:szCs w:val="21"/>
              </w:rPr>
            </w:pPr>
            <w:r>
              <w:rPr>
                <w:rFonts w:hint="eastAsia" w:ascii="宋体" w:hAnsi="宋体" w:eastAsia="宋体" w:cs="仿宋"/>
                <w:szCs w:val="21"/>
              </w:rPr>
              <w:t>合同履约情况，技术支撑情况，放流沟通、海域熟悉情况</w:t>
            </w:r>
          </w:p>
          <w:p w14:paraId="1FA607FD">
            <w:pPr>
              <w:widowControl/>
              <w:tabs>
                <w:tab w:val="left" w:pos="0"/>
              </w:tabs>
              <w:jc w:val="center"/>
              <w:rPr>
                <w:rFonts w:ascii="宋体" w:hAnsi="Times New Roman" w:eastAsia="宋体" w:cs="仿宋"/>
                <w:szCs w:val="21"/>
              </w:rPr>
            </w:pPr>
            <w:r>
              <w:rPr>
                <w:rFonts w:hint="eastAsia" w:ascii="宋体" w:hAnsi="宋体" w:eastAsia="宋体" w:cs="仿宋"/>
                <w:szCs w:val="21"/>
              </w:rPr>
              <w:t>（4分）</w:t>
            </w:r>
          </w:p>
        </w:tc>
        <w:tc>
          <w:tcPr>
            <w:tcW w:w="7152" w:type="dxa"/>
            <w:vAlign w:val="center"/>
          </w:tcPr>
          <w:p w14:paraId="1BE00BF7">
            <w:pPr>
              <w:rPr>
                <w:rFonts w:ascii="宋体" w:hAnsi="宋体" w:eastAsia="宋体" w:cs="仿宋"/>
                <w:szCs w:val="21"/>
              </w:rPr>
            </w:pPr>
            <w:r>
              <w:rPr>
                <w:rFonts w:hint="eastAsia" w:ascii="宋体" w:hAnsi="宋体" w:eastAsia="宋体" w:cs="仿宋"/>
                <w:szCs w:val="21"/>
              </w:rPr>
              <w:t>合同履约情况好，满足放流要求，对相关放流海域熟悉的，得4分；</w:t>
            </w:r>
          </w:p>
          <w:p w14:paraId="02767517">
            <w:pPr>
              <w:rPr>
                <w:rFonts w:ascii="宋体" w:hAnsi="宋体" w:eastAsia="宋体" w:cs="仿宋"/>
                <w:szCs w:val="21"/>
              </w:rPr>
            </w:pPr>
            <w:r>
              <w:rPr>
                <w:rFonts w:hint="eastAsia" w:ascii="宋体" w:hAnsi="宋体" w:eastAsia="宋体" w:cs="仿宋"/>
                <w:szCs w:val="21"/>
              </w:rPr>
              <w:t>合同履约情况较好，对相关放流海域较熟悉的，得2分；</w:t>
            </w:r>
          </w:p>
          <w:p w14:paraId="77D86DE0">
            <w:pPr>
              <w:rPr>
                <w:rFonts w:ascii="宋体" w:hAnsi="宋体" w:eastAsia="宋体" w:cs="仿宋"/>
                <w:szCs w:val="21"/>
              </w:rPr>
            </w:pPr>
            <w:r>
              <w:rPr>
                <w:rFonts w:hint="eastAsia" w:ascii="宋体" w:hAnsi="宋体" w:eastAsia="宋体" w:cs="仿宋"/>
                <w:szCs w:val="21"/>
              </w:rPr>
              <w:t>无法履行合同要求的不得分。</w:t>
            </w:r>
          </w:p>
          <w:p w14:paraId="3D6BEDDA">
            <w:pPr>
              <w:rPr>
                <w:rFonts w:ascii="宋体" w:hAnsi="Times New Roman" w:eastAsia="宋体" w:cs="仿宋"/>
                <w:kern w:val="0"/>
                <w:szCs w:val="21"/>
              </w:rPr>
            </w:pPr>
            <w:r>
              <w:rPr>
                <w:rFonts w:hint="eastAsia" w:ascii="宋体" w:hAnsi="宋体" w:eastAsia="宋体" w:cs="仿宋"/>
                <w:b/>
                <w:bCs/>
                <w:szCs w:val="21"/>
              </w:rPr>
              <w:t>（提供合同履约相关证明文件，复印件加盖公章。）</w:t>
            </w:r>
          </w:p>
        </w:tc>
        <w:tc>
          <w:tcPr>
            <w:tcW w:w="672" w:type="dxa"/>
            <w:vAlign w:val="center"/>
          </w:tcPr>
          <w:p w14:paraId="1BBD1A5C">
            <w:pPr>
              <w:ind w:firstLine="210" w:firstLineChars="100"/>
              <w:rPr>
                <w:rFonts w:ascii="宋体" w:hAnsi="Times New Roman" w:eastAsia="宋体" w:cs="Times New Roman"/>
              </w:rPr>
            </w:pPr>
          </w:p>
        </w:tc>
      </w:tr>
      <w:tr w14:paraId="18485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7" w:hRule="atLeast"/>
          <w:jc w:val="center"/>
        </w:trPr>
        <w:tc>
          <w:tcPr>
            <w:tcW w:w="1081" w:type="dxa"/>
            <w:vMerge w:val="continue"/>
            <w:vAlign w:val="center"/>
          </w:tcPr>
          <w:p w14:paraId="3E4693E0">
            <w:pPr>
              <w:rPr>
                <w:rFonts w:ascii="宋体" w:hAnsi="Times New Roman" w:eastAsia="宋体" w:cs="Times New Roman"/>
              </w:rPr>
            </w:pPr>
          </w:p>
        </w:tc>
        <w:tc>
          <w:tcPr>
            <w:tcW w:w="1692" w:type="dxa"/>
            <w:vAlign w:val="center"/>
          </w:tcPr>
          <w:p w14:paraId="1002D4D9">
            <w:pPr>
              <w:tabs>
                <w:tab w:val="left" w:pos="1080"/>
              </w:tabs>
              <w:jc w:val="center"/>
              <w:rPr>
                <w:rFonts w:ascii="宋体" w:hAnsi="宋体" w:eastAsia="宋体" w:cs="宋体"/>
                <w:kern w:val="0"/>
                <w:szCs w:val="21"/>
              </w:rPr>
            </w:pPr>
            <w:r>
              <w:rPr>
                <w:rFonts w:hint="eastAsia" w:ascii="宋体" w:hAnsi="宋体" w:eastAsia="宋体" w:cs="宋体"/>
                <w:kern w:val="0"/>
                <w:szCs w:val="21"/>
              </w:rPr>
              <w:t>技术力量</w:t>
            </w:r>
          </w:p>
          <w:p w14:paraId="5EE7C8D0">
            <w:pPr>
              <w:tabs>
                <w:tab w:val="left" w:pos="1080"/>
              </w:tabs>
              <w:jc w:val="center"/>
              <w:rPr>
                <w:rFonts w:ascii="宋体" w:hAnsi="宋体" w:eastAsia="宋体" w:cs="宋体"/>
                <w:kern w:val="0"/>
                <w:szCs w:val="21"/>
              </w:rPr>
            </w:pPr>
            <w:r>
              <w:rPr>
                <w:rFonts w:hint="eastAsia" w:ascii="宋体" w:hAnsi="宋体" w:eastAsia="宋体" w:cs="宋体"/>
                <w:kern w:val="0"/>
                <w:szCs w:val="21"/>
              </w:rPr>
              <w:t>（16分）</w:t>
            </w:r>
          </w:p>
        </w:tc>
        <w:tc>
          <w:tcPr>
            <w:tcW w:w="7152" w:type="dxa"/>
            <w:vAlign w:val="center"/>
          </w:tcPr>
          <w:p w14:paraId="5DCB732C">
            <w:pPr>
              <w:tabs>
                <w:tab w:val="left" w:pos="0"/>
              </w:tabs>
              <w:rPr>
                <w:rFonts w:ascii="宋体" w:hAnsi="宋体" w:eastAsia="宋体" w:cs="宋体"/>
              </w:rPr>
            </w:pPr>
            <w:r>
              <w:rPr>
                <w:rFonts w:hint="eastAsia" w:ascii="宋体" w:hAnsi="宋体" w:eastAsia="宋体" w:cs="宋体"/>
              </w:rPr>
              <w:t>1.水产类相关专业正高,有1人得4分；副高，有1人得3分；中级，有1人得2分，最多得10分；外聘人员分数减半（提供技术人员职称证书、职业资格证书复印件加盖公章。本单位人员须提供社保证明及工资支付证明，对外聘用人员提供聘用合同复印件及工资支付证明，否则不得分）</w:t>
            </w:r>
          </w:p>
          <w:p w14:paraId="75F1B349">
            <w:pPr>
              <w:tabs>
                <w:tab w:val="left" w:pos="0"/>
              </w:tabs>
              <w:rPr>
                <w:rFonts w:ascii="宋体" w:hAnsi="宋体" w:eastAsia="宋体" w:cs="宋体"/>
              </w:rPr>
            </w:pPr>
            <w:r>
              <w:rPr>
                <w:rFonts w:hint="eastAsia" w:ascii="宋体" w:hAnsi="宋体" w:eastAsia="宋体" w:cs="宋体"/>
              </w:rPr>
              <w:t>2.水产类相关专业、有证书的技术工人情况，有1人得2分，最多得6分；外聘人员分数减半（提供技术人员职称证书、职业资格证书复印件加盖公章。本单位人员须提供社保证明及工资支付证明，对外聘用人员提供聘用合同复印件及工资支付证明，否则不得分）</w:t>
            </w:r>
          </w:p>
          <w:p w14:paraId="23517C31">
            <w:pPr>
              <w:spacing w:after="120"/>
              <w:rPr>
                <w:rFonts w:ascii="宋体" w:hAnsi="宋体" w:eastAsia="宋体" w:cs="宋体"/>
                <w:kern w:val="0"/>
              </w:rPr>
            </w:pPr>
            <w:r>
              <w:rPr>
                <w:rFonts w:hint="eastAsia" w:ascii="宋体" w:hAnsi="宋体" w:eastAsia="宋体" w:cs="宋体"/>
                <w:b/>
                <w:bCs/>
                <w:kern w:val="0"/>
                <w:szCs w:val="21"/>
              </w:rPr>
              <w:t>注：</w:t>
            </w:r>
            <w:r>
              <w:rPr>
                <w:rFonts w:hint="eastAsia" w:ascii="宋体" w:hAnsi="宋体" w:eastAsia="宋体" w:cs="宋体"/>
                <w:b/>
                <w:bCs/>
                <w:kern w:val="0"/>
              </w:rPr>
              <w:t>上述2项外聘人员累积总分最多得5分</w:t>
            </w:r>
            <w:r>
              <w:rPr>
                <w:rFonts w:hint="eastAsia" w:ascii="宋体" w:hAnsi="宋体" w:eastAsia="宋体" w:cs="宋体"/>
                <w:kern w:val="0"/>
              </w:rPr>
              <w:t>；</w:t>
            </w:r>
            <w:r>
              <w:rPr>
                <w:rFonts w:hint="eastAsia" w:ascii="宋体" w:hAnsi="宋体" w:eastAsia="宋体" w:cs="宋体"/>
                <w:b/>
                <w:bCs/>
                <w:kern w:val="0"/>
              </w:rPr>
              <w:t>同一人员</w:t>
            </w:r>
            <w:r>
              <w:rPr>
                <w:rFonts w:hint="eastAsia" w:ascii="宋体" w:hAnsi="宋体" w:eastAsia="宋体" w:cs="宋体"/>
                <w:b/>
                <w:bCs/>
                <w:kern w:val="0"/>
                <w:szCs w:val="21"/>
              </w:rPr>
              <w:t>上述2项不重复得分。</w:t>
            </w:r>
          </w:p>
        </w:tc>
        <w:tc>
          <w:tcPr>
            <w:tcW w:w="672" w:type="dxa"/>
            <w:vAlign w:val="center"/>
          </w:tcPr>
          <w:p w14:paraId="7D365345">
            <w:pPr>
              <w:ind w:firstLine="210" w:firstLineChars="100"/>
              <w:rPr>
                <w:rFonts w:ascii="宋体" w:hAnsi="Times New Roman" w:eastAsia="宋体" w:cs="Times New Roman"/>
              </w:rPr>
            </w:pPr>
          </w:p>
        </w:tc>
      </w:tr>
      <w:tr w14:paraId="329A1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38ADD9A3">
            <w:pPr>
              <w:widowControl/>
              <w:jc w:val="left"/>
              <w:rPr>
                <w:rFonts w:ascii="宋体" w:hAnsi="Times New Roman" w:eastAsia="宋体" w:cs="Times New Roman"/>
              </w:rPr>
            </w:pPr>
          </w:p>
        </w:tc>
        <w:tc>
          <w:tcPr>
            <w:tcW w:w="1692" w:type="dxa"/>
            <w:vMerge w:val="restart"/>
            <w:vAlign w:val="center"/>
          </w:tcPr>
          <w:p w14:paraId="73B01B0F">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育苗能力</w:t>
            </w:r>
          </w:p>
          <w:p w14:paraId="733E5CC6">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hint="eastAsia" w:ascii="宋体" w:hAnsi="宋体" w:eastAsia="宋体" w:cs="仿宋"/>
                <w:kern w:val="0"/>
                <w:szCs w:val="21"/>
                <w:lang w:val="en-US" w:eastAsia="zh-CN"/>
              </w:rPr>
              <w:t>8</w:t>
            </w:r>
            <w:r>
              <w:rPr>
                <w:rFonts w:hint="eastAsia" w:ascii="宋体" w:hAnsi="宋体" w:eastAsia="宋体" w:cs="仿宋"/>
                <w:kern w:val="0"/>
                <w:szCs w:val="21"/>
              </w:rPr>
              <w:t>分）</w:t>
            </w:r>
          </w:p>
        </w:tc>
        <w:tc>
          <w:tcPr>
            <w:tcW w:w="7152" w:type="dxa"/>
            <w:vAlign w:val="center"/>
          </w:tcPr>
          <w:p w14:paraId="3437FD1C">
            <w:pPr>
              <w:widowControl/>
              <w:tabs>
                <w:tab w:val="left" w:pos="0"/>
              </w:tabs>
              <w:rPr>
                <w:rFonts w:ascii="宋体" w:hAnsi="宋体" w:eastAsia="宋体" w:cs="仿宋"/>
                <w:kern w:val="0"/>
                <w:szCs w:val="21"/>
              </w:rPr>
            </w:pPr>
            <w:r>
              <w:rPr>
                <w:rFonts w:hint="eastAsia" w:ascii="宋体" w:hAnsi="宋体" w:eastAsia="宋体" w:cs="仿宋"/>
                <w:kern w:val="0"/>
                <w:szCs w:val="21"/>
              </w:rPr>
              <w:t>种质来源情况：来源为野生种得2分，其他得1分。</w:t>
            </w:r>
            <w:r>
              <w:rPr>
                <w:rFonts w:hint="eastAsia" w:ascii="宋体" w:hAnsi="宋体" w:eastAsia="宋体" w:cs="仿宋"/>
                <w:b/>
                <w:bCs/>
                <w:kern w:val="0"/>
                <w:szCs w:val="21"/>
              </w:rPr>
              <w:t>（须提供相关证明材料）</w:t>
            </w:r>
          </w:p>
        </w:tc>
        <w:tc>
          <w:tcPr>
            <w:tcW w:w="672" w:type="dxa"/>
            <w:vAlign w:val="center"/>
          </w:tcPr>
          <w:p w14:paraId="042EE471">
            <w:pPr>
              <w:ind w:firstLine="210" w:firstLineChars="100"/>
              <w:rPr>
                <w:rFonts w:ascii="宋体" w:hAnsi="Times New Roman" w:eastAsia="宋体" w:cs="Times New Roman"/>
              </w:rPr>
            </w:pPr>
          </w:p>
        </w:tc>
      </w:tr>
      <w:tr w14:paraId="0B5E2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23D17728">
            <w:pPr>
              <w:widowControl/>
              <w:jc w:val="left"/>
              <w:rPr>
                <w:rFonts w:ascii="宋体" w:hAnsi="Times New Roman" w:eastAsia="宋体" w:cs="Times New Roman"/>
              </w:rPr>
            </w:pPr>
          </w:p>
        </w:tc>
        <w:tc>
          <w:tcPr>
            <w:tcW w:w="1692" w:type="dxa"/>
            <w:vMerge w:val="continue"/>
            <w:vAlign w:val="center"/>
          </w:tcPr>
          <w:p w14:paraId="192D969F">
            <w:pPr>
              <w:widowControl/>
              <w:tabs>
                <w:tab w:val="left" w:pos="0"/>
              </w:tabs>
              <w:jc w:val="center"/>
              <w:rPr>
                <w:rFonts w:ascii="宋体" w:hAnsi="宋体" w:eastAsia="宋体" w:cs="仿宋"/>
                <w:kern w:val="0"/>
                <w:szCs w:val="21"/>
              </w:rPr>
            </w:pPr>
          </w:p>
        </w:tc>
        <w:tc>
          <w:tcPr>
            <w:tcW w:w="7152" w:type="dxa"/>
            <w:vAlign w:val="center"/>
          </w:tcPr>
          <w:p w14:paraId="02A92043">
            <w:pPr>
              <w:widowControl/>
              <w:tabs>
                <w:tab w:val="left" w:pos="0"/>
              </w:tabs>
              <w:rPr>
                <w:rFonts w:ascii="宋体" w:hAnsi="宋体" w:eastAsia="宋体" w:cs="仿宋"/>
                <w:kern w:val="0"/>
                <w:szCs w:val="21"/>
              </w:rPr>
            </w:pPr>
            <w:r>
              <w:rPr>
                <w:rFonts w:hint="eastAsia" w:ascii="宋体" w:hAnsi="宋体" w:eastAsia="宋体" w:cs="仿宋"/>
                <w:kern w:val="0"/>
                <w:szCs w:val="21"/>
              </w:rPr>
              <w:t>本种类亲本数量及年生产本种类种苗数量等情况：满足种苗生产需要及放流要求的得</w:t>
            </w:r>
            <w:r>
              <w:rPr>
                <w:rFonts w:hint="eastAsia" w:ascii="宋体" w:hAnsi="宋体" w:eastAsia="宋体" w:cs="仿宋"/>
                <w:kern w:val="0"/>
                <w:szCs w:val="21"/>
                <w:lang w:val="en-US" w:eastAsia="zh-CN"/>
              </w:rPr>
              <w:t>1</w:t>
            </w:r>
            <w:r>
              <w:rPr>
                <w:rFonts w:hint="eastAsia" w:ascii="宋体" w:hAnsi="宋体" w:eastAsia="宋体" w:cs="仿宋"/>
                <w:kern w:val="0"/>
                <w:szCs w:val="21"/>
              </w:rPr>
              <w:t>分，否则不得分。</w:t>
            </w:r>
            <w:r>
              <w:rPr>
                <w:rFonts w:hint="eastAsia" w:ascii="宋体" w:hAnsi="宋体" w:eastAsia="宋体" w:cs="仿宋"/>
                <w:b/>
                <w:bCs/>
                <w:kern w:val="0"/>
                <w:szCs w:val="21"/>
              </w:rPr>
              <w:t>（须提供相关证明材料）</w:t>
            </w:r>
          </w:p>
        </w:tc>
        <w:tc>
          <w:tcPr>
            <w:tcW w:w="672" w:type="dxa"/>
            <w:vAlign w:val="center"/>
          </w:tcPr>
          <w:p w14:paraId="41405EE6">
            <w:pPr>
              <w:ind w:firstLine="210" w:firstLineChars="100"/>
              <w:rPr>
                <w:rFonts w:ascii="宋体" w:hAnsi="Times New Roman" w:eastAsia="宋体" w:cs="Times New Roman"/>
              </w:rPr>
            </w:pPr>
          </w:p>
        </w:tc>
      </w:tr>
      <w:tr w14:paraId="3B863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6D2E07E1">
            <w:pPr>
              <w:widowControl/>
              <w:jc w:val="left"/>
              <w:rPr>
                <w:rFonts w:ascii="宋体" w:hAnsi="Times New Roman" w:eastAsia="宋体" w:cs="Times New Roman"/>
              </w:rPr>
            </w:pPr>
          </w:p>
        </w:tc>
        <w:tc>
          <w:tcPr>
            <w:tcW w:w="1692" w:type="dxa"/>
            <w:vMerge w:val="continue"/>
            <w:vAlign w:val="center"/>
          </w:tcPr>
          <w:p w14:paraId="44401FA9">
            <w:pPr>
              <w:widowControl/>
              <w:tabs>
                <w:tab w:val="left" w:pos="0"/>
              </w:tabs>
              <w:jc w:val="center"/>
              <w:rPr>
                <w:rFonts w:ascii="宋体" w:hAnsi="宋体" w:eastAsia="宋体" w:cs="仿宋"/>
                <w:kern w:val="0"/>
                <w:szCs w:val="21"/>
              </w:rPr>
            </w:pPr>
          </w:p>
        </w:tc>
        <w:tc>
          <w:tcPr>
            <w:tcW w:w="7152" w:type="dxa"/>
            <w:vAlign w:val="center"/>
          </w:tcPr>
          <w:p w14:paraId="4D502506">
            <w:pPr>
              <w:widowControl/>
              <w:tabs>
                <w:tab w:val="left" w:pos="0"/>
              </w:tabs>
              <w:rPr>
                <w:rFonts w:ascii="Times New Roman" w:hAnsi="Times New Roman" w:eastAsia="宋体" w:cs="Times New Roman"/>
                <w:szCs w:val="21"/>
              </w:rPr>
            </w:pPr>
            <w:r>
              <w:rPr>
                <w:rFonts w:hint="eastAsia" w:ascii="宋体" w:hAnsi="宋体" w:eastAsia="宋体" w:cs="仿宋"/>
                <w:kern w:val="0"/>
                <w:szCs w:val="21"/>
              </w:rPr>
              <w:t>育苗水体情况：育苗水体3000m³以上的得3分，1500-3000m³的得2分，1500m³以下的得1分。</w:t>
            </w:r>
            <w:r>
              <w:rPr>
                <w:rFonts w:hint="eastAsia" w:ascii="Times New Roman" w:hAnsi="Times New Roman" w:eastAsia="宋体" w:cs="Times New Roman"/>
                <w:b/>
                <w:bCs/>
                <w:szCs w:val="21"/>
              </w:rPr>
              <w:t>（</w:t>
            </w:r>
            <w:r>
              <w:rPr>
                <w:rFonts w:hint="eastAsia" w:ascii="宋体" w:hAnsi="宋体" w:eastAsia="宋体" w:cs="仿宋"/>
                <w:b/>
                <w:bCs/>
                <w:kern w:val="0"/>
                <w:szCs w:val="21"/>
              </w:rPr>
              <w:t>须提供当地渔业主管部门出具的相关证明材料</w:t>
            </w:r>
            <w:r>
              <w:rPr>
                <w:rFonts w:hint="eastAsia" w:ascii="Times New Roman" w:hAnsi="Times New Roman" w:eastAsia="宋体" w:cs="Times New Roman"/>
                <w:b/>
                <w:bCs/>
                <w:szCs w:val="21"/>
              </w:rPr>
              <w:t>）</w:t>
            </w:r>
          </w:p>
        </w:tc>
        <w:tc>
          <w:tcPr>
            <w:tcW w:w="672" w:type="dxa"/>
            <w:vAlign w:val="center"/>
          </w:tcPr>
          <w:p w14:paraId="550F134F">
            <w:pPr>
              <w:ind w:firstLine="210" w:firstLineChars="100"/>
              <w:rPr>
                <w:rFonts w:ascii="宋体" w:hAnsi="Times New Roman" w:eastAsia="宋体" w:cs="Times New Roman"/>
              </w:rPr>
            </w:pPr>
          </w:p>
        </w:tc>
      </w:tr>
      <w:tr w14:paraId="039BB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1969A0EE">
            <w:pPr>
              <w:widowControl/>
              <w:jc w:val="left"/>
              <w:rPr>
                <w:rFonts w:ascii="宋体" w:hAnsi="Times New Roman" w:eastAsia="宋体" w:cs="Times New Roman"/>
              </w:rPr>
            </w:pPr>
          </w:p>
        </w:tc>
        <w:tc>
          <w:tcPr>
            <w:tcW w:w="1692" w:type="dxa"/>
            <w:vMerge w:val="continue"/>
            <w:vAlign w:val="center"/>
          </w:tcPr>
          <w:p w14:paraId="6BF04027">
            <w:pPr>
              <w:widowControl/>
              <w:tabs>
                <w:tab w:val="left" w:pos="0"/>
              </w:tabs>
              <w:jc w:val="center"/>
              <w:rPr>
                <w:rFonts w:ascii="宋体" w:hAnsi="宋体" w:eastAsia="宋体" w:cs="仿宋"/>
                <w:kern w:val="0"/>
                <w:szCs w:val="21"/>
              </w:rPr>
            </w:pPr>
          </w:p>
        </w:tc>
        <w:tc>
          <w:tcPr>
            <w:tcW w:w="7152" w:type="dxa"/>
            <w:vAlign w:val="center"/>
          </w:tcPr>
          <w:p w14:paraId="1D5CD9ED">
            <w:pPr>
              <w:widowControl/>
              <w:tabs>
                <w:tab w:val="left" w:pos="0"/>
              </w:tabs>
              <w:rPr>
                <w:rFonts w:ascii="宋体" w:hAnsi="宋体" w:eastAsia="宋体" w:cs="仿宋"/>
                <w:kern w:val="0"/>
                <w:szCs w:val="21"/>
              </w:rPr>
            </w:pPr>
            <w:r>
              <w:rPr>
                <w:rFonts w:hint="eastAsia" w:ascii="宋体" w:hAnsi="宋体" w:eastAsia="宋体" w:cs="仿宋"/>
                <w:kern w:val="0"/>
                <w:szCs w:val="21"/>
              </w:rPr>
              <w:t>放流鱼苗暂养网箱等相关配套设施完整，并有野化锻炼实施方案的得2分，配套设施一般的得1分，没有不得分。</w:t>
            </w:r>
            <w:r>
              <w:rPr>
                <w:rFonts w:hint="eastAsia" w:ascii="宋体" w:hAnsi="宋体" w:eastAsia="宋体" w:cs="仿宋"/>
                <w:b/>
                <w:bCs/>
                <w:kern w:val="0"/>
                <w:szCs w:val="21"/>
              </w:rPr>
              <w:t>（须提供相关证明材料）</w:t>
            </w:r>
          </w:p>
        </w:tc>
        <w:tc>
          <w:tcPr>
            <w:tcW w:w="672" w:type="dxa"/>
            <w:vAlign w:val="center"/>
          </w:tcPr>
          <w:p w14:paraId="480DC1CE">
            <w:pPr>
              <w:ind w:firstLine="210" w:firstLineChars="100"/>
              <w:rPr>
                <w:rFonts w:ascii="宋体" w:hAnsi="Times New Roman" w:eastAsia="宋体" w:cs="Times New Roman"/>
              </w:rPr>
            </w:pPr>
          </w:p>
        </w:tc>
      </w:tr>
      <w:tr w14:paraId="0F478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348955BE">
            <w:pPr>
              <w:widowControl/>
              <w:jc w:val="left"/>
              <w:rPr>
                <w:rFonts w:ascii="宋体" w:hAnsi="Times New Roman" w:eastAsia="宋体" w:cs="Times New Roman"/>
              </w:rPr>
            </w:pPr>
          </w:p>
        </w:tc>
        <w:tc>
          <w:tcPr>
            <w:tcW w:w="1692" w:type="dxa"/>
            <w:vAlign w:val="center"/>
          </w:tcPr>
          <w:p w14:paraId="6BC21DDF">
            <w:pPr>
              <w:widowControl/>
              <w:tabs>
                <w:tab w:val="left" w:pos="0"/>
              </w:tabs>
              <w:jc w:val="center"/>
              <w:rPr>
                <w:rFonts w:ascii="宋体" w:hAnsi="宋体" w:eastAsia="宋体" w:cs="仿宋"/>
                <w:kern w:val="0"/>
                <w:szCs w:val="21"/>
              </w:rPr>
            </w:pPr>
            <w:r>
              <w:rPr>
                <w:rFonts w:hint="eastAsia" w:ascii="宋体" w:hAnsi="宋体" w:eastAsia="宋体" w:cs="仿宋"/>
                <w:kern w:val="0"/>
                <w:szCs w:val="21"/>
              </w:rPr>
              <w:t>企业实力</w:t>
            </w:r>
          </w:p>
          <w:p w14:paraId="3382DA5B">
            <w:pPr>
              <w:widowControl/>
              <w:tabs>
                <w:tab w:val="left" w:pos="0"/>
              </w:tabs>
              <w:jc w:val="center"/>
              <w:rPr>
                <w:rFonts w:ascii="宋体" w:hAnsi="宋体" w:eastAsia="宋体" w:cs="仿宋"/>
                <w:kern w:val="0"/>
                <w:szCs w:val="21"/>
              </w:rPr>
            </w:pPr>
            <w:r>
              <w:rPr>
                <w:rFonts w:hint="eastAsia" w:ascii="宋体" w:hAnsi="宋体" w:eastAsia="宋体" w:cs="仿宋"/>
                <w:kern w:val="0"/>
                <w:szCs w:val="21"/>
              </w:rPr>
              <w:t>（8分）</w:t>
            </w:r>
          </w:p>
        </w:tc>
        <w:tc>
          <w:tcPr>
            <w:tcW w:w="7152" w:type="dxa"/>
            <w:vAlign w:val="center"/>
          </w:tcPr>
          <w:p w14:paraId="6E44465B">
            <w:pPr>
              <w:tabs>
                <w:tab w:val="left" w:pos="1080"/>
              </w:tabs>
              <w:rPr>
                <w:rFonts w:ascii="宋体" w:hAnsi="宋体" w:eastAsia="宋体" w:cs="仿宋"/>
                <w:kern w:val="0"/>
                <w:szCs w:val="21"/>
              </w:rPr>
            </w:pPr>
            <w:r>
              <w:rPr>
                <w:rFonts w:hint="eastAsia" w:ascii="宋体" w:hAnsi="宋体" w:eastAsia="宋体" w:cs="仿宋"/>
                <w:kern w:val="0"/>
                <w:szCs w:val="21"/>
              </w:rPr>
              <w:t>1. 投标单位</w:t>
            </w:r>
            <w:r>
              <w:rPr>
                <w:rFonts w:hint="eastAsia" w:ascii="宋体" w:hAnsi="宋体" w:eastAsia="宋体" w:cs="仿宋"/>
                <w:b/>
                <w:bCs/>
                <w:kern w:val="0"/>
                <w:szCs w:val="21"/>
              </w:rPr>
              <w:t>投标种类</w:t>
            </w:r>
            <w:r>
              <w:rPr>
                <w:rFonts w:hint="eastAsia" w:ascii="宋体" w:hAnsi="宋体" w:eastAsia="宋体" w:cs="仿宋"/>
                <w:kern w:val="0"/>
                <w:szCs w:val="21"/>
              </w:rPr>
              <w:t>的资质等级：国家级4分；省级2分；其他1分；没有不得分。（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p w14:paraId="4BB82677">
            <w:pPr>
              <w:tabs>
                <w:tab w:val="left" w:pos="1080"/>
              </w:tabs>
              <w:rPr>
                <w:rFonts w:ascii="宋体" w:hAnsi="宋体" w:eastAsia="宋体" w:cs="仿宋"/>
                <w:kern w:val="0"/>
                <w:szCs w:val="21"/>
              </w:rPr>
            </w:pPr>
            <w:r>
              <w:rPr>
                <w:rFonts w:hint="eastAsia" w:ascii="宋体" w:hAnsi="宋体" w:eastAsia="宋体" w:cs="仿宋"/>
                <w:kern w:val="0"/>
                <w:szCs w:val="21"/>
              </w:rPr>
              <w:t>2. 投标单位具有省部级项目，2分；市级项目1分；没有不得分。（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p w14:paraId="2C8CB881">
            <w:pPr>
              <w:tabs>
                <w:tab w:val="left" w:pos="1080"/>
              </w:tabs>
              <w:rPr>
                <w:rFonts w:ascii="宋体" w:hAnsi="宋体" w:eastAsia="宋体" w:cs="仿宋"/>
                <w:kern w:val="0"/>
                <w:szCs w:val="21"/>
              </w:rPr>
            </w:pPr>
            <w:r>
              <w:rPr>
                <w:rFonts w:hint="eastAsia" w:ascii="宋体" w:hAnsi="宋体" w:eastAsia="宋体" w:cs="仿宋"/>
                <w:kern w:val="0"/>
                <w:szCs w:val="21"/>
              </w:rPr>
              <w:t>3. 投标单位为水产种业阵型企业单位：国家级2分；省级1分；没有不得分。（</w:t>
            </w:r>
            <w:r>
              <w:rPr>
                <w:rFonts w:hint="eastAsia" w:ascii="宋体" w:hAnsi="宋体" w:eastAsia="宋体" w:cs="仿宋"/>
                <w:b/>
                <w:bCs/>
                <w:kern w:val="0"/>
                <w:szCs w:val="21"/>
              </w:rPr>
              <w:t>须提供相关证明材料</w:t>
            </w:r>
            <w:r>
              <w:rPr>
                <w:rFonts w:hint="eastAsia" w:ascii="宋体" w:hAnsi="宋体" w:eastAsia="宋体" w:cs="仿宋"/>
                <w:kern w:val="0"/>
                <w:szCs w:val="21"/>
              </w:rPr>
              <w:t>）</w:t>
            </w:r>
          </w:p>
        </w:tc>
        <w:tc>
          <w:tcPr>
            <w:tcW w:w="672" w:type="dxa"/>
            <w:vAlign w:val="center"/>
          </w:tcPr>
          <w:p w14:paraId="16FCB4A3">
            <w:pPr>
              <w:ind w:firstLine="210" w:firstLineChars="100"/>
              <w:rPr>
                <w:rFonts w:ascii="宋体" w:hAnsi="Times New Roman" w:eastAsia="宋体" w:cs="Times New Roman"/>
              </w:rPr>
            </w:pPr>
          </w:p>
        </w:tc>
      </w:tr>
      <w:tr w14:paraId="43E78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75A5AB39">
            <w:pPr>
              <w:widowControl/>
              <w:jc w:val="left"/>
              <w:rPr>
                <w:rFonts w:ascii="宋体" w:hAnsi="Times New Roman" w:eastAsia="宋体" w:cs="Times New Roman"/>
              </w:rPr>
            </w:pPr>
          </w:p>
        </w:tc>
        <w:tc>
          <w:tcPr>
            <w:tcW w:w="1692" w:type="dxa"/>
            <w:vAlign w:val="center"/>
          </w:tcPr>
          <w:p w14:paraId="2BD3779F">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企业信誉</w:t>
            </w:r>
          </w:p>
          <w:p w14:paraId="2C1F512D">
            <w:pPr>
              <w:widowControl/>
              <w:tabs>
                <w:tab w:val="left" w:pos="0"/>
              </w:tabs>
              <w:jc w:val="center"/>
              <w:rPr>
                <w:rFonts w:ascii="宋体" w:hAnsi="Times New Roman" w:eastAsia="宋体" w:cs="仿宋"/>
                <w:szCs w:val="21"/>
              </w:rPr>
            </w:pPr>
            <w:r>
              <w:rPr>
                <w:rFonts w:hint="eastAsia" w:ascii="宋体" w:hAnsi="宋体" w:eastAsia="宋体" w:cs="仿宋"/>
                <w:kern w:val="0"/>
                <w:szCs w:val="21"/>
              </w:rPr>
              <w:t>（6分）</w:t>
            </w:r>
          </w:p>
        </w:tc>
        <w:tc>
          <w:tcPr>
            <w:tcW w:w="7152" w:type="dxa"/>
            <w:vAlign w:val="center"/>
          </w:tcPr>
          <w:p w14:paraId="4074F822">
            <w:pPr>
              <w:tabs>
                <w:tab w:val="left" w:pos="1080"/>
              </w:tabs>
              <w:rPr>
                <w:rFonts w:ascii="宋体" w:hAnsi="宋体" w:eastAsia="宋体" w:cs="仿宋"/>
                <w:kern w:val="0"/>
                <w:szCs w:val="21"/>
              </w:rPr>
            </w:pPr>
            <w:r>
              <w:rPr>
                <w:rFonts w:hint="eastAsia" w:ascii="宋体" w:hAnsi="宋体" w:eastAsia="宋体" w:cs="仿宋"/>
                <w:kern w:val="0"/>
                <w:szCs w:val="21"/>
              </w:rPr>
              <w:t>2020年1月以来，曾出现过重大质量问题或有合同执行不到位的地方（包括但不限于本物种）。非本物种的每次扣2分，本物种的每次扣3分。最多扣</w:t>
            </w:r>
            <w:r>
              <w:rPr>
                <w:rFonts w:ascii="宋体" w:hAnsi="宋体" w:eastAsia="宋体" w:cs="仿宋"/>
                <w:kern w:val="0"/>
                <w:szCs w:val="21"/>
              </w:rPr>
              <w:t>3</w:t>
            </w:r>
            <w:r>
              <w:rPr>
                <w:rFonts w:hint="eastAsia" w:ascii="宋体" w:hAnsi="宋体" w:eastAsia="宋体" w:cs="仿宋"/>
                <w:kern w:val="0"/>
                <w:szCs w:val="21"/>
              </w:rPr>
              <w:t>分。</w:t>
            </w:r>
            <w:r>
              <w:rPr>
                <w:rFonts w:hint="eastAsia" w:ascii="宋体" w:hAnsi="宋体" w:eastAsia="宋体" w:cs="仿宋"/>
                <w:b/>
                <w:bCs/>
                <w:kern w:val="0"/>
                <w:szCs w:val="21"/>
              </w:rPr>
              <w:t>（由采购单位提供相关证明）</w:t>
            </w:r>
          </w:p>
          <w:p w14:paraId="4DCF661F">
            <w:pPr>
              <w:tabs>
                <w:tab w:val="left" w:pos="1080"/>
              </w:tabs>
              <w:rPr>
                <w:rFonts w:ascii="宋体" w:hAnsi="Times New Roman" w:eastAsia="宋体" w:cs="仿宋"/>
                <w:szCs w:val="21"/>
              </w:rPr>
            </w:pPr>
            <w:r>
              <w:rPr>
                <w:rFonts w:hint="eastAsia" w:ascii="宋体" w:hAnsi="宋体" w:eastAsia="宋体" w:cs="仿宋"/>
                <w:kern w:val="0"/>
                <w:szCs w:val="21"/>
              </w:rPr>
              <w:t>2020年1月以来，苗种产区为非疫病区，是否被查到有滥用药物等不良信用记录。每次扣2 分，最多扣</w:t>
            </w:r>
            <w:r>
              <w:rPr>
                <w:rFonts w:ascii="宋体" w:hAnsi="宋体" w:eastAsia="宋体" w:cs="仿宋"/>
                <w:kern w:val="0"/>
                <w:szCs w:val="21"/>
              </w:rPr>
              <w:t>3</w:t>
            </w:r>
            <w:r>
              <w:rPr>
                <w:rFonts w:hint="eastAsia" w:ascii="宋体" w:hAnsi="宋体" w:eastAsia="宋体" w:cs="仿宋"/>
                <w:kern w:val="0"/>
                <w:szCs w:val="21"/>
              </w:rPr>
              <w:t>分。</w:t>
            </w:r>
            <w:r>
              <w:rPr>
                <w:rFonts w:hint="eastAsia" w:ascii="宋体" w:hAnsi="宋体" w:eastAsia="宋体" w:cs="仿宋"/>
                <w:b/>
                <w:bCs/>
                <w:kern w:val="0"/>
                <w:szCs w:val="21"/>
              </w:rPr>
              <w:t>（须提供当地渔业主管部门出具的相关证明材料，未提供证明的扣3分)</w:t>
            </w:r>
          </w:p>
        </w:tc>
        <w:tc>
          <w:tcPr>
            <w:tcW w:w="672" w:type="dxa"/>
            <w:vAlign w:val="center"/>
          </w:tcPr>
          <w:p w14:paraId="16B56DB1">
            <w:pPr>
              <w:ind w:firstLine="210" w:firstLineChars="100"/>
              <w:rPr>
                <w:rFonts w:ascii="宋体" w:hAnsi="Times New Roman" w:eastAsia="宋体" w:cs="Times New Roman"/>
              </w:rPr>
            </w:pPr>
          </w:p>
        </w:tc>
      </w:tr>
      <w:tr w14:paraId="5C68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atLeast"/>
          <w:jc w:val="center"/>
        </w:trPr>
        <w:tc>
          <w:tcPr>
            <w:tcW w:w="1081" w:type="dxa"/>
            <w:vAlign w:val="center"/>
          </w:tcPr>
          <w:p w14:paraId="0B59C09B">
            <w:pPr>
              <w:jc w:val="center"/>
              <w:rPr>
                <w:rFonts w:ascii="宋体" w:hAnsi="Times New Roman" w:eastAsia="宋体" w:cs="Times New Roman"/>
                <w:szCs w:val="21"/>
              </w:rPr>
            </w:pPr>
            <w:r>
              <w:rPr>
                <w:rFonts w:ascii="宋体" w:hAnsi="Times New Roman" w:eastAsia="宋体" w:cs="Times New Roman"/>
                <w:szCs w:val="21"/>
              </w:rPr>
              <w:t>投标文件响应</w:t>
            </w:r>
          </w:p>
          <w:p w14:paraId="49A48E3D">
            <w:pPr>
              <w:jc w:val="center"/>
              <w:rPr>
                <w:rFonts w:ascii="宋体" w:hAnsi="Times New Roman" w:eastAsia="宋体" w:cs="Times New Roman"/>
              </w:rPr>
            </w:pPr>
            <w:r>
              <w:rPr>
                <w:rFonts w:hint="eastAsia" w:ascii="宋体" w:hAnsi="Times New Roman" w:eastAsia="宋体" w:cs="Times New Roman"/>
                <w:szCs w:val="21"/>
              </w:rPr>
              <w:t>（</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w:t>
            </w:r>
          </w:p>
        </w:tc>
        <w:tc>
          <w:tcPr>
            <w:tcW w:w="1692" w:type="dxa"/>
            <w:vAlign w:val="center"/>
          </w:tcPr>
          <w:p w14:paraId="1DEAAA69">
            <w:pPr>
              <w:widowControl/>
              <w:tabs>
                <w:tab w:val="left" w:pos="0"/>
              </w:tabs>
              <w:jc w:val="center"/>
              <w:rPr>
                <w:rFonts w:ascii="宋体" w:hAnsi="宋体" w:eastAsia="宋体" w:cs="仿宋"/>
                <w:kern w:val="0"/>
                <w:szCs w:val="21"/>
              </w:rPr>
            </w:pPr>
            <w:r>
              <w:rPr>
                <w:rFonts w:ascii="宋体" w:hAnsi="Times New Roman" w:eastAsia="宋体" w:cs="Times New Roman"/>
                <w:szCs w:val="21"/>
              </w:rPr>
              <w:t>对招标文件的响应程度</w:t>
            </w:r>
            <w:r>
              <w:rPr>
                <w:rFonts w:hint="eastAsia" w:ascii="宋体" w:hAnsi="Times New Roman" w:eastAsia="宋体" w:cs="Times New Roman"/>
                <w:szCs w:val="21"/>
              </w:rPr>
              <w:t>（</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w:t>
            </w:r>
          </w:p>
        </w:tc>
        <w:tc>
          <w:tcPr>
            <w:tcW w:w="7152" w:type="dxa"/>
            <w:vAlign w:val="center"/>
          </w:tcPr>
          <w:p w14:paraId="054CFBC2">
            <w:pPr>
              <w:widowControl/>
              <w:jc w:val="left"/>
              <w:rPr>
                <w:rFonts w:ascii="宋体" w:hAnsi="宋体" w:eastAsia="宋体" w:cs="仿宋"/>
                <w:kern w:val="0"/>
                <w:szCs w:val="21"/>
              </w:rPr>
            </w:pPr>
            <w:r>
              <w:rPr>
                <w:rFonts w:hint="eastAsia" w:ascii="宋体" w:hAnsi="Times New Roman" w:eastAsia="宋体" w:cs="Times New Roman"/>
                <w:szCs w:val="21"/>
              </w:rPr>
              <w:t>投标文件对本项目要求的响应程度：完全响应的，得</w:t>
            </w:r>
            <w:r>
              <w:rPr>
                <w:rFonts w:hint="eastAsia" w:ascii="宋体" w:hAnsi="Times New Roman" w:eastAsia="宋体" w:cs="Times New Roman"/>
                <w:szCs w:val="21"/>
                <w:lang w:val="en-US" w:eastAsia="zh-CN"/>
              </w:rPr>
              <w:t>4</w:t>
            </w:r>
            <w:r>
              <w:rPr>
                <w:rFonts w:hint="eastAsia" w:ascii="宋体" w:hAnsi="Times New Roman" w:eastAsia="宋体" w:cs="Times New Roman"/>
                <w:szCs w:val="21"/>
              </w:rPr>
              <w:t>分，基本响应的，得2分，不响应不得分。</w:t>
            </w:r>
          </w:p>
        </w:tc>
        <w:tc>
          <w:tcPr>
            <w:tcW w:w="672" w:type="dxa"/>
            <w:vAlign w:val="center"/>
          </w:tcPr>
          <w:p w14:paraId="7E6AB25C">
            <w:pPr>
              <w:widowControl/>
              <w:jc w:val="left"/>
              <w:rPr>
                <w:rFonts w:ascii="宋体" w:hAnsi="Times New Roman" w:eastAsia="宋体" w:cs="Times New Roman"/>
              </w:rPr>
            </w:pPr>
          </w:p>
        </w:tc>
      </w:tr>
      <w:tr w14:paraId="3FC4A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Align w:val="center"/>
          </w:tcPr>
          <w:p w14:paraId="4A865399">
            <w:pPr>
              <w:jc w:val="center"/>
              <w:rPr>
                <w:rFonts w:ascii="宋体" w:hAnsi="Times New Roman" w:eastAsia="宋体" w:cs="Times New Roman"/>
                <w:szCs w:val="21"/>
              </w:rPr>
            </w:pPr>
            <w:r>
              <w:rPr>
                <w:rFonts w:hint="eastAsia" w:ascii="宋体" w:hAnsi="宋体" w:eastAsia="宋体" w:cs="Times New Roman"/>
              </w:rPr>
              <w:t>报价部分</w:t>
            </w:r>
            <w:r>
              <w:rPr>
                <w:rFonts w:ascii="宋体" w:hAnsi="宋体" w:eastAsia="宋体" w:cs="Times New Roman"/>
              </w:rPr>
              <w:t>(30</w:t>
            </w:r>
            <w:r>
              <w:rPr>
                <w:rFonts w:hint="eastAsia" w:ascii="宋体" w:hAnsi="宋体" w:eastAsia="宋体" w:cs="Times New Roman"/>
              </w:rPr>
              <w:t>分</w:t>
            </w:r>
            <w:r>
              <w:rPr>
                <w:rFonts w:ascii="宋体" w:hAnsi="宋体" w:eastAsia="宋体" w:cs="Times New Roman"/>
              </w:rPr>
              <w:t>)</w:t>
            </w:r>
          </w:p>
        </w:tc>
        <w:tc>
          <w:tcPr>
            <w:tcW w:w="1692" w:type="dxa"/>
            <w:vAlign w:val="center"/>
          </w:tcPr>
          <w:p w14:paraId="358320C0">
            <w:pPr>
              <w:widowControl/>
              <w:tabs>
                <w:tab w:val="left" w:pos="0"/>
              </w:tabs>
              <w:jc w:val="center"/>
              <w:rPr>
                <w:rFonts w:ascii="宋体" w:hAnsi="Times New Roman" w:eastAsia="宋体" w:cs="Times New Roman"/>
                <w:szCs w:val="21"/>
              </w:rPr>
            </w:pPr>
            <w:r>
              <w:rPr>
                <w:rFonts w:hint="eastAsia" w:ascii="Times New Roman" w:hAnsi="宋体" w:eastAsia="宋体" w:cs="Times New Roman"/>
              </w:rPr>
              <w:t>投标报价</w:t>
            </w:r>
          </w:p>
        </w:tc>
        <w:tc>
          <w:tcPr>
            <w:tcW w:w="7152" w:type="dxa"/>
            <w:vAlign w:val="center"/>
          </w:tcPr>
          <w:p w14:paraId="6BD201F3">
            <w:pPr>
              <w:widowControl/>
              <w:jc w:val="left"/>
              <w:rPr>
                <w:rFonts w:ascii="宋体" w:hAnsi="Times New Roman" w:eastAsia="宋体" w:cs="Times New Roman"/>
                <w:szCs w:val="21"/>
              </w:rPr>
            </w:pPr>
            <w:r>
              <w:rPr>
                <w:rFonts w:hint="eastAsia" w:ascii="宋体" w:hAnsi="宋体" w:eastAsia="宋体" w:cs="宋体"/>
                <w:kern w:val="0"/>
                <w:szCs w:val="21"/>
              </w:rPr>
              <w:t>按满足采购文件要求且有效投标价格最低的投标报价作为评标基准价，其价格分为满分；其他投标人的价格分按以下公式计算：（按各标项单价作为投标报价）投标报价得分＝（评标基准价</w:t>
            </w:r>
            <w:r>
              <w:rPr>
                <w:rFonts w:ascii="宋体" w:hAnsi="宋体" w:eastAsia="宋体" w:cs="宋体"/>
                <w:kern w:val="0"/>
                <w:szCs w:val="21"/>
              </w:rPr>
              <w:t>/</w:t>
            </w:r>
            <w:r>
              <w:rPr>
                <w:rFonts w:hint="eastAsia" w:ascii="宋体" w:hAnsi="宋体" w:eastAsia="宋体" w:cs="宋体"/>
                <w:kern w:val="0"/>
                <w:szCs w:val="21"/>
              </w:rPr>
              <w:t>投标报价）×</w:t>
            </w:r>
            <w:r>
              <w:rPr>
                <w:rFonts w:ascii="宋体" w:hAnsi="宋体" w:eastAsia="宋体" w:cs="宋体"/>
                <w:kern w:val="0"/>
                <w:szCs w:val="21"/>
                <w:u w:val="single"/>
              </w:rPr>
              <w:t>30</w:t>
            </w:r>
            <w:r>
              <w:rPr>
                <w:rFonts w:hint="eastAsia" w:ascii="宋体" w:hAnsi="宋体" w:eastAsia="宋体" w:cs="宋体"/>
                <w:kern w:val="0"/>
                <w:szCs w:val="21"/>
                <w:u w:val="single"/>
              </w:rPr>
              <w:t>分</w:t>
            </w:r>
          </w:p>
        </w:tc>
        <w:tc>
          <w:tcPr>
            <w:tcW w:w="672" w:type="dxa"/>
            <w:vAlign w:val="center"/>
          </w:tcPr>
          <w:p w14:paraId="539BA710">
            <w:pPr>
              <w:widowControl/>
              <w:jc w:val="left"/>
              <w:rPr>
                <w:rFonts w:ascii="宋体" w:hAnsi="Times New Roman" w:eastAsia="宋体" w:cs="Times New Roman"/>
              </w:rPr>
            </w:pPr>
          </w:p>
        </w:tc>
      </w:tr>
    </w:tbl>
    <w:p w14:paraId="61BD34B4">
      <w:pPr>
        <w:spacing w:line="360" w:lineRule="auto"/>
        <w:ind w:right="-341"/>
        <w:jc w:val="left"/>
        <w:rPr>
          <w:rFonts w:ascii="宋体" w:hAnsi="宋体" w:eastAsia="宋体" w:cs="Times New Roman"/>
          <w:b/>
          <w:szCs w:val="21"/>
        </w:rPr>
      </w:pPr>
    </w:p>
    <w:p w14:paraId="20E62876">
      <w:pPr>
        <w:spacing w:line="360" w:lineRule="auto"/>
        <w:ind w:right="-341"/>
        <w:jc w:val="left"/>
        <w:rPr>
          <w:rFonts w:ascii="宋体" w:hAnsi="宋体" w:eastAsia="宋体" w:cs="Times New Roman"/>
          <w:b/>
          <w:szCs w:val="21"/>
        </w:rPr>
      </w:pPr>
    </w:p>
    <w:p w14:paraId="47EE56A2">
      <w:pPr>
        <w:spacing w:line="360" w:lineRule="auto"/>
        <w:ind w:right="-341"/>
        <w:jc w:val="center"/>
        <w:rPr>
          <w:rFonts w:ascii="Times New Roman" w:hAnsi="Times New Roman" w:eastAsia="黑体" w:cs="Times New Roman"/>
          <w:sz w:val="30"/>
        </w:rPr>
      </w:pPr>
    </w:p>
    <w:p w14:paraId="6B066218">
      <w:pPr>
        <w:spacing w:line="360" w:lineRule="auto"/>
        <w:ind w:right="-341"/>
        <w:jc w:val="center"/>
        <w:rPr>
          <w:rFonts w:ascii="Times New Roman" w:hAnsi="Times New Roman" w:eastAsia="黑体" w:cs="Times New Roman"/>
          <w:sz w:val="30"/>
        </w:rPr>
      </w:pPr>
    </w:p>
    <w:p w14:paraId="65410F03">
      <w:pPr>
        <w:spacing w:line="360" w:lineRule="auto"/>
        <w:ind w:right="-341"/>
        <w:jc w:val="center"/>
        <w:rPr>
          <w:rFonts w:ascii="Times New Roman" w:hAnsi="Times New Roman" w:eastAsia="黑体" w:cs="Times New Roman"/>
          <w:sz w:val="30"/>
        </w:rPr>
      </w:pPr>
    </w:p>
    <w:p w14:paraId="04D4A464">
      <w:pPr>
        <w:spacing w:line="360" w:lineRule="auto"/>
        <w:ind w:right="-341"/>
        <w:jc w:val="center"/>
        <w:rPr>
          <w:rFonts w:ascii="Times New Roman" w:hAnsi="Times New Roman" w:eastAsia="黑体" w:cs="Times New Roman"/>
          <w:sz w:val="30"/>
        </w:rPr>
      </w:pPr>
    </w:p>
    <w:p w14:paraId="3F6A0E58">
      <w:pPr>
        <w:spacing w:line="360" w:lineRule="auto"/>
        <w:ind w:right="-341"/>
        <w:jc w:val="center"/>
        <w:rPr>
          <w:rFonts w:ascii="Times New Roman" w:hAnsi="Times New Roman" w:eastAsia="黑体" w:cs="Times New Roman"/>
          <w:sz w:val="30"/>
        </w:rPr>
      </w:pPr>
    </w:p>
    <w:p w14:paraId="2084B596">
      <w:pPr>
        <w:spacing w:line="360" w:lineRule="auto"/>
        <w:ind w:right="-341"/>
        <w:jc w:val="center"/>
        <w:rPr>
          <w:rFonts w:ascii="Times New Roman" w:hAnsi="Times New Roman" w:eastAsia="黑体" w:cs="Times New Roman"/>
          <w:sz w:val="30"/>
        </w:rPr>
      </w:pPr>
    </w:p>
    <w:p w14:paraId="6776DF50">
      <w:pPr>
        <w:spacing w:line="360" w:lineRule="auto"/>
        <w:ind w:right="-341"/>
        <w:jc w:val="center"/>
        <w:rPr>
          <w:rFonts w:ascii="Times New Roman" w:hAnsi="Times New Roman" w:eastAsia="黑体" w:cs="Times New Roman"/>
          <w:sz w:val="30"/>
        </w:rPr>
      </w:pPr>
    </w:p>
    <w:p w14:paraId="2800DC54">
      <w:pPr>
        <w:spacing w:line="360" w:lineRule="auto"/>
        <w:ind w:right="-341"/>
        <w:jc w:val="center"/>
        <w:rPr>
          <w:rFonts w:ascii="Times New Roman" w:hAnsi="Times New Roman" w:eastAsia="黑体" w:cs="Times New Roman"/>
          <w:sz w:val="30"/>
        </w:rPr>
      </w:pPr>
    </w:p>
    <w:p w14:paraId="2056E046">
      <w:pPr>
        <w:spacing w:line="360" w:lineRule="auto"/>
        <w:ind w:right="-341"/>
        <w:jc w:val="center"/>
        <w:rPr>
          <w:rFonts w:ascii="Times New Roman" w:hAnsi="Times New Roman" w:eastAsia="黑体" w:cs="Times New Roman"/>
          <w:sz w:val="30"/>
        </w:rPr>
      </w:pPr>
    </w:p>
    <w:p w14:paraId="77A9EDDB">
      <w:pPr>
        <w:spacing w:line="360" w:lineRule="auto"/>
        <w:ind w:right="-341"/>
        <w:jc w:val="center"/>
        <w:rPr>
          <w:rFonts w:ascii="Times New Roman" w:hAnsi="Times New Roman" w:eastAsia="黑体" w:cs="Times New Roman"/>
          <w:sz w:val="30"/>
        </w:rPr>
      </w:pPr>
    </w:p>
    <w:p w14:paraId="7E3E2371">
      <w:pPr>
        <w:spacing w:line="360" w:lineRule="auto"/>
        <w:ind w:right="-341"/>
        <w:jc w:val="center"/>
        <w:rPr>
          <w:rFonts w:ascii="Times New Roman" w:hAnsi="Times New Roman" w:eastAsia="黑体" w:cs="Times New Roman"/>
          <w:sz w:val="30"/>
        </w:rPr>
      </w:pPr>
    </w:p>
    <w:p w14:paraId="0DC102F3">
      <w:pPr>
        <w:spacing w:line="360" w:lineRule="auto"/>
        <w:ind w:right="-341"/>
        <w:jc w:val="center"/>
        <w:rPr>
          <w:rFonts w:ascii="Times New Roman" w:hAnsi="Times New Roman" w:eastAsia="黑体" w:cs="Times New Roman"/>
          <w:sz w:val="30"/>
        </w:rPr>
      </w:pPr>
    </w:p>
    <w:p w14:paraId="24E1292E">
      <w:pPr>
        <w:spacing w:line="360" w:lineRule="auto"/>
        <w:ind w:right="-341"/>
        <w:jc w:val="center"/>
        <w:rPr>
          <w:rFonts w:ascii="Times New Roman" w:hAnsi="Times New Roman" w:eastAsia="黑体" w:cs="Times New Roman"/>
          <w:sz w:val="30"/>
        </w:rPr>
      </w:pPr>
    </w:p>
    <w:p w14:paraId="4D95338E">
      <w:pPr>
        <w:spacing w:line="360" w:lineRule="auto"/>
        <w:ind w:right="-341"/>
        <w:jc w:val="center"/>
        <w:rPr>
          <w:rFonts w:ascii="Times New Roman" w:hAnsi="Times New Roman" w:eastAsia="黑体" w:cs="Times New Roman"/>
          <w:sz w:val="30"/>
        </w:rPr>
      </w:pPr>
    </w:p>
    <w:p w14:paraId="3CACE69F">
      <w:pPr>
        <w:spacing w:line="360" w:lineRule="auto"/>
        <w:ind w:right="-341"/>
        <w:jc w:val="center"/>
        <w:rPr>
          <w:rFonts w:ascii="Times New Roman" w:hAnsi="Times New Roman" w:eastAsia="黑体" w:cs="Times New Roman"/>
          <w:sz w:val="30"/>
        </w:rPr>
      </w:pPr>
    </w:p>
    <w:p w14:paraId="0A254CA3">
      <w:pPr>
        <w:spacing w:line="360" w:lineRule="auto"/>
        <w:ind w:right="-341"/>
        <w:jc w:val="center"/>
        <w:rPr>
          <w:rFonts w:ascii="Times New Roman" w:hAnsi="Times New Roman" w:eastAsia="黑体" w:cs="Times New Roman"/>
          <w:sz w:val="30"/>
        </w:rPr>
      </w:pPr>
    </w:p>
    <w:p w14:paraId="1C16269D">
      <w:pPr>
        <w:spacing w:line="360" w:lineRule="auto"/>
        <w:ind w:right="-341"/>
        <w:jc w:val="center"/>
        <w:rPr>
          <w:rFonts w:ascii="Times New Roman" w:hAnsi="Times New Roman" w:eastAsia="黑体" w:cs="Times New Roman"/>
          <w:sz w:val="30"/>
        </w:rPr>
      </w:pPr>
    </w:p>
    <w:p w14:paraId="100FB6DB">
      <w:pPr>
        <w:spacing w:line="360" w:lineRule="auto"/>
        <w:ind w:right="-341"/>
        <w:jc w:val="center"/>
        <w:rPr>
          <w:rFonts w:ascii="Times New Roman" w:hAnsi="Times New Roman" w:eastAsia="黑体" w:cs="Times New Roman"/>
          <w:sz w:val="30"/>
        </w:rPr>
      </w:pPr>
    </w:p>
    <w:p w14:paraId="7A237883">
      <w:pPr>
        <w:spacing w:line="360" w:lineRule="auto"/>
        <w:ind w:right="-341"/>
        <w:jc w:val="both"/>
        <w:rPr>
          <w:rFonts w:ascii="Times New Roman" w:hAnsi="Times New Roman" w:eastAsia="黑体" w:cs="Times New Roman"/>
          <w:sz w:val="30"/>
        </w:rPr>
      </w:pPr>
    </w:p>
    <w:p w14:paraId="58B7C62E">
      <w:pPr>
        <w:spacing w:line="360" w:lineRule="auto"/>
        <w:ind w:right="-341"/>
        <w:jc w:val="center"/>
        <w:rPr>
          <w:rFonts w:ascii="Times New Roman" w:hAnsi="Times New Roman" w:eastAsia="黑体" w:cs="Times New Roman"/>
          <w:sz w:val="30"/>
        </w:rPr>
      </w:pPr>
    </w:p>
    <w:p w14:paraId="5D19EB27">
      <w:pPr>
        <w:spacing w:line="360" w:lineRule="auto"/>
        <w:ind w:right="-341"/>
        <w:jc w:val="center"/>
        <w:rPr>
          <w:rFonts w:ascii="Times New Roman" w:hAnsi="Times New Roman" w:eastAsia="黑体" w:cs="Times New Roman"/>
          <w:sz w:val="30"/>
        </w:rPr>
      </w:pPr>
    </w:p>
    <w:p w14:paraId="344258A7">
      <w:pPr>
        <w:spacing w:line="360" w:lineRule="auto"/>
        <w:ind w:right="-341"/>
        <w:jc w:val="center"/>
        <w:rPr>
          <w:rFonts w:ascii="Times New Roman" w:hAnsi="Times New Roman" w:eastAsia="黑体" w:cs="Times New Roman"/>
          <w:sz w:val="30"/>
        </w:rPr>
      </w:pPr>
    </w:p>
    <w:p w14:paraId="2E8EA839">
      <w:pPr>
        <w:spacing w:line="360" w:lineRule="auto"/>
        <w:ind w:right="-341"/>
        <w:jc w:val="center"/>
        <w:rPr>
          <w:rFonts w:ascii="Times New Roman" w:hAnsi="Times New Roman" w:eastAsia="黑体" w:cs="Times New Roman"/>
          <w:sz w:val="30"/>
        </w:rPr>
      </w:pPr>
      <w:r>
        <w:rPr>
          <w:rFonts w:ascii="Times New Roman" w:hAnsi="Times New Roman" w:eastAsia="黑体" w:cs="Times New Roman"/>
          <w:sz w:val="30"/>
        </w:rPr>
        <w:t>第五章合同主要条款</w:t>
      </w:r>
    </w:p>
    <w:p w14:paraId="5489F0B4">
      <w:pPr>
        <w:snapToGrid w:val="0"/>
        <w:spacing w:beforeLines="50" w:afterLines="50" w:line="288" w:lineRule="auto"/>
        <w:jc w:val="center"/>
        <w:rPr>
          <w:rFonts w:hint="eastAsia" w:ascii="宋体" w:hAnsi="宋体" w:eastAsia="宋体" w:cs="Times New Roman"/>
          <w:b/>
          <w:sz w:val="28"/>
          <w:szCs w:val="28"/>
        </w:rPr>
      </w:pPr>
      <w:r>
        <w:rPr>
          <w:rFonts w:hint="eastAsia" w:ascii="宋体" w:hAnsi="宋体" w:eastAsia="宋体" w:cs="Times New Roman"/>
          <w:b/>
          <w:sz w:val="28"/>
          <w:szCs w:val="28"/>
        </w:rPr>
        <w:t>（具体条款以甲方为主协商确定）</w:t>
      </w:r>
    </w:p>
    <w:p w14:paraId="6A68A1C5">
      <w:pPr>
        <w:snapToGrid w:val="0"/>
        <w:spacing w:beforeLines="50" w:afterLines="50" w:line="288" w:lineRule="auto"/>
        <w:jc w:val="center"/>
        <w:rPr>
          <w:rFonts w:hint="eastAsia" w:ascii="宋体" w:hAnsi="宋体" w:eastAsia="宋体" w:cs="Times New Roman"/>
          <w:b/>
          <w:sz w:val="24"/>
          <w:szCs w:val="24"/>
        </w:rPr>
      </w:pPr>
      <w:r>
        <w:rPr>
          <w:rFonts w:hint="eastAsia" w:ascii="宋体" w:hAnsi="宋体" w:eastAsia="宋体" w:cs="Times New Roman"/>
          <w:b/>
          <w:sz w:val="24"/>
          <w:szCs w:val="24"/>
        </w:rPr>
        <w:t>招标文件、中标人的投标文件及其澄清文件等，均为签订合同的组成部分</w:t>
      </w:r>
    </w:p>
    <w:p w14:paraId="0D26C4E0">
      <w:pPr>
        <w:snapToGrid w:val="0"/>
        <w:spacing w:beforeLines="50" w:afterLines="50" w:line="288" w:lineRule="auto"/>
        <w:jc w:val="center"/>
        <w:rPr>
          <w:rFonts w:ascii="宋体" w:hAnsi="宋体" w:eastAsia="宋体" w:cs="Times New Roman"/>
          <w:b/>
          <w:sz w:val="24"/>
          <w:szCs w:val="24"/>
        </w:rPr>
      </w:pPr>
      <w:r>
        <w:rPr>
          <w:rFonts w:hint="eastAsia" w:ascii="宋体" w:hAnsi="宋体" w:eastAsia="宋体" w:cs="Times New Roman"/>
          <w:b/>
          <w:sz w:val="24"/>
          <w:szCs w:val="24"/>
          <w:lang w:eastAsia="zh-CN"/>
        </w:rPr>
        <w:t>华能嘉兴2号海上风电场工程项目渔业生态补偿修复项目（2025）</w:t>
      </w:r>
      <w:r>
        <w:rPr>
          <w:rFonts w:hint="eastAsia" w:ascii="宋体" w:hAnsi="宋体" w:eastAsia="宋体" w:cs="Times New Roman"/>
          <w:b/>
          <w:sz w:val="24"/>
          <w:szCs w:val="24"/>
        </w:rPr>
        <w:t>采购合同</w:t>
      </w:r>
    </w:p>
    <w:p w14:paraId="0B10ADC0">
      <w:pPr>
        <w:snapToGrid w:val="0"/>
        <w:spacing w:beforeLines="100" w:line="288" w:lineRule="auto"/>
        <w:rPr>
          <w:rFonts w:ascii="宋体" w:hAnsi="宋体" w:eastAsia="宋体" w:cs="Times New Roman"/>
          <w:b/>
          <w:sz w:val="30"/>
          <w:szCs w:val="30"/>
        </w:rPr>
      </w:pPr>
      <w:r>
        <w:rPr>
          <w:rFonts w:hint="eastAsia" w:ascii="宋体" w:hAnsi="宋体" w:eastAsia="宋体" w:cs="Times New Roman"/>
        </w:rPr>
        <w:t>项目名称：</w:t>
      </w:r>
    </w:p>
    <w:p w14:paraId="1491FDD5">
      <w:pPr>
        <w:spacing w:line="288" w:lineRule="auto"/>
        <w:jc w:val="left"/>
        <w:rPr>
          <w:rFonts w:ascii="宋体" w:hAnsi="宋体" w:eastAsia="宋体" w:cs="Times New Roman"/>
        </w:rPr>
      </w:pPr>
      <w:r>
        <w:rPr>
          <w:rFonts w:hint="eastAsia" w:ascii="宋体" w:hAnsi="宋体" w:eastAsia="宋体" w:cs="Times New Roman"/>
        </w:rPr>
        <w:t>项目编号：</w:t>
      </w:r>
    </w:p>
    <w:p w14:paraId="5C6DD7B5">
      <w:pPr>
        <w:spacing w:beforeLines="50" w:line="288" w:lineRule="auto"/>
        <w:rPr>
          <w:rFonts w:ascii="宋体" w:hAnsi="宋体" w:eastAsia="宋体" w:cs="Times New Roman"/>
        </w:rPr>
      </w:pPr>
      <w:r>
        <w:rPr>
          <w:rFonts w:hint="eastAsia" w:ascii="宋体" w:hAnsi="宋体" w:eastAsia="宋体" w:cs="Times New Roman"/>
          <w:b/>
          <w:bCs/>
        </w:rPr>
        <w:t>甲方（买方）：</w:t>
      </w:r>
      <w:r>
        <w:rPr>
          <w:rFonts w:hint="eastAsia" w:ascii="宋体" w:hAnsi="宋体" w:eastAsia="宋体" w:cs="Times New Roman"/>
        </w:rPr>
        <w:t>浙江省海洋水产研究所</w:t>
      </w:r>
    </w:p>
    <w:p w14:paraId="202D6208">
      <w:pPr>
        <w:spacing w:line="288" w:lineRule="auto"/>
        <w:rPr>
          <w:rFonts w:ascii="宋体" w:hAnsi="宋体" w:eastAsia="宋体" w:cs="Times New Roman"/>
        </w:rPr>
      </w:pPr>
      <w:r>
        <w:rPr>
          <w:rFonts w:hint="eastAsia" w:ascii="宋体" w:hAnsi="宋体" w:eastAsia="宋体" w:cs="Times New Roman"/>
          <w:b/>
          <w:bCs/>
        </w:rPr>
        <w:t>乙方（卖方）：</w:t>
      </w:r>
    </w:p>
    <w:p w14:paraId="220520F2">
      <w:pPr>
        <w:spacing w:beforeLines="50" w:line="288" w:lineRule="auto"/>
        <w:ind w:firstLine="420" w:firstLineChars="200"/>
        <w:rPr>
          <w:rFonts w:ascii="宋体" w:hAnsi="宋体" w:eastAsia="宋体" w:cs="Times New Roman"/>
        </w:rPr>
      </w:pPr>
      <w:r>
        <w:rPr>
          <w:rFonts w:hint="eastAsia" w:ascii="宋体" w:hAnsi="宋体" w:eastAsia="宋体" w:cs="Times New Roman"/>
        </w:rPr>
        <w:t>根据深圳市国信招标有限公司关于《</w:t>
      </w:r>
      <w:r>
        <w:rPr>
          <w:rFonts w:hint="eastAsia" w:ascii="宋体" w:hAnsi="宋体" w:eastAsia="宋体" w:cs="Times New Roman"/>
          <w:lang w:eastAsia="zh-CN"/>
        </w:rPr>
        <w:t>华能嘉兴2号海上风电场工程项目渔业生态补偿修复项目（2025）</w:t>
      </w:r>
      <w:r>
        <w:rPr>
          <w:rFonts w:hint="eastAsia" w:ascii="宋体" w:hAnsi="宋体" w:eastAsia="宋体" w:cs="Times New Roman"/>
        </w:rPr>
        <w:t>》公开招标结果，甲、乙双方经协商签署本合同。</w:t>
      </w:r>
    </w:p>
    <w:p w14:paraId="3EBDE002">
      <w:pPr>
        <w:spacing w:afterLines="50" w:line="288" w:lineRule="auto"/>
        <w:ind w:firstLine="420" w:firstLineChars="200"/>
        <w:rPr>
          <w:rFonts w:ascii="宋体" w:hAnsi="Times New Roman" w:eastAsia="宋体" w:cs="Times New Roman"/>
          <w:szCs w:val="21"/>
        </w:rPr>
      </w:pPr>
      <w:r>
        <w:rPr>
          <w:rFonts w:hint="eastAsia" w:ascii="宋体" w:hAnsi="宋体" w:eastAsia="宋体" w:cs="Times New Roman"/>
          <w:bCs/>
          <w:szCs w:val="21"/>
        </w:rPr>
        <w:t>一、乙方向甲方提供以下种苗</w:t>
      </w:r>
    </w:p>
    <w:tbl>
      <w:tblPr>
        <w:tblStyle w:val="60"/>
        <w:tblW w:w="964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701"/>
        <w:gridCol w:w="1134"/>
        <w:gridCol w:w="1701"/>
        <w:gridCol w:w="1276"/>
        <w:gridCol w:w="1417"/>
        <w:gridCol w:w="1276"/>
      </w:tblGrid>
      <w:tr w14:paraId="31A6D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135" w:type="dxa"/>
            <w:vAlign w:val="center"/>
          </w:tcPr>
          <w:p w14:paraId="70DF8383">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种苗名称</w:t>
            </w:r>
          </w:p>
        </w:tc>
        <w:tc>
          <w:tcPr>
            <w:tcW w:w="1701" w:type="dxa"/>
            <w:vAlign w:val="center"/>
          </w:tcPr>
          <w:p w14:paraId="61697594">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数量</w:t>
            </w:r>
          </w:p>
          <w:p w14:paraId="2184F9AE">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（万尾、只、粒）</w:t>
            </w:r>
          </w:p>
        </w:tc>
        <w:tc>
          <w:tcPr>
            <w:tcW w:w="1134" w:type="dxa"/>
            <w:vAlign w:val="center"/>
          </w:tcPr>
          <w:p w14:paraId="4774CDA3">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规格</w:t>
            </w:r>
          </w:p>
          <w:p w14:paraId="21A19549">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w:t>
            </w:r>
          </w:p>
        </w:tc>
        <w:tc>
          <w:tcPr>
            <w:tcW w:w="1701" w:type="dxa"/>
            <w:vAlign w:val="center"/>
          </w:tcPr>
          <w:p w14:paraId="063D0613">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单价</w:t>
            </w:r>
          </w:p>
          <w:p w14:paraId="734D27BD">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（元</w:t>
            </w:r>
            <w:r>
              <w:rPr>
                <w:rFonts w:ascii="宋体" w:hAnsi="宋体" w:eastAsia="宋体" w:cs="Times New Roman"/>
                <w:b/>
                <w:bCs/>
                <w:szCs w:val="21"/>
              </w:rPr>
              <w:t>/</w:t>
            </w:r>
            <w:r>
              <w:rPr>
                <w:rFonts w:hint="eastAsia" w:ascii="宋体" w:hAnsi="宋体" w:eastAsia="宋体" w:cs="Times New Roman"/>
                <w:b/>
                <w:bCs/>
                <w:szCs w:val="21"/>
              </w:rPr>
              <w:t>尾、只、粒）</w:t>
            </w:r>
          </w:p>
        </w:tc>
        <w:tc>
          <w:tcPr>
            <w:tcW w:w="1276" w:type="dxa"/>
            <w:vAlign w:val="center"/>
          </w:tcPr>
          <w:p w14:paraId="1AAE0DE4">
            <w:pPr>
              <w:spacing w:line="288" w:lineRule="auto"/>
              <w:rPr>
                <w:rFonts w:ascii="宋体" w:hAnsi="Times New Roman" w:eastAsia="宋体" w:cs="Times New Roman"/>
                <w:b/>
                <w:bCs/>
                <w:szCs w:val="21"/>
              </w:rPr>
            </w:pPr>
            <w:r>
              <w:rPr>
                <w:rFonts w:hint="eastAsia" w:ascii="宋体" w:hAnsi="宋体" w:eastAsia="宋体" w:cs="Times New Roman"/>
                <w:b/>
                <w:bCs/>
                <w:szCs w:val="21"/>
              </w:rPr>
              <w:t>种苗费金额</w:t>
            </w:r>
          </w:p>
          <w:p w14:paraId="4B4F5D3A">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（万元）</w:t>
            </w:r>
          </w:p>
        </w:tc>
        <w:tc>
          <w:tcPr>
            <w:tcW w:w="1417" w:type="dxa"/>
            <w:vAlign w:val="center"/>
          </w:tcPr>
          <w:p w14:paraId="7F2639E6">
            <w:pPr>
              <w:spacing w:line="288" w:lineRule="auto"/>
              <w:rPr>
                <w:rFonts w:ascii="宋体" w:hAnsi="Times New Roman" w:eastAsia="宋体" w:cs="Times New Roman"/>
                <w:b/>
                <w:bCs/>
                <w:szCs w:val="21"/>
              </w:rPr>
            </w:pPr>
            <w:r>
              <w:rPr>
                <w:rFonts w:hint="eastAsia" w:ascii="宋体" w:hAnsi="宋体" w:eastAsia="宋体" w:cs="Times New Roman"/>
                <w:b/>
                <w:bCs/>
                <w:szCs w:val="21"/>
              </w:rPr>
              <w:t>放流时间</w:t>
            </w:r>
          </w:p>
        </w:tc>
        <w:tc>
          <w:tcPr>
            <w:tcW w:w="1276" w:type="dxa"/>
            <w:vAlign w:val="center"/>
          </w:tcPr>
          <w:p w14:paraId="0B5A54F6">
            <w:pPr>
              <w:spacing w:line="288" w:lineRule="auto"/>
              <w:jc w:val="center"/>
              <w:rPr>
                <w:rFonts w:ascii="宋体" w:hAnsi="Times New Roman" w:eastAsia="宋体" w:cs="Times New Roman"/>
                <w:b/>
                <w:bCs/>
                <w:szCs w:val="21"/>
              </w:rPr>
            </w:pPr>
            <w:r>
              <w:rPr>
                <w:rFonts w:hint="eastAsia" w:ascii="宋体" w:hAnsi="宋体" w:eastAsia="宋体" w:cs="Times New Roman"/>
                <w:b/>
                <w:bCs/>
                <w:szCs w:val="21"/>
              </w:rPr>
              <w:t>放流海或</w:t>
            </w:r>
          </w:p>
        </w:tc>
      </w:tr>
      <w:tr w14:paraId="109DA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4A5B3E8F">
            <w:pPr>
              <w:spacing w:line="288" w:lineRule="auto"/>
              <w:rPr>
                <w:rFonts w:ascii="宋体" w:hAnsi="Times New Roman" w:eastAsia="宋体" w:cs="Times New Roman"/>
                <w:b/>
                <w:bCs/>
                <w:szCs w:val="21"/>
              </w:rPr>
            </w:pPr>
          </w:p>
        </w:tc>
        <w:tc>
          <w:tcPr>
            <w:tcW w:w="1701" w:type="dxa"/>
          </w:tcPr>
          <w:p w14:paraId="1AD4A7E3">
            <w:pPr>
              <w:spacing w:line="288" w:lineRule="auto"/>
              <w:rPr>
                <w:rFonts w:ascii="宋体" w:hAnsi="Times New Roman" w:eastAsia="宋体" w:cs="Times New Roman"/>
                <w:b/>
                <w:bCs/>
                <w:szCs w:val="21"/>
              </w:rPr>
            </w:pPr>
          </w:p>
        </w:tc>
        <w:tc>
          <w:tcPr>
            <w:tcW w:w="1134" w:type="dxa"/>
          </w:tcPr>
          <w:p w14:paraId="5DDD82AB">
            <w:pPr>
              <w:spacing w:line="288" w:lineRule="auto"/>
              <w:rPr>
                <w:rFonts w:ascii="宋体" w:hAnsi="Times New Roman" w:eastAsia="宋体" w:cs="Times New Roman"/>
                <w:b/>
                <w:bCs/>
                <w:szCs w:val="21"/>
              </w:rPr>
            </w:pPr>
          </w:p>
        </w:tc>
        <w:tc>
          <w:tcPr>
            <w:tcW w:w="1701" w:type="dxa"/>
          </w:tcPr>
          <w:p w14:paraId="6A3AA4C3">
            <w:pPr>
              <w:spacing w:line="288" w:lineRule="auto"/>
              <w:rPr>
                <w:rFonts w:ascii="宋体" w:hAnsi="Times New Roman" w:eastAsia="宋体" w:cs="Times New Roman"/>
                <w:b/>
                <w:bCs/>
                <w:szCs w:val="21"/>
              </w:rPr>
            </w:pPr>
          </w:p>
        </w:tc>
        <w:tc>
          <w:tcPr>
            <w:tcW w:w="1276" w:type="dxa"/>
          </w:tcPr>
          <w:p w14:paraId="32E17F19">
            <w:pPr>
              <w:spacing w:line="288" w:lineRule="auto"/>
              <w:rPr>
                <w:rFonts w:ascii="宋体" w:hAnsi="Times New Roman" w:eastAsia="宋体" w:cs="Times New Roman"/>
                <w:b/>
                <w:bCs/>
                <w:szCs w:val="21"/>
              </w:rPr>
            </w:pPr>
          </w:p>
        </w:tc>
        <w:tc>
          <w:tcPr>
            <w:tcW w:w="1417" w:type="dxa"/>
          </w:tcPr>
          <w:p w14:paraId="4163F119">
            <w:pPr>
              <w:spacing w:line="288" w:lineRule="auto"/>
              <w:rPr>
                <w:rFonts w:ascii="宋体" w:hAnsi="Times New Roman" w:eastAsia="宋体" w:cs="Times New Roman"/>
                <w:b/>
                <w:bCs/>
                <w:szCs w:val="21"/>
              </w:rPr>
            </w:pPr>
          </w:p>
        </w:tc>
        <w:tc>
          <w:tcPr>
            <w:tcW w:w="1276" w:type="dxa"/>
          </w:tcPr>
          <w:p w14:paraId="7FA05428">
            <w:pPr>
              <w:spacing w:line="288" w:lineRule="auto"/>
              <w:rPr>
                <w:rFonts w:ascii="宋体" w:hAnsi="Times New Roman" w:eastAsia="宋体" w:cs="Times New Roman"/>
                <w:b/>
                <w:bCs/>
                <w:szCs w:val="21"/>
              </w:rPr>
            </w:pPr>
          </w:p>
        </w:tc>
      </w:tr>
      <w:tr w14:paraId="26CC1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5D8AF4E8">
            <w:pPr>
              <w:spacing w:line="288" w:lineRule="auto"/>
              <w:rPr>
                <w:rFonts w:ascii="宋体" w:hAnsi="Times New Roman" w:eastAsia="宋体" w:cs="Times New Roman"/>
                <w:b/>
                <w:bCs/>
                <w:szCs w:val="21"/>
              </w:rPr>
            </w:pPr>
          </w:p>
        </w:tc>
        <w:tc>
          <w:tcPr>
            <w:tcW w:w="1701" w:type="dxa"/>
          </w:tcPr>
          <w:p w14:paraId="4B583D08">
            <w:pPr>
              <w:spacing w:line="288" w:lineRule="auto"/>
              <w:rPr>
                <w:rFonts w:ascii="宋体" w:hAnsi="Times New Roman" w:eastAsia="宋体" w:cs="Times New Roman"/>
                <w:b/>
                <w:bCs/>
                <w:szCs w:val="21"/>
              </w:rPr>
            </w:pPr>
          </w:p>
        </w:tc>
        <w:tc>
          <w:tcPr>
            <w:tcW w:w="1134" w:type="dxa"/>
          </w:tcPr>
          <w:p w14:paraId="286E6829">
            <w:pPr>
              <w:spacing w:line="288" w:lineRule="auto"/>
              <w:rPr>
                <w:rFonts w:ascii="宋体" w:hAnsi="Times New Roman" w:eastAsia="宋体" w:cs="Times New Roman"/>
                <w:b/>
                <w:bCs/>
                <w:szCs w:val="21"/>
              </w:rPr>
            </w:pPr>
          </w:p>
        </w:tc>
        <w:tc>
          <w:tcPr>
            <w:tcW w:w="1701" w:type="dxa"/>
          </w:tcPr>
          <w:p w14:paraId="0BA782D9">
            <w:pPr>
              <w:spacing w:line="288" w:lineRule="auto"/>
              <w:rPr>
                <w:rFonts w:ascii="宋体" w:hAnsi="Times New Roman" w:eastAsia="宋体" w:cs="Times New Roman"/>
                <w:b/>
                <w:bCs/>
                <w:szCs w:val="21"/>
              </w:rPr>
            </w:pPr>
          </w:p>
        </w:tc>
        <w:tc>
          <w:tcPr>
            <w:tcW w:w="1276" w:type="dxa"/>
          </w:tcPr>
          <w:p w14:paraId="78B5AECB">
            <w:pPr>
              <w:spacing w:line="288" w:lineRule="auto"/>
              <w:rPr>
                <w:rFonts w:ascii="宋体" w:hAnsi="Times New Roman" w:eastAsia="宋体" w:cs="Times New Roman"/>
                <w:b/>
                <w:bCs/>
                <w:szCs w:val="21"/>
              </w:rPr>
            </w:pPr>
          </w:p>
        </w:tc>
        <w:tc>
          <w:tcPr>
            <w:tcW w:w="1417" w:type="dxa"/>
          </w:tcPr>
          <w:p w14:paraId="2CD463D4">
            <w:pPr>
              <w:spacing w:line="288" w:lineRule="auto"/>
              <w:rPr>
                <w:rFonts w:ascii="宋体" w:hAnsi="Times New Roman" w:eastAsia="宋体" w:cs="Times New Roman"/>
                <w:b/>
                <w:bCs/>
                <w:szCs w:val="21"/>
              </w:rPr>
            </w:pPr>
          </w:p>
        </w:tc>
        <w:tc>
          <w:tcPr>
            <w:tcW w:w="1276" w:type="dxa"/>
          </w:tcPr>
          <w:p w14:paraId="61C34D11">
            <w:pPr>
              <w:spacing w:line="288" w:lineRule="auto"/>
              <w:rPr>
                <w:rFonts w:ascii="宋体" w:hAnsi="Times New Roman" w:eastAsia="宋体" w:cs="Times New Roman"/>
                <w:b/>
                <w:bCs/>
                <w:szCs w:val="21"/>
              </w:rPr>
            </w:pPr>
          </w:p>
        </w:tc>
      </w:tr>
      <w:tr w14:paraId="62F1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35" w:type="dxa"/>
          </w:tcPr>
          <w:p w14:paraId="3726B85D">
            <w:pPr>
              <w:spacing w:line="288" w:lineRule="auto"/>
              <w:rPr>
                <w:rFonts w:ascii="宋体" w:hAnsi="Times New Roman" w:eastAsia="宋体" w:cs="Times New Roman"/>
                <w:b/>
                <w:bCs/>
                <w:szCs w:val="21"/>
              </w:rPr>
            </w:pPr>
          </w:p>
        </w:tc>
        <w:tc>
          <w:tcPr>
            <w:tcW w:w="1701" w:type="dxa"/>
          </w:tcPr>
          <w:p w14:paraId="0742BDD8">
            <w:pPr>
              <w:spacing w:line="288" w:lineRule="auto"/>
              <w:rPr>
                <w:rFonts w:ascii="宋体" w:hAnsi="Times New Roman" w:eastAsia="宋体" w:cs="Times New Roman"/>
                <w:b/>
                <w:bCs/>
                <w:szCs w:val="21"/>
              </w:rPr>
            </w:pPr>
          </w:p>
        </w:tc>
        <w:tc>
          <w:tcPr>
            <w:tcW w:w="1134" w:type="dxa"/>
          </w:tcPr>
          <w:p w14:paraId="2900FF5D">
            <w:pPr>
              <w:spacing w:line="288" w:lineRule="auto"/>
              <w:rPr>
                <w:rFonts w:ascii="宋体" w:hAnsi="Times New Roman" w:eastAsia="宋体" w:cs="Times New Roman"/>
                <w:b/>
                <w:bCs/>
                <w:szCs w:val="21"/>
              </w:rPr>
            </w:pPr>
          </w:p>
        </w:tc>
        <w:tc>
          <w:tcPr>
            <w:tcW w:w="1701" w:type="dxa"/>
          </w:tcPr>
          <w:p w14:paraId="4D6FB1B7">
            <w:pPr>
              <w:spacing w:line="288" w:lineRule="auto"/>
              <w:rPr>
                <w:rFonts w:ascii="宋体" w:hAnsi="Times New Roman" w:eastAsia="宋体" w:cs="Times New Roman"/>
                <w:b/>
                <w:bCs/>
                <w:szCs w:val="21"/>
              </w:rPr>
            </w:pPr>
          </w:p>
        </w:tc>
        <w:tc>
          <w:tcPr>
            <w:tcW w:w="1276" w:type="dxa"/>
          </w:tcPr>
          <w:p w14:paraId="77475B5B">
            <w:pPr>
              <w:spacing w:line="288" w:lineRule="auto"/>
              <w:rPr>
                <w:rFonts w:ascii="宋体" w:hAnsi="Times New Roman" w:eastAsia="宋体" w:cs="Times New Roman"/>
                <w:b/>
                <w:bCs/>
                <w:szCs w:val="21"/>
              </w:rPr>
            </w:pPr>
          </w:p>
        </w:tc>
        <w:tc>
          <w:tcPr>
            <w:tcW w:w="1417" w:type="dxa"/>
          </w:tcPr>
          <w:p w14:paraId="0F211563">
            <w:pPr>
              <w:spacing w:line="288" w:lineRule="auto"/>
              <w:rPr>
                <w:rFonts w:ascii="宋体" w:hAnsi="Times New Roman" w:eastAsia="宋体" w:cs="Times New Roman"/>
                <w:b/>
                <w:bCs/>
                <w:szCs w:val="21"/>
              </w:rPr>
            </w:pPr>
          </w:p>
        </w:tc>
        <w:tc>
          <w:tcPr>
            <w:tcW w:w="1276" w:type="dxa"/>
          </w:tcPr>
          <w:p w14:paraId="3BF93EB9">
            <w:pPr>
              <w:spacing w:line="288" w:lineRule="auto"/>
              <w:rPr>
                <w:rFonts w:ascii="宋体" w:hAnsi="Times New Roman" w:eastAsia="宋体" w:cs="Times New Roman"/>
                <w:b/>
                <w:bCs/>
                <w:szCs w:val="21"/>
              </w:rPr>
            </w:pPr>
          </w:p>
        </w:tc>
      </w:tr>
    </w:tbl>
    <w:p w14:paraId="209A830D">
      <w:pPr>
        <w:spacing w:line="288" w:lineRule="auto"/>
        <w:rPr>
          <w:rFonts w:ascii="宋体" w:hAnsi="宋体" w:eastAsia="宋体" w:cs="Times New Roman"/>
          <w:szCs w:val="21"/>
        </w:rPr>
      </w:pPr>
    </w:p>
    <w:p w14:paraId="579AF274">
      <w:pPr>
        <w:spacing w:line="288" w:lineRule="auto"/>
        <w:ind w:firstLine="422" w:firstLineChars="200"/>
        <w:rPr>
          <w:rFonts w:ascii="宋体" w:hAnsi="Times New Roman" w:eastAsia="宋体" w:cs="Times New Roman"/>
          <w:b/>
          <w:szCs w:val="21"/>
        </w:rPr>
      </w:pPr>
      <w:r>
        <w:rPr>
          <w:rFonts w:hint="eastAsia" w:ascii="宋体" w:hAnsi="宋体" w:eastAsia="宋体" w:cs="Times New Roman"/>
          <w:b/>
          <w:szCs w:val="21"/>
        </w:rPr>
        <w:t>二、合同金额</w:t>
      </w:r>
    </w:p>
    <w:p w14:paraId="0C75F45C">
      <w:pPr>
        <w:spacing w:line="288" w:lineRule="auto"/>
        <w:ind w:firstLine="420" w:firstLineChars="200"/>
        <w:rPr>
          <w:rFonts w:ascii="宋体" w:hAnsi="Times New Roman" w:eastAsia="宋体" w:cs="Times New Roman"/>
        </w:rPr>
      </w:pPr>
      <w:r>
        <w:rPr>
          <w:rFonts w:hint="eastAsia" w:ascii="宋体" w:hAnsi="宋体" w:eastAsia="宋体" w:cs="Times New Roman"/>
          <w:szCs w:val="21"/>
        </w:rPr>
        <w:t>本合同金额为（大写）：</w:t>
      </w:r>
      <w:r>
        <w:rPr>
          <w:rFonts w:hint="eastAsia" w:ascii="宋体" w:hAnsi="宋体" w:eastAsia="宋体" w:cs="Times New Roman"/>
        </w:rPr>
        <w:t>人民币</w:t>
      </w:r>
      <w:r>
        <w:rPr>
          <w:rFonts w:ascii="宋体" w:hAnsi="宋体" w:eastAsia="宋体" w:cs="Times New Roman"/>
          <w:szCs w:val="21"/>
        </w:rPr>
        <w:t>_____________</w:t>
      </w:r>
      <w:r>
        <w:rPr>
          <w:rFonts w:ascii="宋体" w:hAnsi="宋体" w:eastAsia="宋体" w:cs="Times New Roman"/>
        </w:rPr>
        <w:t>_</w:t>
      </w:r>
      <w:r>
        <w:rPr>
          <w:rFonts w:hint="eastAsia" w:ascii="宋体" w:hAnsi="宋体" w:eastAsia="宋体" w:cs="Times New Roman"/>
        </w:rPr>
        <w:t>元（</w:t>
      </w:r>
      <w:r>
        <w:rPr>
          <w:rFonts w:ascii="Arial" w:hAnsi="Arial" w:eastAsia="宋体" w:cs="Arial"/>
        </w:rPr>
        <w:t>¥</w:t>
      </w:r>
      <w:r>
        <w:rPr>
          <w:rFonts w:ascii="宋体" w:hAnsi="宋体" w:eastAsia="宋体" w:cs="Times New Roman"/>
        </w:rPr>
        <w:t>_________</w:t>
      </w:r>
      <w:r>
        <w:rPr>
          <w:rFonts w:hint="eastAsia" w:ascii="宋体" w:hAnsi="宋体" w:eastAsia="宋体" w:cs="Times New Roman"/>
        </w:rPr>
        <w:t>）。</w:t>
      </w:r>
    </w:p>
    <w:p w14:paraId="763B2AB6">
      <w:pPr>
        <w:spacing w:line="288" w:lineRule="auto"/>
        <w:ind w:firstLine="422" w:firstLineChars="200"/>
        <w:rPr>
          <w:rFonts w:ascii="宋体" w:hAnsi="Times New Roman" w:eastAsia="宋体" w:cs="Times New Roman"/>
          <w:szCs w:val="21"/>
        </w:rPr>
      </w:pPr>
      <w:r>
        <w:rPr>
          <w:rFonts w:hint="eastAsia" w:ascii="宋体" w:hAnsi="宋体" w:eastAsia="宋体" w:cs="Times New Roman"/>
          <w:b/>
          <w:szCs w:val="21"/>
        </w:rPr>
        <w:t>三、双方义务</w:t>
      </w:r>
    </w:p>
    <w:p w14:paraId="31387CA5">
      <w:pPr>
        <w:spacing w:line="288" w:lineRule="auto"/>
        <w:ind w:left="1088" w:leftChars="267" w:hanging="527" w:hangingChars="250"/>
        <w:rPr>
          <w:rFonts w:ascii="宋体" w:hAnsi="Times New Roman" w:eastAsia="宋体" w:cs="Times New Roman"/>
          <w:b/>
          <w:szCs w:val="21"/>
        </w:rPr>
      </w:pPr>
      <w:r>
        <w:rPr>
          <w:rFonts w:hint="eastAsia" w:ascii="宋体" w:hAnsi="宋体" w:eastAsia="宋体" w:cs="Times New Roman"/>
          <w:b/>
          <w:szCs w:val="21"/>
        </w:rPr>
        <w:t>甲方：</w:t>
      </w:r>
    </w:p>
    <w:p w14:paraId="03782E7C">
      <w:pPr>
        <w:spacing w:line="288"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 随时派遣监督人员、技术人员对乙方培育种苗场所进行实地查看，及时掌握乙方的种苗培育情况；</w:t>
      </w:r>
    </w:p>
    <w:p w14:paraId="413E906E">
      <w:pPr>
        <w:spacing w:line="288" w:lineRule="auto"/>
        <w:rPr>
          <w:rFonts w:ascii="宋体" w:hAnsi="Times New Roman" w:eastAsia="宋体" w:cs="Times New Roman"/>
          <w:szCs w:val="21"/>
        </w:rPr>
      </w:pPr>
      <w:r>
        <w:rPr>
          <w:rFonts w:ascii="宋体" w:hAnsi="宋体" w:eastAsia="宋体" w:cs="Times New Roman"/>
          <w:szCs w:val="21"/>
        </w:rPr>
        <w:t xml:space="preserve">    2</w:t>
      </w:r>
      <w:r>
        <w:rPr>
          <w:rFonts w:hint="eastAsia" w:ascii="宋体" w:hAnsi="宋体" w:eastAsia="宋体" w:cs="Times New Roman"/>
          <w:szCs w:val="21"/>
        </w:rPr>
        <w:t>. 派遣人员对乙方提出的相关技术方案进行确认，对乙方的增殖放流用种苗的规格、数量和质量等进行现场验收；</w:t>
      </w:r>
    </w:p>
    <w:p w14:paraId="752F1AB4">
      <w:pPr>
        <w:spacing w:line="288" w:lineRule="auto"/>
        <w:rPr>
          <w:rFonts w:ascii="宋体" w:hAnsi="Times New Roman" w:eastAsia="宋体" w:cs="Times New Roman"/>
          <w:szCs w:val="21"/>
        </w:rPr>
      </w:pPr>
      <w:r>
        <w:rPr>
          <w:rFonts w:ascii="宋体" w:hAnsi="宋体" w:eastAsia="宋体" w:cs="Times New Roman"/>
          <w:szCs w:val="21"/>
        </w:rPr>
        <w:t xml:space="preserve">    3</w:t>
      </w:r>
      <w:r>
        <w:rPr>
          <w:rFonts w:hint="eastAsia" w:ascii="宋体" w:hAnsi="宋体" w:eastAsia="宋体" w:cs="Times New Roman"/>
          <w:szCs w:val="21"/>
        </w:rPr>
        <w:t>. 负责拟定具体放流计划（包括时间、地点、分期分批运输设备等）。</w:t>
      </w:r>
    </w:p>
    <w:p w14:paraId="034EF3BA">
      <w:pPr>
        <w:spacing w:line="288" w:lineRule="auto"/>
        <w:rPr>
          <w:rFonts w:ascii="宋体" w:hAnsi="Times New Roman" w:eastAsia="宋体" w:cs="Times New Roman"/>
          <w:szCs w:val="21"/>
        </w:rPr>
      </w:pPr>
      <w:r>
        <w:rPr>
          <w:rFonts w:ascii="宋体" w:hAnsi="宋体" w:eastAsia="宋体" w:cs="Times New Roman"/>
          <w:szCs w:val="21"/>
        </w:rPr>
        <w:t xml:space="preserve">    4</w:t>
      </w:r>
      <w:r>
        <w:rPr>
          <w:rFonts w:hint="eastAsia" w:ascii="宋体" w:hAnsi="宋体" w:eastAsia="宋体" w:cs="Times New Roman"/>
          <w:szCs w:val="21"/>
        </w:rPr>
        <w:t>. 按合同约定支付购买放流种苗款项。</w:t>
      </w:r>
    </w:p>
    <w:p w14:paraId="3F6A4363">
      <w:pPr>
        <w:spacing w:line="288" w:lineRule="auto"/>
        <w:ind w:firstLine="422" w:firstLineChars="200"/>
        <w:rPr>
          <w:rFonts w:ascii="宋体" w:hAnsi="Times New Roman" w:eastAsia="宋体" w:cs="Times New Roman"/>
          <w:b/>
          <w:szCs w:val="21"/>
        </w:rPr>
      </w:pPr>
      <w:r>
        <w:rPr>
          <w:rFonts w:hint="eastAsia" w:ascii="宋体" w:hAnsi="宋体" w:eastAsia="宋体" w:cs="Times New Roman"/>
          <w:b/>
          <w:szCs w:val="21"/>
        </w:rPr>
        <w:t>乙方：</w:t>
      </w:r>
    </w:p>
    <w:p w14:paraId="3BE41469">
      <w:pPr>
        <w:spacing w:line="288" w:lineRule="auto"/>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乙方按照有关苗种繁育技术规范进行苗种繁育，认真填写育苗日志，对苗种繁育的各个关键环节进行摄像记录，影像资料以备检查。</w:t>
      </w:r>
    </w:p>
    <w:p w14:paraId="2E9DE271">
      <w:pPr>
        <w:spacing w:line="288" w:lineRule="auto"/>
        <w:ind w:firstLine="411" w:firstLineChars="196"/>
        <w:jc w:val="left"/>
        <w:rPr>
          <w:rFonts w:ascii="Times New Roman" w:hAnsi="宋体" w:eastAsia="宋体" w:cs="Times New Roman"/>
          <w:szCs w:val="21"/>
        </w:rPr>
      </w:pPr>
      <w:r>
        <w:rPr>
          <w:rFonts w:ascii="宋体" w:hAnsi="宋体" w:eastAsia="宋体" w:cs="Times New Roman"/>
          <w:szCs w:val="21"/>
        </w:rPr>
        <w:t>2</w:t>
      </w:r>
      <w:r>
        <w:rPr>
          <w:rFonts w:hint="eastAsia" w:ascii="宋体" w:hAnsi="宋体" w:eastAsia="宋体" w:cs="Times New Roman"/>
          <w:szCs w:val="21"/>
        </w:rPr>
        <w:t>. 乙方在以下放流种类所表示的种苗培育阶段内</w:t>
      </w:r>
      <w:r>
        <w:rPr>
          <w:rFonts w:ascii="宋体" w:hAnsi="Times New Roman" w:eastAsia="宋体" w:cs="Times New Roman"/>
          <w:szCs w:val="21"/>
        </w:rPr>
        <w:t>,</w:t>
      </w:r>
      <w:r>
        <w:rPr>
          <w:rFonts w:hint="eastAsia" w:ascii="宋体" w:hAnsi="宋体" w:eastAsia="宋体" w:cs="Times New Roman"/>
          <w:szCs w:val="21"/>
        </w:rPr>
        <w:t>提前告知甲方进行前期验收</w:t>
      </w:r>
      <w:r>
        <w:rPr>
          <w:rFonts w:ascii="宋体" w:hAnsi="Times New Roman" w:eastAsia="宋体" w:cs="Times New Roman"/>
          <w:szCs w:val="21"/>
        </w:rPr>
        <w:t>,</w:t>
      </w:r>
      <w:r>
        <w:rPr>
          <w:rFonts w:hint="eastAsia" w:ascii="宋体" w:hAnsi="宋体" w:eastAsia="宋体" w:cs="Times New Roman"/>
          <w:szCs w:val="21"/>
        </w:rPr>
        <w:t>并对验收结果予以确认。超出以下种类所表示的种苗培育阶段的种苗不予验收。未经前期验收和确认的种苗不予放流。</w:t>
      </w:r>
    </w:p>
    <w:p w14:paraId="3B8EB373">
      <w:pPr>
        <w:spacing w:line="288" w:lineRule="auto"/>
        <w:ind w:firstLine="420" w:firstLineChars="200"/>
        <w:jc w:val="left"/>
        <w:rPr>
          <w:rFonts w:ascii="宋体" w:hAnsi="Times New Roman" w:eastAsia="宋体" w:cs="Times New Roman"/>
          <w:szCs w:val="21"/>
        </w:rPr>
      </w:pPr>
      <w:r>
        <w:rPr>
          <w:rFonts w:ascii="宋体" w:hAnsi="宋体" w:eastAsia="宋体" w:cs="Times New Roman"/>
          <w:szCs w:val="21"/>
        </w:rPr>
        <w:t>3</w:t>
      </w:r>
      <w:r>
        <w:rPr>
          <w:rFonts w:hint="eastAsia" w:ascii="宋体" w:hAnsi="宋体" w:eastAsia="宋体" w:cs="Times New Roman"/>
          <w:szCs w:val="21"/>
        </w:rPr>
        <w:t>. 乙方在种苗放流验收时</w:t>
      </w:r>
      <w:r>
        <w:rPr>
          <w:rFonts w:ascii="宋体" w:hAnsi="Times New Roman" w:eastAsia="宋体" w:cs="Times New Roman"/>
          <w:szCs w:val="21"/>
        </w:rPr>
        <w:t>,</w:t>
      </w:r>
      <w:r>
        <w:rPr>
          <w:rFonts w:hint="eastAsia" w:ascii="宋体" w:hAnsi="宋体" w:eastAsia="宋体" w:cs="Times New Roman"/>
          <w:szCs w:val="21"/>
        </w:rPr>
        <w:t>必须提供该批次放流种苗的全程、真实的原始“种苗培育记录”，无亲体的要说明亲体来源。否则不予放流；</w:t>
      </w:r>
    </w:p>
    <w:p w14:paraId="39B59F41">
      <w:pPr>
        <w:spacing w:line="288" w:lineRule="auto"/>
        <w:ind w:firstLine="420" w:firstLineChars="200"/>
        <w:rPr>
          <w:rFonts w:ascii="宋体" w:hAnsi="Times New Roman" w:eastAsia="宋体" w:cs="Times New Roman"/>
          <w:szCs w:val="21"/>
        </w:rPr>
      </w:pPr>
      <w:r>
        <w:rPr>
          <w:rFonts w:ascii="宋体" w:hAnsi="宋体" w:eastAsia="宋体" w:cs="Times New Roman"/>
          <w:szCs w:val="21"/>
        </w:rPr>
        <w:t>4</w:t>
      </w:r>
      <w:r>
        <w:rPr>
          <w:rFonts w:hint="eastAsia" w:ascii="宋体" w:hAnsi="宋体" w:eastAsia="宋体" w:cs="Times New Roman"/>
          <w:szCs w:val="21"/>
        </w:rPr>
        <w:t>. 负责提供符合招标要求的</w:t>
      </w:r>
      <w:r>
        <w:rPr>
          <w:rFonts w:ascii="宋体" w:hAnsi="Times New Roman" w:eastAsia="宋体" w:cs="Times New Roman"/>
          <w:szCs w:val="21"/>
        </w:rPr>
        <w:t>,</w:t>
      </w:r>
      <w:r>
        <w:rPr>
          <w:rFonts w:hint="eastAsia" w:ascii="宋体" w:hAnsi="宋体" w:eastAsia="宋体" w:cs="Times New Roman"/>
          <w:szCs w:val="21"/>
        </w:rPr>
        <w:t>经</w:t>
      </w:r>
      <w:r>
        <w:rPr>
          <w:rFonts w:hint="eastAsia" w:ascii="宋体" w:hAnsi="宋体" w:eastAsia="宋体" w:cs="Times New Roman"/>
          <w:kern w:val="0"/>
          <w:szCs w:val="21"/>
        </w:rPr>
        <w:t>有资质机构药残</w:t>
      </w:r>
      <w:r>
        <w:rPr>
          <w:rFonts w:hint="eastAsia" w:ascii="宋体" w:hAnsi="宋体" w:eastAsia="宋体" w:cs="Times New Roman"/>
          <w:bCs/>
          <w:szCs w:val="21"/>
        </w:rPr>
        <w:t>检验</w:t>
      </w:r>
      <w:r>
        <w:rPr>
          <w:rFonts w:hint="eastAsia" w:ascii="宋体" w:hAnsi="宋体" w:eastAsia="宋体" w:cs="Times New Roman"/>
          <w:szCs w:val="21"/>
        </w:rPr>
        <w:t>合格和经有能力机构疫病检测合格的放流种苗</w:t>
      </w:r>
      <w:r>
        <w:rPr>
          <w:rFonts w:ascii="宋体" w:hAnsi="Times New Roman" w:eastAsia="宋体" w:cs="Times New Roman"/>
          <w:bCs/>
          <w:szCs w:val="21"/>
        </w:rPr>
        <w:t>,</w:t>
      </w:r>
      <w:r>
        <w:rPr>
          <w:rFonts w:hint="eastAsia" w:ascii="宋体" w:hAnsi="宋体" w:eastAsia="宋体" w:cs="Times New Roman"/>
          <w:bCs/>
          <w:szCs w:val="21"/>
        </w:rPr>
        <w:t>并</w:t>
      </w:r>
      <w:r>
        <w:rPr>
          <w:rFonts w:hint="eastAsia" w:ascii="宋体" w:hAnsi="宋体" w:eastAsia="宋体" w:cs="Times New Roman"/>
          <w:szCs w:val="21"/>
        </w:rPr>
        <w:t>在种苗放流验收时</w:t>
      </w:r>
      <w:r>
        <w:rPr>
          <w:rFonts w:hint="eastAsia" w:ascii="宋体" w:hAnsi="宋体" w:eastAsia="宋体" w:cs="Times New Roman"/>
          <w:bCs/>
          <w:szCs w:val="21"/>
        </w:rPr>
        <w:t>提供抽检</w:t>
      </w:r>
      <w:r>
        <w:rPr>
          <w:rFonts w:hint="eastAsia" w:ascii="宋体" w:hAnsi="宋体" w:eastAsia="宋体" w:cs="宋体"/>
          <w:kern w:val="0"/>
          <w:szCs w:val="21"/>
        </w:rPr>
        <w:t>检测报告原件。</w:t>
      </w:r>
      <w:r>
        <w:rPr>
          <w:rFonts w:hint="eastAsia" w:ascii="宋体" w:hAnsi="宋体" w:eastAsia="宋体" w:cs="Times New Roman"/>
          <w:szCs w:val="21"/>
        </w:rPr>
        <w:t>鱼类</w:t>
      </w:r>
      <w:r>
        <w:rPr>
          <w:rFonts w:hint="eastAsia" w:ascii="Times New Roman" w:hAnsi="Times New Roman" w:eastAsia="宋体" w:cs="Times New Roman"/>
          <w:szCs w:val="21"/>
        </w:rPr>
        <w:t>种苗放流前还必须经网箱暂养或拉网锻炼</w:t>
      </w:r>
      <w:r>
        <w:rPr>
          <w:rFonts w:hint="eastAsia" w:ascii="宋体" w:hAnsi="宋体" w:eastAsia="宋体" w:cs="Times New Roman"/>
          <w:szCs w:val="21"/>
        </w:rPr>
        <w:t>；</w:t>
      </w:r>
    </w:p>
    <w:p w14:paraId="6663F226">
      <w:pPr>
        <w:spacing w:line="288" w:lineRule="auto"/>
        <w:ind w:firstLine="420" w:firstLineChars="200"/>
        <w:rPr>
          <w:rFonts w:ascii="宋体" w:hAnsi="Times New Roman" w:eastAsia="宋体" w:cs="Times New Roman"/>
          <w:szCs w:val="21"/>
        </w:rPr>
      </w:pPr>
      <w:r>
        <w:rPr>
          <w:rFonts w:ascii="宋体" w:hAnsi="宋体" w:eastAsia="宋体" w:cs="Times New Roman"/>
          <w:szCs w:val="21"/>
        </w:rPr>
        <w:t>5</w:t>
      </w:r>
      <w:r>
        <w:rPr>
          <w:rFonts w:hint="eastAsia" w:ascii="宋体" w:hAnsi="宋体" w:eastAsia="宋体" w:cs="Times New Roman"/>
          <w:szCs w:val="21"/>
        </w:rPr>
        <w:t>. 负责提出种苗放流的相关方案</w:t>
      </w:r>
      <w:r>
        <w:rPr>
          <w:rFonts w:ascii="宋体" w:hAnsi="Times New Roman" w:eastAsia="宋体" w:cs="Times New Roman"/>
          <w:szCs w:val="21"/>
        </w:rPr>
        <w:t>,</w:t>
      </w:r>
      <w:r>
        <w:rPr>
          <w:rFonts w:hint="eastAsia" w:ascii="宋体" w:hAnsi="宋体" w:eastAsia="宋体" w:cs="Times New Roman"/>
          <w:szCs w:val="21"/>
        </w:rPr>
        <w:t>经甲方确认后方能实施；每次放流实施应提前十天通知甲方；</w:t>
      </w:r>
    </w:p>
    <w:p w14:paraId="349BFBD8">
      <w:pPr>
        <w:spacing w:line="288" w:lineRule="auto"/>
        <w:ind w:firstLine="420" w:firstLineChars="200"/>
        <w:rPr>
          <w:rFonts w:ascii="宋体" w:hAnsi="Times New Roman" w:eastAsia="宋体" w:cs="Times New Roman"/>
          <w:szCs w:val="21"/>
        </w:rPr>
      </w:pPr>
      <w:r>
        <w:rPr>
          <w:rFonts w:ascii="宋体" w:hAnsi="宋体" w:eastAsia="宋体" w:cs="Times New Roman"/>
          <w:szCs w:val="21"/>
        </w:rPr>
        <w:t>6</w:t>
      </w:r>
      <w:r>
        <w:rPr>
          <w:rFonts w:hint="eastAsia" w:ascii="宋体" w:hAnsi="宋体" w:eastAsia="宋体" w:cs="Times New Roman"/>
          <w:szCs w:val="21"/>
        </w:rPr>
        <w:t>. 乙方要严格按照甲方要求，做好种苗的抽样、计数、测量、运输等相关工作；</w:t>
      </w:r>
    </w:p>
    <w:p w14:paraId="414A7DA9">
      <w:pPr>
        <w:spacing w:line="288" w:lineRule="auto"/>
        <w:ind w:firstLine="420" w:firstLineChars="200"/>
        <w:rPr>
          <w:rFonts w:ascii="宋体" w:hAnsi="Times New Roman" w:eastAsia="宋体" w:cs="Times New Roman"/>
          <w:szCs w:val="21"/>
        </w:rPr>
      </w:pPr>
      <w:r>
        <w:rPr>
          <w:rFonts w:ascii="宋体" w:hAnsi="宋体" w:eastAsia="宋体" w:cs="Times New Roman"/>
          <w:szCs w:val="21"/>
        </w:rPr>
        <w:t>7</w:t>
      </w:r>
      <w:r>
        <w:rPr>
          <w:rFonts w:hint="eastAsia" w:ascii="宋体" w:hAnsi="宋体" w:eastAsia="宋体" w:cs="Times New Roman"/>
          <w:szCs w:val="21"/>
        </w:rPr>
        <w:t>. 提供与放流相关的服务，按甲方放流计划要求，准时将种苗运抵甲方指定的放流地点，并确保运输环节放流种苗的安全、健康；</w:t>
      </w:r>
    </w:p>
    <w:p w14:paraId="60E4DA51">
      <w:pPr>
        <w:spacing w:line="288" w:lineRule="auto"/>
        <w:ind w:firstLine="420" w:firstLineChars="200"/>
        <w:rPr>
          <w:rFonts w:ascii="宋体" w:hAnsi="Times New Roman" w:eastAsia="宋体" w:cs="Times New Roman"/>
          <w:szCs w:val="21"/>
        </w:rPr>
      </w:pPr>
      <w:r>
        <w:rPr>
          <w:rFonts w:ascii="宋体" w:hAnsi="宋体" w:eastAsia="宋体" w:cs="Times New Roman"/>
          <w:szCs w:val="21"/>
        </w:rPr>
        <w:t>8</w:t>
      </w:r>
      <w:r>
        <w:rPr>
          <w:rFonts w:hint="eastAsia" w:ascii="宋体" w:hAnsi="宋体" w:eastAsia="宋体" w:cs="Times New Roman"/>
          <w:szCs w:val="21"/>
        </w:rPr>
        <w:t>. 对于室内</w:t>
      </w:r>
      <w:r>
        <w:rPr>
          <w:rFonts w:ascii="宋体" w:hAnsi="宋体" w:eastAsia="宋体" w:cs="Times New Roman"/>
          <w:szCs w:val="21"/>
        </w:rPr>
        <w:t>(</w:t>
      </w:r>
      <w:r>
        <w:rPr>
          <w:rFonts w:hint="eastAsia" w:ascii="宋体" w:hAnsi="宋体" w:eastAsia="宋体" w:cs="Times New Roman"/>
          <w:szCs w:val="21"/>
        </w:rPr>
        <w:t>含大棚</w:t>
      </w:r>
      <w:r>
        <w:rPr>
          <w:rFonts w:ascii="宋体" w:hAnsi="宋体" w:eastAsia="宋体" w:cs="Times New Roman"/>
          <w:szCs w:val="21"/>
        </w:rPr>
        <w:t>)</w:t>
      </w:r>
      <w:r>
        <w:rPr>
          <w:rFonts w:hint="eastAsia" w:ascii="宋体" w:hAnsi="宋体" w:eastAsia="宋体" w:cs="Times New Roman"/>
          <w:szCs w:val="21"/>
        </w:rPr>
        <w:t>培育的种苗，要求放流前池内水温和当时放流海域的平均水温之差原则上不得大于±</w:t>
      </w:r>
      <w:r>
        <w:rPr>
          <w:rFonts w:ascii="宋体" w:hAnsi="宋体" w:eastAsia="宋体" w:cs="Times New Roman"/>
          <w:szCs w:val="21"/>
        </w:rPr>
        <w:t>3</w:t>
      </w:r>
      <w:r>
        <w:rPr>
          <w:rFonts w:hint="eastAsia" w:ascii="宋体" w:hAnsi="宋体" w:eastAsia="宋体" w:cs="Times New Roman"/>
          <w:szCs w:val="21"/>
        </w:rPr>
        <w:t>℃。</w:t>
      </w:r>
    </w:p>
    <w:p w14:paraId="32954396">
      <w:pPr>
        <w:spacing w:line="288" w:lineRule="auto"/>
        <w:ind w:firstLine="420" w:firstLineChars="200"/>
        <w:rPr>
          <w:rFonts w:ascii="宋体" w:hAnsi="Times New Roman" w:eastAsia="宋体" w:cs="Times New Roman"/>
        </w:rPr>
      </w:pPr>
      <w:r>
        <w:rPr>
          <w:rFonts w:ascii="宋体" w:hAnsi="宋体" w:eastAsia="宋体" w:cs="Times New Roman"/>
          <w:szCs w:val="21"/>
        </w:rPr>
        <w:t>9</w:t>
      </w:r>
      <w:r>
        <w:rPr>
          <w:rFonts w:hint="eastAsia" w:ascii="宋体" w:hAnsi="宋体" w:eastAsia="宋体" w:cs="Times New Roman"/>
          <w:szCs w:val="21"/>
        </w:rPr>
        <w:t>. 出具合法票据。</w:t>
      </w:r>
    </w:p>
    <w:p w14:paraId="692367B5">
      <w:pPr>
        <w:spacing w:line="400" w:lineRule="exact"/>
        <w:ind w:firstLine="422" w:firstLineChars="200"/>
        <w:rPr>
          <w:rFonts w:ascii="宋体" w:hAnsi="Times New Roman" w:eastAsia="宋体" w:cs="Times New Roman"/>
          <w:szCs w:val="21"/>
        </w:rPr>
      </w:pPr>
      <w:r>
        <w:rPr>
          <w:rFonts w:hint="eastAsia" w:ascii="宋体" w:hAnsi="宋体" w:eastAsia="宋体" w:cs="Times New Roman"/>
          <w:b/>
          <w:szCs w:val="21"/>
        </w:rPr>
        <w:t>四、双方的权利</w:t>
      </w:r>
    </w:p>
    <w:p w14:paraId="4A4D5458">
      <w:pPr>
        <w:spacing w:line="400" w:lineRule="exact"/>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 甲方有权对乙方提供的种苗和相关技术方案进行必要的检查和审阅，有权对乙方提供的种苗进行检验检疫复检，确保放流种苗的安全性；</w:t>
      </w:r>
    </w:p>
    <w:p w14:paraId="53DD13D1">
      <w:pPr>
        <w:spacing w:line="400" w:lineRule="exact"/>
        <w:ind w:firstLine="404" w:firstLineChars="200"/>
        <w:rPr>
          <w:rFonts w:ascii="等线" w:hAnsi="等线" w:eastAsia="宋体" w:cs="Times New Roman"/>
        </w:rPr>
      </w:pPr>
      <w:r>
        <w:rPr>
          <w:rFonts w:ascii="宋体" w:hAnsi="宋体" w:eastAsia="宋体" w:cs="Times New Roman"/>
          <w:spacing w:val="-4"/>
          <w:szCs w:val="21"/>
        </w:rPr>
        <w:t>2</w:t>
      </w:r>
      <w:r>
        <w:rPr>
          <w:rFonts w:hint="eastAsia" w:ascii="宋体" w:hAnsi="宋体" w:eastAsia="宋体" w:cs="Times New Roman"/>
          <w:spacing w:val="-4"/>
          <w:szCs w:val="21"/>
        </w:rPr>
        <w:t>. 乙方提供的</w:t>
      </w:r>
      <w:r>
        <w:rPr>
          <w:rFonts w:hint="eastAsia" w:ascii="宋体" w:hAnsi="宋体" w:eastAsia="宋体" w:cs="Times New Roman"/>
          <w:szCs w:val="21"/>
        </w:rPr>
        <w:t>种苗</w:t>
      </w:r>
      <w:r>
        <w:rPr>
          <w:rFonts w:hint="eastAsia" w:ascii="宋体" w:hAnsi="宋体" w:eastAsia="宋体" w:cs="Times New Roman"/>
          <w:spacing w:val="-4"/>
          <w:szCs w:val="21"/>
        </w:rPr>
        <w:t>规格若未达到合同要求，甲方可以要求乙方延期放流；每个物种放流1-2次，放流2次未完成任务的，甲方有权终止合同。</w:t>
      </w:r>
    </w:p>
    <w:p w14:paraId="2C18BAF3">
      <w:pPr>
        <w:spacing w:line="380" w:lineRule="exact"/>
        <w:ind w:firstLine="404" w:firstLineChars="200"/>
        <w:rPr>
          <w:rFonts w:ascii="宋体" w:hAnsi="Times New Roman" w:eastAsia="宋体" w:cs="Times New Roman"/>
          <w:spacing w:val="-4"/>
          <w:szCs w:val="21"/>
        </w:rPr>
      </w:pPr>
      <w:r>
        <w:rPr>
          <w:rFonts w:ascii="宋体" w:hAnsi="宋体" w:eastAsia="宋体" w:cs="Times New Roman"/>
          <w:spacing w:val="-4"/>
          <w:szCs w:val="21"/>
        </w:rPr>
        <w:t>3</w:t>
      </w:r>
      <w:r>
        <w:rPr>
          <w:rFonts w:hint="eastAsia" w:ascii="宋体" w:hAnsi="宋体" w:eastAsia="宋体" w:cs="Times New Roman"/>
          <w:spacing w:val="-4"/>
          <w:szCs w:val="21"/>
        </w:rPr>
        <w:t>. 放流工作结束后，乙方有权按本合同约定要求甲方及时支付</w:t>
      </w:r>
      <w:r>
        <w:rPr>
          <w:rFonts w:hint="eastAsia" w:ascii="宋体" w:hAnsi="宋体" w:eastAsia="宋体" w:cs="Times New Roman"/>
          <w:szCs w:val="21"/>
        </w:rPr>
        <w:t>种苗</w:t>
      </w:r>
      <w:r>
        <w:rPr>
          <w:rFonts w:hint="eastAsia" w:ascii="宋体" w:hAnsi="宋体" w:eastAsia="宋体" w:cs="Times New Roman"/>
          <w:spacing w:val="-4"/>
          <w:szCs w:val="21"/>
        </w:rPr>
        <w:t>款项。</w:t>
      </w:r>
    </w:p>
    <w:p w14:paraId="4D1B3A87">
      <w:pPr>
        <w:spacing w:line="380" w:lineRule="exact"/>
        <w:ind w:firstLine="422" w:firstLineChars="200"/>
        <w:rPr>
          <w:rFonts w:ascii="宋体" w:hAnsi="Times New Roman" w:eastAsia="宋体" w:cs="Times New Roman"/>
          <w:b/>
        </w:rPr>
      </w:pPr>
      <w:r>
        <w:rPr>
          <w:rFonts w:hint="eastAsia" w:ascii="宋体" w:hAnsi="宋体" w:eastAsia="宋体" w:cs="Times New Roman"/>
          <w:b/>
        </w:rPr>
        <w:t>五、共同遵守的条款</w:t>
      </w:r>
    </w:p>
    <w:p w14:paraId="5F7E7A2D">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购买种苗计划确定后，具体放流计划由甲、乙双方共同确定，并按计划执行；</w:t>
      </w:r>
    </w:p>
    <w:p w14:paraId="48DE9C4F">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若遇到不可抗拒原因，甲方或乙方未能如期实施放流计划，原则上</w:t>
      </w:r>
      <w:r>
        <w:rPr>
          <w:rFonts w:hint="eastAsia" w:ascii="宋体" w:hAnsi="宋体" w:eastAsia="宋体" w:cs="Times New Roman"/>
          <w:b/>
        </w:rPr>
        <w:t>不可以</w:t>
      </w:r>
      <w:r>
        <w:rPr>
          <w:rFonts w:hint="eastAsia" w:ascii="宋体" w:hAnsi="宋体" w:eastAsia="宋体" w:cs="Times New Roman"/>
        </w:rPr>
        <w:t>顺延，并及时以书面形式通知对方；</w:t>
      </w:r>
    </w:p>
    <w:p w14:paraId="2C057B5D">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放流过程中若遇到技术和操作上的难题，由双方共同商定后实施。</w:t>
      </w:r>
    </w:p>
    <w:p w14:paraId="06DA10CF">
      <w:pPr>
        <w:spacing w:line="380" w:lineRule="exact"/>
        <w:ind w:firstLine="422" w:firstLineChars="200"/>
        <w:rPr>
          <w:rFonts w:ascii="宋体" w:hAnsi="Times New Roman" w:eastAsia="宋体" w:cs="Times New Roman"/>
          <w:b/>
        </w:rPr>
      </w:pPr>
      <w:r>
        <w:rPr>
          <w:rFonts w:hint="eastAsia" w:ascii="宋体" w:hAnsi="宋体" w:eastAsia="宋体" w:cs="Times New Roman"/>
          <w:b/>
        </w:rPr>
        <w:t>六、分包</w:t>
      </w:r>
    </w:p>
    <w:p w14:paraId="206F54C4">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本合同范围的货物，应由</w:t>
      </w:r>
      <w:r>
        <w:rPr>
          <w:rFonts w:hint="eastAsia" w:ascii="宋体" w:hAnsi="宋体" w:eastAsia="宋体" w:cs="Times New Roman"/>
          <w:szCs w:val="21"/>
        </w:rPr>
        <w:t>乙</w:t>
      </w:r>
      <w:r>
        <w:rPr>
          <w:rFonts w:hint="eastAsia" w:ascii="宋体" w:hAnsi="宋体" w:eastAsia="宋体" w:cs="Times New Roman"/>
        </w:rPr>
        <w:t>方直接供应，不得转让他人供应；</w:t>
      </w:r>
    </w:p>
    <w:p w14:paraId="36FADC8D">
      <w:pPr>
        <w:spacing w:line="380" w:lineRule="exact"/>
        <w:ind w:firstLine="422" w:firstLineChars="200"/>
        <w:rPr>
          <w:rFonts w:ascii="宋体" w:hAnsi="Times New Roman" w:eastAsia="宋体" w:cs="Times New Roman"/>
          <w:b/>
        </w:rPr>
      </w:pPr>
      <w:r>
        <w:rPr>
          <w:rFonts w:hint="eastAsia" w:ascii="宋体" w:hAnsi="宋体" w:eastAsia="宋体" w:cs="Times New Roman"/>
          <w:b/>
        </w:rPr>
        <w:t>七、结算及付款方式</w:t>
      </w:r>
    </w:p>
    <w:p w14:paraId="21F8CDD3">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增殖放流结束后，根据甲方技术小组、监督小组人员现场验收确认书确定的放流种苗总数量结算款项。实际放流种苗数量以到达放流点成活的苗种数量为准，由甲方监督小组及技术小组人员验收确认并提供《水生生物增殖放流情况确认表》。</w:t>
      </w:r>
    </w:p>
    <w:p w14:paraId="223F4A9F">
      <w:pPr>
        <w:spacing w:line="380" w:lineRule="exact"/>
        <w:ind w:firstLine="420" w:firstLineChars="200"/>
        <w:rPr>
          <w:rFonts w:ascii="宋体" w:hAnsi="宋体" w:eastAsia="宋体" w:cs="Times New Roman"/>
        </w:rPr>
      </w:pPr>
      <w:r>
        <w:rPr>
          <w:rFonts w:ascii="宋体" w:hAnsi="宋体" w:eastAsia="宋体" w:cs="Times New Roman"/>
        </w:rPr>
        <w:t>2</w:t>
      </w:r>
      <w:r>
        <w:rPr>
          <w:rFonts w:hint="eastAsia" w:ascii="宋体" w:hAnsi="宋体" w:eastAsia="宋体" w:cs="Times New Roman"/>
        </w:rPr>
        <w:t>. 付款方式：</w:t>
      </w:r>
    </w:p>
    <w:p w14:paraId="364C5971">
      <w:pPr>
        <w:spacing w:line="312" w:lineRule="auto"/>
        <w:ind w:left="210" w:leftChars="100" w:firstLine="420" w:firstLineChars="200"/>
        <w:outlineLvl w:val="0"/>
        <w:rPr>
          <w:rFonts w:ascii="宋体" w:hAnsi="宋体" w:eastAsia="宋体" w:cs="宋体"/>
          <w:bCs/>
          <w:szCs w:val="21"/>
        </w:rPr>
      </w:pPr>
      <w:r>
        <w:rPr>
          <w:rFonts w:hint="eastAsia" w:ascii="宋体" w:hAnsi="宋体" w:eastAsia="宋体" w:cs="宋体"/>
          <w:bCs/>
          <w:szCs w:val="21"/>
        </w:rPr>
        <w:t>（按招标文件要求）</w:t>
      </w:r>
    </w:p>
    <w:p w14:paraId="0A1C1D20">
      <w:pPr>
        <w:spacing w:line="312" w:lineRule="auto"/>
        <w:ind w:left="210" w:leftChars="100" w:firstLine="420" w:firstLineChars="200"/>
        <w:outlineLvl w:val="0"/>
        <w:rPr>
          <w:rFonts w:ascii="宋体" w:hAnsi="宋体" w:eastAsia="宋体" w:cs="宋体"/>
          <w:bCs/>
          <w:szCs w:val="21"/>
        </w:rPr>
      </w:pPr>
    </w:p>
    <w:p w14:paraId="0E3A376C">
      <w:pPr>
        <w:spacing w:line="380" w:lineRule="exact"/>
        <w:ind w:firstLine="422" w:firstLineChars="200"/>
        <w:rPr>
          <w:rFonts w:ascii="宋体" w:hAnsi="Times New Roman" w:eastAsia="宋体" w:cs="Times New Roman"/>
          <w:b/>
        </w:rPr>
      </w:pPr>
      <w:r>
        <w:rPr>
          <w:rFonts w:hint="eastAsia" w:ascii="宋体" w:hAnsi="宋体" w:eastAsia="宋体" w:cs="Times New Roman"/>
          <w:b/>
        </w:rPr>
        <w:t>八、违约责任</w:t>
      </w:r>
    </w:p>
    <w:p w14:paraId="26D0EE23">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若乙方运抵放流点的种苗其游泳能力及健康状况未能达到放流要求，甲方可拒绝验收及放流；</w:t>
      </w:r>
    </w:p>
    <w:p w14:paraId="54E31FC2">
      <w:pPr>
        <w:spacing w:line="380" w:lineRule="exact"/>
        <w:ind w:firstLine="420" w:firstLineChars="200"/>
        <w:rPr>
          <w:rFonts w:ascii="宋体" w:hAnsi="宋体" w:eastAsia="宋体" w:cs="Times New Roman"/>
        </w:rPr>
      </w:pPr>
      <w:r>
        <w:rPr>
          <w:rFonts w:ascii="宋体" w:hAnsi="宋体" w:eastAsia="宋体" w:cs="Times New Roman"/>
        </w:rPr>
        <w:t>2</w:t>
      </w:r>
      <w:r>
        <w:rPr>
          <w:rFonts w:hint="eastAsia" w:ascii="宋体" w:hAnsi="宋体" w:eastAsia="宋体" w:cs="Times New Roman"/>
        </w:rPr>
        <w:t>. 乙方未能按本合同要求如期提供增殖放流用种苗，须按本合同确定的种苗采购总金额的</w:t>
      </w:r>
      <w:r>
        <w:rPr>
          <w:rFonts w:ascii="宋体" w:hAnsi="宋体" w:eastAsia="宋体" w:cs="Times New Roman"/>
        </w:rPr>
        <w:t>5</w:t>
      </w:r>
      <w:r>
        <w:rPr>
          <w:rFonts w:hint="eastAsia" w:ascii="宋体" w:hAnsi="宋体" w:eastAsia="宋体" w:cs="Times New Roman"/>
        </w:rPr>
        <w:t>％向甲方支付违约金（部分履行合同的，按合同中单价折算支付已放流苗种，则按未完成部分的合同金额的</w:t>
      </w:r>
      <w:r>
        <w:rPr>
          <w:rFonts w:ascii="宋体" w:hAnsi="宋体" w:eastAsia="宋体" w:cs="Times New Roman"/>
        </w:rPr>
        <w:t>5</w:t>
      </w:r>
      <w:r>
        <w:rPr>
          <w:rFonts w:hint="eastAsia" w:ascii="宋体" w:hAnsi="宋体" w:eastAsia="宋体" w:cs="Times New Roman"/>
        </w:rPr>
        <w:t>％向甲方支付违约金），甲方将乙方列入未完成单位名单，取消乙方下一年度苗种投标资格，同时乙方应向甲方赔偿因乙方违约而造成的其他损失；</w:t>
      </w:r>
    </w:p>
    <w:p w14:paraId="42AE1DB4">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甲方未能如期支付采购种苗款项（或未能按时支付全部款项），则须每月按所欠部分款项的</w:t>
      </w:r>
      <w:r>
        <w:rPr>
          <w:rFonts w:ascii="宋体" w:hAnsi="宋体" w:eastAsia="宋体" w:cs="Times New Roman"/>
        </w:rPr>
        <w:t>5%</w:t>
      </w:r>
      <w:r>
        <w:rPr>
          <w:rFonts w:hint="eastAsia" w:ascii="宋体" w:hAnsi="宋体" w:eastAsia="宋体" w:cs="Times New Roman"/>
        </w:rPr>
        <w:t>向乙方支付违约金。</w:t>
      </w:r>
    </w:p>
    <w:p w14:paraId="77E76710">
      <w:pPr>
        <w:spacing w:line="380" w:lineRule="exact"/>
        <w:ind w:firstLine="422" w:firstLineChars="200"/>
        <w:rPr>
          <w:rFonts w:ascii="宋体" w:hAnsi="Times New Roman" w:eastAsia="宋体" w:cs="Times New Roman"/>
          <w:b/>
        </w:rPr>
      </w:pPr>
      <w:r>
        <w:rPr>
          <w:rFonts w:hint="eastAsia" w:ascii="宋体" w:hAnsi="宋体" w:eastAsia="宋体" w:cs="Times New Roman"/>
          <w:b/>
        </w:rPr>
        <w:t>九、税</w:t>
      </w:r>
    </w:p>
    <w:p w14:paraId="3960E139">
      <w:pPr>
        <w:spacing w:line="380" w:lineRule="exact"/>
        <w:ind w:firstLine="420" w:firstLineChars="200"/>
        <w:rPr>
          <w:rFonts w:ascii="宋体" w:hAnsi="Times New Roman" w:eastAsia="宋体" w:cs="Times New Roman"/>
        </w:rPr>
      </w:pPr>
      <w:r>
        <w:rPr>
          <w:rFonts w:hint="eastAsia" w:ascii="宋体" w:hAnsi="宋体" w:eastAsia="宋体" w:cs="Times New Roman"/>
        </w:rPr>
        <w:t>本合同执行中相关的一切税费均由乙方负担。</w:t>
      </w:r>
    </w:p>
    <w:p w14:paraId="63745734">
      <w:pPr>
        <w:spacing w:line="380" w:lineRule="exact"/>
        <w:ind w:firstLine="422" w:firstLineChars="200"/>
        <w:rPr>
          <w:rFonts w:ascii="宋体" w:hAnsi="Times New Roman" w:eastAsia="宋体" w:cs="Times New Roman"/>
          <w:b/>
        </w:rPr>
      </w:pPr>
      <w:r>
        <w:rPr>
          <w:rFonts w:hint="eastAsia" w:ascii="宋体" w:hAnsi="宋体" w:eastAsia="宋体" w:cs="Times New Roman"/>
          <w:b/>
        </w:rPr>
        <w:t>十、不可抗力事件处理</w:t>
      </w:r>
    </w:p>
    <w:p w14:paraId="4051966A">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在合同有效期内，任何一方因不可抗力事件导致不能履行合同，则合同履行期可延长，其延长期与不可抗力影响期相同。</w:t>
      </w:r>
    </w:p>
    <w:p w14:paraId="4ACC2BE5">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不可抗力事件发生后，应立即通知对方，并寄送有关权威机构出具的证明。</w:t>
      </w:r>
    </w:p>
    <w:p w14:paraId="3B031C74">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不可抗力事件延续</w:t>
      </w:r>
      <w:r>
        <w:rPr>
          <w:rFonts w:ascii="宋体" w:hAnsi="宋体" w:eastAsia="宋体" w:cs="Times New Roman"/>
        </w:rPr>
        <w:t>120</w:t>
      </w:r>
      <w:r>
        <w:rPr>
          <w:rFonts w:hint="eastAsia" w:ascii="宋体" w:hAnsi="宋体" w:eastAsia="宋体" w:cs="Times New Roman"/>
        </w:rPr>
        <w:t>天以上，双方应通过友好协商，确定是否继续履行合同。</w:t>
      </w:r>
    </w:p>
    <w:p w14:paraId="30840E50">
      <w:pPr>
        <w:spacing w:line="380" w:lineRule="exact"/>
        <w:ind w:firstLine="422" w:firstLineChars="200"/>
        <w:rPr>
          <w:rFonts w:ascii="宋体" w:hAnsi="Times New Roman" w:eastAsia="宋体" w:cs="Times New Roman"/>
          <w:b/>
        </w:rPr>
      </w:pPr>
      <w:r>
        <w:rPr>
          <w:rFonts w:hint="eastAsia" w:ascii="宋体" w:hAnsi="宋体" w:eastAsia="宋体" w:cs="Times New Roman"/>
          <w:b/>
        </w:rPr>
        <w:t>十一、诉讼</w:t>
      </w:r>
    </w:p>
    <w:p w14:paraId="4ACF10BD">
      <w:pPr>
        <w:spacing w:line="380" w:lineRule="exact"/>
        <w:ind w:firstLine="420" w:firstLineChars="200"/>
        <w:rPr>
          <w:rFonts w:ascii="宋体" w:hAnsi="Times New Roman" w:eastAsia="宋体" w:cs="Times New Roman"/>
        </w:rPr>
      </w:pPr>
      <w:r>
        <w:rPr>
          <w:rFonts w:hint="eastAsia" w:ascii="宋体" w:hAnsi="宋体" w:eastAsia="宋体" w:cs="Times New Roman"/>
        </w:rPr>
        <w:t>双方在执行合同中所发生的一切争议，应通过协商解决。如协商不成，可向合同签订地法院起诉，合同签订地在此约定为舟山市。</w:t>
      </w:r>
    </w:p>
    <w:p w14:paraId="6489CD59">
      <w:pPr>
        <w:spacing w:line="380" w:lineRule="exact"/>
        <w:ind w:firstLine="422" w:firstLineChars="200"/>
        <w:rPr>
          <w:rFonts w:ascii="宋体" w:hAnsi="Times New Roman" w:eastAsia="宋体" w:cs="Times New Roman"/>
          <w:b/>
        </w:rPr>
      </w:pPr>
      <w:r>
        <w:rPr>
          <w:rFonts w:hint="eastAsia" w:ascii="宋体" w:hAnsi="宋体" w:eastAsia="宋体" w:cs="Times New Roman"/>
          <w:b/>
        </w:rPr>
        <w:t>十二、合同生效及其它</w:t>
      </w:r>
    </w:p>
    <w:p w14:paraId="25BFB839">
      <w:pPr>
        <w:spacing w:line="380" w:lineRule="exact"/>
        <w:ind w:firstLine="420" w:firstLineChars="200"/>
        <w:rPr>
          <w:rFonts w:ascii="宋体" w:hAnsi="Times New Roman" w:eastAsia="宋体" w:cs="Times New Roman"/>
        </w:rPr>
      </w:pPr>
      <w:r>
        <w:rPr>
          <w:rFonts w:ascii="宋体" w:hAnsi="宋体" w:eastAsia="宋体" w:cs="Times New Roman"/>
        </w:rPr>
        <w:t>1.</w:t>
      </w:r>
      <w:r>
        <w:rPr>
          <w:rFonts w:hint="eastAsia" w:ascii="宋体" w:hAnsi="宋体" w:eastAsia="宋体" w:cs="Times New Roman"/>
        </w:rPr>
        <w:t xml:space="preserve"> 本次项目的采购文件、乙方的投标文件以及乙方其他投标时承诺等文件均为本合同的组成部分。</w:t>
      </w:r>
    </w:p>
    <w:p w14:paraId="7638B96F">
      <w:pPr>
        <w:spacing w:line="380" w:lineRule="exact"/>
        <w:ind w:firstLine="420" w:firstLineChars="200"/>
        <w:rPr>
          <w:rFonts w:ascii="宋体" w:hAnsi="Times New Roman" w:eastAsia="宋体" w:cs="Times New Roman"/>
        </w:rPr>
      </w:pPr>
      <w:r>
        <w:rPr>
          <w:rFonts w:ascii="宋体" w:hAnsi="宋体" w:eastAsia="宋体" w:cs="Times New Roman"/>
        </w:rPr>
        <w:t>2</w:t>
      </w:r>
      <w:r>
        <w:rPr>
          <w:rFonts w:hint="eastAsia" w:ascii="宋体" w:hAnsi="宋体" w:eastAsia="宋体" w:cs="Times New Roman"/>
        </w:rPr>
        <w:t>. 合同经双方法定代表人或授权委托代理人签字并加盖单位公章后生效。</w:t>
      </w:r>
    </w:p>
    <w:p w14:paraId="42B6075D">
      <w:pPr>
        <w:spacing w:line="380" w:lineRule="exact"/>
        <w:ind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 合同执行中涉及采购资金和采购内容修改或补充的，须经财政局政府采购监管处审批，并签书面补充协议报政府采购监督管理部门备案，方可作为主合同不可分割的一部分。</w:t>
      </w:r>
    </w:p>
    <w:p w14:paraId="31D0FA07">
      <w:pPr>
        <w:spacing w:line="380" w:lineRule="exact"/>
        <w:ind w:firstLine="420" w:firstLineChars="200"/>
        <w:rPr>
          <w:rFonts w:ascii="宋体" w:hAnsi="Times New Roman" w:eastAsia="宋体" w:cs="Times New Roman"/>
        </w:rPr>
      </w:pPr>
      <w:r>
        <w:rPr>
          <w:rFonts w:ascii="宋体" w:hAnsi="宋体" w:eastAsia="宋体" w:cs="Times New Roman"/>
        </w:rPr>
        <w:t>4</w:t>
      </w:r>
      <w:r>
        <w:rPr>
          <w:rFonts w:hint="eastAsia" w:ascii="宋体" w:hAnsi="宋体" w:eastAsia="宋体" w:cs="Times New Roman"/>
        </w:rPr>
        <w:t>. 本合同未尽事宜，遵照《民法典》有关条文执行。</w:t>
      </w:r>
    </w:p>
    <w:p w14:paraId="5C3E8431">
      <w:pPr>
        <w:spacing w:line="400" w:lineRule="exact"/>
        <w:ind w:firstLine="411" w:firstLineChars="196"/>
        <w:rPr>
          <w:rFonts w:ascii="宋体" w:hAnsi="Times New Roman" w:eastAsia="宋体" w:cs="仿宋"/>
          <w:bCs/>
          <w:szCs w:val="21"/>
        </w:rPr>
      </w:pPr>
      <w:r>
        <w:rPr>
          <w:rFonts w:ascii="宋体" w:hAnsi="宋体" w:eastAsia="宋体" w:cs="仿宋"/>
          <w:bCs/>
          <w:szCs w:val="21"/>
        </w:rPr>
        <w:t>5</w:t>
      </w:r>
      <w:r>
        <w:rPr>
          <w:rFonts w:hint="eastAsia" w:ascii="宋体" w:hAnsi="宋体" w:eastAsia="宋体" w:cs="仿宋"/>
          <w:bCs/>
          <w:szCs w:val="21"/>
        </w:rPr>
        <w:t xml:space="preserve">. </w:t>
      </w:r>
      <w:r>
        <w:rPr>
          <w:rFonts w:hint="eastAsia" w:ascii="宋体" w:hAnsi="宋体" w:eastAsia="宋体" w:cs="Times New Roman"/>
        </w:rPr>
        <w:t>本合同壹式叁份，甲、乙双方及代理机构各执壹份，具有同等的法律效力。</w:t>
      </w:r>
    </w:p>
    <w:p w14:paraId="3028F809">
      <w:pPr>
        <w:spacing w:line="312" w:lineRule="auto"/>
        <w:rPr>
          <w:rFonts w:ascii="宋体" w:hAnsi="宋体" w:eastAsia="宋体" w:cs="Times New Roman"/>
        </w:rPr>
      </w:pPr>
    </w:p>
    <w:p w14:paraId="79D58ABF">
      <w:pPr>
        <w:spacing w:line="312" w:lineRule="auto"/>
        <w:rPr>
          <w:rFonts w:ascii="宋体" w:hAnsi="宋体" w:eastAsia="宋体" w:cs="Times New Roman"/>
        </w:rPr>
      </w:pPr>
    </w:p>
    <w:p w14:paraId="29776E3A">
      <w:pPr>
        <w:spacing w:line="312" w:lineRule="auto"/>
        <w:ind w:firstLine="420" w:firstLineChars="200"/>
        <w:rPr>
          <w:rFonts w:ascii="宋体" w:hAnsi="宋体" w:eastAsia="宋体" w:cs="Times New Roman"/>
        </w:rPr>
      </w:pPr>
      <w:r>
        <w:rPr>
          <w:rFonts w:hint="eastAsia" w:ascii="宋体" w:hAnsi="宋体" w:eastAsia="宋体" w:cs="Times New Roman"/>
        </w:rPr>
        <w:t>甲方：                           乙方：</w:t>
      </w:r>
    </w:p>
    <w:p w14:paraId="663A8F3F">
      <w:pPr>
        <w:spacing w:line="312" w:lineRule="auto"/>
        <w:ind w:firstLine="420" w:firstLineChars="200"/>
        <w:rPr>
          <w:rFonts w:ascii="宋体" w:hAnsi="宋体" w:eastAsia="宋体" w:cs="Times New Roman"/>
        </w:rPr>
      </w:pPr>
      <w:r>
        <w:rPr>
          <w:rFonts w:hint="eastAsia" w:ascii="宋体" w:hAnsi="宋体" w:eastAsia="宋体" w:cs="Times New Roman"/>
        </w:rPr>
        <w:t>地址：                           地址：</w:t>
      </w:r>
    </w:p>
    <w:p w14:paraId="4B1798CF">
      <w:pPr>
        <w:spacing w:line="312" w:lineRule="auto"/>
        <w:ind w:firstLine="420" w:firstLineChars="200"/>
        <w:rPr>
          <w:rFonts w:ascii="宋体" w:hAnsi="宋体" w:eastAsia="宋体" w:cs="Times New Roman"/>
        </w:rPr>
      </w:pPr>
      <w:r>
        <w:rPr>
          <w:rFonts w:hint="eastAsia" w:ascii="宋体" w:hAnsi="宋体" w:eastAsia="宋体" w:cs="Times New Roman"/>
        </w:rPr>
        <w:t>法人代表：                       法人代表：</w:t>
      </w:r>
    </w:p>
    <w:p w14:paraId="1D9989D9">
      <w:pPr>
        <w:spacing w:line="312" w:lineRule="auto"/>
        <w:ind w:firstLine="420" w:firstLineChars="200"/>
        <w:rPr>
          <w:rFonts w:ascii="宋体" w:hAnsi="宋体" w:eastAsia="宋体" w:cs="Times New Roman"/>
        </w:rPr>
      </w:pPr>
      <w:r>
        <w:rPr>
          <w:rFonts w:hint="eastAsia" w:ascii="宋体" w:hAnsi="宋体" w:eastAsia="宋体" w:cs="Times New Roman"/>
        </w:rPr>
        <w:t>电话：                           电话：</w:t>
      </w:r>
    </w:p>
    <w:p w14:paraId="0EAA5DC3">
      <w:pPr>
        <w:spacing w:line="312" w:lineRule="auto"/>
        <w:ind w:firstLine="420" w:firstLineChars="200"/>
        <w:rPr>
          <w:rFonts w:ascii="宋体" w:hAnsi="宋体" w:eastAsia="宋体" w:cs="Times New Roman"/>
        </w:rPr>
      </w:pPr>
      <w:r>
        <w:rPr>
          <w:rFonts w:hint="eastAsia" w:ascii="宋体" w:hAnsi="宋体" w:eastAsia="宋体" w:cs="Times New Roman"/>
        </w:rPr>
        <w:t>电传：                           电传：</w:t>
      </w:r>
    </w:p>
    <w:p w14:paraId="19D44244">
      <w:pPr>
        <w:spacing w:line="312" w:lineRule="auto"/>
        <w:ind w:firstLine="420" w:firstLineChars="200"/>
        <w:rPr>
          <w:rFonts w:ascii="宋体" w:hAnsi="宋体" w:eastAsia="宋体" w:cs="Times New Roman"/>
        </w:rPr>
      </w:pPr>
      <w:r>
        <w:rPr>
          <w:rFonts w:hint="eastAsia" w:ascii="宋体" w:hAnsi="宋体" w:eastAsia="宋体" w:cs="Times New Roman"/>
        </w:rPr>
        <w:t>邮政编码：                       邮政编码：</w:t>
      </w:r>
    </w:p>
    <w:p w14:paraId="7B74D94B">
      <w:pPr>
        <w:spacing w:line="312" w:lineRule="auto"/>
        <w:ind w:firstLine="420" w:firstLineChars="200"/>
        <w:rPr>
          <w:rFonts w:ascii="宋体" w:hAnsi="宋体" w:eastAsia="宋体" w:cs="Times New Roman"/>
        </w:rPr>
      </w:pPr>
      <w:r>
        <w:rPr>
          <w:rFonts w:hint="eastAsia" w:ascii="宋体" w:hAnsi="宋体" w:eastAsia="宋体" w:cs="Times New Roman"/>
        </w:rPr>
        <w:t>开户银行：                       开户银行：</w:t>
      </w:r>
    </w:p>
    <w:p w14:paraId="449AE19A">
      <w:pPr>
        <w:spacing w:line="312" w:lineRule="auto"/>
        <w:ind w:firstLine="420" w:firstLineChars="200"/>
        <w:rPr>
          <w:rFonts w:ascii="宋体" w:hAnsi="宋体" w:eastAsia="宋体" w:cs="Times New Roman"/>
        </w:rPr>
      </w:pPr>
      <w:r>
        <w:rPr>
          <w:rFonts w:hint="eastAsia" w:ascii="Times New Roman" w:hAnsi="Times New Roman" w:eastAsia="宋体" w:cs="Times New Roman"/>
          <w:lang w:eastAsia="zh-CN"/>
        </w:rPr>
        <w:t>账号</w:t>
      </w:r>
      <w:r>
        <w:rPr>
          <w:rFonts w:hint="eastAsia" w:ascii="Times New Roman" w:hAnsi="Times New Roman" w:eastAsia="宋体" w:cs="Times New Roman"/>
        </w:rPr>
        <w:t xml:space="preserve">：                           </w:t>
      </w:r>
      <w:r>
        <w:rPr>
          <w:rFonts w:hint="eastAsia" w:ascii="Times New Roman" w:hAnsi="Times New Roman" w:eastAsia="宋体" w:cs="Times New Roman"/>
          <w:lang w:eastAsia="zh-CN"/>
        </w:rPr>
        <w:t>账号</w:t>
      </w:r>
      <w:r>
        <w:rPr>
          <w:rFonts w:hint="eastAsia" w:ascii="Times New Roman" w:hAnsi="Times New Roman" w:eastAsia="宋体" w:cs="Times New Roman"/>
        </w:rPr>
        <w:t>：</w:t>
      </w:r>
    </w:p>
    <w:p w14:paraId="437F57B5">
      <w:pPr>
        <w:snapToGrid w:val="0"/>
        <w:spacing w:line="260" w:lineRule="exact"/>
        <w:ind w:firstLine="420" w:firstLineChars="200"/>
        <w:rPr>
          <w:rFonts w:ascii="宋体" w:hAnsi="宋体" w:eastAsia="宋体" w:cs="Times New Roman"/>
        </w:rPr>
      </w:pPr>
      <w:r>
        <w:rPr>
          <w:rFonts w:ascii="宋体" w:hAnsi="宋体" w:eastAsia="宋体" w:cs="Times New Roman"/>
        </w:rPr>
        <w:t>日期：</w:t>
      </w:r>
      <w:r>
        <w:rPr>
          <w:rFonts w:hint="eastAsia" w:ascii="宋体" w:hAnsi="宋体" w:eastAsia="宋体" w:cs="Times New Roman"/>
        </w:rPr>
        <w:t xml:space="preserve">                           日期：</w:t>
      </w:r>
    </w:p>
    <w:p w14:paraId="2F1D87F8">
      <w:pPr>
        <w:snapToGrid w:val="0"/>
        <w:spacing w:line="260" w:lineRule="exact"/>
        <w:rPr>
          <w:rFonts w:ascii="宋体" w:hAnsi="宋体" w:eastAsia="宋体" w:cs="Times New Roman"/>
          <w:szCs w:val="21"/>
        </w:rPr>
      </w:pPr>
    </w:p>
    <w:p w14:paraId="5AFBC0BD">
      <w:pPr>
        <w:snapToGrid w:val="0"/>
        <w:spacing w:line="260" w:lineRule="exact"/>
        <w:rPr>
          <w:rFonts w:ascii="宋体" w:hAnsi="宋体" w:eastAsia="宋体" w:cs="Times New Roman"/>
          <w:szCs w:val="21"/>
        </w:rPr>
      </w:pPr>
    </w:p>
    <w:p w14:paraId="55FB6A33">
      <w:pPr>
        <w:snapToGrid w:val="0"/>
        <w:spacing w:line="260" w:lineRule="exact"/>
        <w:rPr>
          <w:rFonts w:ascii="宋体" w:hAnsi="宋体" w:eastAsia="宋体" w:cs="Times New Roman"/>
          <w:szCs w:val="21"/>
        </w:rPr>
      </w:pPr>
    </w:p>
    <w:p w14:paraId="216E88CB">
      <w:pPr>
        <w:snapToGrid w:val="0"/>
        <w:spacing w:line="260" w:lineRule="exact"/>
        <w:rPr>
          <w:rFonts w:ascii="宋体" w:hAnsi="宋体" w:eastAsia="宋体" w:cs="Times New Roman"/>
          <w:szCs w:val="21"/>
        </w:rPr>
      </w:pPr>
    </w:p>
    <w:p w14:paraId="4A96420A">
      <w:pPr>
        <w:snapToGrid w:val="0"/>
        <w:spacing w:line="260" w:lineRule="exact"/>
        <w:rPr>
          <w:rFonts w:ascii="宋体" w:hAnsi="宋体" w:eastAsia="宋体" w:cs="Times New Roman"/>
          <w:szCs w:val="21"/>
        </w:rPr>
      </w:pPr>
    </w:p>
    <w:p w14:paraId="2EC91ACD">
      <w:pPr>
        <w:snapToGrid w:val="0"/>
        <w:spacing w:line="260" w:lineRule="exact"/>
        <w:rPr>
          <w:rFonts w:ascii="宋体" w:hAnsi="宋体" w:eastAsia="宋体" w:cs="Times New Roman"/>
          <w:szCs w:val="21"/>
        </w:rPr>
      </w:pPr>
    </w:p>
    <w:p w14:paraId="4F945838">
      <w:pPr>
        <w:snapToGrid w:val="0"/>
        <w:spacing w:line="260" w:lineRule="exact"/>
        <w:rPr>
          <w:rFonts w:ascii="宋体" w:hAnsi="宋体" w:eastAsia="宋体" w:cs="Times New Roman"/>
          <w:szCs w:val="21"/>
        </w:rPr>
      </w:pPr>
    </w:p>
    <w:p w14:paraId="103CD8EC">
      <w:pPr>
        <w:snapToGrid w:val="0"/>
        <w:spacing w:line="260" w:lineRule="exact"/>
        <w:rPr>
          <w:rFonts w:ascii="宋体" w:hAnsi="宋体" w:eastAsia="宋体" w:cs="Times New Roman"/>
          <w:szCs w:val="21"/>
        </w:rPr>
      </w:pPr>
    </w:p>
    <w:p w14:paraId="75038894">
      <w:pPr>
        <w:snapToGrid w:val="0"/>
        <w:spacing w:line="260" w:lineRule="exact"/>
        <w:rPr>
          <w:rFonts w:ascii="宋体" w:hAnsi="宋体" w:eastAsia="宋体" w:cs="Times New Roman"/>
          <w:szCs w:val="21"/>
        </w:rPr>
      </w:pPr>
    </w:p>
    <w:p w14:paraId="075D6C1D">
      <w:pPr>
        <w:snapToGrid w:val="0"/>
        <w:spacing w:line="260" w:lineRule="exact"/>
        <w:rPr>
          <w:rFonts w:ascii="宋体" w:hAnsi="宋体" w:eastAsia="宋体" w:cs="Times New Roman"/>
          <w:szCs w:val="21"/>
        </w:rPr>
      </w:pPr>
    </w:p>
    <w:p w14:paraId="4E342185">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28A43530">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629207F1">
      <w:pPr>
        <w:spacing w:line="240" w:lineRule="exact"/>
        <w:contextualSpacing/>
        <w:rPr>
          <w:rFonts w:ascii="宋体" w:hAnsi="宋体" w:eastAsia="宋体" w:cs="Times New Roman"/>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6D89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4A366202">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0A9B4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6C61DFB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45884167">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68E80AF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4DCEAF3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30114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44C9296">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1ADDF922">
            <w:pPr>
              <w:numPr>
                <w:ilvl w:val="0"/>
                <w:numId w:val="10"/>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1FBC0BC9">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3E5C31E2">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0170B159">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5A51D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29E7082A">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4AA17BEA">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332906EB">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0A65815D">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4D2BA8F6">
            <w:pPr>
              <w:numPr>
                <w:ilvl w:val="0"/>
                <w:numId w:val="11"/>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2368507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44C589B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1873C99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105956C5">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70E23532">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79C9E50E">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49098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78280D0">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0CC9592D">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C6E046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0EB53B4A">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6A7A2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D470558">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2AD788E6">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FE77359">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1E0F652F">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C5D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7C627BE9">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2C91F38">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36D4D46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2E33DDE3">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2D209E1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42BE1A9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78442395">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6E85F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9DCC522">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0FD2C0D1">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4991F6E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7C179041">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5289E026">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4FDCB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7608CF5">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73289092">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8C181EA">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28104653">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382EC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274A880">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6F6BE306">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00CD583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162733B3">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4D9B1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3CB458E">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355EC55A">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6A6DEA6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4255715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7D750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6DEBE4A">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7324903A">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2486FC1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582FA8F2">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tbl>
    <w:p w14:paraId="19F99AD0">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2F74571C">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5D5BACEB">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6EF3CAA2">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26F95C4D">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016A3FD4">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159DFB4F">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15CAE708">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1197E981">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142AB61F">
      <w:pPr>
        <w:spacing w:line="260" w:lineRule="exact"/>
        <w:ind w:firstLine="555"/>
        <w:rPr>
          <w:rFonts w:ascii="宋体" w:hAnsi="宋体" w:eastAsia="宋体" w:cs="Times New Roman"/>
          <w:szCs w:val="21"/>
        </w:rPr>
      </w:pPr>
    </w:p>
    <w:p w14:paraId="0C5537DE">
      <w:pPr>
        <w:tabs>
          <w:tab w:val="left" w:pos="2472"/>
        </w:tabs>
        <w:snapToGrid w:val="0"/>
        <w:spacing w:before="120" w:line="312" w:lineRule="auto"/>
        <w:ind w:right="-87"/>
        <w:rPr>
          <w:rFonts w:ascii="Times New Roman" w:hAnsi="Times New Roman" w:eastAsia="黑体" w:cs="Times New Roman"/>
          <w:sz w:val="30"/>
        </w:rPr>
      </w:pPr>
    </w:p>
    <w:p w14:paraId="5CE32226">
      <w:pPr>
        <w:tabs>
          <w:tab w:val="left" w:pos="2472"/>
        </w:tabs>
        <w:snapToGrid w:val="0"/>
        <w:spacing w:before="120" w:line="312" w:lineRule="auto"/>
        <w:ind w:right="-87"/>
        <w:jc w:val="center"/>
        <w:rPr>
          <w:rFonts w:ascii="Times New Roman" w:hAnsi="Times New Roman" w:eastAsia="黑体" w:cs="Times New Roman"/>
          <w:sz w:val="30"/>
        </w:rPr>
      </w:pPr>
    </w:p>
    <w:p w14:paraId="1AF703CA">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43A7F289">
      <w:pPr>
        <w:tabs>
          <w:tab w:val="left" w:pos="2472"/>
        </w:tabs>
        <w:snapToGrid w:val="0"/>
        <w:spacing w:before="120" w:line="312" w:lineRule="auto"/>
        <w:ind w:right="-87"/>
        <w:jc w:val="center"/>
        <w:rPr>
          <w:rFonts w:ascii="Times New Roman" w:hAnsi="Times New Roman" w:eastAsia="黑体" w:cs="Times New Roman"/>
          <w:sz w:val="30"/>
        </w:rPr>
      </w:pPr>
    </w:p>
    <w:p w14:paraId="5C3F5519">
      <w:pPr>
        <w:snapToGrid w:val="0"/>
        <w:spacing w:line="360" w:lineRule="auto"/>
        <w:ind w:right="-85"/>
        <w:rPr>
          <w:rFonts w:ascii="Times New Roman" w:hAnsi="Times New Roman" w:eastAsia="宋体" w:cs="Times New Roman"/>
          <w:sz w:val="24"/>
        </w:rPr>
      </w:pPr>
    </w:p>
    <w:p w14:paraId="6FC3F08E">
      <w:pPr>
        <w:snapToGrid w:val="0"/>
        <w:spacing w:line="360" w:lineRule="auto"/>
        <w:ind w:right="-85"/>
        <w:rPr>
          <w:rFonts w:ascii="Times New Roman" w:hAnsi="Times New Roman" w:eastAsia="宋体" w:cs="Times New Roman"/>
          <w:sz w:val="24"/>
        </w:rPr>
      </w:pPr>
    </w:p>
    <w:p w14:paraId="384EB424">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57B2A591">
      <w:pPr>
        <w:snapToGrid w:val="0"/>
        <w:spacing w:line="360" w:lineRule="auto"/>
        <w:ind w:right="-85"/>
        <w:jc w:val="center"/>
        <w:rPr>
          <w:rFonts w:ascii="Times New Roman" w:hAnsi="Times New Roman" w:eastAsia="宋体" w:cs="Times New Roman"/>
          <w:sz w:val="24"/>
        </w:rPr>
      </w:pPr>
    </w:p>
    <w:p w14:paraId="7FEB2261">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02502729">
      <w:pPr>
        <w:snapToGrid w:val="0"/>
        <w:spacing w:line="360" w:lineRule="auto"/>
        <w:ind w:right="-85"/>
        <w:rPr>
          <w:rFonts w:ascii="Times New Roman" w:hAnsi="Times New Roman" w:eastAsia="宋体" w:cs="Times New Roman"/>
          <w:sz w:val="24"/>
        </w:rPr>
      </w:pPr>
    </w:p>
    <w:p w14:paraId="504EC321">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3CD7B641">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3F43902F">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6AD42F24">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442E2027">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280E244">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2AA60D37">
      <w:pPr>
        <w:snapToGrid w:val="0"/>
        <w:spacing w:line="360" w:lineRule="auto"/>
        <w:ind w:right="-85" w:firstLine="4080" w:firstLineChars="1700"/>
        <w:rPr>
          <w:rFonts w:ascii="Times New Roman" w:hAnsi="Times New Roman" w:eastAsia="宋体" w:cs="Times New Roman"/>
          <w:sz w:val="24"/>
        </w:rPr>
      </w:pPr>
    </w:p>
    <w:p w14:paraId="0AAF6C71">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6C161712">
      <w:pPr>
        <w:pStyle w:val="25"/>
      </w:pPr>
    </w:p>
    <w:p w14:paraId="3EE870F7">
      <w:pPr>
        <w:pStyle w:val="58"/>
        <w:ind w:firstLine="210"/>
      </w:pPr>
    </w:p>
    <w:p w14:paraId="783DDAAC"/>
    <w:p w14:paraId="39A482BD">
      <w:pPr>
        <w:pStyle w:val="58"/>
        <w:ind w:firstLine="210"/>
      </w:pPr>
    </w:p>
    <w:p w14:paraId="5D913486"/>
    <w:p w14:paraId="38A1D555">
      <w:pPr>
        <w:pStyle w:val="58"/>
        <w:ind w:firstLine="210"/>
      </w:pPr>
    </w:p>
    <w:p w14:paraId="259C199C"/>
    <w:p w14:paraId="25D0D5F1">
      <w:pPr>
        <w:pStyle w:val="58"/>
        <w:ind w:firstLine="210"/>
      </w:pPr>
    </w:p>
    <w:p w14:paraId="11DB4BF6"/>
    <w:p w14:paraId="6C2B57AB">
      <w:pPr>
        <w:pStyle w:val="58"/>
        <w:ind w:firstLine="210"/>
      </w:pPr>
    </w:p>
    <w:p w14:paraId="7A4E9B9F"/>
    <w:p w14:paraId="3310BEB7">
      <w:pPr>
        <w:pStyle w:val="58"/>
        <w:ind w:firstLine="210"/>
      </w:pPr>
    </w:p>
    <w:p w14:paraId="776F73B1"/>
    <w:p w14:paraId="5A377685">
      <w:pPr>
        <w:pStyle w:val="58"/>
        <w:ind w:firstLine="210"/>
      </w:pPr>
    </w:p>
    <w:p w14:paraId="202362B5"/>
    <w:p w14:paraId="58358217">
      <w:pPr>
        <w:pStyle w:val="58"/>
        <w:ind w:firstLine="210"/>
      </w:pPr>
    </w:p>
    <w:p w14:paraId="5F45FC15">
      <w:pPr>
        <w:snapToGrid w:val="0"/>
        <w:spacing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320BE1CE">
      <w:pPr>
        <w:snapToGrid w:val="0"/>
        <w:spacing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6B09C8A2">
      <w:pPr>
        <w:spacing w:line="360" w:lineRule="auto"/>
        <w:rPr>
          <w:rFonts w:ascii="Times New Roman" w:hAnsi="Times New Roman" w:eastAsia="宋体" w:cs="Times New Roman"/>
          <w:b/>
          <w:sz w:val="24"/>
          <w:szCs w:val="24"/>
        </w:rPr>
      </w:pPr>
    </w:p>
    <w:p w14:paraId="2CA34813">
      <w:pPr>
        <w:snapToGrid w:val="0"/>
        <w:spacing w:before="50" w:after="50"/>
        <w:rPr>
          <w:rFonts w:ascii="Times New Roman" w:hAnsi="Times New Roman" w:eastAsia="宋体" w:cs="Times New Roman"/>
        </w:rPr>
      </w:pPr>
      <w:r>
        <w:rPr>
          <w:rFonts w:ascii="Times New Roman" w:hAnsi="Times New Roman" w:eastAsia="宋体" w:cs="Times New Roman"/>
        </w:rPr>
        <w:t>项目名称：</w:t>
      </w:r>
    </w:p>
    <w:p w14:paraId="79FD0601">
      <w:pPr>
        <w:snapToGrid w:val="0"/>
        <w:spacing w:before="50" w:after="50"/>
        <w:rPr>
          <w:rFonts w:ascii="Times New Roman" w:hAnsi="Times New Roman" w:eastAsia="宋体" w:cs="Times New Roman"/>
        </w:rPr>
      </w:pPr>
      <w:r>
        <w:rPr>
          <w:rFonts w:ascii="Times New Roman" w:hAnsi="Times New Roman" w:eastAsia="宋体" w:cs="Times New Roman"/>
        </w:rPr>
        <w:t>项目编号：</w:t>
      </w:r>
    </w:p>
    <w:p w14:paraId="0E1153E6">
      <w:pPr>
        <w:snapToGrid w:val="0"/>
        <w:spacing w:before="50" w:after="50"/>
        <w:rPr>
          <w:rFonts w:ascii="Times New Roman" w:hAnsi="Times New Roman" w:eastAsia="宋体" w:cs="Times New Roman"/>
        </w:rPr>
      </w:pPr>
      <w:r>
        <w:rPr>
          <w:rFonts w:hint="eastAsia" w:ascii="Times New Roman" w:hAnsi="Times New Roman" w:eastAsia="宋体" w:cs="Times New Roman"/>
        </w:rPr>
        <w:t>标项：</w:t>
      </w:r>
    </w:p>
    <w:p w14:paraId="4FCD26C7">
      <w:pPr>
        <w:spacing w:line="360" w:lineRule="auto"/>
        <w:jc w:val="center"/>
        <w:rPr>
          <w:rFonts w:ascii="宋体" w:hAnsi="Times New Roman" w:eastAsia="宋体" w:cs="Times New Roman"/>
          <w:b/>
          <w:bCs/>
          <w:sz w:val="24"/>
          <w:u w:val="single"/>
        </w:rPr>
      </w:pPr>
      <w:r>
        <w:rPr>
          <w:rFonts w:ascii="Times New Roman" w:hAnsi="Times New Roman" w:eastAsia="宋体" w:cs="Times New Roman"/>
          <w:szCs w:val="21"/>
        </w:rPr>
        <w:t xml:space="preserve">单位：元  </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1C005C2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2730E5FB">
            <w:pPr>
              <w:jc w:val="center"/>
              <w:rPr>
                <w:rFonts w:ascii="宋体" w:hAnsi="宋体" w:eastAsia="黑体" w:cs="Times New Roman"/>
                <w:szCs w:val="21"/>
              </w:rPr>
            </w:pPr>
            <w:r>
              <w:rPr>
                <w:rFonts w:hint="eastAsia" w:ascii="宋体" w:hAnsi="宋体" w:eastAsia="黑体" w:cs="Times New Roman"/>
                <w:szCs w:val="21"/>
              </w:rPr>
              <w:t>种苗品种</w:t>
            </w:r>
          </w:p>
        </w:tc>
        <w:tc>
          <w:tcPr>
            <w:tcW w:w="5103" w:type="dxa"/>
            <w:tcBorders>
              <w:right w:val="single" w:color="auto" w:sz="4" w:space="0"/>
            </w:tcBorders>
            <w:vAlign w:val="center"/>
          </w:tcPr>
          <w:p w14:paraId="0F137368">
            <w:pPr>
              <w:jc w:val="center"/>
              <w:rPr>
                <w:rFonts w:ascii="宋体" w:hAnsi="宋体" w:eastAsia="黑体" w:cs="Times New Roman"/>
                <w:szCs w:val="21"/>
              </w:rPr>
            </w:pPr>
            <w:r>
              <w:rPr>
                <w:rFonts w:hint="eastAsia" w:ascii="宋体" w:hAnsi="宋体" w:eastAsia="黑体" w:cs="Times New Roman"/>
                <w:szCs w:val="21"/>
              </w:rPr>
              <w:t>种苗价格（元</w:t>
            </w:r>
            <w:r>
              <w:rPr>
                <w:rFonts w:ascii="宋体" w:hAnsi="宋体" w:eastAsia="黑体" w:cs="Times New Roman"/>
                <w:szCs w:val="21"/>
              </w:rPr>
              <w:t>/</w:t>
            </w:r>
            <w:r>
              <w:rPr>
                <w:rFonts w:hint="eastAsia" w:ascii="宋体" w:hAnsi="宋体" w:eastAsia="黑体" w:cs="Times New Roman"/>
                <w:szCs w:val="21"/>
              </w:rPr>
              <w:t>尾、只、</w:t>
            </w:r>
            <w:r>
              <w:rPr>
                <w:rFonts w:hint="eastAsia" w:ascii="宋体" w:hAnsi="宋体" w:eastAsia="黑体" w:cs="Times New Roman"/>
                <w:b/>
                <w:bCs/>
                <w:szCs w:val="21"/>
              </w:rPr>
              <w:t>粒</w:t>
            </w:r>
            <w:r>
              <w:rPr>
                <w:rFonts w:hint="eastAsia" w:ascii="宋体" w:hAnsi="宋体" w:eastAsia="黑体" w:cs="Times New Roman"/>
                <w:szCs w:val="21"/>
              </w:rPr>
              <w:t>）</w:t>
            </w:r>
          </w:p>
        </w:tc>
        <w:tc>
          <w:tcPr>
            <w:tcW w:w="1984" w:type="dxa"/>
            <w:vAlign w:val="center"/>
          </w:tcPr>
          <w:p w14:paraId="2EF172D3">
            <w:pPr>
              <w:jc w:val="center"/>
              <w:rPr>
                <w:rFonts w:ascii="宋体" w:hAnsi="宋体" w:eastAsia="黑体" w:cs="Times New Roman"/>
                <w:szCs w:val="21"/>
              </w:rPr>
            </w:pPr>
            <w:r>
              <w:rPr>
                <w:rFonts w:hint="eastAsia" w:ascii="宋体" w:hAnsi="宋体" w:eastAsia="黑体" w:cs="Times New Roman"/>
                <w:szCs w:val="21"/>
              </w:rPr>
              <w:t>备注</w:t>
            </w:r>
          </w:p>
        </w:tc>
      </w:tr>
      <w:tr w14:paraId="6B492FDC">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5606F72A">
            <w:pPr>
              <w:rPr>
                <w:rFonts w:ascii="宋体" w:hAnsi="宋体" w:eastAsia="黑体" w:cs="Times New Roman"/>
                <w:szCs w:val="21"/>
              </w:rPr>
            </w:pPr>
          </w:p>
        </w:tc>
        <w:tc>
          <w:tcPr>
            <w:tcW w:w="5103" w:type="dxa"/>
            <w:tcBorders>
              <w:right w:val="single" w:color="auto" w:sz="4" w:space="0"/>
            </w:tcBorders>
          </w:tcPr>
          <w:p w14:paraId="1B71A8A0">
            <w:pPr>
              <w:rPr>
                <w:rFonts w:ascii="宋体" w:hAnsi="宋体" w:eastAsia="黑体" w:cs="Times New Roman"/>
                <w:szCs w:val="21"/>
              </w:rPr>
            </w:pPr>
          </w:p>
        </w:tc>
        <w:tc>
          <w:tcPr>
            <w:tcW w:w="1984" w:type="dxa"/>
          </w:tcPr>
          <w:p w14:paraId="4C774FAF">
            <w:pPr>
              <w:rPr>
                <w:rFonts w:ascii="宋体" w:hAnsi="宋体" w:eastAsia="黑体" w:cs="Times New Roman"/>
                <w:szCs w:val="21"/>
              </w:rPr>
            </w:pPr>
          </w:p>
        </w:tc>
      </w:tr>
    </w:tbl>
    <w:p w14:paraId="2735EE98">
      <w:pPr>
        <w:shd w:val="clear" w:color="auto" w:fill="FFFFFF"/>
        <w:adjustRightInd w:val="0"/>
        <w:snapToGrid w:val="0"/>
        <w:spacing w:line="360" w:lineRule="auto"/>
        <w:ind w:firstLine="420" w:firstLineChars="200"/>
        <w:rPr>
          <w:rFonts w:ascii="Times New Roman" w:hAnsi="宋体" w:eastAsia="宋体" w:cs="Times New Roman"/>
          <w:szCs w:val="21"/>
        </w:rPr>
      </w:pPr>
    </w:p>
    <w:p w14:paraId="021036BC">
      <w:pPr>
        <w:shd w:val="clear" w:color="auto" w:fill="FFFFFF"/>
        <w:adjustRightInd w:val="0"/>
        <w:snapToGrid w:val="0"/>
        <w:spacing w:line="360" w:lineRule="auto"/>
        <w:ind w:firstLine="420" w:firstLineChars="200"/>
        <w:rPr>
          <w:rFonts w:ascii="Times New Roman" w:hAnsi="宋体" w:eastAsia="宋体" w:cs="Times New Roman"/>
          <w:szCs w:val="21"/>
        </w:rPr>
      </w:pPr>
      <w:r>
        <w:rPr>
          <w:rFonts w:ascii="Times New Roman" w:hAnsi="宋体" w:eastAsia="宋体" w:cs="Times New Roman"/>
          <w:szCs w:val="21"/>
        </w:rPr>
        <w:t>1</w:t>
      </w:r>
      <w:r>
        <w:rPr>
          <w:rFonts w:hint="eastAsia" w:ascii="Times New Roman" w:hAnsi="宋体" w:eastAsia="宋体" w:cs="Times New Roman"/>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1BCB710F">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2.报价中含放流种苗检验检测费。</w:t>
      </w:r>
    </w:p>
    <w:p w14:paraId="69ECB7D2">
      <w:pPr>
        <w:spacing w:after="120"/>
        <w:ind w:firstLine="105" w:firstLineChars="50"/>
        <w:rPr>
          <w:rFonts w:ascii="Times New Roman" w:hAnsi="Calibri" w:eastAsia="宋体" w:cs="Times New Roman"/>
          <w:kern w:val="0"/>
        </w:rPr>
      </w:pPr>
    </w:p>
    <w:p w14:paraId="3DFE0E04">
      <w:pPr>
        <w:spacing w:after="120"/>
        <w:ind w:firstLine="105" w:firstLineChars="50"/>
        <w:rPr>
          <w:rFonts w:ascii="Times New Roman" w:hAnsi="Calibri" w:eastAsia="宋体" w:cs="Times New Roman"/>
          <w:kern w:val="0"/>
        </w:rPr>
      </w:pPr>
    </w:p>
    <w:p w14:paraId="78E39080">
      <w:pPr>
        <w:spacing w:after="120"/>
        <w:ind w:firstLine="105" w:firstLineChars="50"/>
        <w:rPr>
          <w:rFonts w:ascii="Times New Roman" w:hAnsi="Calibri" w:eastAsia="宋体" w:cs="Times New Roman"/>
          <w:kern w:val="0"/>
        </w:rPr>
      </w:pPr>
    </w:p>
    <w:p w14:paraId="30990290">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                日期：   年   月    日</w:t>
      </w:r>
    </w:p>
    <w:p w14:paraId="3F01D85E">
      <w:pPr>
        <w:rPr>
          <w:rFonts w:ascii="Times New Roman" w:hAnsi="Times New Roman" w:eastAsia="宋体" w:cs="Times New Roman"/>
        </w:rPr>
      </w:pPr>
    </w:p>
    <w:p w14:paraId="6601A25B">
      <w:pPr>
        <w:spacing w:after="120"/>
        <w:rPr>
          <w:rFonts w:ascii="Times New Roman" w:hAnsi="Times New Roman" w:eastAsia="宋体" w:cs="Times New Roman"/>
          <w:kern w:val="0"/>
          <w:sz w:val="28"/>
        </w:rPr>
      </w:pPr>
    </w:p>
    <w:p w14:paraId="48D9B8A4">
      <w:pPr>
        <w:spacing w:after="120"/>
        <w:rPr>
          <w:rFonts w:ascii="Times New Roman" w:hAnsi="Times New Roman" w:eastAsia="宋体" w:cs="Times New Roman"/>
          <w:kern w:val="0"/>
          <w:sz w:val="28"/>
        </w:rPr>
      </w:pPr>
    </w:p>
    <w:p w14:paraId="4EB4B7B1">
      <w:pPr>
        <w:spacing w:after="120"/>
        <w:rPr>
          <w:rFonts w:ascii="Times New Roman" w:hAnsi="Times New Roman" w:eastAsia="宋体" w:cs="Times New Roman"/>
          <w:kern w:val="0"/>
          <w:sz w:val="28"/>
        </w:rPr>
      </w:pPr>
    </w:p>
    <w:p w14:paraId="1A662C50">
      <w:pPr>
        <w:spacing w:after="120"/>
        <w:rPr>
          <w:rFonts w:ascii="Times New Roman" w:hAnsi="Times New Roman" w:eastAsia="宋体" w:cs="Times New Roman"/>
          <w:kern w:val="0"/>
          <w:sz w:val="28"/>
        </w:rPr>
      </w:pPr>
    </w:p>
    <w:p w14:paraId="0654DB17">
      <w:pPr>
        <w:spacing w:after="120"/>
        <w:rPr>
          <w:rFonts w:ascii="Times New Roman" w:hAnsi="Times New Roman" w:eastAsia="宋体" w:cs="Times New Roman"/>
          <w:kern w:val="0"/>
          <w:sz w:val="28"/>
        </w:rPr>
      </w:pPr>
    </w:p>
    <w:p w14:paraId="7CEE7A5E">
      <w:pPr>
        <w:spacing w:after="120"/>
        <w:rPr>
          <w:rFonts w:ascii="Times New Roman" w:hAnsi="Times New Roman" w:eastAsia="宋体" w:cs="Times New Roman"/>
          <w:kern w:val="0"/>
          <w:sz w:val="28"/>
        </w:rPr>
      </w:pPr>
    </w:p>
    <w:p w14:paraId="21BF2039">
      <w:pPr>
        <w:spacing w:after="120"/>
        <w:rPr>
          <w:rFonts w:ascii="Times New Roman" w:hAnsi="Times New Roman" w:eastAsia="宋体" w:cs="Times New Roman"/>
          <w:kern w:val="0"/>
          <w:sz w:val="28"/>
        </w:rPr>
      </w:pPr>
    </w:p>
    <w:p w14:paraId="095D8CEC">
      <w:pPr>
        <w:spacing w:after="120"/>
        <w:rPr>
          <w:rFonts w:ascii="Times New Roman" w:hAnsi="Times New Roman" w:eastAsia="宋体" w:cs="Times New Roman"/>
          <w:kern w:val="0"/>
          <w:sz w:val="28"/>
        </w:rPr>
      </w:pPr>
    </w:p>
    <w:p w14:paraId="6F87BCE3">
      <w:pPr>
        <w:spacing w:after="120"/>
        <w:rPr>
          <w:rFonts w:ascii="Times New Roman" w:hAnsi="Times New Roman" w:eastAsia="宋体" w:cs="Times New Roman"/>
          <w:kern w:val="0"/>
          <w:sz w:val="28"/>
        </w:rPr>
      </w:pPr>
    </w:p>
    <w:p w14:paraId="04CBF244">
      <w:pPr>
        <w:spacing w:after="120"/>
        <w:rPr>
          <w:rFonts w:ascii="Times New Roman" w:hAnsi="Times New Roman" w:eastAsia="宋体" w:cs="Times New Roman"/>
          <w:kern w:val="0"/>
          <w:sz w:val="28"/>
        </w:rPr>
      </w:pPr>
    </w:p>
    <w:p w14:paraId="02439213">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0C103BE2">
      <w:pPr>
        <w:snapToGrid w:val="0"/>
        <w:spacing w:line="312" w:lineRule="auto"/>
        <w:ind w:right="-341"/>
        <w:rPr>
          <w:rFonts w:ascii="Times New Roman" w:hAnsi="Times New Roman" w:eastAsia="宋体" w:cs="Times New Roman"/>
        </w:rPr>
      </w:pPr>
    </w:p>
    <w:p w14:paraId="71556056">
      <w:pPr>
        <w:snapToGrid w:val="0"/>
        <w:spacing w:line="312" w:lineRule="auto"/>
        <w:ind w:right="-341"/>
        <w:rPr>
          <w:rFonts w:ascii="Times New Roman" w:hAnsi="Times New Roman" w:eastAsia="宋体" w:cs="Times New Roman"/>
        </w:rPr>
      </w:pPr>
      <w:r>
        <w:rPr>
          <w:rFonts w:ascii="Times New Roman" w:hAnsi="Times New Roman" w:eastAsia="宋体" w:cs="Times New Roman"/>
        </w:rPr>
        <w:t>致：_</w:t>
      </w:r>
      <w:r>
        <w:rPr>
          <w:rFonts w:ascii="Times New Roman" w:hAnsi="Times New Roman" w:eastAsia="宋体" w:cs="Times New Roman"/>
          <w:u w:val="single"/>
        </w:rPr>
        <w:t>深圳市国信招标有限公司</w:t>
      </w:r>
      <w:r>
        <w:rPr>
          <w:rFonts w:ascii="Times New Roman" w:hAnsi="Times New Roman" w:eastAsia="宋体" w:cs="Times New Roman"/>
        </w:rPr>
        <w:t>_：</w:t>
      </w:r>
    </w:p>
    <w:p w14:paraId="59D4DBEE">
      <w:pPr>
        <w:snapToGrid w:val="0"/>
        <w:spacing w:line="312" w:lineRule="auto"/>
        <w:ind w:right="-341" w:firstLine="480"/>
        <w:rPr>
          <w:rFonts w:ascii="Times New Roman" w:hAnsi="Times New Roman" w:eastAsia="宋体" w:cs="Times New Roman"/>
          <w:spacing w:val="-4"/>
          <w:kern w:val="0"/>
          <w:szCs w:val="21"/>
        </w:rPr>
      </w:pPr>
      <w:r>
        <w:rPr>
          <w:rFonts w:ascii="Times New Roman" w:hAnsi="Times New Roman" w:eastAsia="宋体" w:cs="Times New Roman"/>
        </w:rPr>
        <w:t>根据贵方为项目的招标公告（项目编号：____</w:t>
      </w:r>
      <w:r>
        <w:rPr>
          <w:rFonts w:ascii="Times New Roman" w:hAnsi="Times New Roman" w:eastAsia="宋体" w:cs="Times New Roman"/>
          <w:u w:val="single"/>
        </w:rPr>
        <w:t>_     _</w:t>
      </w:r>
      <w:r>
        <w:rPr>
          <w:rFonts w:ascii="Times New Roman" w:hAnsi="Times New Roman" w:eastAsia="宋体" w:cs="Times New Roman"/>
        </w:rPr>
        <w:t>_）</w:t>
      </w:r>
      <w:r>
        <w:rPr>
          <w:rFonts w:hint="eastAsia" w:ascii="Times New Roman" w:hAnsi="Times New Roman" w:eastAsia="宋体" w:cs="Times New Roman"/>
        </w:rPr>
        <w:t>，</w:t>
      </w:r>
      <w:r>
        <w:rPr>
          <w:rFonts w:ascii="Times New Roman" w:hAnsi="Times New Roman" w:eastAsia="宋体" w:cs="Times New Roman"/>
          <w:spacing w:val="-4"/>
          <w:kern w:val="0"/>
          <w:szCs w:val="21"/>
        </w:rPr>
        <w:t>同意如下：</w:t>
      </w:r>
    </w:p>
    <w:p w14:paraId="552D7941">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1ECE851A">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04AB1B3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34A13A7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0181FAB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23031501">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66EBED2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39BAD36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61970493">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5C7A9D01">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地址：__________</w:t>
      </w:r>
      <w:r>
        <w:rPr>
          <w:rFonts w:ascii="Times New Roman" w:hAnsi="Times New Roman" w:eastAsia="宋体" w:cs="Times New Roman"/>
          <w:u w:val="single"/>
        </w:rPr>
        <w:t xml:space="preserve">        _</w:t>
      </w:r>
      <w:r>
        <w:rPr>
          <w:rFonts w:ascii="Times New Roman" w:hAnsi="Times New Roman" w:eastAsia="宋体" w:cs="Times New Roman"/>
        </w:rPr>
        <w:t>____邮编：__________   电话：______________</w:t>
      </w:r>
    </w:p>
    <w:p w14:paraId="252A5647">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65CB238C">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2A886DBA">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开户银行：银行</w:t>
      </w:r>
      <w:r>
        <w:rPr>
          <w:rFonts w:hint="eastAsia" w:ascii="Times New Roman" w:hAnsi="Times New Roman" w:eastAsia="宋体" w:cs="Times New Roman"/>
        </w:rPr>
        <w:t>账号</w:t>
      </w:r>
      <w:r>
        <w:rPr>
          <w:rFonts w:ascii="Times New Roman" w:hAnsi="Times New Roman" w:eastAsia="宋体" w:cs="Times New Roman"/>
        </w:rPr>
        <w:t>：</w:t>
      </w:r>
    </w:p>
    <w:p w14:paraId="137FDE7B">
      <w:pPr>
        <w:snapToGrid w:val="0"/>
        <w:ind w:right="-341"/>
        <w:rPr>
          <w:rFonts w:ascii="Times New Roman" w:hAnsi="Times New Roman" w:eastAsia="宋体" w:cs="Times New Roman"/>
        </w:rPr>
      </w:pPr>
    </w:p>
    <w:p w14:paraId="30B6D152">
      <w:pPr>
        <w:snapToGrid w:val="0"/>
        <w:spacing w:before="120" w:line="312" w:lineRule="auto"/>
        <w:ind w:right="-341" w:firstLine="2940" w:firstLineChars="1400"/>
        <w:rPr>
          <w:rFonts w:ascii="Times New Roman" w:hAnsi="Times New Roman" w:eastAsia="宋体" w:cs="Times New Roman"/>
        </w:rPr>
      </w:pPr>
      <w:r>
        <w:rPr>
          <w:rFonts w:ascii="Times New Roman" w:hAnsi="Times New Roman" w:eastAsia="宋体" w:cs="Times New Roman"/>
        </w:rPr>
        <w:t>日期:_____年___月___日</w:t>
      </w:r>
    </w:p>
    <w:p w14:paraId="585C00FB">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7ACC1191">
      <w:pPr>
        <w:snapToGrid w:val="0"/>
        <w:spacing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25BFBDD4">
      <w:pPr>
        <w:snapToGrid w:val="0"/>
        <w:spacing w:beforeLines="50" w:after="50" w:line="360" w:lineRule="auto"/>
        <w:rPr>
          <w:szCs w:val="21"/>
        </w:rPr>
      </w:pPr>
    </w:p>
    <w:p w14:paraId="0D39FEC1">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275668CF">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06B3A43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6FA7783">
      <w:pPr>
        <w:spacing w:line="360" w:lineRule="auto"/>
        <w:ind w:right="-341" w:firstLine="404" w:firstLineChars="200"/>
        <w:rPr>
          <w:rFonts w:ascii="Times New Roman" w:hAnsi="Times New Roman" w:eastAsia="宋体" w:cs="Times New Roman"/>
          <w:spacing w:val="-4"/>
          <w:szCs w:val="21"/>
        </w:rPr>
      </w:pPr>
    </w:p>
    <w:p w14:paraId="44CA28EE">
      <w:pPr>
        <w:spacing w:line="360" w:lineRule="auto"/>
        <w:ind w:right="-341" w:firstLine="404" w:firstLineChars="200"/>
        <w:rPr>
          <w:rFonts w:ascii="Times New Roman" w:hAnsi="Times New Roman" w:eastAsia="宋体" w:cs="Times New Roman"/>
          <w:spacing w:val="-4"/>
          <w:szCs w:val="21"/>
        </w:rPr>
      </w:pPr>
    </w:p>
    <w:p w14:paraId="029EAE2C">
      <w:pPr>
        <w:spacing w:line="360" w:lineRule="auto"/>
        <w:ind w:right="-341" w:firstLine="404" w:firstLineChars="200"/>
        <w:rPr>
          <w:rFonts w:ascii="Times New Roman" w:hAnsi="Times New Roman" w:eastAsia="宋体" w:cs="Times New Roman"/>
          <w:spacing w:val="-4"/>
          <w:szCs w:val="21"/>
        </w:rPr>
      </w:pPr>
    </w:p>
    <w:p w14:paraId="3CEABD04">
      <w:pPr>
        <w:spacing w:line="360" w:lineRule="auto"/>
        <w:ind w:right="-341" w:firstLine="404" w:firstLineChars="200"/>
        <w:rPr>
          <w:rFonts w:ascii="Times New Roman" w:hAnsi="Times New Roman" w:eastAsia="宋体" w:cs="Times New Roman"/>
          <w:spacing w:val="-4"/>
          <w:szCs w:val="21"/>
        </w:rPr>
      </w:pPr>
    </w:p>
    <w:p w14:paraId="7CA1A00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5E715B3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60DBFC67">
      <w:pPr>
        <w:spacing w:line="360" w:lineRule="auto"/>
        <w:ind w:right="-341" w:firstLine="404" w:firstLineChars="200"/>
        <w:rPr>
          <w:rFonts w:ascii="Times New Roman" w:hAnsi="Times New Roman" w:eastAsia="宋体" w:cs="Times New Roman"/>
          <w:spacing w:val="-4"/>
          <w:szCs w:val="21"/>
        </w:rPr>
      </w:pPr>
    </w:p>
    <w:p w14:paraId="7D1541D0">
      <w:pPr>
        <w:spacing w:line="360" w:lineRule="auto"/>
        <w:ind w:right="-341" w:firstLine="404" w:firstLineChars="200"/>
        <w:rPr>
          <w:rFonts w:ascii="Times New Roman" w:hAnsi="Times New Roman" w:eastAsia="宋体" w:cs="Times New Roman"/>
          <w:spacing w:val="-4"/>
          <w:szCs w:val="21"/>
        </w:rPr>
      </w:pPr>
    </w:p>
    <w:p w14:paraId="22F4A0E2">
      <w:pPr>
        <w:spacing w:line="360" w:lineRule="auto"/>
        <w:ind w:right="-341" w:firstLine="404" w:firstLineChars="200"/>
        <w:rPr>
          <w:rFonts w:ascii="Times New Roman" w:hAnsi="Times New Roman" w:eastAsia="宋体" w:cs="Times New Roman"/>
          <w:spacing w:val="-4"/>
          <w:szCs w:val="21"/>
        </w:rPr>
      </w:pPr>
    </w:p>
    <w:p w14:paraId="648B6FA5">
      <w:pPr>
        <w:spacing w:line="360" w:lineRule="auto"/>
        <w:ind w:right="-341" w:firstLine="404" w:firstLineChars="200"/>
        <w:rPr>
          <w:rFonts w:ascii="Times New Roman" w:hAnsi="Times New Roman" w:eastAsia="宋体" w:cs="Times New Roman"/>
          <w:spacing w:val="-4"/>
          <w:szCs w:val="21"/>
        </w:rPr>
      </w:pPr>
    </w:p>
    <w:p w14:paraId="61F54DAF">
      <w:pPr>
        <w:spacing w:line="360" w:lineRule="auto"/>
        <w:ind w:right="-341" w:firstLine="404" w:firstLineChars="200"/>
        <w:rPr>
          <w:rFonts w:ascii="Times New Roman" w:hAnsi="Times New Roman" w:eastAsia="宋体" w:cs="Times New Roman"/>
          <w:spacing w:val="-4"/>
          <w:szCs w:val="21"/>
        </w:rPr>
      </w:pPr>
    </w:p>
    <w:p w14:paraId="645F13D0">
      <w:pPr>
        <w:spacing w:line="360" w:lineRule="auto"/>
        <w:ind w:right="-341" w:firstLine="404" w:firstLineChars="200"/>
        <w:rPr>
          <w:rFonts w:ascii="Times New Roman" w:hAnsi="Times New Roman" w:eastAsia="宋体" w:cs="Times New Roman"/>
          <w:spacing w:val="-4"/>
          <w:szCs w:val="21"/>
        </w:rPr>
      </w:pPr>
    </w:p>
    <w:p w14:paraId="6911E3BF">
      <w:pPr>
        <w:spacing w:line="360" w:lineRule="auto"/>
        <w:ind w:right="-341" w:firstLine="404" w:firstLineChars="200"/>
        <w:rPr>
          <w:rFonts w:ascii="Times New Roman" w:hAnsi="Times New Roman" w:eastAsia="宋体" w:cs="Times New Roman"/>
          <w:spacing w:val="-4"/>
          <w:szCs w:val="21"/>
        </w:rPr>
      </w:pPr>
    </w:p>
    <w:p w14:paraId="5EF0EAD1">
      <w:pPr>
        <w:spacing w:line="360" w:lineRule="auto"/>
        <w:ind w:right="-341" w:firstLine="404" w:firstLineChars="200"/>
        <w:rPr>
          <w:rFonts w:ascii="Times New Roman" w:hAnsi="Times New Roman" w:eastAsia="宋体" w:cs="Times New Roman"/>
          <w:spacing w:val="-4"/>
          <w:szCs w:val="21"/>
        </w:rPr>
      </w:pPr>
    </w:p>
    <w:p w14:paraId="5A2F9F97">
      <w:pPr>
        <w:snapToGrid w:val="0"/>
        <w:spacing w:line="312" w:lineRule="auto"/>
        <w:jc w:val="left"/>
        <w:rPr>
          <w:b/>
          <w:sz w:val="32"/>
        </w:rPr>
      </w:pPr>
    </w:p>
    <w:p w14:paraId="62F8BA71">
      <w:pPr>
        <w:snapToGrid w:val="0"/>
        <w:spacing w:line="312" w:lineRule="auto"/>
        <w:jc w:val="left"/>
        <w:rPr>
          <w:b/>
          <w:sz w:val="32"/>
        </w:rPr>
      </w:pPr>
    </w:p>
    <w:p w14:paraId="54B3D48C">
      <w:pPr>
        <w:snapToGrid w:val="0"/>
        <w:spacing w:line="312" w:lineRule="auto"/>
        <w:jc w:val="left"/>
        <w:rPr>
          <w:b/>
          <w:sz w:val="32"/>
        </w:rPr>
      </w:pPr>
    </w:p>
    <w:p w14:paraId="4EDF94CF">
      <w:pPr>
        <w:snapToGrid w:val="0"/>
        <w:spacing w:line="312" w:lineRule="auto"/>
        <w:jc w:val="left"/>
        <w:rPr>
          <w:b/>
          <w:sz w:val="32"/>
        </w:rPr>
      </w:pPr>
    </w:p>
    <w:p w14:paraId="244CFB0C">
      <w:pPr>
        <w:snapToGrid w:val="0"/>
        <w:spacing w:line="312" w:lineRule="auto"/>
        <w:jc w:val="left"/>
        <w:rPr>
          <w:b/>
          <w:sz w:val="24"/>
        </w:rPr>
      </w:pPr>
    </w:p>
    <w:p w14:paraId="7CF98AD7">
      <w:pPr>
        <w:pStyle w:val="58"/>
        <w:ind w:firstLine="241"/>
        <w:rPr>
          <w:b/>
          <w:sz w:val="24"/>
        </w:rPr>
      </w:pPr>
    </w:p>
    <w:p w14:paraId="38C1AD7B">
      <w:pPr>
        <w:rPr>
          <w:b/>
          <w:sz w:val="24"/>
        </w:rPr>
      </w:pPr>
    </w:p>
    <w:p w14:paraId="7B5A8EC2">
      <w:pPr>
        <w:pStyle w:val="58"/>
        <w:ind w:firstLine="241"/>
        <w:rPr>
          <w:b/>
          <w:sz w:val="24"/>
        </w:rPr>
      </w:pPr>
    </w:p>
    <w:p w14:paraId="36120715">
      <w:pPr>
        <w:rPr>
          <w:b/>
          <w:sz w:val="24"/>
        </w:rPr>
      </w:pPr>
    </w:p>
    <w:p w14:paraId="0E6F8339">
      <w:pPr>
        <w:pStyle w:val="58"/>
        <w:ind w:firstLine="210"/>
      </w:pPr>
    </w:p>
    <w:p w14:paraId="327128E6">
      <w:pPr>
        <w:jc w:val="center"/>
        <w:rPr>
          <w:b/>
          <w:spacing w:val="20"/>
          <w:sz w:val="28"/>
        </w:rPr>
      </w:pPr>
    </w:p>
    <w:p w14:paraId="1002A176">
      <w:pPr>
        <w:jc w:val="center"/>
        <w:rPr>
          <w:rFonts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48538291">
      <w:pPr>
        <w:rPr>
          <w:b/>
          <w:bCs/>
          <w:sz w:val="28"/>
          <w:szCs w:val="28"/>
        </w:rPr>
      </w:pPr>
    </w:p>
    <w:p w14:paraId="3B329CA7">
      <w:pPr>
        <w:rPr>
          <w:rFonts w:ascii="宋体" w:hAnsi="宋体" w:eastAsia="宋体" w:cs="宋体"/>
          <w:b/>
          <w:bCs/>
          <w:szCs w:val="21"/>
        </w:rPr>
      </w:pPr>
      <w:r>
        <w:rPr>
          <w:rFonts w:hint="eastAsia" w:ascii="宋体" w:hAnsi="宋体" w:eastAsia="宋体" w:cs="宋体"/>
          <w:b/>
          <w:bCs/>
          <w:szCs w:val="21"/>
        </w:rPr>
        <w:t>致：</w:t>
      </w:r>
      <w:r>
        <w:rPr>
          <w:rFonts w:hint="eastAsia" w:ascii="宋体" w:hAnsi="宋体" w:eastAsia="宋体" w:cs="宋体"/>
          <w:b/>
          <w:bCs/>
          <w:szCs w:val="21"/>
          <w:u w:val="single"/>
        </w:rPr>
        <w:t xml:space="preserve">                     （采购人）</w:t>
      </w:r>
      <w:r>
        <w:rPr>
          <w:rFonts w:hint="eastAsia" w:ascii="宋体" w:hAnsi="宋体" w:eastAsia="宋体" w:cs="宋体"/>
          <w:b/>
          <w:bCs/>
          <w:szCs w:val="21"/>
        </w:rPr>
        <w:t>：</w:t>
      </w:r>
    </w:p>
    <w:p w14:paraId="0349BF5A">
      <w:pPr>
        <w:spacing w:line="360" w:lineRule="auto"/>
        <w:ind w:firstLine="420" w:firstLineChars="200"/>
        <w:rPr>
          <w:rFonts w:ascii="宋体" w:hAnsi="宋体" w:eastAsia="宋体" w:cs="宋体"/>
          <w:szCs w:val="21"/>
        </w:rPr>
      </w:pPr>
    </w:p>
    <w:p w14:paraId="45CF9E83">
      <w:pPr>
        <w:spacing w:line="360" w:lineRule="auto"/>
        <w:ind w:firstLine="420" w:firstLineChars="200"/>
        <w:rPr>
          <w:rFonts w:ascii="宋体" w:hAnsi="宋体" w:eastAsia="宋体" w:cs="宋体"/>
          <w:szCs w:val="21"/>
        </w:rPr>
      </w:pPr>
      <w:r>
        <w:rPr>
          <w:rFonts w:hint="eastAsia" w:ascii="宋体" w:hAnsi="宋体" w:eastAsia="宋体" w:cs="宋体"/>
          <w:szCs w:val="21"/>
        </w:rPr>
        <w:t>我单位响应你单位项目招标要求参加投标，在这次投标过程中和中标后，我们将严格遵守国家法律法规要求，并郑重承诺:</w:t>
      </w:r>
    </w:p>
    <w:p w14:paraId="17ADB1A4">
      <w:pPr>
        <w:spacing w:line="360" w:lineRule="auto"/>
        <w:ind w:firstLine="420" w:firstLineChars="200"/>
        <w:rPr>
          <w:rFonts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2B35AF46">
      <w:pPr>
        <w:spacing w:line="360" w:lineRule="auto"/>
        <w:ind w:firstLine="420" w:firstLineChars="200"/>
        <w:rPr>
          <w:rFonts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3F91D131">
      <w:pPr>
        <w:spacing w:line="360" w:lineRule="auto"/>
        <w:ind w:firstLine="420" w:firstLineChars="200"/>
        <w:rPr>
          <w:rFonts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19233CF6">
      <w:pPr>
        <w:spacing w:line="360" w:lineRule="auto"/>
        <w:ind w:firstLine="420" w:firstLineChars="200"/>
        <w:rPr>
          <w:rFonts w:ascii="宋体" w:hAnsi="宋体" w:eastAsia="宋体" w:cs="宋体"/>
          <w:szCs w:val="21"/>
        </w:rPr>
      </w:pPr>
      <w:r>
        <w:rPr>
          <w:rFonts w:hint="eastAsia" w:ascii="宋体" w:hAnsi="宋体" w:eastAsia="宋体" w:cs="宋体"/>
          <w:szCs w:val="21"/>
        </w:rPr>
        <w:t>四、不为项目有关人员及部门出国(境)、旅游等提供方便；</w:t>
      </w:r>
    </w:p>
    <w:p w14:paraId="1F9DBA19">
      <w:pPr>
        <w:spacing w:line="360" w:lineRule="auto"/>
        <w:ind w:firstLine="420" w:firstLineChars="200"/>
        <w:rPr>
          <w:rFonts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1E401EC7">
      <w:pPr>
        <w:spacing w:line="360" w:lineRule="auto"/>
        <w:ind w:firstLine="420" w:firstLineChars="200"/>
        <w:rPr>
          <w:rFonts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44867CBD">
      <w:pPr>
        <w:spacing w:line="360" w:lineRule="auto"/>
        <w:ind w:firstLine="420" w:firstLineChars="200"/>
        <w:rPr>
          <w:rFonts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7B6C8A85">
      <w:pPr>
        <w:rPr>
          <w:rFonts w:ascii="宋体" w:hAnsi="宋体" w:eastAsia="宋体" w:cs="宋体"/>
          <w:szCs w:val="21"/>
        </w:rPr>
      </w:pPr>
    </w:p>
    <w:p w14:paraId="066C9B15">
      <w:pPr>
        <w:rPr>
          <w:rFonts w:ascii="宋体" w:hAnsi="宋体" w:eastAsia="宋体" w:cs="宋体"/>
          <w:szCs w:val="21"/>
        </w:rPr>
      </w:pPr>
    </w:p>
    <w:p w14:paraId="28792B6E">
      <w:pPr>
        <w:rPr>
          <w:rFonts w:ascii="宋体" w:hAnsi="宋体" w:eastAsia="宋体" w:cs="宋体"/>
          <w:szCs w:val="21"/>
        </w:rPr>
      </w:pPr>
      <w:r>
        <w:rPr>
          <w:rFonts w:hint="eastAsia" w:ascii="宋体" w:hAnsi="宋体" w:eastAsia="宋体" w:cs="宋体"/>
          <w:szCs w:val="21"/>
        </w:rPr>
        <w:t>投标人:(盖章)</w:t>
      </w:r>
    </w:p>
    <w:p w14:paraId="2D368553">
      <w:pPr>
        <w:rPr>
          <w:rFonts w:ascii="宋体" w:hAnsi="宋体" w:eastAsia="宋体" w:cs="宋体"/>
          <w:szCs w:val="21"/>
        </w:rPr>
      </w:pPr>
    </w:p>
    <w:p w14:paraId="2013EB7D">
      <w:pPr>
        <w:rPr>
          <w:rFonts w:ascii="宋体" w:hAnsi="宋体" w:eastAsia="宋体" w:cs="宋体"/>
          <w:szCs w:val="21"/>
        </w:rPr>
      </w:pPr>
    </w:p>
    <w:p w14:paraId="336BB654">
      <w:pPr>
        <w:rPr>
          <w:rFonts w:ascii="宋体" w:hAnsi="宋体" w:eastAsia="宋体" w:cs="宋体"/>
          <w:szCs w:val="21"/>
        </w:rPr>
      </w:pPr>
    </w:p>
    <w:p w14:paraId="1ED0B6ED">
      <w:pPr>
        <w:rPr>
          <w:rFonts w:ascii="宋体" w:hAnsi="宋体" w:eastAsia="宋体" w:cs="宋体"/>
          <w:szCs w:val="21"/>
        </w:rPr>
      </w:pPr>
    </w:p>
    <w:p w14:paraId="408EB61B">
      <w:pPr>
        <w:rPr>
          <w:rFonts w:ascii="宋体" w:hAnsi="宋体" w:eastAsia="宋体" w:cs="宋体"/>
          <w:szCs w:val="21"/>
        </w:rPr>
      </w:pPr>
    </w:p>
    <w:p w14:paraId="30BDCAD9">
      <w:pPr>
        <w:rPr>
          <w:rFonts w:ascii="宋体" w:hAnsi="宋体" w:eastAsia="宋体" w:cs="宋体"/>
          <w:szCs w:val="21"/>
        </w:rPr>
      </w:pPr>
      <w:r>
        <w:rPr>
          <w:rFonts w:hint="eastAsia" w:ascii="宋体" w:hAnsi="宋体" w:eastAsia="宋体" w:cs="宋体"/>
          <w:szCs w:val="21"/>
        </w:rPr>
        <w:t>日期:    年月日</w:t>
      </w:r>
    </w:p>
    <w:p w14:paraId="2993289D">
      <w:pPr>
        <w:snapToGrid w:val="0"/>
        <w:spacing w:before="50" w:line="312" w:lineRule="auto"/>
        <w:jc w:val="left"/>
        <w:rPr>
          <w:rFonts w:ascii="宋体" w:hAnsi="宋体" w:eastAsia="宋体" w:cs="宋体"/>
          <w:b/>
          <w:spacing w:val="20"/>
          <w:szCs w:val="21"/>
        </w:rPr>
      </w:pPr>
    </w:p>
    <w:p w14:paraId="22AA7604">
      <w:pPr>
        <w:snapToGrid w:val="0"/>
        <w:spacing w:before="50" w:line="312" w:lineRule="auto"/>
        <w:jc w:val="left"/>
        <w:rPr>
          <w:b/>
          <w:spacing w:val="20"/>
          <w:szCs w:val="21"/>
        </w:rPr>
      </w:pPr>
    </w:p>
    <w:p w14:paraId="2FE079AF">
      <w:pPr>
        <w:snapToGrid w:val="0"/>
        <w:spacing w:before="50" w:line="312" w:lineRule="auto"/>
        <w:jc w:val="center"/>
        <w:rPr>
          <w:b/>
          <w:sz w:val="24"/>
        </w:rPr>
      </w:pPr>
    </w:p>
    <w:p w14:paraId="32F99B92">
      <w:pPr>
        <w:snapToGrid w:val="0"/>
        <w:spacing w:before="50" w:line="312" w:lineRule="auto"/>
        <w:jc w:val="center"/>
        <w:rPr>
          <w:b/>
          <w:sz w:val="24"/>
        </w:rPr>
      </w:pPr>
    </w:p>
    <w:p w14:paraId="5469DFDD">
      <w:pPr>
        <w:snapToGrid w:val="0"/>
        <w:spacing w:before="50" w:line="312" w:lineRule="auto"/>
        <w:jc w:val="center"/>
        <w:rPr>
          <w:b/>
          <w:sz w:val="24"/>
        </w:rPr>
      </w:pPr>
    </w:p>
    <w:p w14:paraId="18E9049A">
      <w:pPr>
        <w:snapToGrid w:val="0"/>
        <w:spacing w:before="50" w:line="312" w:lineRule="auto"/>
        <w:jc w:val="center"/>
        <w:rPr>
          <w:b/>
          <w:sz w:val="24"/>
        </w:rPr>
      </w:pPr>
    </w:p>
    <w:p w14:paraId="103714D8">
      <w:pPr>
        <w:snapToGrid w:val="0"/>
        <w:spacing w:before="120" w:line="312" w:lineRule="auto"/>
        <w:ind w:right="-341"/>
        <w:rPr>
          <w:b/>
          <w:sz w:val="32"/>
        </w:rPr>
      </w:pPr>
    </w:p>
    <w:p w14:paraId="610FF682">
      <w:pPr>
        <w:pStyle w:val="58"/>
        <w:ind w:firstLine="321"/>
        <w:rPr>
          <w:b/>
          <w:sz w:val="32"/>
        </w:rPr>
      </w:pPr>
    </w:p>
    <w:p w14:paraId="225A3CBD">
      <w:pPr>
        <w:rPr>
          <w:b/>
          <w:sz w:val="32"/>
        </w:rPr>
      </w:pPr>
    </w:p>
    <w:p w14:paraId="1D1905FB">
      <w:pPr>
        <w:pStyle w:val="58"/>
        <w:ind w:firstLine="210"/>
      </w:pPr>
    </w:p>
    <w:p w14:paraId="75252374">
      <w:pPr>
        <w:snapToGrid w:val="0"/>
        <w:spacing w:before="120" w:line="312" w:lineRule="auto"/>
        <w:ind w:right="-341"/>
        <w:rPr>
          <w:rFonts w:ascii="宋体" w:hAnsi="宋体" w:eastAsia="宋体" w:cs="宋体"/>
          <w:b/>
          <w:sz w:val="32"/>
          <w:szCs w:val="32"/>
        </w:rPr>
      </w:pPr>
      <w:r>
        <w:rPr>
          <w:rFonts w:hint="eastAsia" w:ascii="宋体" w:hAnsi="宋体" w:eastAsia="宋体" w:cs="宋体"/>
          <w:b/>
          <w:sz w:val="32"/>
          <w:szCs w:val="32"/>
        </w:rPr>
        <w:t>六、</w:t>
      </w:r>
    </w:p>
    <w:p w14:paraId="629C014F">
      <w:pPr>
        <w:autoSpaceDE w:val="0"/>
        <w:autoSpaceDN w:val="0"/>
        <w:adjustRightInd w:val="0"/>
        <w:ind w:right="-341"/>
        <w:jc w:val="left"/>
        <w:rPr>
          <w:rFonts w:ascii="宋体" w:hAnsi="宋体" w:eastAsia="宋体" w:cs="宋体"/>
          <w:kern w:val="0"/>
          <w:sz w:val="32"/>
          <w:szCs w:val="32"/>
        </w:rPr>
      </w:pPr>
    </w:p>
    <w:p w14:paraId="5EC60873">
      <w:pPr>
        <w:jc w:val="center"/>
        <w:rPr>
          <w:rFonts w:ascii="宋体" w:hAnsi="宋体" w:eastAsia="宋体" w:cs="宋体"/>
          <w:b/>
          <w:sz w:val="32"/>
          <w:szCs w:val="32"/>
        </w:rPr>
      </w:pPr>
      <w:r>
        <w:rPr>
          <w:rFonts w:hint="eastAsia" w:ascii="宋体" w:hAnsi="宋体" w:eastAsia="宋体" w:cs="宋体"/>
          <w:b/>
          <w:sz w:val="32"/>
          <w:szCs w:val="32"/>
        </w:rPr>
        <w:t>中小企业声明函（货物）</w:t>
      </w:r>
    </w:p>
    <w:p w14:paraId="672D3C96">
      <w:pPr>
        <w:ind w:firstLine="420" w:firstLineChars="200"/>
      </w:pPr>
    </w:p>
    <w:p w14:paraId="5EDA072C">
      <w:pPr>
        <w:spacing w:line="360" w:lineRule="auto"/>
        <w:ind w:firstLine="420" w:firstLineChars="200"/>
        <w:rPr>
          <w:szCs w:val="21"/>
        </w:rPr>
      </w:pPr>
    </w:p>
    <w:p w14:paraId="34760F10">
      <w:pPr>
        <w:spacing w:line="360" w:lineRule="auto"/>
        <w:ind w:firstLine="420" w:firstLineChars="200"/>
        <w:rPr>
          <w:rFonts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DD361C9">
      <w:pPr>
        <w:spacing w:line="360" w:lineRule="auto"/>
        <w:ind w:firstLine="420" w:firstLineChars="200"/>
        <w:rPr>
          <w:rFonts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00281EED">
      <w:pPr>
        <w:spacing w:line="360" w:lineRule="auto"/>
        <w:ind w:firstLine="420" w:firstLineChars="200"/>
        <w:rPr>
          <w:rFonts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508F83B1">
      <w:pPr>
        <w:spacing w:line="360" w:lineRule="auto"/>
        <w:rPr>
          <w:rFonts w:ascii="宋体" w:hAnsi="宋体" w:eastAsia="宋体" w:cs="宋体"/>
          <w:szCs w:val="21"/>
        </w:rPr>
      </w:pPr>
      <w:r>
        <w:rPr>
          <w:rFonts w:hint="eastAsia" w:ascii="宋体" w:hAnsi="宋体" w:eastAsia="宋体" w:cs="宋体"/>
          <w:szCs w:val="21"/>
        </w:rPr>
        <w:t>……</w:t>
      </w:r>
    </w:p>
    <w:p w14:paraId="070B1B24">
      <w:pPr>
        <w:spacing w:line="360" w:lineRule="auto"/>
        <w:ind w:firstLine="735" w:firstLineChars="350"/>
        <w:rPr>
          <w:rFonts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08080098">
      <w:pPr>
        <w:spacing w:line="360" w:lineRule="auto"/>
        <w:ind w:firstLine="420" w:firstLineChars="200"/>
        <w:rPr>
          <w:rFonts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0DA1033A">
      <w:pPr>
        <w:spacing w:line="360" w:lineRule="auto"/>
        <w:rPr>
          <w:rFonts w:ascii="宋体" w:hAnsi="宋体" w:eastAsia="宋体" w:cs="宋体"/>
          <w:szCs w:val="21"/>
        </w:rPr>
      </w:pPr>
    </w:p>
    <w:p w14:paraId="3B7A04B7">
      <w:pPr>
        <w:spacing w:line="360" w:lineRule="auto"/>
        <w:rPr>
          <w:rFonts w:ascii="宋体" w:hAnsi="宋体" w:eastAsia="宋体" w:cs="宋体"/>
          <w:szCs w:val="21"/>
        </w:rPr>
      </w:pPr>
    </w:p>
    <w:p w14:paraId="57847303">
      <w:pPr>
        <w:spacing w:line="360" w:lineRule="auto"/>
        <w:ind w:firstLine="630" w:firstLineChars="300"/>
        <w:rPr>
          <w:rFonts w:ascii="宋体" w:hAnsi="宋体" w:eastAsia="宋体" w:cs="宋体"/>
          <w:szCs w:val="21"/>
        </w:rPr>
      </w:pPr>
      <w:r>
        <w:rPr>
          <w:rFonts w:hint="eastAsia" w:ascii="宋体" w:hAnsi="宋体" w:eastAsia="宋体" w:cs="宋体"/>
          <w:szCs w:val="21"/>
        </w:rPr>
        <w:t>企业名称（盖章）：</w:t>
      </w:r>
    </w:p>
    <w:p w14:paraId="6326296A">
      <w:pPr>
        <w:spacing w:line="360" w:lineRule="auto"/>
        <w:ind w:firstLine="630" w:firstLineChars="300"/>
        <w:rPr>
          <w:rFonts w:ascii="宋体" w:hAnsi="宋体" w:eastAsia="宋体" w:cs="宋体"/>
          <w:szCs w:val="21"/>
        </w:rPr>
      </w:pPr>
      <w:r>
        <w:rPr>
          <w:rFonts w:hint="eastAsia" w:ascii="宋体" w:hAnsi="宋体" w:eastAsia="宋体" w:cs="宋体"/>
          <w:szCs w:val="21"/>
        </w:rPr>
        <w:t>日期：</w:t>
      </w:r>
    </w:p>
    <w:p w14:paraId="30C0D703">
      <w:pPr>
        <w:snapToGrid w:val="0"/>
        <w:spacing w:line="360" w:lineRule="auto"/>
        <w:ind w:right="-341"/>
        <w:rPr>
          <w:rFonts w:ascii="宋体" w:hAnsi="宋体" w:eastAsia="宋体" w:cs="宋体"/>
          <w:szCs w:val="21"/>
        </w:rPr>
        <w:sectPr>
          <w:pgSz w:w="11906" w:h="16838"/>
          <w:pgMar w:top="1304" w:right="1531" w:bottom="1304" w:left="1531" w:header="1304" w:footer="1304" w:gutter="0"/>
          <w:cols w:space="720" w:num="1"/>
        </w:sectPr>
      </w:pPr>
    </w:p>
    <w:p w14:paraId="1885A125">
      <w:pPr>
        <w:snapToGrid w:val="0"/>
        <w:spacing w:before="50" w:afterLines="50"/>
        <w:jc w:val="left"/>
        <w:rPr>
          <w:rFonts w:ascii="Times New Roman" w:hAnsi="Times New Roman" w:eastAsia="宋体" w:cs="Times New Roman"/>
          <w:b/>
          <w:sz w:val="24"/>
        </w:rPr>
      </w:pPr>
    </w:p>
    <w:p w14:paraId="5143B49F">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2A707047">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1635C66F">
      <w:pPr>
        <w:spacing w:line="360" w:lineRule="auto"/>
        <w:ind w:firstLine="480"/>
        <w:rPr>
          <w:rFonts w:ascii="Times New Roman" w:hAnsi="Times New Roman" w:eastAsia="宋体" w:cs="Times New Roman"/>
          <w:szCs w:val="21"/>
        </w:rPr>
      </w:pPr>
    </w:p>
    <w:p w14:paraId="06B076D0">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0C43F12F">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5B4C3E8D">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75DBA282">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2688D833">
      <w:pPr>
        <w:spacing w:line="360" w:lineRule="auto"/>
        <w:ind w:firstLine="480"/>
        <w:rPr>
          <w:rFonts w:ascii="Times New Roman" w:hAnsi="Times New Roman" w:eastAsia="宋体" w:cs="Times New Roman"/>
          <w:szCs w:val="21"/>
        </w:rPr>
      </w:pPr>
    </w:p>
    <w:p w14:paraId="3D9C4432">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28A3850E">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633F472C">
      <w:pPr>
        <w:spacing w:line="360" w:lineRule="auto"/>
        <w:ind w:firstLine="480"/>
        <w:rPr>
          <w:rFonts w:ascii="Times New Roman" w:hAnsi="Times New Roman" w:eastAsia="宋体" w:cs="Times New Roman"/>
          <w:szCs w:val="21"/>
        </w:rPr>
      </w:pPr>
    </w:p>
    <w:p w14:paraId="073A6514">
      <w:pPr>
        <w:spacing w:line="360" w:lineRule="auto"/>
        <w:ind w:firstLine="480"/>
        <w:rPr>
          <w:rFonts w:ascii="Times New Roman" w:hAnsi="Times New Roman" w:eastAsia="宋体" w:cs="Times New Roman"/>
          <w:szCs w:val="21"/>
        </w:rPr>
      </w:pPr>
    </w:p>
    <w:p w14:paraId="21D26C9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48AF3C9D">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188C6F2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26C018B">
      <w:pPr>
        <w:spacing w:line="360" w:lineRule="auto"/>
        <w:ind w:firstLine="480"/>
        <w:rPr>
          <w:rFonts w:ascii="Times New Roman" w:hAnsi="Times New Roman" w:eastAsia="宋体" w:cs="Times New Roman"/>
          <w:szCs w:val="21"/>
        </w:rPr>
      </w:pPr>
    </w:p>
    <w:p w14:paraId="42A2384D">
      <w:pPr>
        <w:spacing w:line="360" w:lineRule="auto"/>
        <w:ind w:firstLine="480"/>
        <w:rPr>
          <w:rFonts w:ascii="Times New Roman" w:hAnsi="Times New Roman" w:eastAsia="宋体" w:cs="Times New Roman"/>
          <w:szCs w:val="21"/>
        </w:rPr>
      </w:pPr>
    </w:p>
    <w:p w14:paraId="00DEAD7C">
      <w:pPr>
        <w:spacing w:line="360" w:lineRule="auto"/>
        <w:ind w:firstLine="480"/>
        <w:rPr>
          <w:rFonts w:ascii="Times New Roman" w:hAnsi="Times New Roman" w:eastAsia="宋体" w:cs="Times New Roman"/>
          <w:szCs w:val="21"/>
        </w:rPr>
      </w:pPr>
    </w:p>
    <w:p w14:paraId="368C8EBB">
      <w:pPr>
        <w:spacing w:line="360" w:lineRule="auto"/>
        <w:ind w:firstLine="480"/>
        <w:rPr>
          <w:rFonts w:ascii="Times New Roman" w:hAnsi="Times New Roman" w:eastAsia="宋体" w:cs="Times New Roman"/>
          <w:szCs w:val="21"/>
        </w:rPr>
      </w:pPr>
    </w:p>
    <w:p w14:paraId="766DF1D6">
      <w:pPr>
        <w:spacing w:line="360" w:lineRule="auto"/>
        <w:ind w:firstLine="480"/>
        <w:rPr>
          <w:rFonts w:ascii="Times New Roman" w:hAnsi="Times New Roman" w:eastAsia="宋体" w:cs="Times New Roman"/>
          <w:szCs w:val="21"/>
        </w:rPr>
      </w:pPr>
    </w:p>
    <w:p w14:paraId="5AE56B69">
      <w:pPr>
        <w:spacing w:line="360" w:lineRule="auto"/>
        <w:ind w:firstLine="480"/>
        <w:rPr>
          <w:rFonts w:ascii="Times New Roman" w:hAnsi="Times New Roman" w:eastAsia="宋体" w:cs="Times New Roman"/>
          <w:szCs w:val="21"/>
        </w:rPr>
      </w:pPr>
    </w:p>
    <w:p w14:paraId="0DFC77EC">
      <w:pPr>
        <w:spacing w:line="360" w:lineRule="auto"/>
        <w:ind w:firstLine="480"/>
        <w:rPr>
          <w:rFonts w:ascii="Times New Roman" w:hAnsi="Times New Roman" w:eastAsia="宋体" w:cs="Times New Roman"/>
          <w:szCs w:val="21"/>
        </w:rPr>
      </w:pPr>
    </w:p>
    <w:p w14:paraId="6B048A27">
      <w:pPr>
        <w:spacing w:line="360" w:lineRule="auto"/>
        <w:ind w:firstLine="480"/>
        <w:rPr>
          <w:rFonts w:ascii="Times New Roman" w:hAnsi="Times New Roman" w:eastAsia="宋体" w:cs="Times New Roman"/>
          <w:szCs w:val="21"/>
        </w:rPr>
      </w:pPr>
    </w:p>
    <w:p w14:paraId="0941D770">
      <w:pPr>
        <w:spacing w:line="360" w:lineRule="auto"/>
        <w:rPr>
          <w:rFonts w:ascii="Times New Roman" w:hAnsi="Times New Roman" w:eastAsia="宋体" w:cs="Times New Roman"/>
          <w:b/>
          <w:sz w:val="24"/>
          <w:szCs w:val="24"/>
        </w:rPr>
      </w:pPr>
    </w:p>
    <w:p w14:paraId="4FD63742">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21904247">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397C6536">
      <w:pPr>
        <w:spacing w:line="360" w:lineRule="auto"/>
        <w:rPr>
          <w:rFonts w:ascii="Times New Roman" w:hAnsi="Times New Roman" w:eastAsia="宋体" w:cs="Times New Roman"/>
          <w:szCs w:val="21"/>
        </w:rPr>
      </w:pPr>
    </w:p>
    <w:p w14:paraId="49F4275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1FEF4F2B">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1C4F9C97">
      <w:pPr>
        <w:spacing w:line="360" w:lineRule="auto"/>
        <w:rPr>
          <w:rFonts w:ascii="Times New Roman" w:hAnsi="Times New Roman" w:eastAsia="宋体" w:cs="Times New Roman"/>
          <w:szCs w:val="21"/>
        </w:rPr>
      </w:pPr>
    </w:p>
    <w:p w14:paraId="7EE8901E">
      <w:pPr>
        <w:spacing w:line="360" w:lineRule="auto"/>
        <w:rPr>
          <w:rFonts w:ascii="Times New Roman" w:hAnsi="Times New Roman" w:eastAsia="宋体" w:cs="Times New Roman"/>
          <w:szCs w:val="21"/>
        </w:rPr>
      </w:pPr>
    </w:p>
    <w:p w14:paraId="0FBEF402">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5E4B0F1C">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4ED06AB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43F79F5A">
      <w:pPr>
        <w:snapToGrid w:val="0"/>
        <w:spacing w:line="360" w:lineRule="auto"/>
        <w:ind w:right="-341"/>
        <w:rPr>
          <w:rFonts w:ascii="Times New Roman" w:hAnsi="Times New Roman" w:eastAsia="宋体" w:cs="Times New Roman"/>
        </w:rPr>
      </w:pPr>
    </w:p>
    <w:p w14:paraId="6CE47267">
      <w:pPr>
        <w:snapToGrid w:val="0"/>
        <w:spacing w:line="360" w:lineRule="auto"/>
        <w:ind w:right="-341"/>
        <w:rPr>
          <w:rFonts w:ascii="Times New Roman" w:hAnsi="Times New Roman" w:eastAsia="宋体" w:cs="Times New Roman"/>
        </w:rPr>
      </w:pPr>
    </w:p>
    <w:p w14:paraId="7B47EBDA">
      <w:pPr>
        <w:snapToGrid w:val="0"/>
        <w:spacing w:line="360" w:lineRule="auto"/>
        <w:ind w:right="-341"/>
        <w:rPr>
          <w:rFonts w:ascii="Times New Roman" w:hAnsi="Times New Roman" w:eastAsia="宋体" w:cs="Times New Roman"/>
        </w:rPr>
      </w:pPr>
    </w:p>
    <w:p w14:paraId="50E93F84">
      <w:pPr>
        <w:snapToGrid w:val="0"/>
        <w:spacing w:line="360" w:lineRule="auto"/>
        <w:ind w:right="-341"/>
        <w:rPr>
          <w:rFonts w:ascii="Times New Roman" w:hAnsi="Times New Roman" w:eastAsia="宋体" w:cs="Times New Roman"/>
        </w:rPr>
      </w:pPr>
    </w:p>
    <w:p w14:paraId="66A1E89E">
      <w:pPr>
        <w:snapToGrid w:val="0"/>
        <w:spacing w:line="312" w:lineRule="auto"/>
        <w:ind w:right="-341"/>
        <w:rPr>
          <w:rFonts w:ascii="Times New Roman" w:hAnsi="Times New Roman" w:eastAsia="宋体" w:cs="Times New Roman"/>
          <w:b/>
        </w:rPr>
      </w:pPr>
    </w:p>
    <w:p w14:paraId="2E8E7657">
      <w:pPr>
        <w:snapToGrid w:val="0"/>
        <w:spacing w:line="312" w:lineRule="auto"/>
        <w:ind w:right="-341"/>
        <w:rPr>
          <w:rFonts w:ascii="Times New Roman" w:hAnsi="Times New Roman" w:eastAsia="宋体" w:cs="Times New Roman"/>
          <w:b/>
        </w:rPr>
      </w:pPr>
    </w:p>
    <w:p w14:paraId="6CA53B0A">
      <w:pPr>
        <w:snapToGrid w:val="0"/>
        <w:spacing w:line="312" w:lineRule="auto"/>
        <w:ind w:right="-341"/>
        <w:rPr>
          <w:rFonts w:ascii="Times New Roman" w:hAnsi="Times New Roman" w:eastAsia="宋体" w:cs="Times New Roman"/>
          <w:b/>
        </w:rPr>
      </w:pPr>
    </w:p>
    <w:p w14:paraId="44579E74">
      <w:pPr>
        <w:snapToGrid w:val="0"/>
        <w:spacing w:line="312" w:lineRule="auto"/>
        <w:ind w:right="-341"/>
        <w:rPr>
          <w:rFonts w:ascii="Times New Roman" w:hAnsi="Times New Roman" w:eastAsia="宋体" w:cs="Times New Roman"/>
          <w:b/>
        </w:rPr>
      </w:pPr>
    </w:p>
    <w:p w14:paraId="71000F2F">
      <w:pPr>
        <w:snapToGrid w:val="0"/>
        <w:spacing w:line="312" w:lineRule="auto"/>
        <w:ind w:right="-341"/>
        <w:rPr>
          <w:rFonts w:ascii="Times New Roman" w:hAnsi="Times New Roman" w:eastAsia="宋体" w:cs="Times New Roman"/>
          <w:b/>
        </w:rPr>
      </w:pPr>
    </w:p>
    <w:p w14:paraId="58793DE0">
      <w:pPr>
        <w:snapToGrid w:val="0"/>
        <w:spacing w:line="312" w:lineRule="auto"/>
        <w:ind w:right="-341"/>
        <w:rPr>
          <w:rFonts w:ascii="Times New Roman" w:hAnsi="Times New Roman" w:eastAsia="宋体" w:cs="Times New Roman"/>
          <w:b/>
        </w:rPr>
      </w:pPr>
    </w:p>
    <w:p w14:paraId="4F24B9D7">
      <w:pPr>
        <w:snapToGrid w:val="0"/>
        <w:spacing w:line="312" w:lineRule="auto"/>
        <w:ind w:right="-341"/>
        <w:rPr>
          <w:rFonts w:ascii="Times New Roman" w:hAnsi="Times New Roman" w:eastAsia="宋体" w:cs="Times New Roman"/>
          <w:b/>
        </w:rPr>
      </w:pPr>
    </w:p>
    <w:p w14:paraId="4DC99DDA">
      <w:pPr>
        <w:snapToGrid w:val="0"/>
        <w:spacing w:before="50" w:line="312" w:lineRule="auto"/>
        <w:rPr>
          <w:rFonts w:ascii="Times New Roman" w:hAnsi="Times New Roman" w:eastAsia="宋体" w:cs="Times New Roman"/>
          <w:b/>
          <w:sz w:val="24"/>
        </w:rPr>
      </w:pPr>
    </w:p>
    <w:p w14:paraId="0EF5D989">
      <w:pPr>
        <w:snapToGrid w:val="0"/>
        <w:spacing w:before="50" w:line="312" w:lineRule="auto"/>
        <w:rPr>
          <w:rFonts w:ascii="Times New Roman" w:hAnsi="Times New Roman" w:eastAsia="宋体" w:cs="Times New Roman"/>
          <w:b/>
          <w:sz w:val="24"/>
        </w:rPr>
      </w:pPr>
    </w:p>
    <w:p w14:paraId="5C1199F3">
      <w:pPr>
        <w:snapToGrid w:val="0"/>
        <w:spacing w:before="50" w:line="312" w:lineRule="auto"/>
        <w:rPr>
          <w:rFonts w:ascii="Times New Roman" w:hAnsi="Times New Roman" w:eastAsia="宋体" w:cs="Times New Roman"/>
          <w:b/>
          <w:sz w:val="24"/>
        </w:rPr>
      </w:pPr>
    </w:p>
    <w:p w14:paraId="02E88711">
      <w:pPr>
        <w:snapToGrid w:val="0"/>
        <w:spacing w:before="50" w:line="312" w:lineRule="auto"/>
        <w:rPr>
          <w:rFonts w:ascii="Times New Roman" w:hAnsi="Times New Roman" w:eastAsia="宋体" w:cs="Times New Roman"/>
          <w:b/>
          <w:sz w:val="24"/>
        </w:rPr>
      </w:pPr>
    </w:p>
    <w:p w14:paraId="4959552B">
      <w:pPr>
        <w:snapToGrid w:val="0"/>
        <w:spacing w:before="50" w:line="312" w:lineRule="auto"/>
        <w:rPr>
          <w:rFonts w:ascii="Times New Roman" w:hAnsi="Times New Roman" w:eastAsia="宋体" w:cs="Times New Roman"/>
          <w:b/>
          <w:sz w:val="24"/>
        </w:rPr>
      </w:pPr>
    </w:p>
    <w:p w14:paraId="2643B2C7">
      <w:pPr>
        <w:snapToGrid w:val="0"/>
        <w:spacing w:before="50" w:line="312" w:lineRule="auto"/>
        <w:rPr>
          <w:rFonts w:ascii="Times New Roman" w:hAnsi="Times New Roman" w:eastAsia="宋体" w:cs="Times New Roman"/>
          <w:b/>
          <w:sz w:val="24"/>
        </w:rPr>
      </w:pPr>
    </w:p>
    <w:p w14:paraId="04B82DE7">
      <w:pPr>
        <w:snapToGrid w:val="0"/>
        <w:spacing w:before="50" w:line="312" w:lineRule="auto"/>
        <w:rPr>
          <w:rFonts w:ascii="Times New Roman" w:hAnsi="Times New Roman" w:eastAsia="宋体" w:cs="Times New Roman"/>
          <w:b/>
          <w:sz w:val="24"/>
        </w:rPr>
      </w:pPr>
    </w:p>
    <w:p w14:paraId="0CAFB778">
      <w:pPr>
        <w:pStyle w:val="58"/>
        <w:ind w:firstLine="210"/>
      </w:pPr>
    </w:p>
    <w:p w14:paraId="01E1A45E">
      <w:pPr>
        <w:snapToGrid w:val="0"/>
        <w:spacing w:before="50" w:line="312" w:lineRule="auto"/>
        <w:rPr>
          <w:rFonts w:ascii="Times New Roman" w:hAnsi="Times New Roman" w:eastAsia="宋体" w:cs="Times New Roman"/>
          <w:b/>
          <w:sz w:val="24"/>
        </w:rPr>
      </w:pPr>
    </w:p>
    <w:p w14:paraId="108F01C9">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58DA3856">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szCs w:val="24"/>
        </w:rPr>
        <w:t>关于投标单位资质情况的说明（适用各标项）</w:t>
      </w:r>
    </w:p>
    <w:p w14:paraId="1B49588C">
      <w:pPr>
        <w:spacing w:line="360" w:lineRule="auto"/>
        <w:rPr>
          <w:rFonts w:ascii="宋体" w:hAnsi="宋体" w:eastAsia="宋体" w:cs="Times New Roman"/>
          <w:b/>
          <w:szCs w:val="21"/>
        </w:rPr>
      </w:pPr>
    </w:p>
    <w:p w14:paraId="6281F277">
      <w:pPr>
        <w:spacing w:line="288" w:lineRule="auto"/>
        <w:rPr>
          <w:rFonts w:ascii="宋体" w:hAnsi="宋体" w:eastAsia="宋体" w:cs="Times New Roman"/>
          <w:b/>
          <w:szCs w:val="21"/>
        </w:rPr>
      </w:pPr>
      <w:r>
        <w:rPr>
          <w:rFonts w:hint="eastAsia" w:ascii="宋体" w:hAnsi="宋体" w:eastAsia="宋体" w:cs="Times New Roman"/>
          <w:b/>
          <w:szCs w:val="21"/>
        </w:rPr>
        <w:t>一、投标方的基本情况</w:t>
      </w:r>
    </w:p>
    <w:p w14:paraId="44D4D1BF">
      <w:pPr>
        <w:spacing w:line="288" w:lineRule="auto"/>
        <w:rPr>
          <w:rFonts w:ascii="宋体" w:hAnsi="宋体" w:eastAsia="宋体" w:cs="Times New Roman"/>
          <w:szCs w:val="21"/>
        </w:rPr>
      </w:pPr>
      <w:r>
        <w:rPr>
          <w:rFonts w:hint="eastAsia" w:ascii="宋体" w:hAnsi="宋体" w:eastAsia="宋体" w:cs="Times New Roman"/>
          <w:szCs w:val="21"/>
        </w:rPr>
        <w:t xml:space="preserve">投标方名称：      </w:t>
      </w:r>
    </w:p>
    <w:p w14:paraId="252CB390">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4431941B">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652C1876">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71BA087B">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1443FB5D">
      <w:pPr>
        <w:spacing w:line="288" w:lineRule="auto"/>
        <w:rPr>
          <w:rFonts w:ascii="宋体" w:hAnsi="宋体" w:eastAsia="宋体" w:cs="Times New Roman"/>
          <w:szCs w:val="21"/>
        </w:rPr>
      </w:pPr>
      <w:r>
        <w:rPr>
          <w:rFonts w:hint="eastAsia" w:ascii="宋体" w:hAnsi="宋体" w:eastAsia="宋体" w:cs="Times New Roman"/>
          <w:szCs w:val="21"/>
        </w:rPr>
        <w:t>实收资本：</w:t>
      </w:r>
    </w:p>
    <w:p w14:paraId="7895C9D9">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0791FFFC">
      <w:pPr>
        <w:spacing w:line="288" w:lineRule="auto"/>
        <w:rPr>
          <w:rFonts w:ascii="宋体" w:hAnsi="宋体" w:eastAsia="宋体" w:cs="Times New Roman"/>
          <w:szCs w:val="21"/>
        </w:rPr>
      </w:pPr>
      <w:r>
        <w:rPr>
          <w:rFonts w:hint="eastAsia" w:ascii="宋体" w:hAnsi="宋体" w:eastAsia="宋体" w:cs="Times New Roman"/>
          <w:szCs w:val="21"/>
        </w:rPr>
        <w:t>种苗生产基地地址：</w:t>
      </w:r>
    </w:p>
    <w:p w14:paraId="22FED8B9">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5E4DD91B">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4146DE2B">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42AC36A4">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62732517">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70389C9F">
      <w:pPr>
        <w:rPr>
          <w:rFonts w:ascii="宋体" w:hAnsi="宋体" w:eastAsia="宋体" w:cs="Times New Roman"/>
          <w:szCs w:val="21"/>
        </w:rPr>
      </w:pPr>
    </w:p>
    <w:p w14:paraId="3671D53E">
      <w:pPr>
        <w:spacing w:line="360" w:lineRule="auto"/>
        <w:rPr>
          <w:rFonts w:ascii="宋体" w:hAnsi="宋体" w:eastAsia="宋体" w:cs="Times New Roman"/>
          <w:b/>
          <w:szCs w:val="21"/>
        </w:rPr>
      </w:pPr>
      <w:r>
        <w:rPr>
          <w:rFonts w:hint="eastAsia" w:ascii="宋体" w:hAnsi="宋体" w:eastAsia="宋体" w:cs="Times New Roman"/>
          <w:b/>
          <w:szCs w:val="21"/>
        </w:rPr>
        <w:t>二、投标单位种苗生产能力基本情况</w:t>
      </w:r>
    </w:p>
    <w:p w14:paraId="73A92A42">
      <w:pPr>
        <w:spacing w:line="360" w:lineRule="auto"/>
        <w:rPr>
          <w:rFonts w:ascii="宋体" w:hAnsi="宋体" w:eastAsia="宋体" w:cs="Times New Roman"/>
          <w:szCs w:val="21"/>
        </w:rPr>
      </w:pPr>
      <w:r>
        <w:rPr>
          <w:rFonts w:hint="eastAsia" w:ascii="宋体" w:hAnsi="宋体" w:eastAsia="宋体" w:cs="Times New Roman"/>
          <w:szCs w:val="21"/>
        </w:rPr>
        <w:t>1.生产种苗规模：</w:t>
      </w:r>
    </w:p>
    <w:p w14:paraId="3C561EEA">
      <w:pPr>
        <w:spacing w:line="360" w:lineRule="auto"/>
        <w:rPr>
          <w:rFonts w:ascii="宋体" w:hAnsi="宋体" w:eastAsia="宋体" w:cs="Times New Roman"/>
          <w:szCs w:val="21"/>
        </w:rPr>
      </w:pPr>
      <w:r>
        <w:rPr>
          <w:rFonts w:hint="eastAsia" w:ascii="宋体" w:hAnsi="宋体" w:eastAsia="宋体" w:cs="Times New Roman"/>
          <w:szCs w:val="21"/>
        </w:rPr>
        <w:t>2.主要种苗生产能力：（可另附页）</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0149D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1D39CEDF">
            <w:pPr>
              <w:spacing w:line="360" w:lineRule="auto"/>
              <w:rPr>
                <w:rFonts w:ascii="宋体" w:hAnsi="宋体" w:eastAsia="宋体" w:cs="Times New Roman"/>
                <w:szCs w:val="21"/>
              </w:rPr>
            </w:pPr>
            <w:r>
              <w:rPr>
                <w:rFonts w:hint="eastAsia" w:ascii="宋体" w:hAnsi="宋体" w:eastAsia="宋体" w:cs="Times New Roman"/>
                <w:szCs w:val="21"/>
              </w:rPr>
              <w:t>种苗名称</w:t>
            </w:r>
          </w:p>
        </w:tc>
        <w:tc>
          <w:tcPr>
            <w:tcW w:w="3007" w:type="dxa"/>
          </w:tcPr>
          <w:p w14:paraId="4585C7E8">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6794C1A6">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1DABE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39898FA1">
            <w:pPr>
              <w:spacing w:line="360" w:lineRule="auto"/>
              <w:rPr>
                <w:rFonts w:ascii="宋体" w:hAnsi="宋体" w:eastAsia="宋体" w:cs="Times New Roman"/>
                <w:szCs w:val="21"/>
              </w:rPr>
            </w:pPr>
          </w:p>
        </w:tc>
        <w:tc>
          <w:tcPr>
            <w:tcW w:w="3007" w:type="dxa"/>
          </w:tcPr>
          <w:p w14:paraId="4BA81010">
            <w:pPr>
              <w:spacing w:line="360" w:lineRule="auto"/>
              <w:rPr>
                <w:rFonts w:ascii="宋体" w:hAnsi="宋体" w:eastAsia="宋体" w:cs="Times New Roman"/>
                <w:szCs w:val="21"/>
              </w:rPr>
            </w:pPr>
          </w:p>
        </w:tc>
        <w:tc>
          <w:tcPr>
            <w:tcW w:w="3558" w:type="dxa"/>
          </w:tcPr>
          <w:p w14:paraId="2D03437B">
            <w:pPr>
              <w:spacing w:line="360" w:lineRule="auto"/>
              <w:rPr>
                <w:rFonts w:ascii="宋体" w:hAnsi="宋体" w:eastAsia="宋体" w:cs="Times New Roman"/>
                <w:szCs w:val="21"/>
              </w:rPr>
            </w:pPr>
          </w:p>
        </w:tc>
      </w:tr>
      <w:tr w14:paraId="38BD5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72B17629">
            <w:pPr>
              <w:spacing w:line="360" w:lineRule="auto"/>
              <w:rPr>
                <w:rFonts w:ascii="宋体" w:hAnsi="宋体" w:eastAsia="宋体" w:cs="Times New Roman"/>
                <w:szCs w:val="21"/>
              </w:rPr>
            </w:pPr>
          </w:p>
        </w:tc>
        <w:tc>
          <w:tcPr>
            <w:tcW w:w="3007" w:type="dxa"/>
          </w:tcPr>
          <w:p w14:paraId="3A469039">
            <w:pPr>
              <w:spacing w:line="360" w:lineRule="auto"/>
              <w:rPr>
                <w:rFonts w:ascii="宋体" w:hAnsi="宋体" w:eastAsia="宋体" w:cs="Times New Roman"/>
                <w:szCs w:val="21"/>
              </w:rPr>
            </w:pPr>
          </w:p>
        </w:tc>
        <w:tc>
          <w:tcPr>
            <w:tcW w:w="3558" w:type="dxa"/>
          </w:tcPr>
          <w:p w14:paraId="6384C95B">
            <w:pPr>
              <w:spacing w:line="360" w:lineRule="auto"/>
              <w:rPr>
                <w:rFonts w:ascii="宋体" w:hAnsi="宋体" w:eastAsia="宋体" w:cs="Times New Roman"/>
                <w:szCs w:val="21"/>
              </w:rPr>
            </w:pPr>
          </w:p>
        </w:tc>
      </w:tr>
      <w:tr w14:paraId="12E32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6D2FC2DD">
            <w:pPr>
              <w:spacing w:line="360" w:lineRule="auto"/>
              <w:rPr>
                <w:rFonts w:ascii="宋体" w:hAnsi="宋体" w:eastAsia="宋体" w:cs="Times New Roman"/>
                <w:szCs w:val="21"/>
              </w:rPr>
            </w:pPr>
          </w:p>
        </w:tc>
        <w:tc>
          <w:tcPr>
            <w:tcW w:w="3007" w:type="dxa"/>
          </w:tcPr>
          <w:p w14:paraId="5118F3E8">
            <w:pPr>
              <w:spacing w:line="360" w:lineRule="auto"/>
              <w:rPr>
                <w:rFonts w:ascii="宋体" w:hAnsi="宋体" w:eastAsia="宋体" w:cs="Times New Roman"/>
                <w:szCs w:val="21"/>
              </w:rPr>
            </w:pPr>
          </w:p>
        </w:tc>
        <w:tc>
          <w:tcPr>
            <w:tcW w:w="3558" w:type="dxa"/>
          </w:tcPr>
          <w:p w14:paraId="179A6BAC">
            <w:pPr>
              <w:spacing w:line="360" w:lineRule="auto"/>
              <w:rPr>
                <w:rFonts w:ascii="宋体" w:hAnsi="宋体" w:eastAsia="宋体" w:cs="Times New Roman"/>
                <w:szCs w:val="21"/>
              </w:rPr>
            </w:pPr>
          </w:p>
        </w:tc>
      </w:tr>
    </w:tbl>
    <w:p w14:paraId="4A8814B9">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2188B98E">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5B927CE5">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16318FB5">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620D1DD7">
      <w:pPr>
        <w:spacing w:line="360" w:lineRule="auto"/>
        <w:rPr>
          <w:rFonts w:ascii="宋体" w:hAnsi="宋体" w:eastAsia="宋体" w:cs="Times New Roman"/>
          <w:szCs w:val="21"/>
        </w:rPr>
      </w:pPr>
    </w:p>
    <w:p w14:paraId="128B7BB0">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0E8489F3">
      <w:pPr>
        <w:spacing w:line="360" w:lineRule="auto"/>
        <w:rPr>
          <w:rFonts w:ascii="宋体" w:hAnsi="Times New Roman" w:eastAsia="宋体" w:cs="Times New Roman"/>
          <w:b/>
          <w:szCs w:val="21"/>
        </w:rPr>
      </w:pPr>
    </w:p>
    <w:p w14:paraId="594FEE0A">
      <w:pPr>
        <w:spacing w:line="360" w:lineRule="auto"/>
        <w:rPr>
          <w:rFonts w:ascii="宋体" w:hAnsi="宋体" w:eastAsia="宋体" w:cs="Times New Roman"/>
          <w:b/>
          <w:sz w:val="24"/>
          <w:szCs w:val="24"/>
        </w:rPr>
      </w:pPr>
      <w:r>
        <w:rPr>
          <w:rFonts w:hint="eastAsia" w:ascii="宋体" w:hAnsi="宋体" w:eastAsia="宋体" w:cs="Times New Roman"/>
          <w:b/>
          <w:sz w:val="24"/>
          <w:szCs w:val="24"/>
        </w:rPr>
        <w:t>八、</w:t>
      </w:r>
    </w:p>
    <w:p w14:paraId="71F64287">
      <w:pPr>
        <w:spacing w:line="360" w:lineRule="auto"/>
        <w:ind w:firstLine="2597" w:firstLineChars="1078"/>
        <w:rPr>
          <w:rFonts w:ascii="宋体" w:hAnsi="Times New Roman" w:eastAsia="宋体" w:cs="Times New Roman"/>
          <w:b/>
          <w:sz w:val="24"/>
          <w:szCs w:val="24"/>
        </w:rPr>
      </w:pPr>
      <w:r>
        <w:rPr>
          <w:rFonts w:hint="eastAsia" w:ascii="宋体" w:hAnsi="宋体" w:eastAsia="宋体" w:cs="Times New Roman"/>
          <w:b/>
          <w:sz w:val="24"/>
          <w:szCs w:val="24"/>
        </w:rPr>
        <w:t>投标人技术力量等（适用各标项）</w:t>
      </w:r>
    </w:p>
    <w:p w14:paraId="37C5DDEF">
      <w:pPr>
        <w:spacing w:line="360" w:lineRule="auto"/>
        <w:ind w:firstLine="411" w:firstLineChars="196"/>
        <w:rPr>
          <w:rFonts w:ascii="宋体" w:hAnsi="宋体" w:eastAsia="宋体" w:cs="Times New Roman"/>
          <w:szCs w:val="21"/>
        </w:rPr>
      </w:pPr>
    </w:p>
    <w:p w14:paraId="160BEE0F">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5B8DDBE0">
      <w:pPr>
        <w:spacing w:line="360" w:lineRule="auto"/>
        <w:rPr>
          <w:rFonts w:ascii="宋体" w:hAnsi="Times New Roman" w:eastAsia="宋体" w:cs="Times New Roman"/>
          <w:szCs w:val="21"/>
        </w:rPr>
      </w:pPr>
    </w:p>
    <w:p w14:paraId="6858FF3F">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3C6B7329">
      <w:pPr>
        <w:spacing w:line="360" w:lineRule="auto"/>
        <w:rPr>
          <w:rFonts w:ascii="宋体" w:hAnsi="Times New Roman" w:eastAsia="宋体" w:cs="Times New Roman"/>
          <w:szCs w:val="21"/>
        </w:rPr>
      </w:pPr>
    </w:p>
    <w:p w14:paraId="32CC592E">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63A0C46D">
      <w:pPr>
        <w:spacing w:line="360" w:lineRule="auto"/>
        <w:rPr>
          <w:rFonts w:ascii="宋体" w:hAnsi="Times New Roman" w:eastAsia="宋体" w:cs="Times New Roman"/>
          <w:szCs w:val="21"/>
        </w:rPr>
      </w:pPr>
    </w:p>
    <w:p w14:paraId="73C66487">
      <w:pPr>
        <w:spacing w:line="360" w:lineRule="auto"/>
        <w:rPr>
          <w:rFonts w:ascii="宋体" w:hAnsi="Times New Roman" w:eastAsia="宋体" w:cs="Times New Roman"/>
          <w:szCs w:val="21"/>
        </w:rPr>
      </w:pPr>
    </w:p>
    <w:p w14:paraId="792CBE7A">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304E0EE3">
      <w:pPr>
        <w:spacing w:line="360" w:lineRule="auto"/>
        <w:rPr>
          <w:rFonts w:ascii="宋体" w:hAnsi="Times New Roman" w:eastAsia="宋体" w:cs="Times New Roman"/>
          <w:szCs w:val="21"/>
        </w:rPr>
      </w:pPr>
    </w:p>
    <w:p w14:paraId="7312D80F">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3CCAAADA">
      <w:pPr>
        <w:spacing w:line="360" w:lineRule="auto"/>
        <w:rPr>
          <w:rFonts w:ascii="宋体" w:hAnsi="Times New Roman" w:eastAsia="宋体" w:cs="Times New Roman"/>
          <w:szCs w:val="21"/>
        </w:rPr>
      </w:pPr>
    </w:p>
    <w:p w14:paraId="064E2BAC">
      <w:pPr>
        <w:spacing w:line="360" w:lineRule="auto"/>
        <w:rPr>
          <w:rFonts w:ascii="宋体" w:hAnsi="Times New Roman" w:eastAsia="宋体" w:cs="Times New Roman"/>
          <w:szCs w:val="21"/>
        </w:rPr>
      </w:pPr>
    </w:p>
    <w:p w14:paraId="4B3434C7">
      <w:pPr>
        <w:spacing w:line="360" w:lineRule="auto"/>
        <w:rPr>
          <w:rFonts w:ascii="宋体" w:hAnsi="Times New Roman" w:eastAsia="宋体" w:cs="Times New Roman"/>
          <w:szCs w:val="21"/>
        </w:rPr>
      </w:pPr>
    </w:p>
    <w:p w14:paraId="18F68ED4">
      <w:pPr>
        <w:spacing w:line="360" w:lineRule="auto"/>
        <w:rPr>
          <w:rFonts w:ascii="宋体" w:hAnsi="Times New Roman" w:eastAsia="宋体" w:cs="Times New Roman"/>
          <w:szCs w:val="21"/>
        </w:rPr>
      </w:pPr>
    </w:p>
    <w:p w14:paraId="0C56B641">
      <w:pPr>
        <w:spacing w:line="360" w:lineRule="auto"/>
        <w:rPr>
          <w:rFonts w:ascii="宋体" w:hAnsi="Times New Roman" w:eastAsia="宋体" w:cs="Times New Roman"/>
          <w:szCs w:val="21"/>
        </w:rPr>
      </w:pPr>
    </w:p>
    <w:p w14:paraId="469F8D99">
      <w:pPr>
        <w:spacing w:line="360" w:lineRule="auto"/>
        <w:rPr>
          <w:rFonts w:ascii="宋体" w:hAnsi="Times New Roman" w:eastAsia="宋体" w:cs="Times New Roman"/>
          <w:szCs w:val="21"/>
        </w:rPr>
      </w:pPr>
    </w:p>
    <w:p w14:paraId="13E3825A">
      <w:pPr>
        <w:spacing w:line="360" w:lineRule="auto"/>
        <w:rPr>
          <w:rFonts w:ascii="宋体" w:hAnsi="Times New Roman" w:eastAsia="宋体" w:cs="Times New Roman"/>
          <w:szCs w:val="21"/>
        </w:rPr>
      </w:pPr>
    </w:p>
    <w:p w14:paraId="4F5148C0">
      <w:pPr>
        <w:spacing w:line="360" w:lineRule="auto"/>
        <w:rPr>
          <w:rFonts w:ascii="宋体" w:hAnsi="Times New Roman" w:eastAsia="宋体" w:cs="Times New Roman"/>
          <w:szCs w:val="21"/>
        </w:rPr>
      </w:pPr>
    </w:p>
    <w:p w14:paraId="2EF6E297">
      <w:pPr>
        <w:spacing w:line="360" w:lineRule="auto"/>
        <w:rPr>
          <w:rFonts w:ascii="宋体" w:hAnsi="Times New Roman" w:eastAsia="宋体" w:cs="Times New Roman"/>
          <w:szCs w:val="21"/>
        </w:rPr>
      </w:pPr>
    </w:p>
    <w:p w14:paraId="1BDAFB57">
      <w:pPr>
        <w:spacing w:line="360" w:lineRule="auto"/>
        <w:rPr>
          <w:rFonts w:ascii="宋体" w:hAnsi="Times New Roman" w:eastAsia="宋体" w:cs="Times New Roman"/>
          <w:szCs w:val="21"/>
        </w:rPr>
      </w:pPr>
    </w:p>
    <w:p w14:paraId="5307AF72">
      <w:pPr>
        <w:spacing w:line="360" w:lineRule="auto"/>
        <w:rPr>
          <w:rFonts w:ascii="宋体" w:hAnsi="Times New Roman" w:eastAsia="宋体" w:cs="Times New Roman"/>
          <w:szCs w:val="21"/>
        </w:rPr>
      </w:pPr>
    </w:p>
    <w:p w14:paraId="69444952">
      <w:pPr>
        <w:spacing w:line="360" w:lineRule="auto"/>
        <w:rPr>
          <w:rFonts w:ascii="宋体" w:hAnsi="Times New Roman" w:eastAsia="宋体" w:cs="Times New Roman"/>
          <w:szCs w:val="21"/>
        </w:rPr>
      </w:pPr>
    </w:p>
    <w:p w14:paraId="249C3915">
      <w:pPr>
        <w:spacing w:line="360" w:lineRule="auto"/>
        <w:rPr>
          <w:rFonts w:ascii="宋体" w:hAnsi="宋体" w:eastAsia="宋体" w:cs="Times New Roman"/>
          <w:b/>
          <w:szCs w:val="21"/>
        </w:rPr>
      </w:pPr>
    </w:p>
    <w:p w14:paraId="03E1B256">
      <w:pPr>
        <w:spacing w:line="360" w:lineRule="auto"/>
        <w:rPr>
          <w:rFonts w:ascii="宋体" w:hAnsi="宋体" w:eastAsia="宋体" w:cs="Times New Roman"/>
          <w:b/>
          <w:szCs w:val="21"/>
        </w:rPr>
      </w:pPr>
    </w:p>
    <w:p w14:paraId="17AB1E7C">
      <w:pPr>
        <w:spacing w:line="360" w:lineRule="auto"/>
        <w:rPr>
          <w:rFonts w:ascii="宋体" w:hAnsi="宋体" w:eastAsia="宋体" w:cs="Times New Roman"/>
          <w:b/>
          <w:sz w:val="24"/>
          <w:szCs w:val="24"/>
        </w:rPr>
      </w:pPr>
      <w:r>
        <w:rPr>
          <w:rFonts w:hint="eastAsia" w:ascii="宋体" w:hAnsi="宋体" w:eastAsia="宋体" w:cs="Times New Roman"/>
          <w:b/>
          <w:sz w:val="24"/>
          <w:szCs w:val="24"/>
        </w:rPr>
        <w:t xml:space="preserve">九、 </w:t>
      </w:r>
    </w:p>
    <w:p w14:paraId="4C60BE73">
      <w:pPr>
        <w:spacing w:line="360" w:lineRule="auto"/>
        <w:ind w:firstLine="2474" w:firstLineChars="1027"/>
        <w:rPr>
          <w:rFonts w:ascii="宋体" w:hAnsi="Times New Roman" w:eastAsia="宋体" w:cs="Times New Roman"/>
          <w:sz w:val="24"/>
          <w:szCs w:val="24"/>
        </w:rPr>
      </w:pPr>
      <w:r>
        <w:rPr>
          <w:rFonts w:hint="eastAsia" w:ascii="宋体" w:hAnsi="宋体" w:eastAsia="宋体" w:cs="Times New Roman"/>
          <w:b/>
          <w:sz w:val="24"/>
          <w:szCs w:val="24"/>
        </w:rPr>
        <w:t>投标人运输距离等（适用各标项）</w:t>
      </w:r>
    </w:p>
    <w:p w14:paraId="3D0CD0C5">
      <w:pPr>
        <w:spacing w:line="360" w:lineRule="auto"/>
        <w:rPr>
          <w:rFonts w:ascii="宋体" w:hAnsi="宋体" w:eastAsia="宋体" w:cs="Times New Roman"/>
          <w:szCs w:val="21"/>
        </w:rPr>
      </w:pPr>
    </w:p>
    <w:p w14:paraId="4C9B8313">
      <w:pPr>
        <w:spacing w:line="360" w:lineRule="auto"/>
        <w:rPr>
          <w:rFonts w:ascii="宋体" w:hAnsi="宋体" w:eastAsia="宋体" w:cs="Times New Roman"/>
          <w:szCs w:val="21"/>
        </w:rPr>
      </w:pPr>
    </w:p>
    <w:p w14:paraId="59E804EE">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70A6702A">
      <w:pPr>
        <w:spacing w:line="360" w:lineRule="auto"/>
        <w:rPr>
          <w:rFonts w:ascii="宋体" w:hAnsi="Times New Roman" w:eastAsia="宋体" w:cs="Times New Roman"/>
          <w:szCs w:val="21"/>
        </w:rPr>
      </w:pPr>
    </w:p>
    <w:p w14:paraId="7F11A5F9">
      <w:pPr>
        <w:spacing w:line="360" w:lineRule="auto"/>
        <w:rPr>
          <w:rFonts w:ascii="宋体" w:hAnsi="Times New Roman" w:eastAsia="宋体" w:cs="Times New Roman"/>
          <w:szCs w:val="21"/>
        </w:rPr>
      </w:pPr>
    </w:p>
    <w:p w14:paraId="27C16495">
      <w:pPr>
        <w:spacing w:line="360" w:lineRule="auto"/>
        <w:rPr>
          <w:rFonts w:ascii="宋体" w:hAnsi="Times New Roman" w:eastAsia="宋体" w:cs="Times New Roman"/>
          <w:szCs w:val="21"/>
        </w:rPr>
      </w:pPr>
    </w:p>
    <w:p w14:paraId="03885887">
      <w:pPr>
        <w:spacing w:line="360" w:lineRule="auto"/>
        <w:rPr>
          <w:rFonts w:ascii="宋体" w:hAnsi="Times New Roman" w:eastAsia="宋体" w:cs="Times New Roman"/>
          <w:szCs w:val="21"/>
        </w:rPr>
      </w:pPr>
    </w:p>
    <w:p w14:paraId="108D88E7">
      <w:pPr>
        <w:spacing w:line="360" w:lineRule="auto"/>
        <w:rPr>
          <w:rFonts w:ascii="宋体" w:hAnsi="Times New Roman" w:eastAsia="宋体" w:cs="Times New Roman"/>
          <w:szCs w:val="21"/>
        </w:rPr>
      </w:pPr>
    </w:p>
    <w:p w14:paraId="1AC4AFBC">
      <w:pPr>
        <w:spacing w:line="360" w:lineRule="auto"/>
        <w:rPr>
          <w:rFonts w:ascii="宋体" w:hAnsi="Times New Roman" w:eastAsia="宋体" w:cs="Times New Roman"/>
          <w:szCs w:val="21"/>
        </w:rPr>
      </w:pPr>
    </w:p>
    <w:p w14:paraId="1D3D38FD">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5F178F79">
      <w:pPr>
        <w:spacing w:line="360" w:lineRule="auto"/>
        <w:rPr>
          <w:rFonts w:ascii="宋体" w:hAnsi="Times New Roman" w:eastAsia="宋体" w:cs="Times New Roman"/>
          <w:szCs w:val="21"/>
        </w:rPr>
      </w:pPr>
    </w:p>
    <w:p w14:paraId="6BD7AF6D">
      <w:pPr>
        <w:spacing w:line="360" w:lineRule="auto"/>
        <w:rPr>
          <w:rFonts w:ascii="宋体" w:hAnsi="Times New Roman" w:eastAsia="宋体" w:cs="Times New Roman"/>
          <w:szCs w:val="21"/>
        </w:rPr>
      </w:pPr>
    </w:p>
    <w:p w14:paraId="414A2D97">
      <w:pPr>
        <w:spacing w:line="360" w:lineRule="auto"/>
        <w:rPr>
          <w:rFonts w:ascii="宋体" w:hAnsi="Times New Roman" w:eastAsia="宋体" w:cs="Times New Roman"/>
          <w:szCs w:val="21"/>
        </w:rPr>
      </w:pPr>
    </w:p>
    <w:p w14:paraId="0F5D7118">
      <w:pPr>
        <w:spacing w:line="360" w:lineRule="auto"/>
        <w:rPr>
          <w:rFonts w:ascii="宋体" w:hAnsi="Times New Roman" w:eastAsia="宋体" w:cs="Times New Roman"/>
          <w:szCs w:val="21"/>
        </w:rPr>
      </w:pPr>
    </w:p>
    <w:p w14:paraId="3DDE1D53">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71D97E57">
      <w:pPr>
        <w:spacing w:line="360" w:lineRule="auto"/>
        <w:rPr>
          <w:rFonts w:ascii="宋体" w:hAnsi="Times New Roman" w:eastAsia="宋体" w:cs="Times New Roman"/>
          <w:szCs w:val="21"/>
        </w:rPr>
      </w:pPr>
    </w:p>
    <w:p w14:paraId="3CCCAAB3">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5DA64A58">
      <w:pPr>
        <w:spacing w:line="360" w:lineRule="auto"/>
        <w:rPr>
          <w:rFonts w:ascii="宋体" w:hAnsi="Times New Roman" w:eastAsia="宋体" w:cs="Times New Roman"/>
          <w:szCs w:val="21"/>
        </w:rPr>
      </w:pPr>
    </w:p>
    <w:p w14:paraId="0F5646C1">
      <w:pPr>
        <w:spacing w:line="520" w:lineRule="exact"/>
        <w:rPr>
          <w:rFonts w:ascii="宋体" w:hAnsi="Times New Roman" w:eastAsia="宋体" w:cs="Times New Roman"/>
          <w:b/>
          <w:spacing w:val="20"/>
          <w:sz w:val="24"/>
          <w:szCs w:val="24"/>
        </w:rPr>
      </w:pPr>
    </w:p>
    <w:p w14:paraId="0B1F39FB">
      <w:pPr>
        <w:spacing w:line="520" w:lineRule="exact"/>
        <w:rPr>
          <w:rFonts w:ascii="宋体" w:hAnsi="Times New Roman" w:eastAsia="宋体" w:cs="Times New Roman"/>
          <w:b/>
          <w:spacing w:val="20"/>
          <w:sz w:val="24"/>
          <w:szCs w:val="24"/>
        </w:rPr>
      </w:pPr>
    </w:p>
    <w:p w14:paraId="333F3CD2">
      <w:pPr>
        <w:spacing w:line="520" w:lineRule="exact"/>
        <w:rPr>
          <w:rFonts w:ascii="宋体" w:hAnsi="Times New Roman" w:eastAsia="宋体" w:cs="Times New Roman"/>
          <w:b/>
          <w:spacing w:val="20"/>
          <w:sz w:val="24"/>
          <w:szCs w:val="24"/>
        </w:rPr>
      </w:pPr>
    </w:p>
    <w:p w14:paraId="6E2E7762">
      <w:pPr>
        <w:spacing w:line="520" w:lineRule="exact"/>
        <w:rPr>
          <w:rFonts w:ascii="宋体" w:hAnsi="Times New Roman" w:eastAsia="宋体" w:cs="Times New Roman"/>
          <w:b/>
          <w:spacing w:val="20"/>
          <w:sz w:val="24"/>
          <w:szCs w:val="24"/>
        </w:rPr>
      </w:pPr>
    </w:p>
    <w:p w14:paraId="76E2887B">
      <w:pPr>
        <w:spacing w:line="520" w:lineRule="exact"/>
        <w:rPr>
          <w:rFonts w:ascii="宋体" w:hAnsi="Times New Roman" w:eastAsia="宋体" w:cs="Times New Roman"/>
          <w:b/>
          <w:spacing w:val="20"/>
          <w:sz w:val="24"/>
          <w:szCs w:val="24"/>
        </w:rPr>
      </w:pPr>
    </w:p>
    <w:p w14:paraId="43A0EEF9">
      <w:pPr>
        <w:spacing w:line="520" w:lineRule="exact"/>
        <w:rPr>
          <w:rFonts w:ascii="宋体" w:hAnsi="Times New Roman" w:eastAsia="宋体" w:cs="Times New Roman"/>
          <w:b/>
          <w:spacing w:val="20"/>
          <w:sz w:val="24"/>
          <w:szCs w:val="24"/>
        </w:rPr>
      </w:pPr>
    </w:p>
    <w:p w14:paraId="036D6679">
      <w:pPr>
        <w:spacing w:line="520" w:lineRule="exact"/>
        <w:rPr>
          <w:rFonts w:ascii="宋体" w:hAnsi="Times New Roman" w:eastAsia="宋体" w:cs="Times New Roman"/>
          <w:b/>
          <w:spacing w:val="20"/>
          <w:sz w:val="24"/>
          <w:szCs w:val="24"/>
        </w:rPr>
      </w:pPr>
    </w:p>
    <w:p w14:paraId="358472FD">
      <w:pPr>
        <w:spacing w:line="520" w:lineRule="exact"/>
        <w:rPr>
          <w:rFonts w:ascii="宋体" w:hAnsi="宋体" w:eastAsia="宋体" w:cs="Times New Roman"/>
          <w:b/>
          <w:spacing w:val="20"/>
          <w:sz w:val="24"/>
          <w:szCs w:val="24"/>
        </w:rPr>
      </w:pPr>
    </w:p>
    <w:p w14:paraId="46530EBE">
      <w:pPr>
        <w:spacing w:line="520" w:lineRule="exact"/>
        <w:rPr>
          <w:rFonts w:ascii="宋体" w:hAnsi="宋体" w:eastAsia="宋体" w:cs="Times New Roman"/>
          <w:b/>
          <w:spacing w:val="20"/>
          <w:sz w:val="24"/>
          <w:szCs w:val="24"/>
        </w:rPr>
      </w:pPr>
      <w:r>
        <w:rPr>
          <w:rFonts w:hint="eastAsia" w:ascii="宋体" w:hAnsi="宋体" w:eastAsia="宋体" w:cs="Times New Roman"/>
          <w:b/>
          <w:spacing w:val="20"/>
          <w:sz w:val="24"/>
          <w:szCs w:val="24"/>
        </w:rPr>
        <w:t>十、</w:t>
      </w:r>
    </w:p>
    <w:p w14:paraId="13EB7CA7">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szCs w:val="24"/>
        </w:rPr>
        <w:t>关于投标种苗及相关事项的声明</w:t>
      </w:r>
      <w:r>
        <w:rPr>
          <w:rFonts w:hint="eastAsia" w:ascii="宋体" w:hAnsi="宋体" w:eastAsia="宋体" w:cs="Times New Roman"/>
          <w:b/>
          <w:sz w:val="24"/>
          <w:szCs w:val="24"/>
        </w:rPr>
        <w:t>（适用各标项）</w:t>
      </w:r>
    </w:p>
    <w:p w14:paraId="37373C1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根据浙江省海洋水产研究所《</w:t>
      </w:r>
      <w:r>
        <w:rPr>
          <w:rFonts w:hint="eastAsia" w:ascii="宋体" w:hAnsi="宋体" w:eastAsia="宋体" w:cs="Times New Roman"/>
          <w:szCs w:val="21"/>
          <w:lang w:eastAsia="zh-CN"/>
        </w:rPr>
        <w:t>华能嘉兴2号海上风电场工程项目渔业生态补偿修复项目（2025）</w:t>
      </w:r>
      <w:r>
        <w:rPr>
          <w:rFonts w:hint="eastAsia" w:ascii="宋体" w:hAnsi="宋体" w:eastAsia="宋体" w:cs="Times New Roman"/>
          <w:szCs w:val="21"/>
        </w:rPr>
        <w:t>》要求，以及本单位实际生产能力，现就有关事项声明如下：</w:t>
      </w:r>
    </w:p>
    <w:p w14:paraId="3B9CC3D0">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0" w:type="auto"/>
        <w:tblInd w:w="93" w:type="dxa"/>
        <w:tblLayout w:type="fixed"/>
        <w:tblCellMar>
          <w:top w:w="0" w:type="dxa"/>
          <w:left w:w="108" w:type="dxa"/>
          <w:bottom w:w="0" w:type="dxa"/>
          <w:right w:w="108" w:type="dxa"/>
        </w:tblCellMar>
      </w:tblPr>
      <w:tblGrid>
        <w:gridCol w:w="1900"/>
        <w:gridCol w:w="2280"/>
        <w:gridCol w:w="2140"/>
        <w:gridCol w:w="2140"/>
      </w:tblGrid>
      <w:tr w14:paraId="1210F546">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6DB2019B">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0B03D1CC">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345B5EF7">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385AE43">
            <w:pPr>
              <w:rPr>
                <w:rFonts w:ascii="宋体" w:hAnsi="Times New Roman" w:eastAsia="宋体" w:cs="Times New Roman"/>
                <w:szCs w:val="21"/>
              </w:rPr>
            </w:pPr>
            <w:r>
              <w:rPr>
                <w:rFonts w:hint="eastAsia" w:ascii="宋体" w:hAnsi="宋体" w:eastAsia="宋体" w:cs="Times New Roman"/>
                <w:szCs w:val="21"/>
              </w:rPr>
              <w:t>……</w:t>
            </w:r>
          </w:p>
        </w:tc>
      </w:tr>
      <w:tr w14:paraId="115B7BB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ADC3500">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0029030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0436959">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D62A522">
            <w:pPr>
              <w:rPr>
                <w:rFonts w:ascii="宋体" w:hAnsi="Times New Roman" w:eastAsia="宋体" w:cs="Times New Roman"/>
                <w:szCs w:val="21"/>
              </w:rPr>
            </w:pPr>
            <w:r>
              <w:rPr>
                <w:rFonts w:hint="eastAsia" w:ascii="宋体" w:hAnsi="宋体" w:eastAsia="宋体" w:cs="Times New Roman"/>
                <w:szCs w:val="21"/>
              </w:rPr>
              <w:t>　</w:t>
            </w:r>
          </w:p>
        </w:tc>
      </w:tr>
      <w:tr w14:paraId="0365CF6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2C2A635">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73F2735E">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4352E2C">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74050576">
            <w:pPr>
              <w:rPr>
                <w:rFonts w:ascii="宋体" w:hAnsi="Times New Roman" w:eastAsia="宋体" w:cs="Times New Roman"/>
                <w:szCs w:val="21"/>
              </w:rPr>
            </w:pPr>
          </w:p>
        </w:tc>
      </w:tr>
      <w:tr w14:paraId="19C7D0D6">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A60BF95">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532654F5">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D95896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707C99EE">
            <w:pPr>
              <w:rPr>
                <w:rFonts w:ascii="宋体" w:hAnsi="Times New Roman" w:eastAsia="宋体" w:cs="Times New Roman"/>
                <w:szCs w:val="21"/>
              </w:rPr>
            </w:pPr>
          </w:p>
        </w:tc>
      </w:tr>
      <w:tr w14:paraId="68297E25">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CD74E93">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5A61BF5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AD7C40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2C7C034">
            <w:pPr>
              <w:rPr>
                <w:rFonts w:ascii="宋体" w:hAnsi="Times New Roman" w:eastAsia="宋体" w:cs="Times New Roman"/>
                <w:szCs w:val="21"/>
              </w:rPr>
            </w:pPr>
            <w:r>
              <w:rPr>
                <w:rFonts w:hint="eastAsia" w:ascii="宋体" w:hAnsi="宋体" w:eastAsia="宋体" w:cs="Times New Roman"/>
                <w:szCs w:val="21"/>
              </w:rPr>
              <w:t>　</w:t>
            </w:r>
          </w:p>
        </w:tc>
      </w:tr>
      <w:tr w14:paraId="1E94BA33">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2BD2C6CA">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4138229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7044A48">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E8E281D">
            <w:pPr>
              <w:rPr>
                <w:rFonts w:ascii="宋体" w:hAnsi="Times New Roman" w:eastAsia="宋体" w:cs="Times New Roman"/>
                <w:szCs w:val="21"/>
              </w:rPr>
            </w:pPr>
            <w:r>
              <w:rPr>
                <w:rFonts w:hint="eastAsia" w:ascii="宋体" w:hAnsi="宋体" w:eastAsia="宋体" w:cs="Times New Roman"/>
                <w:szCs w:val="21"/>
              </w:rPr>
              <w:t>　</w:t>
            </w:r>
          </w:p>
        </w:tc>
      </w:tr>
      <w:tr w14:paraId="453D4ADB">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0B2F3EE8">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498F3DB0">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8FFF95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CCD8CA2">
            <w:pPr>
              <w:rPr>
                <w:rFonts w:ascii="宋体" w:hAnsi="Times New Roman" w:eastAsia="宋体" w:cs="Times New Roman"/>
                <w:szCs w:val="21"/>
              </w:rPr>
            </w:pPr>
            <w:r>
              <w:rPr>
                <w:rFonts w:hint="eastAsia" w:ascii="宋体" w:hAnsi="宋体" w:eastAsia="宋体" w:cs="Times New Roman"/>
                <w:szCs w:val="21"/>
              </w:rPr>
              <w:t>　</w:t>
            </w:r>
          </w:p>
        </w:tc>
      </w:tr>
      <w:tr w14:paraId="394B5983">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88BC4E1">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250D70FE">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830EBC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F002E4F">
            <w:pPr>
              <w:rPr>
                <w:rFonts w:ascii="宋体" w:hAnsi="Times New Roman" w:eastAsia="宋体" w:cs="Times New Roman"/>
                <w:szCs w:val="21"/>
              </w:rPr>
            </w:pPr>
          </w:p>
        </w:tc>
      </w:tr>
      <w:tr w14:paraId="50850017">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003DA8F6">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5BDF1DD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86C336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D673DEC">
            <w:pPr>
              <w:rPr>
                <w:rFonts w:ascii="宋体" w:hAnsi="Times New Roman" w:eastAsia="宋体" w:cs="Times New Roman"/>
                <w:szCs w:val="21"/>
              </w:rPr>
            </w:pPr>
            <w:r>
              <w:rPr>
                <w:rFonts w:hint="eastAsia" w:ascii="宋体" w:hAnsi="宋体" w:eastAsia="宋体" w:cs="Times New Roman"/>
                <w:szCs w:val="21"/>
              </w:rPr>
              <w:t>　</w:t>
            </w:r>
          </w:p>
        </w:tc>
      </w:tr>
      <w:tr w14:paraId="614477ED">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488CC578">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587E5C9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A1F865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0CDD77D3">
            <w:pPr>
              <w:rPr>
                <w:rFonts w:ascii="宋体" w:hAnsi="Times New Roman" w:eastAsia="宋体" w:cs="Times New Roman"/>
                <w:szCs w:val="21"/>
              </w:rPr>
            </w:pPr>
            <w:r>
              <w:rPr>
                <w:rFonts w:hint="eastAsia" w:ascii="宋体" w:hAnsi="宋体" w:eastAsia="宋体" w:cs="Times New Roman"/>
                <w:szCs w:val="21"/>
              </w:rPr>
              <w:t>　</w:t>
            </w:r>
          </w:p>
        </w:tc>
      </w:tr>
    </w:tbl>
    <w:p w14:paraId="3D4329BD">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2FF73FA2">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57363DC5">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16BE647D">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6A3901C0">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2311BEB3">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6989DA4C">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58713ABC">
      <w:pPr>
        <w:spacing w:line="360" w:lineRule="auto"/>
        <w:ind w:firstLine="211" w:firstLineChars="100"/>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0B41F145">
      <w:pPr>
        <w:rPr>
          <w:rFonts w:ascii="宋体" w:hAnsi="宋体" w:eastAsia="宋体" w:cs="Times New Roman"/>
          <w:szCs w:val="21"/>
        </w:rPr>
      </w:pPr>
      <w:r>
        <w:rPr>
          <w:rFonts w:hint="eastAsia" w:ascii="宋体" w:hAnsi="宋体" w:eastAsia="宋体" w:cs="Times New Roman"/>
          <w:szCs w:val="21"/>
        </w:rPr>
        <w:t>地址：</w:t>
      </w:r>
    </w:p>
    <w:p w14:paraId="4CE6ED19">
      <w:pPr>
        <w:rPr>
          <w:rFonts w:ascii="宋体" w:hAnsi="宋体" w:eastAsia="宋体" w:cs="Times New Roman"/>
          <w:szCs w:val="21"/>
        </w:rPr>
      </w:pPr>
      <w:r>
        <w:rPr>
          <w:rFonts w:ascii="宋体" w:hAnsi="宋体" w:eastAsia="宋体" w:cs="Times New Roman"/>
          <w:szCs w:val="21"/>
        </w:rPr>
        <w:t xml:space="preserve">邮政编码：   </w:t>
      </w:r>
    </w:p>
    <w:p w14:paraId="01EF829B">
      <w:pPr>
        <w:rPr>
          <w:rFonts w:ascii="宋体" w:hAnsi="宋体" w:eastAsia="宋体" w:cs="Times New Roman"/>
          <w:szCs w:val="21"/>
        </w:rPr>
      </w:pPr>
      <w:r>
        <w:rPr>
          <w:rFonts w:ascii="宋体" w:hAnsi="宋体" w:eastAsia="宋体" w:cs="Times New Roman"/>
          <w:szCs w:val="21"/>
        </w:rPr>
        <w:t xml:space="preserve">具体联系人： </w:t>
      </w:r>
    </w:p>
    <w:p w14:paraId="1690B475">
      <w:pPr>
        <w:rPr>
          <w:rFonts w:ascii="宋体" w:hAnsi="宋体" w:eastAsia="宋体" w:cs="Times New Roman"/>
          <w:szCs w:val="21"/>
        </w:rPr>
      </w:pPr>
      <w:r>
        <w:rPr>
          <w:rFonts w:ascii="宋体" w:hAnsi="宋体" w:eastAsia="宋体" w:cs="Times New Roman"/>
          <w:szCs w:val="21"/>
        </w:rPr>
        <w:t xml:space="preserve">电话：（区号）             （手机）         传真：（区号）             </w:t>
      </w:r>
    </w:p>
    <w:p w14:paraId="1E47E802">
      <w:pPr>
        <w:rPr>
          <w:rFonts w:ascii="宋体" w:hAnsi="宋体" w:eastAsia="宋体" w:cs="Times New Roman"/>
          <w:szCs w:val="21"/>
          <w:u w:val="single"/>
        </w:rPr>
      </w:pPr>
      <w:r>
        <w:rPr>
          <w:rFonts w:hint="eastAsia" w:ascii="宋体" w:hAnsi="宋体" w:eastAsia="宋体" w:cs="Times New Roman"/>
          <w:szCs w:val="21"/>
        </w:rPr>
        <w:t xml:space="preserve">投标人名称：（加盖公章）                           </w:t>
      </w: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微软雅黑"/>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8E863">
    <w:pPr>
      <w:pStyle w:val="40"/>
    </w:pPr>
    <w:r>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path/>
          <v:fill on="f" focussize="0,0"/>
          <v:stroke on="f" joinstyle="miter"/>
          <v:imagedata o:title=""/>
          <o:lock v:ext="edit"/>
          <v:textbox inset="0mm,0mm,0mm,0mm" style="mso-fit-shape-to-text:t;">
            <w:txbxContent>
              <w:p w14:paraId="653B5E0C">
                <w:pPr>
                  <w:pStyle w:val="40"/>
                </w:pPr>
                <w:r>
                  <w:fldChar w:fldCharType="begin"/>
                </w:r>
                <w:r>
                  <w:instrText xml:space="preserve"> PAGE  \* MERGEFORMAT </w:instrText>
                </w:r>
                <w:r>
                  <w:fldChar w:fldCharType="separate"/>
                </w:r>
                <w:r>
                  <w:t>25</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52AB4">
    <w:pPr>
      <w:pStyle w:val="4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2">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3">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ADC6A9"/>
    <w:multiLevelType w:val="singleLevel"/>
    <w:tmpl w:val="0AADC6A9"/>
    <w:lvl w:ilvl="0" w:tentative="0">
      <w:start w:val="2"/>
      <w:numFmt w:val="chineseCounting"/>
      <w:suff w:val="space"/>
      <w:lvlText w:val="第%1章"/>
      <w:lvlJc w:val="left"/>
      <w:rPr>
        <w:rFonts w:hint="eastAsia"/>
      </w:r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811445A"/>
    <w:multiLevelType w:val="multilevel"/>
    <w:tmpl w:val="2811445A"/>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97C11"/>
    <w:rsid w:val="000C2AB4"/>
    <w:rsid w:val="000D08BC"/>
    <w:rsid w:val="000D0BE4"/>
    <w:rsid w:val="000F6008"/>
    <w:rsid w:val="001049C5"/>
    <w:rsid w:val="001118FC"/>
    <w:rsid w:val="0012203B"/>
    <w:rsid w:val="001256CF"/>
    <w:rsid w:val="001673E5"/>
    <w:rsid w:val="00167DE3"/>
    <w:rsid w:val="00171CB6"/>
    <w:rsid w:val="00181498"/>
    <w:rsid w:val="001B65E3"/>
    <w:rsid w:val="001B758D"/>
    <w:rsid w:val="001E5A25"/>
    <w:rsid w:val="001F13CF"/>
    <w:rsid w:val="001F7F7E"/>
    <w:rsid w:val="002139E0"/>
    <w:rsid w:val="00231C23"/>
    <w:rsid w:val="0027055C"/>
    <w:rsid w:val="00276BF3"/>
    <w:rsid w:val="00283C8D"/>
    <w:rsid w:val="00285F07"/>
    <w:rsid w:val="002954F9"/>
    <w:rsid w:val="002A1004"/>
    <w:rsid w:val="002A1EF7"/>
    <w:rsid w:val="002B1B72"/>
    <w:rsid w:val="002C5E9E"/>
    <w:rsid w:val="002C6E39"/>
    <w:rsid w:val="003031F5"/>
    <w:rsid w:val="003165C7"/>
    <w:rsid w:val="00327CA8"/>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4F297B"/>
    <w:rsid w:val="00525D07"/>
    <w:rsid w:val="00561235"/>
    <w:rsid w:val="0056278B"/>
    <w:rsid w:val="00567B86"/>
    <w:rsid w:val="005763CC"/>
    <w:rsid w:val="005A3595"/>
    <w:rsid w:val="005D0B62"/>
    <w:rsid w:val="00603EDC"/>
    <w:rsid w:val="00627F70"/>
    <w:rsid w:val="00633123"/>
    <w:rsid w:val="0064445F"/>
    <w:rsid w:val="00653F94"/>
    <w:rsid w:val="00661A5F"/>
    <w:rsid w:val="00672702"/>
    <w:rsid w:val="006811B5"/>
    <w:rsid w:val="0068484F"/>
    <w:rsid w:val="006B62FB"/>
    <w:rsid w:val="00701385"/>
    <w:rsid w:val="00702AD0"/>
    <w:rsid w:val="0071386E"/>
    <w:rsid w:val="00716BC3"/>
    <w:rsid w:val="00733E90"/>
    <w:rsid w:val="00741ABF"/>
    <w:rsid w:val="00747C1E"/>
    <w:rsid w:val="0079072B"/>
    <w:rsid w:val="00792BD8"/>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04906"/>
    <w:rsid w:val="00944CE9"/>
    <w:rsid w:val="00951DAB"/>
    <w:rsid w:val="009614D5"/>
    <w:rsid w:val="0096550A"/>
    <w:rsid w:val="009A0329"/>
    <w:rsid w:val="009B5C7D"/>
    <w:rsid w:val="009B7F29"/>
    <w:rsid w:val="009C0F94"/>
    <w:rsid w:val="009C41CE"/>
    <w:rsid w:val="009C7E5F"/>
    <w:rsid w:val="009D3A4F"/>
    <w:rsid w:val="009F0B92"/>
    <w:rsid w:val="00A06BF5"/>
    <w:rsid w:val="00A2421E"/>
    <w:rsid w:val="00A501E4"/>
    <w:rsid w:val="00A546BF"/>
    <w:rsid w:val="00A65269"/>
    <w:rsid w:val="00A67D80"/>
    <w:rsid w:val="00A8194D"/>
    <w:rsid w:val="00A8284D"/>
    <w:rsid w:val="00A87727"/>
    <w:rsid w:val="00A920C1"/>
    <w:rsid w:val="00AB5343"/>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17DED"/>
    <w:rsid w:val="00C212A7"/>
    <w:rsid w:val="00C36465"/>
    <w:rsid w:val="00C4349A"/>
    <w:rsid w:val="00C43B4B"/>
    <w:rsid w:val="00C46335"/>
    <w:rsid w:val="00C464D3"/>
    <w:rsid w:val="00C551D4"/>
    <w:rsid w:val="00C560BB"/>
    <w:rsid w:val="00C65E41"/>
    <w:rsid w:val="00CA1E96"/>
    <w:rsid w:val="00CD3DC6"/>
    <w:rsid w:val="00CF309C"/>
    <w:rsid w:val="00D10085"/>
    <w:rsid w:val="00D11A56"/>
    <w:rsid w:val="00D23242"/>
    <w:rsid w:val="00D26FCE"/>
    <w:rsid w:val="00D600FE"/>
    <w:rsid w:val="00D60AB8"/>
    <w:rsid w:val="00D84EE4"/>
    <w:rsid w:val="00D85B60"/>
    <w:rsid w:val="00D87611"/>
    <w:rsid w:val="00DB79D0"/>
    <w:rsid w:val="00DC22FE"/>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A85D51"/>
    <w:rsid w:val="01C71CB0"/>
    <w:rsid w:val="01EE0B37"/>
    <w:rsid w:val="01F122AD"/>
    <w:rsid w:val="01F62035"/>
    <w:rsid w:val="021F6ED0"/>
    <w:rsid w:val="022A6766"/>
    <w:rsid w:val="022F73A2"/>
    <w:rsid w:val="026C46FD"/>
    <w:rsid w:val="02A62291"/>
    <w:rsid w:val="02C552B4"/>
    <w:rsid w:val="03602F97"/>
    <w:rsid w:val="03B62950"/>
    <w:rsid w:val="03F4380B"/>
    <w:rsid w:val="04475814"/>
    <w:rsid w:val="04525DA3"/>
    <w:rsid w:val="04A86F85"/>
    <w:rsid w:val="04AF38FD"/>
    <w:rsid w:val="052E181F"/>
    <w:rsid w:val="053E392E"/>
    <w:rsid w:val="054D194C"/>
    <w:rsid w:val="057228FE"/>
    <w:rsid w:val="05921FB2"/>
    <w:rsid w:val="05FC39A4"/>
    <w:rsid w:val="06846D8D"/>
    <w:rsid w:val="06F8001C"/>
    <w:rsid w:val="06FB3B03"/>
    <w:rsid w:val="073D0C76"/>
    <w:rsid w:val="077A4BE5"/>
    <w:rsid w:val="07A1410D"/>
    <w:rsid w:val="07A64C4C"/>
    <w:rsid w:val="07E12AFC"/>
    <w:rsid w:val="07F4255A"/>
    <w:rsid w:val="07FA3C26"/>
    <w:rsid w:val="0849203C"/>
    <w:rsid w:val="084A36DA"/>
    <w:rsid w:val="084E78AD"/>
    <w:rsid w:val="088F199B"/>
    <w:rsid w:val="08D15B8E"/>
    <w:rsid w:val="08E77E2A"/>
    <w:rsid w:val="08F02CB9"/>
    <w:rsid w:val="08F865C0"/>
    <w:rsid w:val="09306D58"/>
    <w:rsid w:val="095600DF"/>
    <w:rsid w:val="095813E4"/>
    <w:rsid w:val="09B96D4E"/>
    <w:rsid w:val="09BF0765"/>
    <w:rsid w:val="0A036B3E"/>
    <w:rsid w:val="0A0976D6"/>
    <w:rsid w:val="0A0A5BB3"/>
    <w:rsid w:val="0A200B7B"/>
    <w:rsid w:val="0A5B41C5"/>
    <w:rsid w:val="0A98523E"/>
    <w:rsid w:val="0AB679E1"/>
    <w:rsid w:val="0AC27C6A"/>
    <w:rsid w:val="0BA34770"/>
    <w:rsid w:val="0BC33EB3"/>
    <w:rsid w:val="0C1661EF"/>
    <w:rsid w:val="0CE638C1"/>
    <w:rsid w:val="0D1E7807"/>
    <w:rsid w:val="0DC611E4"/>
    <w:rsid w:val="0DC679A9"/>
    <w:rsid w:val="0DFF25E8"/>
    <w:rsid w:val="0E6A6868"/>
    <w:rsid w:val="0E883192"/>
    <w:rsid w:val="0F072534"/>
    <w:rsid w:val="0F136F00"/>
    <w:rsid w:val="0F2A401B"/>
    <w:rsid w:val="0FBA10DE"/>
    <w:rsid w:val="0FDF4796"/>
    <w:rsid w:val="0FF24D67"/>
    <w:rsid w:val="0FFD5F61"/>
    <w:rsid w:val="10BC5375"/>
    <w:rsid w:val="10C203FB"/>
    <w:rsid w:val="10F83057"/>
    <w:rsid w:val="1134315E"/>
    <w:rsid w:val="1199094B"/>
    <w:rsid w:val="11C24C0D"/>
    <w:rsid w:val="120627E3"/>
    <w:rsid w:val="12642623"/>
    <w:rsid w:val="128418E0"/>
    <w:rsid w:val="12EF726C"/>
    <w:rsid w:val="13025F11"/>
    <w:rsid w:val="13610122"/>
    <w:rsid w:val="1370716F"/>
    <w:rsid w:val="13BE9BB9"/>
    <w:rsid w:val="14060DE1"/>
    <w:rsid w:val="14551282"/>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C46B8A"/>
    <w:rsid w:val="17FDC41B"/>
    <w:rsid w:val="1813218C"/>
    <w:rsid w:val="1830625E"/>
    <w:rsid w:val="18552337"/>
    <w:rsid w:val="1912250D"/>
    <w:rsid w:val="191D13C0"/>
    <w:rsid w:val="191E6BCD"/>
    <w:rsid w:val="19472589"/>
    <w:rsid w:val="194C6A11"/>
    <w:rsid w:val="19E07E8B"/>
    <w:rsid w:val="19FE07AD"/>
    <w:rsid w:val="1A3F6023"/>
    <w:rsid w:val="1A7E1D67"/>
    <w:rsid w:val="1A952EBF"/>
    <w:rsid w:val="1AAE7F59"/>
    <w:rsid w:val="1AC87DF6"/>
    <w:rsid w:val="1AE532AF"/>
    <w:rsid w:val="1AFB72AE"/>
    <w:rsid w:val="1B81532C"/>
    <w:rsid w:val="1BC534F8"/>
    <w:rsid w:val="1BDD20AF"/>
    <w:rsid w:val="1BE51C24"/>
    <w:rsid w:val="1BE85FD5"/>
    <w:rsid w:val="1C4B6E6A"/>
    <w:rsid w:val="1C7C20CC"/>
    <w:rsid w:val="1C8832E6"/>
    <w:rsid w:val="1C8F3637"/>
    <w:rsid w:val="1CC16350"/>
    <w:rsid w:val="1CED0B4A"/>
    <w:rsid w:val="1D0D65B3"/>
    <w:rsid w:val="1D0E6B73"/>
    <w:rsid w:val="1D15F42A"/>
    <w:rsid w:val="1D3151EA"/>
    <w:rsid w:val="1D3F66C7"/>
    <w:rsid w:val="1EC52D7D"/>
    <w:rsid w:val="1F525822"/>
    <w:rsid w:val="1F597889"/>
    <w:rsid w:val="1F9FA9C4"/>
    <w:rsid w:val="1FD652E4"/>
    <w:rsid w:val="205970B4"/>
    <w:rsid w:val="207F5A82"/>
    <w:rsid w:val="210E5779"/>
    <w:rsid w:val="214C24C2"/>
    <w:rsid w:val="21D45668"/>
    <w:rsid w:val="21E7182E"/>
    <w:rsid w:val="220B525B"/>
    <w:rsid w:val="223D47BB"/>
    <w:rsid w:val="22E22D4A"/>
    <w:rsid w:val="22F73BE9"/>
    <w:rsid w:val="23757D3B"/>
    <w:rsid w:val="239F449A"/>
    <w:rsid w:val="239F6B5C"/>
    <w:rsid w:val="240412CD"/>
    <w:rsid w:val="240B134B"/>
    <w:rsid w:val="24DE69D9"/>
    <w:rsid w:val="24E52C95"/>
    <w:rsid w:val="25357D1C"/>
    <w:rsid w:val="254C7172"/>
    <w:rsid w:val="255928EB"/>
    <w:rsid w:val="255D293A"/>
    <w:rsid w:val="257346E0"/>
    <w:rsid w:val="25AC7DAE"/>
    <w:rsid w:val="25CA011E"/>
    <w:rsid w:val="26356F09"/>
    <w:rsid w:val="2668592C"/>
    <w:rsid w:val="26F121F0"/>
    <w:rsid w:val="26F83ECA"/>
    <w:rsid w:val="273477E1"/>
    <w:rsid w:val="27A33318"/>
    <w:rsid w:val="27ED000E"/>
    <w:rsid w:val="280C74C5"/>
    <w:rsid w:val="28A03AF9"/>
    <w:rsid w:val="28F43F3F"/>
    <w:rsid w:val="28F9286B"/>
    <w:rsid w:val="29084248"/>
    <w:rsid w:val="294361DC"/>
    <w:rsid w:val="29DF0E57"/>
    <w:rsid w:val="2A103412"/>
    <w:rsid w:val="2A475AEA"/>
    <w:rsid w:val="2A72028B"/>
    <w:rsid w:val="2A9C442F"/>
    <w:rsid w:val="2B136138"/>
    <w:rsid w:val="2B2F386A"/>
    <w:rsid w:val="2B340414"/>
    <w:rsid w:val="2B5D7E0A"/>
    <w:rsid w:val="2BA02E46"/>
    <w:rsid w:val="2BF83D4F"/>
    <w:rsid w:val="2C1B47E9"/>
    <w:rsid w:val="2C344011"/>
    <w:rsid w:val="2C772424"/>
    <w:rsid w:val="2CA156F3"/>
    <w:rsid w:val="2D636E4D"/>
    <w:rsid w:val="2DCD49FD"/>
    <w:rsid w:val="2DE7EB9F"/>
    <w:rsid w:val="2DF6F328"/>
    <w:rsid w:val="2E1F020D"/>
    <w:rsid w:val="2E2270BF"/>
    <w:rsid w:val="2E9D013C"/>
    <w:rsid w:val="2ED15F5E"/>
    <w:rsid w:val="2ED3590C"/>
    <w:rsid w:val="2ED56B63"/>
    <w:rsid w:val="2EDF2CF6"/>
    <w:rsid w:val="2F3B32FA"/>
    <w:rsid w:val="2F662C47"/>
    <w:rsid w:val="2F725125"/>
    <w:rsid w:val="2F7964B4"/>
    <w:rsid w:val="2FB76FDC"/>
    <w:rsid w:val="2FBD0FF1"/>
    <w:rsid w:val="2FF76CD5"/>
    <w:rsid w:val="2FFBF0BC"/>
    <w:rsid w:val="30216B85"/>
    <w:rsid w:val="30736240"/>
    <w:rsid w:val="30CF7E4F"/>
    <w:rsid w:val="30FF3436"/>
    <w:rsid w:val="31025E73"/>
    <w:rsid w:val="31102E48"/>
    <w:rsid w:val="314B3E80"/>
    <w:rsid w:val="315522E0"/>
    <w:rsid w:val="31A26763"/>
    <w:rsid w:val="31D73965"/>
    <w:rsid w:val="32195012"/>
    <w:rsid w:val="32285C55"/>
    <w:rsid w:val="322A6968"/>
    <w:rsid w:val="3297F56D"/>
    <w:rsid w:val="329D324D"/>
    <w:rsid w:val="32BF4B25"/>
    <w:rsid w:val="32C37159"/>
    <w:rsid w:val="32DA5865"/>
    <w:rsid w:val="33300D42"/>
    <w:rsid w:val="336C0197"/>
    <w:rsid w:val="339616AF"/>
    <w:rsid w:val="34373437"/>
    <w:rsid w:val="344D6A7D"/>
    <w:rsid w:val="34C21D26"/>
    <w:rsid w:val="34D0301A"/>
    <w:rsid w:val="34D64903"/>
    <w:rsid w:val="34FD7B87"/>
    <w:rsid w:val="355317BE"/>
    <w:rsid w:val="35622C71"/>
    <w:rsid w:val="35CC29F6"/>
    <w:rsid w:val="35D5415D"/>
    <w:rsid w:val="36251011"/>
    <w:rsid w:val="3632560E"/>
    <w:rsid w:val="367F71EF"/>
    <w:rsid w:val="369938DF"/>
    <w:rsid w:val="36D1697E"/>
    <w:rsid w:val="37044CAB"/>
    <w:rsid w:val="372F1B4E"/>
    <w:rsid w:val="378821CC"/>
    <w:rsid w:val="37B3452D"/>
    <w:rsid w:val="37B79D2B"/>
    <w:rsid w:val="37D56B99"/>
    <w:rsid w:val="37FB617A"/>
    <w:rsid w:val="382D0783"/>
    <w:rsid w:val="383D3652"/>
    <w:rsid w:val="38AE740E"/>
    <w:rsid w:val="38B93DC5"/>
    <w:rsid w:val="38E76B84"/>
    <w:rsid w:val="38FA68B7"/>
    <w:rsid w:val="394F0285"/>
    <w:rsid w:val="39F63CEA"/>
    <w:rsid w:val="3A3E1F9C"/>
    <w:rsid w:val="3ADD00EB"/>
    <w:rsid w:val="3B364AD1"/>
    <w:rsid w:val="3B653AFE"/>
    <w:rsid w:val="3BD85BD5"/>
    <w:rsid w:val="3BFA1DF4"/>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FED8A8"/>
    <w:rsid w:val="3F147FA7"/>
    <w:rsid w:val="3F314E39"/>
    <w:rsid w:val="3F5D116F"/>
    <w:rsid w:val="3F6FC61D"/>
    <w:rsid w:val="3FAF04C4"/>
    <w:rsid w:val="3FBE5436"/>
    <w:rsid w:val="3FF3CAEC"/>
    <w:rsid w:val="3FFFF19F"/>
    <w:rsid w:val="406B1E48"/>
    <w:rsid w:val="411918A4"/>
    <w:rsid w:val="41417FB7"/>
    <w:rsid w:val="41934623"/>
    <w:rsid w:val="419D4283"/>
    <w:rsid w:val="41AF1136"/>
    <w:rsid w:val="41CA1EAB"/>
    <w:rsid w:val="41F4274F"/>
    <w:rsid w:val="420339DD"/>
    <w:rsid w:val="420D21C8"/>
    <w:rsid w:val="423A41C8"/>
    <w:rsid w:val="424D3B68"/>
    <w:rsid w:val="425F0874"/>
    <w:rsid w:val="42857B53"/>
    <w:rsid w:val="42AB79EA"/>
    <w:rsid w:val="42FA2450"/>
    <w:rsid w:val="4395089F"/>
    <w:rsid w:val="43A8628C"/>
    <w:rsid w:val="43C755E8"/>
    <w:rsid w:val="44A8676D"/>
    <w:rsid w:val="44C2210F"/>
    <w:rsid w:val="45011D41"/>
    <w:rsid w:val="454702B7"/>
    <w:rsid w:val="455F50A9"/>
    <w:rsid w:val="46054EFF"/>
    <w:rsid w:val="460B79E3"/>
    <w:rsid w:val="46113492"/>
    <w:rsid w:val="463333B8"/>
    <w:rsid w:val="46DC3AA0"/>
    <w:rsid w:val="46F1479A"/>
    <w:rsid w:val="46FD6304"/>
    <w:rsid w:val="472674C8"/>
    <w:rsid w:val="472F2356"/>
    <w:rsid w:val="473513C9"/>
    <w:rsid w:val="474E4E09"/>
    <w:rsid w:val="47A8312D"/>
    <w:rsid w:val="48033D20"/>
    <w:rsid w:val="48305E1A"/>
    <w:rsid w:val="486C49B0"/>
    <w:rsid w:val="48A65332"/>
    <w:rsid w:val="48B102D4"/>
    <w:rsid w:val="49234E8C"/>
    <w:rsid w:val="493801AD"/>
    <w:rsid w:val="49614097"/>
    <w:rsid w:val="49646232"/>
    <w:rsid w:val="497E15BE"/>
    <w:rsid w:val="49896CB2"/>
    <w:rsid w:val="498B1A71"/>
    <w:rsid w:val="498B5309"/>
    <w:rsid w:val="49A21DA1"/>
    <w:rsid w:val="49C91C9A"/>
    <w:rsid w:val="49CC4853"/>
    <w:rsid w:val="49DF0C57"/>
    <w:rsid w:val="4A633B90"/>
    <w:rsid w:val="4AA01CFD"/>
    <w:rsid w:val="4AC335E8"/>
    <w:rsid w:val="4B226DD3"/>
    <w:rsid w:val="4B8169C4"/>
    <w:rsid w:val="4BDB44B5"/>
    <w:rsid w:val="4BFA71B5"/>
    <w:rsid w:val="4C436F62"/>
    <w:rsid w:val="4C4719BC"/>
    <w:rsid w:val="4C7F5B38"/>
    <w:rsid w:val="4C8248BD"/>
    <w:rsid w:val="4C927F2F"/>
    <w:rsid w:val="4C995F8F"/>
    <w:rsid w:val="4CB80446"/>
    <w:rsid w:val="4CDE6D29"/>
    <w:rsid w:val="4CFE7C69"/>
    <w:rsid w:val="4DDFDB34"/>
    <w:rsid w:val="4E257040"/>
    <w:rsid w:val="4EBA6128"/>
    <w:rsid w:val="4EEA6215"/>
    <w:rsid w:val="4EFD498B"/>
    <w:rsid w:val="4F45079D"/>
    <w:rsid w:val="4F451D9C"/>
    <w:rsid w:val="4F493920"/>
    <w:rsid w:val="4F5D4A66"/>
    <w:rsid w:val="4FB21727"/>
    <w:rsid w:val="4FB271AA"/>
    <w:rsid w:val="4FBF2665"/>
    <w:rsid w:val="4FC7336D"/>
    <w:rsid w:val="4FEED003"/>
    <w:rsid w:val="50113E8E"/>
    <w:rsid w:val="50231A83"/>
    <w:rsid w:val="50A53BED"/>
    <w:rsid w:val="50AF18DD"/>
    <w:rsid w:val="50D06F2B"/>
    <w:rsid w:val="51206DA9"/>
    <w:rsid w:val="514E7348"/>
    <w:rsid w:val="518D60D8"/>
    <w:rsid w:val="52003687"/>
    <w:rsid w:val="52096D27"/>
    <w:rsid w:val="522401F4"/>
    <w:rsid w:val="52650568"/>
    <w:rsid w:val="53313A9A"/>
    <w:rsid w:val="535B4456"/>
    <w:rsid w:val="53C75190"/>
    <w:rsid w:val="53CC6EFE"/>
    <w:rsid w:val="53DCDC81"/>
    <w:rsid w:val="54321702"/>
    <w:rsid w:val="54382AC2"/>
    <w:rsid w:val="544E6960"/>
    <w:rsid w:val="545220E4"/>
    <w:rsid w:val="548A223D"/>
    <w:rsid w:val="54AB12DF"/>
    <w:rsid w:val="54B51E36"/>
    <w:rsid w:val="54C85664"/>
    <w:rsid w:val="54CA2679"/>
    <w:rsid w:val="54CA318A"/>
    <w:rsid w:val="55054CC7"/>
    <w:rsid w:val="55490B3D"/>
    <w:rsid w:val="55B13E0D"/>
    <w:rsid w:val="55E2480B"/>
    <w:rsid w:val="55F93865"/>
    <w:rsid w:val="56177F93"/>
    <w:rsid w:val="565E0EBF"/>
    <w:rsid w:val="56680EAC"/>
    <w:rsid w:val="56E4691C"/>
    <w:rsid w:val="57464C52"/>
    <w:rsid w:val="57483C27"/>
    <w:rsid w:val="574A1DC1"/>
    <w:rsid w:val="577F481A"/>
    <w:rsid w:val="579F2B50"/>
    <w:rsid w:val="57BECB18"/>
    <w:rsid w:val="57BF35F0"/>
    <w:rsid w:val="57DBE81D"/>
    <w:rsid w:val="57EF3FFD"/>
    <w:rsid w:val="587C0C3F"/>
    <w:rsid w:val="58967865"/>
    <w:rsid w:val="58F20F01"/>
    <w:rsid w:val="595F7C29"/>
    <w:rsid w:val="597701F1"/>
    <w:rsid w:val="599D34E8"/>
    <w:rsid w:val="59C271C9"/>
    <w:rsid w:val="59F2173A"/>
    <w:rsid w:val="5A2570B4"/>
    <w:rsid w:val="5A5F26D4"/>
    <w:rsid w:val="5A6B3AB0"/>
    <w:rsid w:val="5AA06E1B"/>
    <w:rsid w:val="5AE33153"/>
    <w:rsid w:val="5B16597E"/>
    <w:rsid w:val="5B435774"/>
    <w:rsid w:val="5B5E4889"/>
    <w:rsid w:val="5B7E2B2B"/>
    <w:rsid w:val="5BB3DA1A"/>
    <w:rsid w:val="5BCF12C3"/>
    <w:rsid w:val="5BDB6FCF"/>
    <w:rsid w:val="5BFA484F"/>
    <w:rsid w:val="5BFF442E"/>
    <w:rsid w:val="5C080FA9"/>
    <w:rsid w:val="5C180C7F"/>
    <w:rsid w:val="5C24476D"/>
    <w:rsid w:val="5C352CCC"/>
    <w:rsid w:val="5C5504D2"/>
    <w:rsid w:val="5C882ACB"/>
    <w:rsid w:val="5C9C3617"/>
    <w:rsid w:val="5CD34356"/>
    <w:rsid w:val="5D2E2F67"/>
    <w:rsid w:val="5DA36667"/>
    <w:rsid w:val="5DAF453C"/>
    <w:rsid w:val="5DC07E1D"/>
    <w:rsid w:val="5DDE928F"/>
    <w:rsid w:val="5DE45C74"/>
    <w:rsid w:val="5DE7DCF0"/>
    <w:rsid w:val="5DF6A660"/>
    <w:rsid w:val="5E177445"/>
    <w:rsid w:val="5E3BF01E"/>
    <w:rsid w:val="5E877CA1"/>
    <w:rsid w:val="5E964F94"/>
    <w:rsid w:val="5EAC2CE3"/>
    <w:rsid w:val="5EDC08A5"/>
    <w:rsid w:val="5EE78E25"/>
    <w:rsid w:val="5EEFBD2C"/>
    <w:rsid w:val="5EEFCF83"/>
    <w:rsid w:val="5EFF0CFA"/>
    <w:rsid w:val="5F8108E9"/>
    <w:rsid w:val="5FE1750C"/>
    <w:rsid w:val="5FE33FB4"/>
    <w:rsid w:val="5FF373C6"/>
    <w:rsid w:val="5FF7A830"/>
    <w:rsid w:val="603D6DB4"/>
    <w:rsid w:val="60DD09F9"/>
    <w:rsid w:val="61327D6B"/>
    <w:rsid w:val="61790877"/>
    <w:rsid w:val="617A1B7C"/>
    <w:rsid w:val="61B009D1"/>
    <w:rsid w:val="621A4158"/>
    <w:rsid w:val="62487C4B"/>
    <w:rsid w:val="62506A02"/>
    <w:rsid w:val="63065E39"/>
    <w:rsid w:val="63AA629D"/>
    <w:rsid w:val="63E777BB"/>
    <w:rsid w:val="64785203"/>
    <w:rsid w:val="64DD15DF"/>
    <w:rsid w:val="64FA4F5B"/>
    <w:rsid w:val="656A3FD9"/>
    <w:rsid w:val="65AD24DB"/>
    <w:rsid w:val="65BC6B1F"/>
    <w:rsid w:val="65D5369F"/>
    <w:rsid w:val="65DC302A"/>
    <w:rsid w:val="65DC45DF"/>
    <w:rsid w:val="662D5C47"/>
    <w:rsid w:val="663A78AA"/>
    <w:rsid w:val="66570776"/>
    <w:rsid w:val="66A90D9F"/>
    <w:rsid w:val="66ED7560"/>
    <w:rsid w:val="673D196D"/>
    <w:rsid w:val="676705B3"/>
    <w:rsid w:val="67BF7FCA"/>
    <w:rsid w:val="67E747FB"/>
    <w:rsid w:val="68104F00"/>
    <w:rsid w:val="685A68BE"/>
    <w:rsid w:val="68DE1099"/>
    <w:rsid w:val="68E9DB2B"/>
    <w:rsid w:val="69A320DB"/>
    <w:rsid w:val="69DC1BD1"/>
    <w:rsid w:val="69E178BF"/>
    <w:rsid w:val="69EC15D6"/>
    <w:rsid w:val="6A184540"/>
    <w:rsid w:val="6A1D049F"/>
    <w:rsid w:val="6A462282"/>
    <w:rsid w:val="6A5D0610"/>
    <w:rsid w:val="6A8F1D63"/>
    <w:rsid w:val="6AC67AF8"/>
    <w:rsid w:val="6AC77F7F"/>
    <w:rsid w:val="6B063B99"/>
    <w:rsid w:val="6B0B19AE"/>
    <w:rsid w:val="6B6C069F"/>
    <w:rsid w:val="6B755E21"/>
    <w:rsid w:val="6BE309E6"/>
    <w:rsid w:val="6BF25C4D"/>
    <w:rsid w:val="6C027255"/>
    <w:rsid w:val="6C0841E4"/>
    <w:rsid w:val="6C4DFAA5"/>
    <w:rsid w:val="6C554EC8"/>
    <w:rsid w:val="6C65495A"/>
    <w:rsid w:val="6CB65BFE"/>
    <w:rsid w:val="6CEDC09F"/>
    <w:rsid w:val="6CF592B2"/>
    <w:rsid w:val="6D54588F"/>
    <w:rsid w:val="6D5FE277"/>
    <w:rsid w:val="6D8433BC"/>
    <w:rsid w:val="6DF727CA"/>
    <w:rsid w:val="6E2B5B19"/>
    <w:rsid w:val="6E6B164E"/>
    <w:rsid w:val="6E6B2034"/>
    <w:rsid w:val="6E8474D1"/>
    <w:rsid w:val="6E855B98"/>
    <w:rsid w:val="6E9F7E94"/>
    <w:rsid w:val="6EDD503B"/>
    <w:rsid w:val="6F046D30"/>
    <w:rsid w:val="6F4F0A46"/>
    <w:rsid w:val="6FB645D5"/>
    <w:rsid w:val="6FBE565B"/>
    <w:rsid w:val="6FC31B8F"/>
    <w:rsid w:val="6FE72280"/>
    <w:rsid w:val="6FEC447E"/>
    <w:rsid w:val="6FEE29CF"/>
    <w:rsid w:val="6FF6876A"/>
    <w:rsid w:val="6FF77322"/>
    <w:rsid w:val="6FF77F61"/>
    <w:rsid w:val="70043BDB"/>
    <w:rsid w:val="70531ED5"/>
    <w:rsid w:val="70561566"/>
    <w:rsid w:val="705D2CAC"/>
    <w:rsid w:val="7073586F"/>
    <w:rsid w:val="70C9376D"/>
    <w:rsid w:val="7104203A"/>
    <w:rsid w:val="71104F85"/>
    <w:rsid w:val="712A1F38"/>
    <w:rsid w:val="712B617B"/>
    <w:rsid w:val="71773D35"/>
    <w:rsid w:val="71DC40A5"/>
    <w:rsid w:val="72473609"/>
    <w:rsid w:val="7272748D"/>
    <w:rsid w:val="7287504E"/>
    <w:rsid w:val="72B113CE"/>
    <w:rsid w:val="72D858C1"/>
    <w:rsid w:val="731970B0"/>
    <w:rsid w:val="7367CFC6"/>
    <w:rsid w:val="73781E2A"/>
    <w:rsid w:val="73A9A0FE"/>
    <w:rsid w:val="73BF4107"/>
    <w:rsid w:val="73DA06FA"/>
    <w:rsid w:val="73DFF914"/>
    <w:rsid w:val="73FF8890"/>
    <w:rsid w:val="743313D8"/>
    <w:rsid w:val="74652E24"/>
    <w:rsid w:val="748F004B"/>
    <w:rsid w:val="74A643ED"/>
    <w:rsid w:val="74AC1BA1"/>
    <w:rsid w:val="74DD616A"/>
    <w:rsid w:val="7552606E"/>
    <w:rsid w:val="75FD3C8F"/>
    <w:rsid w:val="75FF86F4"/>
    <w:rsid w:val="760475AC"/>
    <w:rsid w:val="7663715E"/>
    <w:rsid w:val="766E0586"/>
    <w:rsid w:val="769F582D"/>
    <w:rsid w:val="76DF7600"/>
    <w:rsid w:val="76F22A3C"/>
    <w:rsid w:val="775D9B88"/>
    <w:rsid w:val="77674BFC"/>
    <w:rsid w:val="776B2153"/>
    <w:rsid w:val="779FA59F"/>
    <w:rsid w:val="77D47E28"/>
    <w:rsid w:val="77D55160"/>
    <w:rsid w:val="77DF12D9"/>
    <w:rsid w:val="77FF7F81"/>
    <w:rsid w:val="780E41D1"/>
    <w:rsid w:val="78827754"/>
    <w:rsid w:val="790B6C04"/>
    <w:rsid w:val="795760CA"/>
    <w:rsid w:val="79EA52F5"/>
    <w:rsid w:val="79F6541D"/>
    <w:rsid w:val="7A007F9E"/>
    <w:rsid w:val="7A1B7D87"/>
    <w:rsid w:val="7A8D2CAF"/>
    <w:rsid w:val="7A8F4231"/>
    <w:rsid w:val="7A8F7F06"/>
    <w:rsid w:val="7AC6289B"/>
    <w:rsid w:val="7AD93877"/>
    <w:rsid w:val="7AE623F4"/>
    <w:rsid w:val="7AEB92DC"/>
    <w:rsid w:val="7B005E1C"/>
    <w:rsid w:val="7B0979D0"/>
    <w:rsid w:val="7B2791C4"/>
    <w:rsid w:val="7B8D7658"/>
    <w:rsid w:val="7B9FB2DE"/>
    <w:rsid w:val="7BBBC392"/>
    <w:rsid w:val="7BBFBC51"/>
    <w:rsid w:val="7BCB31C0"/>
    <w:rsid w:val="7BF81ADB"/>
    <w:rsid w:val="7BFB6BC2"/>
    <w:rsid w:val="7C3051CE"/>
    <w:rsid w:val="7C7F5DFF"/>
    <w:rsid w:val="7C846973"/>
    <w:rsid w:val="7CF71F3E"/>
    <w:rsid w:val="7CFF2C14"/>
    <w:rsid w:val="7D3DE5ED"/>
    <w:rsid w:val="7D3F62B0"/>
    <w:rsid w:val="7D4BD6E4"/>
    <w:rsid w:val="7D5E7E3F"/>
    <w:rsid w:val="7D7C1468"/>
    <w:rsid w:val="7D85447B"/>
    <w:rsid w:val="7D883202"/>
    <w:rsid w:val="7D91845B"/>
    <w:rsid w:val="7DA7DCAE"/>
    <w:rsid w:val="7DCA3EE2"/>
    <w:rsid w:val="7DD7FA30"/>
    <w:rsid w:val="7DDAA6C9"/>
    <w:rsid w:val="7E1105A1"/>
    <w:rsid w:val="7E2E3B63"/>
    <w:rsid w:val="7E4E00D8"/>
    <w:rsid w:val="7E6D27C6"/>
    <w:rsid w:val="7EBF7457"/>
    <w:rsid w:val="7EBFE7D3"/>
    <w:rsid w:val="7EEF40D6"/>
    <w:rsid w:val="7EFC5B0D"/>
    <w:rsid w:val="7F033E98"/>
    <w:rsid w:val="7F1809C7"/>
    <w:rsid w:val="7F5524F8"/>
    <w:rsid w:val="7F588807"/>
    <w:rsid w:val="7F67FA15"/>
    <w:rsid w:val="7F704811"/>
    <w:rsid w:val="7F722BA9"/>
    <w:rsid w:val="7F73320A"/>
    <w:rsid w:val="7F7922D8"/>
    <w:rsid w:val="7F7E58BB"/>
    <w:rsid w:val="7F7FED93"/>
    <w:rsid w:val="7F9E374B"/>
    <w:rsid w:val="7FA773E3"/>
    <w:rsid w:val="7FBB019E"/>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autoRedefine/>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autoRedefine/>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autoRedefine/>
    <w:unhideWhenUsed/>
    <w:qFormat/>
    <w:uiPriority w:val="0"/>
    <w:pPr>
      <w:spacing w:before="152" w:after="160"/>
    </w:pPr>
    <w:rPr>
      <w:rFonts w:ascii="Arial" w:hAnsi="Arial" w:eastAsia="黑体" w:cs="Times New Roman"/>
      <w:kern w:val="0"/>
      <w:sz w:val="20"/>
      <w:szCs w:val="20"/>
    </w:rPr>
  </w:style>
  <w:style w:type="paragraph" w:styleId="19">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autoRedefine/>
    <w:unhideWhenUsed/>
    <w:qFormat/>
    <w:uiPriority w:val="0"/>
    <w:pPr>
      <w:shd w:val="clear" w:color="auto" w:fill="000080"/>
    </w:pPr>
    <w:rPr>
      <w:rFonts w:ascii="Times New Roman" w:hAnsi="Times New Roman" w:eastAsia="宋体" w:cs="宋体"/>
    </w:rPr>
  </w:style>
  <w:style w:type="paragraph" w:styleId="21">
    <w:name w:val="annotation text"/>
    <w:basedOn w:val="1"/>
    <w:link w:val="94"/>
    <w:autoRedefine/>
    <w:unhideWhenUsed/>
    <w:qFormat/>
    <w:uiPriority w:val="0"/>
    <w:pPr>
      <w:jc w:val="left"/>
    </w:pPr>
    <w:rPr>
      <w:rFonts w:ascii="Times New Roman" w:hAnsi="Times New Roman" w:eastAsia="宋体" w:cs="Times New Roman"/>
    </w:rPr>
  </w:style>
  <w:style w:type="paragraph" w:styleId="22">
    <w:name w:val="Salutation"/>
    <w:basedOn w:val="1"/>
    <w:next w:val="1"/>
    <w:link w:val="360"/>
    <w:autoRedefine/>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autoRedefine/>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6"/>
    <w:autoRedefine/>
    <w:unhideWhenUsed/>
    <w:qFormat/>
    <w:uiPriority w:val="1"/>
    <w:pPr>
      <w:spacing w:after="120"/>
    </w:pPr>
    <w:rPr>
      <w:rFonts w:ascii="Times New Roman" w:hAnsi="Times New Roman" w:eastAsia="宋体" w:cs="Times New Roman"/>
    </w:rPr>
  </w:style>
  <w:style w:type="paragraph" w:styleId="26">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7">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autoRedefine/>
    <w:qFormat/>
    <w:uiPriority w:val="39"/>
    <w:pPr>
      <w:ind w:left="840"/>
      <w:jc w:val="left"/>
    </w:pPr>
    <w:rPr>
      <w:rFonts w:ascii="Calibri" w:hAnsi="Calibri" w:eastAsia="宋体" w:cs="Calibri"/>
      <w:sz w:val="18"/>
      <w:szCs w:val="18"/>
    </w:rPr>
  </w:style>
  <w:style w:type="paragraph" w:styleId="31">
    <w:name w:val="toc 3"/>
    <w:basedOn w:val="1"/>
    <w:next w:val="1"/>
    <w:autoRedefine/>
    <w:qFormat/>
    <w:uiPriority w:val="39"/>
    <w:pPr>
      <w:ind w:left="420"/>
      <w:jc w:val="left"/>
    </w:pPr>
    <w:rPr>
      <w:rFonts w:ascii="Calibri" w:hAnsi="Calibri" w:eastAsia="宋体" w:cs="Calibri"/>
      <w:i/>
      <w:iCs/>
      <w:sz w:val="20"/>
      <w:szCs w:val="20"/>
    </w:rPr>
  </w:style>
  <w:style w:type="paragraph" w:styleId="32">
    <w:name w:val="Plain Text"/>
    <w:basedOn w:val="1"/>
    <w:link w:val="111"/>
    <w:autoRedefine/>
    <w:unhideWhenUsed/>
    <w:qFormat/>
    <w:uiPriority w:val="0"/>
    <w:pPr>
      <w:spacing w:beforeLines="50" w:line="400" w:lineRule="exact"/>
    </w:pPr>
    <w:rPr>
      <w:rFonts w:ascii="宋体" w:hAnsi="Courier New" w:eastAsia="宋体" w:cs="Times New Roman"/>
      <w:sz w:val="24"/>
    </w:rPr>
  </w:style>
  <w:style w:type="paragraph" w:styleId="33">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4">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5">
    <w:name w:val="toc 8"/>
    <w:basedOn w:val="1"/>
    <w:next w:val="1"/>
    <w:autoRedefine/>
    <w:qFormat/>
    <w:uiPriority w:val="39"/>
    <w:pPr>
      <w:ind w:left="1470"/>
      <w:jc w:val="left"/>
    </w:pPr>
    <w:rPr>
      <w:rFonts w:ascii="Calibri" w:hAnsi="Calibri" w:eastAsia="宋体" w:cs="Calibri"/>
      <w:sz w:val="18"/>
      <w:szCs w:val="18"/>
    </w:rPr>
  </w:style>
  <w:style w:type="paragraph" w:styleId="36">
    <w:name w:val="Date"/>
    <w:basedOn w:val="1"/>
    <w:next w:val="1"/>
    <w:link w:val="100"/>
    <w:autoRedefine/>
    <w:unhideWhenUsed/>
    <w:qFormat/>
    <w:uiPriority w:val="99"/>
    <w:pPr>
      <w:ind w:left="2500" w:leftChars="2500"/>
    </w:pPr>
    <w:rPr>
      <w:rFonts w:ascii="Calibri" w:hAnsi="Calibri" w:eastAsia="楷体_GB2312" w:cs="Times New Roman"/>
      <w:kern w:val="0"/>
      <w:sz w:val="32"/>
    </w:rPr>
  </w:style>
  <w:style w:type="paragraph" w:styleId="37">
    <w:name w:val="Body Text Indent 2"/>
    <w:basedOn w:val="1"/>
    <w:link w:val="101"/>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8">
    <w:name w:val="endnote text"/>
    <w:basedOn w:val="1"/>
    <w:link w:val="361"/>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39">
    <w:name w:val="Balloon Text"/>
    <w:basedOn w:val="1"/>
    <w:link w:val="102"/>
    <w:autoRedefine/>
    <w:unhideWhenUsed/>
    <w:qFormat/>
    <w:uiPriority w:val="0"/>
    <w:rPr>
      <w:rFonts w:ascii="Calibri" w:hAnsi="Calibri" w:eastAsia="宋体" w:cs="Times New Roman"/>
      <w:sz w:val="18"/>
      <w:szCs w:val="18"/>
    </w:rPr>
  </w:style>
  <w:style w:type="paragraph" w:styleId="40">
    <w:name w:val="footer"/>
    <w:basedOn w:val="1"/>
    <w:link w:val="83"/>
    <w:autoRedefine/>
    <w:unhideWhenUsed/>
    <w:qFormat/>
    <w:uiPriority w:val="99"/>
    <w:pPr>
      <w:tabs>
        <w:tab w:val="center" w:pos="4153"/>
        <w:tab w:val="right" w:pos="8306"/>
      </w:tabs>
      <w:snapToGrid w:val="0"/>
      <w:jc w:val="left"/>
    </w:pPr>
    <w:rPr>
      <w:sz w:val="18"/>
      <w:szCs w:val="18"/>
    </w:rPr>
  </w:style>
  <w:style w:type="paragraph" w:styleId="41">
    <w:name w:val="header"/>
    <w:basedOn w:val="1"/>
    <w:link w:val="8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link w:val="368"/>
    <w:autoRedefine/>
    <w:unhideWhenUsed/>
    <w:qFormat/>
    <w:uiPriority w:val="39"/>
    <w:rPr>
      <w:rFonts w:ascii="Times New Roman" w:hAnsi="Times New Roman" w:eastAsia="宋体" w:cs="Times New Roman"/>
    </w:rPr>
  </w:style>
  <w:style w:type="paragraph" w:styleId="43">
    <w:name w:val="toc 4"/>
    <w:basedOn w:val="1"/>
    <w:next w:val="1"/>
    <w:autoRedefine/>
    <w:qFormat/>
    <w:uiPriority w:val="39"/>
    <w:pPr>
      <w:ind w:left="630"/>
      <w:jc w:val="left"/>
    </w:pPr>
    <w:rPr>
      <w:rFonts w:ascii="Calibri" w:hAnsi="Calibri" w:eastAsia="宋体" w:cs="Calibri"/>
      <w:sz w:val="18"/>
      <w:szCs w:val="18"/>
    </w:rPr>
  </w:style>
  <w:style w:type="paragraph" w:styleId="44">
    <w:name w:val="Subtitle"/>
    <w:basedOn w:val="1"/>
    <w:next w:val="1"/>
    <w:link w:val="362"/>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5">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6">
    <w:name w:val="List"/>
    <w:basedOn w:val="1"/>
    <w:autoRedefine/>
    <w:semiHidden/>
    <w:unhideWhenUsed/>
    <w:qFormat/>
    <w:uiPriority w:val="99"/>
    <w:pPr>
      <w:ind w:left="200" w:hanging="200" w:hangingChars="200"/>
    </w:pPr>
    <w:rPr>
      <w:rFonts w:ascii="Times New Roman" w:hAnsi="Times New Roman" w:eastAsia="宋体" w:cs="Times New Roman"/>
      <w:sz w:val="28"/>
    </w:rPr>
  </w:style>
  <w:style w:type="paragraph" w:styleId="47">
    <w:name w:val="footnote text"/>
    <w:basedOn w:val="1"/>
    <w:link w:val="363"/>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8">
    <w:name w:val="toc 6"/>
    <w:basedOn w:val="1"/>
    <w:next w:val="1"/>
    <w:autoRedefine/>
    <w:qFormat/>
    <w:uiPriority w:val="39"/>
    <w:pPr>
      <w:ind w:left="1050"/>
      <w:jc w:val="left"/>
    </w:pPr>
    <w:rPr>
      <w:rFonts w:ascii="Calibri" w:hAnsi="Calibri" w:eastAsia="宋体" w:cs="Calibri"/>
      <w:sz w:val="18"/>
      <w:szCs w:val="18"/>
    </w:rPr>
  </w:style>
  <w:style w:type="paragraph" w:styleId="49">
    <w:name w:val="Body Text Indent 3"/>
    <w:basedOn w:val="1"/>
    <w:link w:val="103"/>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0">
    <w:name w:val="toc 2"/>
    <w:basedOn w:val="1"/>
    <w:next w:val="1"/>
    <w:autoRedefine/>
    <w:qFormat/>
    <w:uiPriority w:val="39"/>
    <w:pPr>
      <w:wordWrap w:val="0"/>
      <w:spacing w:line="360" w:lineRule="auto"/>
      <w:ind w:left="420" w:leftChars="200" w:firstLine="200" w:firstLineChars="200"/>
    </w:pPr>
    <w:rPr>
      <w:rFonts w:ascii="宋体" w:hAnsi="Calibri" w:eastAsia="宋体" w:cs="宋体"/>
    </w:rPr>
  </w:style>
  <w:style w:type="paragraph" w:styleId="51">
    <w:name w:val="toc 9"/>
    <w:basedOn w:val="1"/>
    <w:next w:val="1"/>
    <w:autoRedefine/>
    <w:qFormat/>
    <w:uiPriority w:val="39"/>
    <w:pPr>
      <w:ind w:left="1680"/>
      <w:jc w:val="left"/>
    </w:pPr>
    <w:rPr>
      <w:rFonts w:ascii="Calibri" w:hAnsi="Calibri" w:eastAsia="宋体" w:cs="Calibri"/>
      <w:sz w:val="18"/>
      <w:szCs w:val="18"/>
    </w:rPr>
  </w:style>
  <w:style w:type="paragraph" w:styleId="52">
    <w:name w:val="Body Text 2"/>
    <w:basedOn w:val="1"/>
    <w:link w:val="104"/>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5"/>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1"/>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4"/>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1"/>
    <w:next w:val="21"/>
    <w:link w:val="106"/>
    <w:autoRedefine/>
    <w:unhideWhenUsed/>
    <w:qFormat/>
    <w:uiPriority w:val="0"/>
    <w:rPr>
      <w:rFonts w:cs="宋体"/>
      <w:b/>
      <w:bCs/>
    </w:rPr>
  </w:style>
  <w:style w:type="paragraph" w:styleId="58">
    <w:name w:val="Body Text First Indent"/>
    <w:basedOn w:val="25"/>
    <w:next w:val="1"/>
    <w:link w:val="97"/>
    <w:autoRedefine/>
    <w:unhideWhenUsed/>
    <w:qFormat/>
    <w:uiPriority w:val="0"/>
    <w:pPr>
      <w:ind w:firstLine="420" w:firstLineChars="100"/>
    </w:pPr>
    <w:rPr>
      <w:rFonts w:hAnsi="Calibri"/>
      <w:kern w:val="0"/>
    </w:rPr>
  </w:style>
  <w:style w:type="paragraph" w:styleId="59">
    <w:name w:val="Body Text First Indent 2"/>
    <w:basedOn w:val="17"/>
    <w:next w:val="25"/>
    <w:link w:val="107"/>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2">
    <w:name w:val="Table Theme"/>
    <w:basedOn w:val="60"/>
    <w:autoRedefine/>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semiHidden/>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semiHidden/>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semiHidden/>
    <w:unhideWhenUsed/>
    <w:qFormat/>
    <w:uiPriority w:val="0"/>
    <w:rPr>
      <w:rFonts w:hint="default" w:ascii="Marlett" w:hAnsi="Marlett" w:eastAsia="Times New Roman" w:cs="Times New Roman"/>
      <w:sz w:val="21"/>
      <w:szCs w:val="24"/>
    </w:rPr>
  </w:style>
  <w:style w:type="character" w:styleId="80">
    <w:name w:val="HTML Sample"/>
    <w:basedOn w:val="69"/>
    <w:autoRedefine/>
    <w:semiHidden/>
    <w:unhideWhenUsed/>
    <w:qFormat/>
    <w:uiPriority w:val="0"/>
    <w:rPr>
      <w:rFonts w:hint="default" w:ascii="Marlett" w:hAnsi="Marlett" w:eastAsia="Times New Roman" w:cs="Times New Roman"/>
      <w:sz w:val="21"/>
    </w:rPr>
  </w:style>
  <w:style w:type="paragraph" w:customStyle="1" w:styleId="81">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Char"/>
    <w:basedOn w:val="69"/>
    <w:link w:val="41"/>
    <w:autoRedefine/>
    <w:qFormat/>
    <w:uiPriority w:val="99"/>
    <w:rPr>
      <w:sz w:val="18"/>
      <w:szCs w:val="18"/>
    </w:rPr>
  </w:style>
  <w:style w:type="character" w:customStyle="1" w:styleId="83">
    <w:name w:val="页脚 Char"/>
    <w:basedOn w:val="69"/>
    <w:link w:val="40"/>
    <w:autoRedefine/>
    <w:qFormat/>
    <w:uiPriority w:val="99"/>
    <w:rPr>
      <w:sz w:val="18"/>
      <w:szCs w:val="18"/>
    </w:rPr>
  </w:style>
  <w:style w:type="character" w:customStyle="1" w:styleId="84">
    <w:name w:val="标题 1 Char"/>
    <w:basedOn w:val="69"/>
    <w:link w:val="2"/>
    <w:autoRedefine/>
    <w:qFormat/>
    <w:uiPriority w:val="0"/>
    <w:rPr>
      <w:rFonts w:ascii="Times New Roman" w:hAnsi="Times New Roman" w:eastAsia="黑体" w:cs="Times New Roman"/>
      <w:b/>
      <w:bCs/>
      <w:kern w:val="44"/>
      <w:sz w:val="52"/>
      <w:szCs w:val="20"/>
    </w:rPr>
  </w:style>
  <w:style w:type="character" w:customStyle="1" w:styleId="85">
    <w:name w:val="标题 2 Char"/>
    <w:basedOn w:val="69"/>
    <w:link w:val="3"/>
    <w:autoRedefine/>
    <w:qFormat/>
    <w:uiPriority w:val="9"/>
    <w:rPr>
      <w:rFonts w:ascii="Arial" w:hAnsi="Arial" w:eastAsia="黑体" w:cs="Times New Roman"/>
      <w:b/>
      <w:kern w:val="0"/>
      <w:sz w:val="32"/>
      <w:szCs w:val="20"/>
    </w:rPr>
  </w:style>
  <w:style w:type="character" w:customStyle="1" w:styleId="86">
    <w:name w:val="标题 3 Char"/>
    <w:basedOn w:val="69"/>
    <w:link w:val="4"/>
    <w:autoRedefine/>
    <w:qFormat/>
    <w:uiPriority w:val="0"/>
    <w:rPr>
      <w:rFonts w:ascii="Times New Roman" w:hAnsi="Times New Roman" w:eastAsia="黑体" w:cs="Times New Roman"/>
      <w:b/>
      <w:bCs/>
      <w:sz w:val="36"/>
      <w:szCs w:val="36"/>
    </w:rPr>
  </w:style>
  <w:style w:type="character" w:customStyle="1" w:styleId="87">
    <w:name w:val="标题 4 Char"/>
    <w:basedOn w:val="69"/>
    <w:link w:val="5"/>
    <w:autoRedefine/>
    <w:qFormat/>
    <w:uiPriority w:val="0"/>
    <w:rPr>
      <w:rFonts w:ascii="Arial" w:hAnsi="Arial" w:eastAsia="黑体" w:cs="Times New Roman"/>
      <w:b/>
      <w:bCs/>
      <w:sz w:val="30"/>
      <w:szCs w:val="28"/>
    </w:rPr>
  </w:style>
  <w:style w:type="character" w:customStyle="1" w:styleId="88">
    <w:name w:val="标题 5 Char"/>
    <w:basedOn w:val="69"/>
    <w:link w:val="6"/>
    <w:autoRedefine/>
    <w:qFormat/>
    <w:uiPriority w:val="0"/>
    <w:rPr>
      <w:rFonts w:ascii="Times New Roman" w:hAnsi="Times New Roman" w:eastAsia="宋体" w:cs="Times New Roman"/>
      <w:b/>
      <w:bCs/>
      <w:sz w:val="28"/>
      <w:szCs w:val="28"/>
    </w:rPr>
  </w:style>
  <w:style w:type="character" w:customStyle="1" w:styleId="89">
    <w:name w:val="标题 6 Char"/>
    <w:basedOn w:val="69"/>
    <w:link w:val="7"/>
    <w:autoRedefine/>
    <w:qFormat/>
    <w:uiPriority w:val="9"/>
    <w:rPr>
      <w:rFonts w:ascii="Arial" w:hAnsi="Arial" w:eastAsia="黑体" w:cs="Times New Roman"/>
      <w:b/>
      <w:sz w:val="24"/>
      <w:szCs w:val="24"/>
    </w:rPr>
  </w:style>
  <w:style w:type="character" w:customStyle="1" w:styleId="90">
    <w:name w:val="标题 7 Char"/>
    <w:basedOn w:val="69"/>
    <w:link w:val="8"/>
    <w:autoRedefine/>
    <w:qFormat/>
    <w:uiPriority w:val="9"/>
    <w:rPr>
      <w:rFonts w:ascii="Times New Roman" w:hAnsi="Times New Roman" w:eastAsia="黑体"/>
      <w:sz w:val="24"/>
      <w:szCs w:val="21"/>
    </w:rPr>
  </w:style>
  <w:style w:type="character" w:customStyle="1" w:styleId="91">
    <w:name w:val="标题 8 Char"/>
    <w:basedOn w:val="69"/>
    <w:link w:val="9"/>
    <w:autoRedefine/>
    <w:qFormat/>
    <w:uiPriority w:val="9"/>
    <w:rPr>
      <w:rFonts w:ascii="Times New Roman" w:hAnsi="Times New Roman" w:eastAsia="黑体" w:cs="Times New Roman"/>
      <w:bCs/>
      <w:sz w:val="24"/>
      <w:szCs w:val="32"/>
    </w:rPr>
  </w:style>
  <w:style w:type="character" w:customStyle="1" w:styleId="92">
    <w:name w:val="标题 9 Char"/>
    <w:basedOn w:val="69"/>
    <w:link w:val="10"/>
    <w:autoRedefine/>
    <w:qFormat/>
    <w:uiPriority w:val="9"/>
    <w:rPr>
      <w:rFonts w:ascii="Times New Roman" w:hAnsi="Times New Roman" w:eastAsia="黑体"/>
      <w:sz w:val="24"/>
      <w:szCs w:val="21"/>
    </w:rPr>
  </w:style>
  <w:style w:type="character" w:customStyle="1" w:styleId="93">
    <w:name w:val="文档结构图 Char"/>
    <w:basedOn w:val="69"/>
    <w:link w:val="20"/>
    <w:autoRedefine/>
    <w:qFormat/>
    <w:uiPriority w:val="0"/>
    <w:rPr>
      <w:rFonts w:ascii="Times New Roman" w:hAnsi="Times New Roman" w:eastAsia="宋体" w:cs="宋体"/>
      <w:shd w:val="clear" w:color="auto" w:fill="000080"/>
    </w:rPr>
  </w:style>
  <w:style w:type="character" w:customStyle="1" w:styleId="94">
    <w:name w:val="批注文字 Char5"/>
    <w:basedOn w:val="69"/>
    <w:link w:val="21"/>
    <w:autoRedefine/>
    <w:qFormat/>
    <w:uiPriority w:val="0"/>
    <w:rPr>
      <w:rFonts w:ascii="Times New Roman" w:hAnsi="Times New Roman" w:eastAsia="宋体" w:cs="Times New Roman"/>
    </w:rPr>
  </w:style>
  <w:style w:type="character" w:customStyle="1" w:styleId="95">
    <w:name w:val="正文文本 3 Char3"/>
    <w:basedOn w:val="69"/>
    <w:link w:val="23"/>
    <w:autoRedefine/>
    <w:qFormat/>
    <w:uiPriority w:val="0"/>
    <w:rPr>
      <w:rFonts w:ascii="Times New Roman" w:hAnsi="宋体" w:eastAsia="Times New Roman" w:cs="Times New Roman"/>
      <w:b/>
      <w:sz w:val="24"/>
    </w:rPr>
  </w:style>
  <w:style w:type="character" w:customStyle="1" w:styleId="96">
    <w:name w:val="正文文本 Char"/>
    <w:basedOn w:val="69"/>
    <w:link w:val="25"/>
    <w:autoRedefine/>
    <w:qFormat/>
    <w:uiPriority w:val="1"/>
    <w:rPr>
      <w:rFonts w:ascii="Times New Roman" w:hAnsi="Times New Roman" w:eastAsia="宋体" w:cs="Times New Roman"/>
    </w:rPr>
  </w:style>
  <w:style w:type="character" w:customStyle="1" w:styleId="97">
    <w:name w:val="正文首行缩进 Char3"/>
    <w:basedOn w:val="96"/>
    <w:link w:val="58"/>
    <w:autoRedefine/>
    <w:qFormat/>
    <w:uiPriority w:val="0"/>
    <w:rPr>
      <w:rFonts w:ascii="Times New Roman" w:hAnsi="Calibri" w:eastAsia="宋体" w:cs="Times New Roman"/>
      <w:kern w:val="0"/>
    </w:rPr>
  </w:style>
  <w:style w:type="character" w:customStyle="1" w:styleId="98">
    <w:name w:val="正文文本缩进 字符"/>
    <w:basedOn w:val="69"/>
    <w:autoRedefine/>
    <w:qFormat/>
    <w:uiPriority w:val="99"/>
  </w:style>
  <w:style w:type="character" w:customStyle="1" w:styleId="99">
    <w:name w:val="纯文本 字符"/>
    <w:basedOn w:val="69"/>
    <w:autoRedefine/>
    <w:qFormat/>
    <w:uiPriority w:val="0"/>
    <w:rPr>
      <w:rFonts w:hAnsi="Courier New" w:cs="Courier New" w:asciiTheme="minorEastAsia"/>
    </w:rPr>
  </w:style>
  <w:style w:type="character" w:customStyle="1" w:styleId="100">
    <w:name w:val="日期 Char"/>
    <w:basedOn w:val="69"/>
    <w:link w:val="36"/>
    <w:autoRedefine/>
    <w:qFormat/>
    <w:uiPriority w:val="99"/>
    <w:rPr>
      <w:rFonts w:ascii="Calibri" w:hAnsi="Calibri" w:eastAsia="楷体_GB2312" w:cs="Times New Roman"/>
      <w:kern w:val="0"/>
      <w:sz w:val="32"/>
    </w:rPr>
  </w:style>
  <w:style w:type="character" w:customStyle="1" w:styleId="101">
    <w:name w:val="正文文本缩进 2 Char"/>
    <w:basedOn w:val="69"/>
    <w:link w:val="37"/>
    <w:autoRedefine/>
    <w:qFormat/>
    <w:uiPriority w:val="0"/>
    <w:rPr>
      <w:rFonts w:ascii="仿宋_GB2312" w:hAnsi="宋体" w:eastAsia="宋体" w:cs="Times New Roman"/>
      <w:b/>
      <w:color w:val="000000"/>
      <w:kern w:val="0"/>
      <w:sz w:val="24"/>
    </w:rPr>
  </w:style>
  <w:style w:type="character" w:customStyle="1" w:styleId="102">
    <w:name w:val="批注框文本 Char3"/>
    <w:basedOn w:val="69"/>
    <w:link w:val="39"/>
    <w:autoRedefine/>
    <w:qFormat/>
    <w:uiPriority w:val="0"/>
    <w:rPr>
      <w:rFonts w:ascii="Calibri" w:hAnsi="Calibri" w:eastAsia="宋体" w:cs="Times New Roman"/>
      <w:sz w:val="18"/>
      <w:szCs w:val="18"/>
    </w:rPr>
  </w:style>
  <w:style w:type="character" w:customStyle="1" w:styleId="103">
    <w:name w:val="正文文本缩进 3 Char"/>
    <w:basedOn w:val="69"/>
    <w:link w:val="49"/>
    <w:autoRedefine/>
    <w:qFormat/>
    <w:uiPriority w:val="0"/>
    <w:rPr>
      <w:rFonts w:ascii="仿宋_GB2312" w:hAnsi="宋体" w:eastAsia="Times New Roman" w:cs="Times New Roman"/>
      <w:color w:val="000000"/>
      <w:kern w:val="0"/>
      <w:sz w:val="24"/>
    </w:rPr>
  </w:style>
  <w:style w:type="character" w:customStyle="1" w:styleId="104">
    <w:name w:val="正文文本 2 Char3"/>
    <w:basedOn w:val="69"/>
    <w:link w:val="52"/>
    <w:autoRedefine/>
    <w:qFormat/>
    <w:uiPriority w:val="0"/>
    <w:rPr>
      <w:rFonts w:ascii="宋体" w:hAnsi="宋体" w:eastAsia="宋体" w:cs="宋体"/>
      <w:bCs/>
    </w:rPr>
  </w:style>
  <w:style w:type="character" w:customStyle="1" w:styleId="105">
    <w:name w:val="HTML 预设格式 Char1"/>
    <w:basedOn w:val="69"/>
    <w:link w:val="53"/>
    <w:autoRedefine/>
    <w:qFormat/>
    <w:uiPriority w:val="0"/>
    <w:rPr>
      <w:rFonts w:ascii="Courier New" w:hAnsi="Courier New" w:eastAsia="宋体" w:cs="Times New Roman"/>
      <w:kern w:val="0"/>
      <w:sz w:val="20"/>
      <w:szCs w:val="20"/>
    </w:rPr>
  </w:style>
  <w:style w:type="character" w:customStyle="1" w:styleId="106">
    <w:name w:val="批注主题 Char"/>
    <w:basedOn w:val="94"/>
    <w:link w:val="57"/>
    <w:autoRedefine/>
    <w:qFormat/>
    <w:uiPriority w:val="0"/>
    <w:rPr>
      <w:rFonts w:ascii="Times New Roman" w:hAnsi="Times New Roman" w:eastAsia="宋体" w:cs="宋体"/>
      <w:b/>
      <w:bCs/>
    </w:rPr>
  </w:style>
  <w:style w:type="character" w:customStyle="1" w:styleId="107">
    <w:name w:val="正文首行缩进 2 Char"/>
    <w:basedOn w:val="98"/>
    <w:link w:val="59"/>
    <w:autoRedefine/>
    <w:qFormat/>
    <w:uiPriority w:val="99"/>
    <w:rPr>
      <w:rFonts w:ascii="Calibri" w:hAnsi="Calibri" w:eastAsia="宋体" w:cs="Times New Roman"/>
      <w:szCs w:val="24"/>
    </w:rPr>
  </w:style>
  <w:style w:type="character" w:customStyle="1" w:styleId="108">
    <w:name w:val="正文缩进 Char"/>
    <w:link w:val="16"/>
    <w:autoRedefine/>
    <w:qFormat/>
    <w:locked/>
    <w:uiPriority w:val="0"/>
    <w:rPr>
      <w:rFonts w:ascii="Times New Roman" w:hAnsi="Times New Roman" w:eastAsia="宋体" w:cs="Times New Roman"/>
      <w:kern w:val="0"/>
      <w:sz w:val="20"/>
      <w:szCs w:val="20"/>
    </w:rPr>
  </w:style>
  <w:style w:type="character" w:customStyle="1" w:styleId="109">
    <w:name w:val="题注 Char"/>
    <w:link w:val="18"/>
    <w:autoRedefine/>
    <w:semiHidden/>
    <w:qFormat/>
    <w:locked/>
    <w:uiPriority w:val="0"/>
    <w:rPr>
      <w:rFonts w:ascii="Arial" w:hAnsi="Arial" w:eastAsia="黑体" w:cs="Times New Roman"/>
      <w:kern w:val="0"/>
      <w:sz w:val="20"/>
      <w:szCs w:val="20"/>
    </w:rPr>
  </w:style>
  <w:style w:type="character" w:customStyle="1" w:styleId="110">
    <w:name w:val="正文文本缩进 Char"/>
    <w:basedOn w:val="69"/>
    <w:link w:val="17"/>
    <w:autoRedefine/>
    <w:semiHidden/>
    <w:qFormat/>
    <w:uiPriority w:val="99"/>
    <w:rPr>
      <w:rFonts w:ascii="宋体" w:hAnsi="Courier New" w:eastAsia="宋体" w:cs="Times New Roman"/>
      <w:spacing w:val="-4"/>
      <w:kern w:val="0"/>
      <w:sz w:val="18"/>
    </w:rPr>
  </w:style>
  <w:style w:type="character" w:customStyle="1" w:styleId="111">
    <w:name w:val="纯文本 Char3"/>
    <w:basedOn w:val="69"/>
    <w:link w:val="32"/>
    <w:autoRedefine/>
    <w:qFormat/>
    <w:uiPriority w:val="0"/>
    <w:rPr>
      <w:rFonts w:ascii="宋体" w:hAnsi="Courier New" w:eastAsia="宋体" w:cs="Times New Roman"/>
      <w:sz w:val="24"/>
    </w:rPr>
  </w:style>
  <w:style w:type="paragraph" w:styleId="112">
    <w:name w:val="List Paragraph"/>
    <w:basedOn w:val="1"/>
    <w:autoRedefine/>
    <w:qFormat/>
    <w:uiPriority w:val="34"/>
    <w:pPr>
      <w:ind w:firstLine="420" w:firstLineChars="200"/>
    </w:pPr>
  </w:style>
  <w:style w:type="paragraph" w:customStyle="1" w:styleId="113">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autoRedefine/>
    <w:qFormat/>
    <w:uiPriority w:val="0"/>
    <w:rPr>
      <w:rFonts w:ascii="Times New Roman" w:hAnsi="Times New Roman" w:eastAsia="宋体" w:cs="Times New Roman"/>
      <w:sz w:val="18"/>
      <w:szCs w:val="24"/>
    </w:rPr>
  </w:style>
  <w:style w:type="paragraph" w:customStyle="1" w:styleId="117">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19">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4">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autoRedefine/>
    <w:qFormat/>
    <w:locked/>
    <w:uiPriority w:val="0"/>
    <w:rPr>
      <w:rFonts w:ascii="Arial Narrow" w:hAnsi="Arial Narrow" w:eastAsia="宋体" w:cs="Times New Roman"/>
      <w:kern w:val="0"/>
      <w:sz w:val="24"/>
      <w:szCs w:val="20"/>
    </w:rPr>
  </w:style>
  <w:style w:type="paragraph" w:customStyle="1" w:styleId="130">
    <w:name w:val="GW-正文"/>
    <w:basedOn w:val="1"/>
    <w:link w:val="129"/>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autoRedefine/>
    <w:qFormat/>
    <w:uiPriority w:val="0"/>
    <w:rPr>
      <w:rFonts w:ascii="Times New Roman" w:hAnsi="Times New Roman" w:eastAsia="宋体" w:cs="Times New Roman"/>
      <w:szCs w:val="20"/>
    </w:rPr>
  </w:style>
  <w:style w:type="character" w:customStyle="1" w:styleId="136">
    <w:name w:val="Char Char3"/>
    <w:link w:val="137"/>
    <w:autoRedefine/>
    <w:qFormat/>
    <w:locked/>
    <w:uiPriority w:val="0"/>
    <w:rPr>
      <w:rFonts w:ascii="Calibri" w:hAnsi="Calibri" w:eastAsia="宋体" w:cs="Times New Roman"/>
      <w:kern w:val="0"/>
      <w:sz w:val="24"/>
      <w:szCs w:val="20"/>
    </w:rPr>
  </w:style>
  <w:style w:type="paragraph" w:customStyle="1" w:styleId="137">
    <w:name w:val="Char"/>
    <w:basedOn w:val="1"/>
    <w:link w:val="136"/>
    <w:autoRedefine/>
    <w:qFormat/>
    <w:uiPriority w:val="0"/>
    <w:rPr>
      <w:rFonts w:ascii="Calibri" w:hAnsi="Calibri" w:eastAsia="宋体" w:cs="Times New Roman"/>
      <w:kern w:val="0"/>
      <w:sz w:val="24"/>
      <w:szCs w:val="20"/>
    </w:rPr>
  </w:style>
  <w:style w:type="paragraph" w:customStyle="1" w:styleId="138">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autoRedefine/>
    <w:qFormat/>
    <w:locked/>
    <w:uiPriority w:val="0"/>
    <w:rPr>
      <w:rFonts w:ascii="Calibri" w:hAnsi="Calibri" w:eastAsia="宋体" w:cs="Times New Roman"/>
      <w:kern w:val="0"/>
      <w:sz w:val="24"/>
      <w:szCs w:val="20"/>
    </w:rPr>
  </w:style>
  <w:style w:type="paragraph" w:customStyle="1" w:styleId="141">
    <w:name w:val="列出段落1"/>
    <w:basedOn w:val="1"/>
    <w:link w:val="140"/>
    <w:autoRedefine/>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autoRedefine/>
    <w:qFormat/>
    <w:uiPriority w:val="1"/>
    <w:pPr>
      <w:spacing w:before="119"/>
    </w:pPr>
    <w:rPr>
      <w:rFonts w:ascii="宋体" w:hAnsi="宋体" w:eastAsia="宋体" w:cs="宋体"/>
      <w:szCs w:val="24"/>
      <w:lang w:val="zh-CN"/>
    </w:rPr>
  </w:style>
  <w:style w:type="paragraph" w:customStyle="1" w:styleId="145">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autoRedefine/>
    <w:qFormat/>
    <w:uiPriority w:val="99"/>
    <w:pPr>
      <w:tabs>
        <w:tab w:val="left" w:pos="432"/>
      </w:tabs>
      <w:spacing w:beforeLines="50"/>
      <w:ind w:left="432" w:hanging="432"/>
    </w:pPr>
    <w:rPr>
      <w:b/>
      <w:szCs w:val="21"/>
      <w:u w:val="thick"/>
    </w:rPr>
  </w:style>
  <w:style w:type="paragraph" w:customStyle="1" w:styleId="147">
    <w:name w:val="样式1"/>
    <w:basedOn w:val="137"/>
    <w:link w:val="414"/>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autoRedefine/>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autoRedefine/>
    <w:qFormat/>
    <w:locked/>
    <w:uiPriority w:val="0"/>
    <w:rPr>
      <w:rFonts w:ascii="仿宋" w:hAnsi="仿宋" w:eastAsia="仿宋" w:cs="Times New Roman"/>
      <w:kern w:val="0"/>
      <w:sz w:val="24"/>
    </w:rPr>
  </w:style>
  <w:style w:type="paragraph" w:customStyle="1" w:styleId="153">
    <w:name w:val="表格内容"/>
    <w:next w:val="150"/>
    <w:link w:val="152"/>
    <w:autoRedefine/>
    <w:qFormat/>
    <w:uiPriority w:val="0"/>
    <w:pPr>
      <w:jc w:val="center"/>
    </w:pPr>
    <w:rPr>
      <w:rFonts w:ascii="仿宋" w:hAnsi="仿宋" w:eastAsia="仿宋" w:cs="Times New Roman"/>
      <w:sz w:val="24"/>
      <w:szCs w:val="22"/>
      <w:lang w:val="en-US" w:eastAsia="zh-CN" w:bidi="ar-SA"/>
    </w:rPr>
  </w:style>
  <w:style w:type="paragraph" w:customStyle="1" w:styleId="154">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autoRedefine/>
    <w:qFormat/>
    <w:uiPriority w:val="0"/>
    <w:rPr>
      <w:rFonts w:ascii="宋体" w:hAnsi="宋体" w:eastAsia="宋体" w:cs="Arial"/>
      <w:bCs/>
      <w:szCs w:val="21"/>
    </w:rPr>
  </w:style>
  <w:style w:type="paragraph" w:customStyle="1" w:styleId="158">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autoRedefine/>
    <w:qFormat/>
    <w:locked/>
    <w:uiPriority w:val="0"/>
    <w:rPr>
      <w:rFonts w:ascii="Calibri" w:hAnsi="Calibri" w:eastAsia="宋体" w:cs="Times New Roman"/>
      <w:kern w:val="0"/>
      <w:sz w:val="22"/>
    </w:rPr>
  </w:style>
  <w:style w:type="paragraph" w:customStyle="1" w:styleId="160">
    <w:name w:val="无间隔1"/>
    <w:link w:val="159"/>
    <w:autoRedefine/>
    <w:qFormat/>
    <w:uiPriority w:val="0"/>
    <w:rPr>
      <w:rFonts w:ascii="Calibri" w:hAnsi="Calibri" w:eastAsia="宋体" w:cs="Times New Roman"/>
      <w:sz w:val="22"/>
      <w:szCs w:val="22"/>
      <w:lang w:val="en-US" w:eastAsia="zh-CN" w:bidi="ar-SA"/>
    </w:rPr>
  </w:style>
  <w:style w:type="paragraph" w:customStyle="1" w:styleId="161">
    <w:name w:val="纯文本1"/>
    <w:basedOn w:val="1"/>
    <w:link w:val="377"/>
    <w:autoRedefine/>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autoRedefine/>
    <w:qFormat/>
    <w:uiPriority w:val="99"/>
    <w:pPr>
      <w:ind w:firstLine="420" w:firstLineChars="200"/>
    </w:pPr>
    <w:rPr>
      <w:rFonts w:ascii="Times New Roman" w:hAnsi="Times New Roman" w:eastAsia="宋体" w:cs="Times New Roman"/>
      <w:szCs w:val="20"/>
    </w:rPr>
  </w:style>
  <w:style w:type="paragraph" w:customStyle="1" w:styleId="164">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autoRedefine/>
    <w:qFormat/>
    <w:uiPriority w:val="0"/>
    <w:pPr>
      <w:ind w:firstLine="420" w:firstLineChars="200"/>
    </w:pPr>
    <w:rPr>
      <w:rFonts w:ascii="Calibri" w:hAnsi="Calibri" w:eastAsia="宋体" w:cs="Times New Roman"/>
      <w:szCs w:val="24"/>
    </w:rPr>
  </w:style>
  <w:style w:type="paragraph" w:customStyle="1" w:styleId="169">
    <w:name w:val="正文1"/>
    <w:link w:val="516"/>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autoRedefine/>
    <w:qFormat/>
    <w:uiPriority w:val="0"/>
    <w:rPr>
      <w:rFonts w:ascii="Times New Roman" w:hAnsi="Times New Roman" w:eastAsia="宋体" w:cs="Times New Roman"/>
      <w:lang w:val="en-US" w:eastAsia="zh-CN" w:bidi="ar-SA"/>
    </w:rPr>
  </w:style>
  <w:style w:type="paragraph" w:customStyle="1" w:styleId="171">
    <w:name w:val="正文2"/>
    <w:basedOn w:val="1"/>
    <w:link w:val="409"/>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autoRedefine/>
    <w:qFormat/>
    <w:locked/>
    <w:uiPriority w:val="0"/>
    <w:rPr>
      <w:sz w:val="24"/>
    </w:rPr>
  </w:style>
  <w:style w:type="paragraph" w:customStyle="1" w:styleId="173">
    <w:name w:val="正文 首行缩进:  2 字符 Char"/>
    <w:basedOn w:val="1"/>
    <w:link w:val="172"/>
    <w:autoRedefine/>
    <w:qFormat/>
    <w:uiPriority w:val="0"/>
    <w:pPr>
      <w:spacing w:line="360" w:lineRule="auto"/>
      <w:ind w:firstLine="480"/>
    </w:pPr>
    <w:rPr>
      <w:sz w:val="24"/>
    </w:rPr>
  </w:style>
  <w:style w:type="character" w:customStyle="1" w:styleId="174">
    <w:name w:val="样式 首行缩进:  0 字符 Char"/>
    <w:link w:val="175"/>
    <w:autoRedefine/>
    <w:qFormat/>
    <w:locked/>
    <w:uiPriority w:val="0"/>
    <w:rPr>
      <w:rFonts w:ascii="Arial" w:hAnsi="Arial" w:eastAsia="宋体" w:cs="Times New Roman"/>
      <w:kern w:val="0"/>
      <w:sz w:val="20"/>
      <w:szCs w:val="20"/>
    </w:rPr>
  </w:style>
  <w:style w:type="paragraph" w:customStyle="1" w:styleId="175">
    <w:name w:val="样式 首行缩进:  0 字符"/>
    <w:basedOn w:val="1"/>
    <w:link w:val="174"/>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autoRedefine/>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autoRedefine/>
    <w:qFormat/>
    <w:uiPriority w:val="99"/>
    <w:rPr>
      <w:rFonts w:ascii="Tahoma" w:hAnsi="Tahoma" w:eastAsia="宋体" w:cs="Times New Roman"/>
      <w:sz w:val="24"/>
      <w:szCs w:val="20"/>
    </w:rPr>
  </w:style>
  <w:style w:type="paragraph" w:customStyle="1" w:styleId="185">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autoRedefine/>
    <w:qFormat/>
    <w:locked/>
    <w:uiPriority w:val="0"/>
    <w:rPr>
      <w:rFonts w:ascii="Arial" w:hAnsi="Arial" w:eastAsia="宋体" w:cs="Times New Roman"/>
      <w:vanish/>
      <w:kern w:val="0"/>
      <w:sz w:val="20"/>
      <w:szCs w:val="20"/>
    </w:rPr>
  </w:style>
  <w:style w:type="paragraph" w:customStyle="1" w:styleId="187">
    <w:name w:val="_Style 46"/>
    <w:basedOn w:val="1"/>
    <w:next w:val="1"/>
    <w:link w:val="186"/>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autoRedefine/>
    <w:qFormat/>
    <w:uiPriority w:val="0"/>
    <w:pPr>
      <w:ind w:firstLine="420" w:firstLineChars="200"/>
    </w:pPr>
    <w:rPr>
      <w:rFonts w:ascii="Calibri" w:hAnsi="Calibri" w:eastAsia="宋体" w:cs="Times New Roman"/>
    </w:rPr>
  </w:style>
  <w:style w:type="paragraph" w:customStyle="1" w:styleId="191">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autoRedefine/>
    <w:qFormat/>
    <w:locked/>
    <w:uiPriority w:val="0"/>
    <w:rPr>
      <w:rFonts w:ascii="Arial" w:hAnsi="Arial" w:eastAsia="宋体" w:cs="Times New Roman"/>
      <w:vanish/>
      <w:kern w:val="0"/>
      <w:sz w:val="20"/>
      <w:szCs w:val="20"/>
    </w:rPr>
  </w:style>
  <w:style w:type="paragraph" w:customStyle="1" w:styleId="193">
    <w:name w:val="_Style 54"/>
    <w:basedOn w:val="1"/>
    <w:next w:val="1"/>
    <w:link w:val="192"/>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autoRedefine/>
    <w:qFormat/>
    <w:locked/>
    <w:uiPriority w:val="34"/>
    <w:rPr>
      <w:rFonts w:ascii="宋体" w:hAnsi="宋体" w:eastAsia="宋体" w:cs="宋体"/>
      <w:kern w:val="0"/>
      <w:sz w:val="24"/>
      <w:szCs w:val="24"/>
    </w:rPr>
  </w:style>
  <w:style w:type="paragraph" w:customStyle="1" w:styleId="255">
    <w:name w:val="列表段落1"/>
    <w:basedOn w:val="1"/>
    <w:next w:val="112"/>
    <w:link w:val="254"/>
    <w:autoRedefine/>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autoRedefine/>
    <w:qFormat/>
    <w:uiPriority w:val="99"/>
    <w:pPr>
      <w:keepNext/>
      <w:jc w:val="center"/>
    </w:pPr>
    <w:rPr>
      <w:rFonts w:ascii="Times New Roman" w:hAnsi="Times New Roman" w:eastAsia="宋体" w:cs="Times New Roman"/>
    </w:rPr>
  </w:style>
  <w:style w:type="paragraph" w:customStyle="1" w:styleId="258">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autoRedefine/>
    <w:qFormat/>
    <w:uiPriority w:val="99"/>
  </w:style>
  <w:style w:type="paragraph" w:customStyle="1" w:styleId="260">
    <w:name w:val="表格正文"/>
    <w:basedOn w:val="1"/>
    <w:autoRedefine/>
    <w:qFormat/>
    <w:uiPriority w:val="99"/>
    <w:pPr>
      <w:widowControl/>
      <w:jc w:val="left"/>
    </w:pPr>
    <w:rPr>
      <w:rFonts w:ascii="宋体" w:hAnsi="宋体" w:eastAsia="宋体" w:cs="宋体"/>
      <w:szCs w:val="28"/>
    </w:rPr>
  </w:style>
  <w:style w:type="paragraph" w:customStyle="1" w:styleId="261">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2">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autoRedefine/>
    <w:qFormat/>
    <w:uiPriority w:val="0"/>
    <w:rPr>
      <w:rFonts w:hint="eastAsia" w:ascii="等线" w:hAnsi="等线" w:eastAsia="等线" w:cs="等线"/>
      <w:color w:val="000000"/>
      <w:sz w:val="22"/>
      <w:szCs w:val="22"/>
      <w:u w:val="none"/>
    </w:rPr>
  </w:style>
  <w:style w:type="character" w:customStyle="1" w:styleId="307">
    <w:name w:val="apple-converted-space"/>
    <w:autoRedefine/>
    <w:qFormat/>
    <w:uiPriority w:val="0"/>
    <w:rPr>
      <w:rFonts w:hint="default" w:ascii="Times New Roman" w:hAnsi="Times New Roman" w:cs="Times New Roman"/>
    </w:rPr>
  </w:style>
  <w:style w:type="character" w:customStyle="1" w:styleId="308">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09">
    <w:name w:val="批注文字 Char1"/>
    <w:basedOn w:val="69"/>
    <w:autoRedefine/>
    <w:qFormat/>
    <w:uiPriority w:val="0"/>
    <w:rPr>
      <w:rFonts w:hint="default" w:ascii="Times New Roman" w:hAnsi="Times New Roman" w:eastAsia="宋体" w:cs="Times New Roman"/>
    </w:rPr>
  </w:style>
  <w:style w:type="character" w:customStyle="1" w:styleId="310">
    <w:name w:val="apple-tab-span"/>
    <w:autoRedefine/>
    <w:qFormat/>
    <w:uiPriority w:val="0"/>
    <w:rPr>
      <w:rFonts w:hint="default" w:ascii="Times New Roman" w:hAnsi="Times New Roman" w:cs="Times New Roman"/>
    </w:rPr>
  </w:style>
  <w:style w:type="character" w:customStyle="1" w:styleId="311">
    <w:name w:val="font11"/>
    <w:basedOn w:val="69"/>
    <w:autoRedefine/>
    <w:qFormat/>
    <w:uiPriority w:val="0"/>
    <w:rPr>
      <w:rFonts w:hint="default" w:ascii="Times New Roman" w:hAnsi="Times New Roman" w:cs="Times New Roman"/>
      <w:color w:val="000000"/>
      <w:sz w:val="20"/>
      <w:szCs w:val="20"/>
      <w:u w:val="none"/>
    </w:rPr>
  </w:style>
  <w:style w:type="character" w:customStyle="1" w:styleId="312">
    <w:name w:val="font31"/>
    <w:basedOn w:val="69"/>
    <w:autoRedefine/>
    <w:qFormat/>
    <w:uiPriority w:val="0"/>
    <w:rPr>
      <w:rFonts w:hint="eastAsia" w:ascii="等线" w:hAnsi="等线" w:eastAsia="等线" w:cs="等线"/>
      <w:color w:val="000000"/>
      <w:sz w:val="22"/>
      <w:szCs w:val="22"/>
      <w:u w:val="none"/>
    </w:rPr>
  </w:style>
  <w:style w:type="character" w:customStyle="1" w:styleId="313">
    <w:name w:val="正文文本缩进 Char1"/>
    <w:basedOn w:val="69"/>
    <w:autoRedefine/>
    <w:qFormat/>
    <w:uiPriority w:val="0"/>
    <w:rPr>
      <w:rFonts w:hint="default" w:ascii="Times New Roman" w:hAnsi="Times New Roman" w:eastAsia="宋体" w:cs="Times New Roman"/>
    </w:rPr>
  </w:style>
  <w:style w:type="character" w:customStyle="1" w:styleId="314">
    <w:name w:val="正文文本 3 Char1"/>
    <w:basedOn w:val="69"/>
    <w:autoRedefine/>
    <w:qFormat/>
    <w:uiPriority w:val="0"/>
    <w:rPr>
      <w:rFonts w:hint="default" w:ascii="Times New Roman" w:hAnsi="Times New Roman" w:eastAsia="宋体" w:cs="Times New Roman"/>
      <w:sz w:val="16"/>
      <w:szCs w:val="16"/>
    </w:rPr>
  </w:style>
  <w:style w:type="character" w:customStyle="1" w:styleId="315">
    <w:name w:val="正文文本 Char1"/>
    <w:basedOn w:val="69"/>
    <w:autoRedefine/>
    <w:qFormat/>
    <w:uiPriority w:val="0"/>
    <w:rPr>
      <w:rFonts w:hint="default" w:ascii="Times New Roman" w:hAnsi="Times New Roman" w:eastAsia="宋体" w:cs="Times New Roman"/>
    </w:rPr>
  </w:style>
  <w:style w:type="character" w:customStyle="1" w:styleId="316">
    <w:name w:val="font01"/>
    <w:basedOn w:val="69"/>
    <w:autoRedefine/>
    <w:qFormat/>
    <w:uiPriority w:val="0"/>
    <w:rPr>
      <w:rFonts w:hint="eastAsia" w:ascii="宋体" w:hAnsi="宋体" w:eastAsia="宋体" w:cs="宋体"/>
      <w:color w:val="000000"/>
      <w:sz w:val="20"/>
      <w:szCs w:val="20"/>
      <w:u w:val="none"/>
    </w:rPr>
  </w:style>
  <w:style w:type="character" w:customStyle="1" w:styleId="317">
    <w:name w:val="纯文本 Char2"/>
    <w:basedOn w:val="69"/>
    <w:autoRedefine/>
    <w:qFormat/>
    <w:uiPriority w:val="0"/>
    <w:rPr>
      <w:rFonts w:hint="eastAsia" w:ascii="宋体" w:hAnsi="Courier New" w:eastAsia="宋体" w:cs="Courier New"/>
      <w:sz w:val="21"/>
      <w:szCs w:val="21"/>
    </w:rPr>
  </w:style>
  <w:style w:type="character" w:customStyle="1" w:styleId="318">
    <w:name w:val="文档结构图 Char1"/>
    <w:basedOn w:val="69"/>
    <w:autoRedefine/>
    <w:qFormat/>
    <w:uiPriority w:val="0"/>
    <w:rPr>
      <w:rFonts w:hint="eastAsia" w:ascii="宋体" w:hAnsi="Times New Roman" w:eastAsia="宋体" w:cs="Times New Roman"/>
      <w:sz w:val="18"/>
      <w:szCs w:val="18"/>
    </w:rPr>
  </w:style>
  <w:style w:type="character" w:customStyle="1" w:styleId="319">
    <w:name w:val="纯文本 Char1"/>
    <w:autoRedefine/>
    <w:qFormat/>
    <w:uiPriority w:val="0"/>
    <w:rPr>
      <w:rFonts w:hint="eastAsia" w:ascii="宋体" w:hAnsi="Courier New" w:eastAsia="宋体"/>
      <w:sz w:val="21"/>
    </w:rPr>
  </w:style>
  <w:style w:type="character" w:customStyle="1" w:styleId="320">
    <w:name w:val="日期 Char1"/>
    <w:basedOn w:val="69"/>
    <w:autoRedefine/>
    <w:qFormat/>
    <w:uiPriority w:val="0"/>
    <w:rPr>
      <w:rFonts w:hint="default" w:ascii="Times New Roman" w:hAnsi="Times New Roman" w:eastAsia="宋体" w:cs="Times New Roman"/>
    </w:rPr>
  </w:style>
  <w:style w:type="character" w:customStyle="1" w:styleId="321">
    <w:name w:val="正文文本缩进 2 Char1"/>
    <w:basedOn w:val="69"/>
    <w:autoRedefine/>
    <w:qFormat/>
    <w:uiPriority w:val="0"/>
    <w:rPr>
      <w:rFonts w:hint="default" w:ascii="Times New Roman" w:hAnsi="Times New Roman" w:eastAsia="宋体" w:cs="Times New Roman"/>
    </w:rPr>
  </w:style>
  <w:style w:type="character" w:customStyle="1" w:styleId="322">
    <w:name w:val="批注框文本 Char1"/>
    <w:basedOn w:val="69"/>
    <w:autoRedefine/>
    <w:qFormat/>
    <w:uiPriority w:val="0"/>
    <w:rPr>
      <w:rFonts w:hint="default" w:ascii="Times New Roman" w:hAnsi="Times New Roman" w:eastAsia="宋体" w:cs="Times New Roman"/>
      <w:sz w:val="18"/>
      <w:szCs w:val="18"/>
    </w:rPr>
  </w:style>
  <w:style w:type="character" w:customStyle="1" w:styleId="323">
    <w:name w:val="正文文本 2 Char1"/>
    <w:basedOn w:val="69"/>
    <w:autoRedefine/>
    <w:qFormat/>
    <w:uiPriority w:val="0"/>
    <w:rPr>
      <w:rFonts w:hint="default" w:ascii="Times New Roman" w:hAnsi="Times New Roman" w:eastAsia="宋体" w:cs="Times New Roman"/>
    </w:rPr>
  </w:style>
  <w:style w:type="character" w:customStyle="1" w:styleId="324">
    <w:name w:val="大黑10.5px"/>
    <w:autoRedefine/>
    <w:qFormat/>
    <w:uiPriority w:val="0"/>
    <w:rPr>
      <w:rFonts w:hint="eastAsia" w:ascii="方正大黑简体" w:eastAsia="方正大黑简体"/>
      <w:sz w:val="21"/>
    </w:rPr>
  </w:style>
  <w:style w:type="character" w:customStyle="1" w:styleId="325">
    <w:name w:val="黑简10.5px"/>
    <w:autoRedefine/>
    <w:qFormat/>
    <w:uiPriority w:val="0"/>
    <w:rPr>
      <w:rFonts w:hint="eastAsia" w:ascii="方正黑体简体" w:hAnsi="方正黑体简体" w:eastAsia="方正黑体简体"/>
      <w:sz w:val="21"/>
    </w:rPr>
  </w:style>
  <w:style w:type="character" w:customStyle="1" w:styleId="326">
    <w:name w:val="jbox-icon-warning"/>
    <w:basedOn w:val="69"/>
    <w:autoRedefine/>
    <w:qFormat/>
    <w:uiPriority w:val="0"/>
    <w:rPr>
      <w:rFonts w:hint="default" w:ascii="Times New Roman" w:hAnsi="Times New Roman" w:cs="Times New Roman"/>
    </w:rPr>
  </w:style>
  <w:style w:type="character" w:customStyle="1" w:styleId="327">
    <w:name w:val="hover9"/>
    <w:autoRedefine/>
    <w:qFormat/>
    <w:uiPriority w:val="0"/>
    <w:rPr>
      <w:shd w:val="clear" w:color="auto" w:fill="EEEEEE"/>
    </w:rPr>
  </w:style>
  <w:style w:type="character" w:customStyle="1" w:styleId="328">
    <w:name w:val="hour_pm"/>
    <w:basedOn w:val="69"/>
    <w:autoRedefine/>
    <w:qFormat/>
    <w:uiPriority w:val="0"/>
    <w:rPr>
      <w:rFonts w:hint="default" w:ascii="Times New Roman" w:hAnsi="Times New Roman" w:cs="Times New Roman"/>
    </w:rPr>
  </w:style>
  <w:style w:type="character" w:customStyle="1" w:styleId="329">
    <w:name w:val="jbox-icon-info"/>
    <w:basedOn w:val="69"/>
    <w:autoRedefine/>
    <w:qFormat/>
    <w:uiPriority w:val="0"/>
    <w:rPr>
      <w:rFonts w:hint="default" w:ascii="Times New Roman" w:hAnsi="Times New Roman" w:cs="Times New Roman"/>
    </w:rPr>
  </w:style>
  <w:style w:type="character" w:customStyle="1" w:styleId="330">
    <w:name w:val="black601"/>
    <w:autoRedefine/>
    <w:qFormat/>
    <w:uiPriority w:val="0"/>
    <w:rPr>
      <w:color w:val="666666"/>
    </w:rPr>
  </w:style>
  <w:style w:type="character" w:customStyle="1" w:styleId="331">
    <w:name w:val="hour_am"/>
    <w:basedOn w:val="69"/>
    <w:autoRedefine/>
    <w:qFormat/>
    <w:uiPriority w:val="0"/>
    <w:rPr>
      <w:rFonts w:hint="default" w:ascii="Times New Roman" w:hAnsi="Times New Roman" w:cs="Times New Roman"/>
    </w:rPr>
  </w:style>
  <w:style w:type="character" w:customStyle="1" w:styleId="332">
    <w:name w:val="jbox-icon-error"/>
    <w:basedOn w:val="69"/>
    <w:autoRedefine/>
    <w:qFormat/>
    <w:uiPriority w:val="0"/>
    <w:rPr>
      <w:rFonts w:hint="default" w:ascii="Times New Roman" w:hAnsi="Times New Roman" w:cs="Times New Roman"/>
    </w:rPr>
  </w:style>
  <w:style w:type="character" w:customStyle="1" w:styleId="333">
    <w:name w:val="jbox-icon-success"/>
    <w:basedOn w:val="69"/>
    <w:autoRedefine/>
    <w:qFormat/>
    <w:uiPriority w:val="0"/>
    <w:rPr>
      <w:rFonts w:hint="default" w:ascii="Times New Roman" w:hAnsi="Times New Roman" w:cs="Times New Roman"/>
    </w:rPr>
  </w:style>
  <w:style w:type="character" w:customStyle="1" w:styleId="334">
    <w:name w:val="maywed421"/>
    <w:autoRedefine/>
    <w:qFormat/>
    <w:uiPriority w:val="0"/>
    <w:rPr>
      <w:color w:val="366FB6"/>
      <w:u w:val="none"/>
    </w:rPr>
  </w:style>
  <w:style w:type="character" w:customStyle="1" w:styleId="335">
    <w:name w:val="正文文本缩进 字符1"/>
    <w:autoRedefine/>
    <w:qFormat/>
    <w:uiPriority w:val="0"/>
    <w:rPr>
      <w:rFonts w:hint="eastAsia" w:ascii="宋体" w:hAnsi="Courier New" w:eastAsia="宋体"/>
      <w:spacing w:val="-4"/>
      <w:kern w:val="2"/>
      <w:sz w:val="18"/>
    </w:rPr>
  </w:style>
  <w:style w:type="character" w:customStyle="1" w:styleId="336">
    <w:name w:val="jbox-icon-question"/>
    <w:basedOn w:val="69"/>
    <w:autoRedefine/>
    <w:qFormat/>
    <w:uiPriority w:val="0"/>
    <w:rPr>
      <w:rFonts w:hint="default" w:ascii="Times New Roman" w:hAnsi="Times New Roman" w:cs="Times New Roman"/>
    </w:rPr>
  </w:style>
  <w:style w:type="character" w:customStyle="1" w:styleId="337">
    <w:name w:val="jbox-icon-loading"/>
    <w:basedOn w:val="69"/>
    <w:autoRedefine/>
    <w:qFormat/>
    <w:uiPriority w:val="0"/>
    <w:rPr>
      <w:rFonts w:hint="default" w:ascii="Times New Roman" w:hAnsi="Times New Roman" w:cs="Times New Roman"/>
    </w:rPr>
  </w:style>
  <w:style w:type="character" w:customStyle="1" w:styleId="338">
    <w:name w:val="标题 1 Char Char"/>
    <w:autoRedefine/>
    <w:qFormat/>
    <w:uiPriority w:val="0"/>
    <w:rPr>
      <w:rFonts w:hint="eastAsia" w:ascii="宋体" w:hAnsi="宋体" w:eastAsia="宋体"/>
      <w:b/>
      <w:spacing w:val="-2"/>
      <w:sz w:val="24"/>
      <w:lang w:val="en-US" w:eastAsia="zh-CN"/>
    </w:rPr>
  </w:style>
  <w:style w:type="character" w:customStyle="1" w:styleId="339">
    <w:name w:val="jbox-icon-none"/>
    <w:autoRedefine/>
    <w:qFormat/>
    <w:uiPriority w:val="0"/>
    <w:rPr>
      <w:vanish/>
    </w:rPr>
  </w:style>
  <w:style w:type="character" w:customStyle="1" w:styleId="340">
    <w:name w:val="sub_title s0"/>
    <w:basedOn w:val="69"/>
    <w:autoRedefine/>
    <w:qFormat/>
    <w:uiPriority w:val="0"/>
    <w:rPr>
      <w:rFonts w:hint="default" w:ascii="Times New Roman" w:hAnsi="Times New Roman" w:cs="Times New Roman"/>
    </w:rPr>
  </w:style>
  <w:style w:type="character" w:customStyle="1" w:styleId="341">
    <w:name w:val="纯文本 字符2"/>
    <w:autoRedefine/>
    <w:qFormat/>
    <w:uiPriority w:val="0"/>
    <w:rPr>
      <w:rFonts w:hint="eastAsia" w:ascii="宋体" w:hAnsi="Courier New" w:eastAsia="宋体"/>
      <w:kern w:val="2"/>
      <w:sz w:val="24"/>
    </w:rPr>
  </w:style>
  <w:style w:type="character" w:customStyle="1" w:styleId="342">
    <w:name w:val="jbox-icon"/>
    <w:basedOn w:val="69"/>
    <w:autoRedefine/>
    <w:qFormat/>
    <w:uiPriority w:val="0"/>
    <w:rPr>
      <w:rFonts w:hint="default" w:ascii="Times New Roman" w:hAnsi="Times New Roman" w:cs="Times New Roman"/>
    </w:rPr>
  </w:style>
  <w:style w:type="character" w:customStyle="1" w:styleId="343">
    <w:name w:val="old"/>
    <w:autoRedefine/>
    <w:qFormat/>
    <w:uiPriority w:val="0"/>
    <w:rPr>
      <w:color w:val="999999"/>
    </w:rPr>
  </w:style>
  <w:style w:type="character" w:customStyle="1" w:styleId="344">
    <w:name w:val="font41"/>
    <w:basedOn w:val="69"/>
    <w:autoRedefine/>
    <w:qFormat/>
    <w:uiPriority w:val="0"/>
    <w:rPr>
      <w:rFonts w:hint="eastAsia" w:ascii="宋体" w:hAnsi="宋体" w:eastAsia="宋体" w:cs="宋体"/>
      <w:b/>
      <w:bCs/>
      <w:color w:val="000000"/>
      <w:sz w:val="24"/>
      <w:szCs w:val="24"/>
      <w:u w:val="none"/>
    </w:rPr>
  </w:style>
  <w:style w:type="character" w:customStyle="1" w:styleId="345">
    <w:name w:val="font12"/>
    <w:basedOn w:val="69"/>
    <w:autoRedefine/>
    <w:qFormat/>
    <w:uiPriority w:val="0"/>
    <w:rPr>
      <w:rFonts w:hint="default" w:ascii="Times New Roman" w:hAnsi="Times New Roman" w:cs="Times New Roman"/>
      <w:color w:val="000000"/>
      <w:sz w:val="24"/>
      <w:szCs w:val="24"/>
      <w:u w:val="none"/>
    </w:rPr>
  </w:style>
  <w:style w:type="character" w:customStyle="1" w:styleId="346">
    <w:name w:val="font111"/>
    <w:basedOn w:val="69"/>
    <w:autoRedefine/>
    <w:qFormat/>
    <w:uiPriority w:val="0"/>
    <w:rPr>
      <w:rFonts w:hint="eastAsia" w:ascii="宋体" w:hAnsi="宋体" w:eastAsia="宋体" w:cs="宋体"/>
      <w:color w:val="000000"/>
      <w:sz w:val="22"/>
      <w:szCs w:val="22"/>
      <w:u w:val="none"/>
    </w:rPr>
  </w:style>
  <w:style w:type="character" w:customStyle="1" w:styleId="347">
    <w:name w:val="标题 7 字符1"/>
    <w:basedOn w:val="69"/>
    <w:autoRedefine/>
    <w:semiHidden/>
    <w:qFormat/>
    <w:uiPriority w:val="9"/>
    <w:rPr>
      <w:b/>
      <w:bCs/>
      <w:sz w:val="24"/>
      <w:szCs w:val="24"/>
    </w:rPr>
  </w:style>
  <w:style w:type="character" w:customStyle="1" w:styleId="348">
    <w:name w:val="标题 8 字符1"/>
    <w:basedOn w:val="69"/>
    <w:autoRedefine/>
    <w:semiHidden/>
    <w:qFormat/>
    <w:uiPriority w:val="9"/>
    <w:rPr>
      <w:rFonts w:hint="default" w:ascii="Cambria" w:hAnsi="Cambria" w:eastAsia="宋体" w:cs="Times New Roman"/>
      <w:sz w:val="24"/>
      <w:szCs w:val="24"/>
    </w:rPr>
  </w:style>
  <w:style w:type="character" w:customStyle="1" w:styleId="349">
    <w:name w:val="标题 9 字符1"/>
    <w:basedOn w:val="69"/>
    <w:autoRedefine/>
    <w:semiHidden/>
    <w:qFormat/>
    <w:uiPriority w:val="9"/>
    <w:rPr>
      <w:rFonts w:hint="default" w:ascii="Cambria" w:hAnsi="Cambria" w:eastAsia="宋体" w:cs="Times New Roman"/>
      <w:szCs w:val="21"/>
    </w:rPr>
  </w:style>
  <w:style w:type="table" w:customStyle="1" w:styleId="350">
    <w:name w:val="Table Normal"/>
    <w:autoRedefine/>
    <w:qFormat/>
    <w:uiPriority w:val="59"/>
    <w:tblPr>
      <w:tblCellMar>
        <w:top w:w="0" w:type="dxa"/>
        <w:left w:w="108" w:type="dxa"/>
        <w:bottom w:w="0" w:type="dxa"/>
        <w:right w:w="108" w:type="dxa"/>
      </w:tblCellMar>
    </w:tblPr>
  </w:style>
  <w:style w:type="table" w:customStyle="1" w:styleId="351">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2">
    <w:name w:val="批注主题 Char1"/>
    <w:basedOn w:val="309"/>
    <w:autoRedefine/>
    <w:qFormat/>
    <w:uiPriority w:val="0"/>
    <w:rPr>
      <w:rFonts w:hint="default" w:ascii="Times New Roman" w:hAnsi="Times New Roman" w:eastAsia="宋体" w:cs="Times New Roman"/>
      <w:b/>
      <w:bCs/>
    </w:rPr>
  </w:style>
  <w:style w:type="paragraph" w:customStyle="1" w:styleId="353">
    <w:name w:val="Body text|1"/>
    <w:basedOn w:val="1"/>
    <w:autoRedefine/>
    <w:qFormat/>
    <w:uiPriority w:val="0"/>
    <w:rPr>
      <w:sz w:val="10"/>
      <w:szCs w:val="10"/>
    </w:rPr>
  </w:style>
  <w:style w:type="paragraph" w:customStyle="1" w:styleId="354">
    <w:name w:val="Picture caption|2"/>
    <w:basedOn w:val="1"/>
    <w:autoRedefine/>
    <w:qFormat/>
    <w:uiPriority w:val="0"/>
    <w:rPr>
      <w:sz w:val="10"/>
      <w:szCs w:val="10"/>
      <w:lang w:val="zh-TW" w:eastAsia="zh-TW" w:bidi="zh-TW"/>
    </w:rPr>
  </w:style>
  <w:style w:type="paragraph" w:customStyle="1" w:styleId="355">
    <w:name w:val="Picture caption|1"/>
    <w:basedOn w:val="1"/>
    <w:autoRedefine/>
    <w:qFormat/>
    <w:uiPriority w:val="0"/>
    <w:rPr>
      <w:rFonts w:ascii="宋体" w:hAnsi="宋体" w:eastAsia="宋体" w:cs="宋体"/>
      <w:sz w:val="9"/>
      <w:szCs w:val="9"/>
    </w:rPr>
  </w:style>
  <w:style w:type="paragraph" w:customStyle="1" w:styleId="356">
    <w:name w:val="Other|2"/>
    <w:basedOn w:val="1"/>
    <w:autoRedefine/>
    <w:qFormat/>
    <w:uiPriority w:val="0"/>
    <w:rPr>
      <w:rFonts w:ascii="宋体" w:hAnsi="宋体" w:eastAsia="宋体" w:cs="宋体"/>
      <w:sz w:val="11"/>
      <w:szCs w:val="11"/>
      <w:lang w:val="zh-TW" w:eastAsia="zh-TW" w:bidi="zh-TW"/>
    </w:rPr>
  </w:style>
  <w:style w:type="paragraph" w:customStyle="1" w:styleId="357">
    <w:name w:val="Other|1"/>
    <w:basedOn w:val="1"/>
    <w:autoRedefine/>
    <w:qFormat/>
    <w:uiPriority w:val="0"/>
    <w:rPr>
      <w:b/>
      <w:bCs/>
      <w:sz w:val="9"/>
      <w:szCs w:val="9"/>
      <w:lang w:val="zh-TW" w:eastAsia="zh-TW" w:bidi="zh-TW"/>
    </w:rPr>
  </w:style>
  <w:style w:type="character" w:customStyle="1" w:styleId="358">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59">
    <w:name w:val="cover"/>
    <w:link w:val="366"/>
    <w:autoRedefine/>
    <w:qFormat/>
    <w:uiPriority w:val="0"/>
    <w:rPr>
      <w:rFonts w:ascii="宋体" w:hAnsi="Cambria" w:eastAsia="宋体" w:cs="宋体"/>
      <w:b/>
      <w:kern w:val="2"/>
      <w:sz w:val="52"/>
      <w:szCs w:val="22"/>
      <w:lang w:val="en-US" w:eastAsia="zh-CN" w:bidi="ar-SA"/>
    </w:rPr>
  </w:style>
  <w:style w:type="character" w:customStyle="1" w:styleId="360">
    <w:name w:val="称呼 Char1"/>
    <w:basedOn w:val="69"/>
    <w:link w:val="22"/>
    <w:autoRedefine/>
    <w:qFormat/>
    <w:uiPriority w:val="0"/>
    <w:rPr>
      <w:szCs w:val="24"/>
    </w:rPr>
  </w:style>
  <w:style w:type="character" w:customStyle="1" w:styleId="361">
    <w:name w:val="尾注文本 Char1"/>
    <w:basedOn w:val="69"/>
    <w:link w:val="38"/>
    <w:autoRedefine/>
    <w:qFormat/>
    <w:uiPriority w:val="0"/>
    <w:rPr>
      <w:sz w:val="24"/>
    </w:rPr>
  </w:style>
  <w:style w:type="character" w:customStyle="1" w:styleId="362">
    <w:name w:val="副标题 Char1"/>
    <w:basedOn w:val="69"/>
    <w:link w:val="44"/>
    <w:autoRedefine/>
    <w:qFormat/>
    <w:uiPriority w:val="0"/>
    <w:rPr>
      <w:rFonts w:ascii="Calibri" w:hAnsi="Calibri" w:cs="宋体"/>
      <w:b/>
      <w:bCs/>
      <w:kern w:val="28"/>
      <w:sz w:val="32"/>
      <w:szCs w:val="32"/>
    </w:rPr>
  </w:style>
  <w:style w:type="character" w:customStyle="1" w:styleId="363">
    <w:name w:val="脚注文本 Char"/>
    <w:basedOn w:val="69"/>
    <w:link w:val="47"/>
    <w:autoRedefine/>
    <w:qFormat/>
    <w:uiPriority w:val="0"/>
    <w:rPr>
      <w:rFonts w:ascii="宋体" w:hAnsi="Calibri" w:cs="宋体"/>
      <w:kern w:val="2"/>
      <w:sz w:val="18"/>
      <w:szCs w:val="18"/>
    </w:rPr>
  </w:style>
  <w:style w:type="character" w:customStyle="1" w:styleId="364">
    <w:name w:val="标题 Char4"/>
    <w:basedOn w:val="69"/>
    <w:link w:val="56"/>
    <w:autoRedefine/>
    <w:qFormat/>
    <w:uiPriority w:val="0"/>
    <w:rPr>
      <w:rFonts w:ascii="Cambria" w:hAnsi="Cambria" w:cs="宋体"/>
      <w:b/>
      <w:bCs/>
      <w:kern w:val="2"/>
      <w:sz w:val="32"/>
      <w:szCs w:val="32"/>
    </w:rPr>
  </w:style>
  <w:style w:type="paragraph" w:customStyle="1" w:styleId="365">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autoRedefine/>
    <w:qFormat/>
    <w:uiPriority w:val="0"/>
    <w:rPr>
      <w:rFonts w:ascii="宋体" w:hAnsi="Cambria" w:cs="宋体"/>
      <w:b/>
      <w:kern w:val="2"/>
      <w:sz w:val="52"/>
      <w:szCs w:val="22"/>
    </w:rPr>
  </w:style>
  <w:style w:type="paragraph" w:customStyle="1" w:styleId="367">
    <w:name w:val="index"/>
    <w:basedOn w:val="42"/>
    <w:link w:val="369"/>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目录 1 Char"/>
    <w:basedOn w:val="69"/>
    <w:link w:val="42"/>
    <w:autoRedefine/>
    <w:qFormat/>
    <w:uiPriority w:val="39"/>
    <w:rPr>
      <w:kern w:val="2"/>
      <w:sz w:val="21"/>
      <w:szCs w:val="22"/>
    </w:rPr>
  </w:style>
  <w:style w:type="character" w:customStyle="1" w:styleId="369">
    <w:name w:val="index 字符"/>
    <w:basedOn w:val="368"/>
    <w:link w:val="367"/>
    <w:autoRedefine/>
    <w:qFormat/>
    <w:uiPriority w:val="0"/>
    <w:rPr>
      <w:rFonts w:hAnsi="Calibri" w:cs="宋体"/>
      <w:kern w:val="2"/>
      <w:sz w:val="21"/>
      <w:szCs w:val="32"/>
    </w:rPr>
  </w:style>
  <w:style w:type="paragraph" w:customStyle="1" w:styleId="370">
    <w:name w:val="form"/>
    <w:basedOn w:val="1"/>
    <w:link w:val="371"/>
    <w:autoRedefine/>
    <w:qFormat/>
    <w:uiPriority w:val="0"/>
    <w:pPr>
      <w:wordWrap w:val="0"/>
      <w:snapToGrid w:val="0"/>
      <w:jc w:val="center"/>
    </w:pPr>
    <w:rPr>
      <w:rFonts w:ascii="宋体" w:hAnsi="Calibri" w:eastAsia="宋体" w:cs="宋体"/>
      <w:szCs w:val="21"/>
    </w:rPr>
  </w:style>
  <w:style w:type="character" w:customStyle="1" w:styleId="371">
    <w:name w:val="form 字符"/>
    <w:basedOn w:val="69"/>
    <w:link w:val="370"/>
    <w:autoRedefine/>
    <w:qFormat/>
    <w:uiPriority w:val="0"/>
    <w:rPr>
      <w:rFonts w:ascii="宋体" w:hAnsi="Calibri" w:cs="宋体"/>
      <w:kern w:val="2"/>
      <w:sz w:val="21"/>
      <w:szCs w:val="21"/>
    </w:rPr>
  </w:style>
  <w:style w:type="paragraph" w:customStyle="1" w:styleId="372">
    <w:name w:val="序号列"/>
    <w:basedOn w:val="112"/>
    <w:link w:val="373"/>
    <w:autoRedefine/>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autoRedefine/>
    <w:qFormat/>
    <w:uiPriority w:val="0"/>
    <w:rPr>
      <w:rFonts w:ascii="宋体" w:hAnsi="Calibri" w:eastAsia="宋体" w:cs="宋体"/>
      <w:kern w:val="2"/>
      <w:sz w:val="21"/>
      <w:szCs w:val="22"/>
    </w:rPr>
  </w:style>
  <w:style w:type="paragraph" w:customStyle="1" w:styleId="374">
    <w:name w:val="加粗子列表"/>
    <w:basedOn w:val="112"/>
    <w:link w:val="376"/>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autoRedefine/>
    <w:qFormat/>
    <w:uiPriority w:val="0"/>
    <w:pPr>
      <w:numPr>
        <w:ilvl w:val="1"/>
        <w:numId w:val="0"/>
      </w:numPr>
    </w:pPr>
    <w:rPr>
      <w:b w:val="0"/>
      <w:bCs w:val="0"/>
    </w:rPr>
  </w:style>
  <w:style w:type="character" w:customStyle="1" w:styleId="376">
    <w:name w:val="加粗子列表 字符"/>
    <w:basedOn w:val="254"/>
    <w:link w:val="374"/>
    <w:autoRedefine/>
    <w:qFormat/>
    <w:uiPriority w:val="0"/>
    <w:rPr>
      <w:rFonts w:ascii="宋体" w:hAnsi="Calibri" w:eastAsia="宋体" w:cs="宋体"/>
      <w:b/>
      <w:bCs/>
      <w:kern w:val="2"/>
      <w:sz w:val="21"/>
      <w:szCs w:val="22"/>
    </w:rPr>
  </w:style>
  <w:style w:type="character" w:customStyle="1" w:styleId="377">
    <w:name w:val="纯文本 Char"/>
    <w:link w:val="161"/>
    <w:autoRedefine/>
    <w:qFormat/>
    <w:uiPriority w:val="0"/>
    <w:rPr>
      <w:rFonts w:ascii="宋体" w:hAnsi="Courier New" w:eastAsia="Times New Roman"/>
      <w:kern w:val="2"/>
      <w:sz w:val="30"/>
      <w:szCs w:val="24"/>
    </w:rPr>
  </w:style>
  <w:style w:type="character" w:customStyle="1" w:styleId="378">
    <w:name w:val="子列2 字符"/>
    <w:basedOn w:val="376"/>
    <w:link w:val="375"/>
    <w:autoRedefine/>
    <w:qFormat/>
    <w:uiPriority w:val="0"/>
    <w:rPr>
      <w:rFonts w:ascii="宋体" w:hAnsi="Calibri" w:eastAsia="宋体" w:cs="宋体"/>
      <w:b w:val="0"/>
      <w:bCs w:val="0"/>
      <w:kern w:val="2"/>
      <w:sz w:val="21"/>
      <w:szCs w:val="22"/>
    </w:rPr>
  </w:style>
  <w:style w:type="paragraph" w:customStyle="1" w:styleId="379">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autoRedefine/>
    <w:qFormat/>
    <w:uiPriority w:val="0"/>
    <w:rPr>
      <w:rFonts w:ascii="宋体" w:hAnsi="Courier New" w:eastAsia="仿宋_GB2312" w:cs="Times New Roman"/>
      <w:sz w:val="30"/>
      <w:szCs w:val="24"/>
    </w:rPr>
  </w:style>
  <w:style w:type="paragraph" w:customStyle="1" w:styleId="382">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autoRedefine/>
    <w:qFormat/>
    <w:uiPriority w:val="0"/>
    <w:rPr>
      <w:rFonts w:ascii="Calibri" w:hAnsi="Calibri"/>
      <w:sz w:val="18"/>
      <w:szCs w:val="18"/>
    </w:rPr>
  </w:style>
  <w:style w:type="paragraph" w:customStyle="1" w:styleId="384">
    <w:name w:val="批注框文本1"/>
    <w:basedOn w:val="1"/>
    <w:link w:val="383"/>
    <w:autoRedefine/>
    <w:qFormat/>
    <w:uiPriority w:val="0"/>
    <w:rPr>
      <w:rFonts w:ascii="Calibri" w:hAnsi="Calibri" w:eastAsia="宋体" w:cs="Times New Roman"/>
      <w:kern w:val="0"/>
      <w:sz w:val="18"/>
      <w:szCs w:val="18"/>
    </w:rPr>
  </w:style>
  <w:style w:type="paragraph" w:customStyle="1" w:styleId="385">
    <w:name w:val="纯文本5"/>
    <w:basedOn w:val="1"/>
    <w:autoRedefine/>
    <w:qFormat/>
    <w:uiPriority w:val="0"/>
    <w:rPr>
      <w:rFonts w:ascii="宋体" w:hAnsi="Courier New" w:eastAsia="仿宋_GB2312" w:cs="Times New Roman"/>
      <w:sz w:val="30"/>
      <w:szCs w:val="24"/>
    </w:rPr>
  </w:style>
  <w:style w:type="paragraph" w:customStyle="1" w:styleId="386">
    <w:name w:val="附件格式"/>
    <w:basedOn w:val="1"/>
    <w:link w:val="387"/>
    <w:autoRedefine/>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autoRedefine/>
    <w:qFormat/>
    <w:uiPriority w:val="0"/>
    <w:rPr>
      <w:rFonts w:ascii="宋体" w:hAnsi="Calibri" w:cs="宋体"/>
      <w:kern w:val="2"/>
      <w:sz w:val="28"/>
      <w:szCs w:val="22"/>
    </w:rPr>
  </w:style>
  <w:style w:type="paragraph" w:customStyle="1" w:styleId="388">
    <w:name w:val="大纲"/>
    <w:next w:val="1"/>
    <w:link w:val="389"/>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autoRedefine/>
    <w:qFormat/>
    <w:uiPriority w:val="0"/>
    <w:rPr>
      <w:rFonts w:ascii="宋体" w:hAnsi="Calibri" w:cs="宋体"/>
      <w:b/>
      <w:bCs/>
      <w:kern w:val="2"/>
      <w:sz w:val="24"/>
      <w:szCs w:val="22"/>
    </w:rPr>
  </w:style>
  <w:style w:type="character" w:customStyle="1" w:styleId="390">
    <w:name w:val="fontstyle01"/>
    <w:autoRedefine/>
    <w:qFormat/>
    <w:uiPriority w:val="0"/>
    <w:rPr>
      <w:rFonts w:hint="eastAsia" w:ascii="宋体" w:hAnsi="宋体" w:eastAsia="宋体"/>
      <w:color w:val="000000"/>
      <w:sz w:val="44"/>
      <w:szCs w:val="44"/>
    </w:rPr>
  </w:style>
  <w:style w:type="character" w:customStyle="1" w:styleId="391">
    <w:name w:val="bookmark-item"/>
    <w:basedOn w:val="69"/>
    <w:autoRedefine/>
    <w:qFormat/>
    <w:uiPriority w:val="0"/>
  </w:style>
  <w:style w:type="character" w:customStyle="1" w:styleId="392">
    <w:name w:val="Body Text Indent Char Char"/>
    <w:basedOn w:val="69"/>
    <w:link w:val="393"/>
    <w:autoRedefine/>
    <w:qFormat/>
    <w:uiPriority w:val="0"/>
  </w:style>
  <w:style w:type="paragraph" w:customStyle="1" w:styleId="393">
    <w:name w:val="正文文本缩进1"/>
    <w:basedOn w:val="1"/>
    <w:link w:val="392"/>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5">
    <w:name w:val="Placeholder Text"/>
    <w:basedOn w:val="69"/>
    <w:autoRedefine/>
    <w:qFormat/>
    <w:uiPriority w:val="99"/>
    <w:rPr>
      <w:color w:val="808080"/>
    </w:rPr>
  </w:style>
  <w:style w:type="paragraph" w:customStyle="1" w:styleId="396">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autoRedefine/>
    <w:qFormat/>
    <w:uiPriority w:val="0"/>
    <w:rPr>
      <w:rFonts w:ascii="宋体" w:hAnsi="Calibri" w:cs="宋体"/>
      <w:b/>
      <w:bCs/>
      <w:kern w:val="2"/>
      <w:sz w:val="21"/>
      <w:szCs w:val="22"/>
    </w:rPr>
  </w:style>
  <w:style w:type="paragraph" w:customStyle="1" w:styleId="400">
    <w:name w:val="2需求"/>
    <w:next w:val="1"/>
    <w:link w:val="403"/>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autoRedefine/>
    <w:qFormat/>
    <w:uiPriority w:val="0"/>
    <w:rPr>
      <w:rFonts w:ascii="宋体" w:hAnsi="Calibri" w:cs="宋体"/>
      <w:b/>
      <w:bCs/>
      <w:kern w:val="2"/>
      <w:sz w:val="24"/>
      <w:szCs w:val="22"/>
    </w:rPr>
  </w:style>
  <w:style w:type="paragraph" w:customStyle="1" w:styleId="402">
    <w:name w:val="1需求"/>
    <w:next w:val="1"/>
    <w:link w:val="404"/>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autoRedefine/>
    <w:qFormat/>
    <w:uiPriority w:val="0"/>
    <w:rPr>
      <w:rFonts w:ascii="宋体" w:hAnsi="Calibri" w:cs="宋体"/>
      <w:b/>
      <w:bCs/>
      <w:kern w:val="2"/>
      <w:sz w:val="24"/>
      <w:szCs w:val="22"/>
    </w:rPr>
  </w:style>
  <w:style w:type="character" w:customStyle="1" w:styleId="404">
    <w:name w:val="1需求 字符"/>
    <w:basedOn w:val="69"/>
    <w:link w:val="402"/>
    <w:autoRedefine/>
    <w:qFormat/>
    <w:uiPriority w:val="0"/>
    <w:rPr>
      <w:rFonts w:ascii="宋体" w:hAnsi="Calibri" w:cs="宋体"/>
      <w:b/>
      <w:bCs/>
      <w:kern w:val="2"/>
      <w:sz w:val="28"/>
      <w:szCs w:val="22"/>
    </w:rPr>
  </w:style>
  <w:style w:type="paragraph" w:customStyle="1" w:styleId="405">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autoRedefine/>
    <w:qFormat/>
    <w:uiPriority w:val="0"/>
    <w:rPr>
      <w:rFonts w:ascii="Times New Roman" w:hAnsi="Times New Roman" w:eastAsia="宋体" w:cs="Times New Roman"/>
      <w:sz w:val="18"/>
      <w:szCs w:val="18"/>
    </w:rPr>
  </w:style>
  <w:style w:type="character" w:customStyle="1" w:styleId="407">
    <w:name w:val="页眉 字符1"/>
    <w:autoRedefine/>
    <w:qFormat/>
    <w:uiPriority w:val="99"/>
    <w:rPr>
      <w:rFonts w:ascii="Times New Roman" w:hAnsi="Times New Roman" w:eastAsia="宋体" w:cs="Times New Roman"/>
      <w:sz w:val="18"/>
      <w:szCs w:val="18"/>
    </w:rPr>
  </w:style>
  <w:style w:type="character" w:customStyle="1" w:styleId="408">
    <w:name w:val="v0066991"/>
    <w:autoRedefine/>
    <w:qFormat/>
    <w:uiPriority w:val="0"/>
    <w:rPr>
      <w:rFonts w:ascii="Arial" w:hAnsi="Arial" w:eastAsia="宋体" w:cs="Times New Roman"/>
      <w:color w:val="000000"/>
      <w:sz w:val="26"/>
      <w:u w:val="none"/>
    </w:rPr>
  </w:style>
  <w:style w:type="character" w:customStyle="1" w:styleId="409">
    <w:name w:val="正文2 Char"/>
    <w:link w:val="171"/>
    <w:autoRedefine/>
    <w:qFormat/>
    <w:uiPriority w:val="0"/>
    <w:rPr>
      <w:kern w:val="2"/>
      <w:sz w:val="24"/>
    </w:rPr>
  </w:style>
  <w:style w:type="character" w:customStyle="1" w:styleId="410">
    <w:name w:val="Char Char7"/>
    <w:autoRedefine/>
    <w:qFormat/>
    <w:uiPriority w:val="0"/>
    <w:rPr>
      <w:rFonts w:ascii="Cambria" w:hAnsi="Cambria" w:eastAsia="仿宋_GB2312" w:cs="Times New Roman"/>
      <w:b/>
      <w:kern w:val="2"/>
      <w:sz w:val="28"/>
    </w:rPr>
  </w:style>
  <w:style w:type="character" w:customStyle="1" w:styleId="411">
    <w:name w:val="Subtle Reference1"/>
    <w:autoRedefine/>
    <w:qFormat/>
    <w:uiPriority w:val="0"/>
    <w:rPr>
      <w:rFonts w:ascii="Calibri" w:hAnsi="Calibri" w:eastAsia="宋体" w:cs="Times New Roman"/>
      <w:smallCaps/>
      <w:color w:val="C0504D"/>
      <w:u w:val="single"/>
    </w:rPr>
  </w:style>
  <w:style w:type="character" w:customStyle="1" w:styleId="412">
    <w:name w:val="正文首行缩进 Char"/>
    <w:autoRedefine/>
    <w:qFormat/>
    <w:uiPriority w:val="0"/>
    <w:rPr>
      <w:rFonts w:ascii="Times New Roman" w:hAnsi="Times New Roman" w:eastAsia="仿宋_GB2312" w:cs="Times New Roman"/>
      <w:kern w:val="2"/>
      <w:sz w:val="21"/>
      <w:szCs w:val="24"/>
    </w:rPr>
  </w:style>
  <w:style w:type="character" w:customStyle="1" w:styleId="413">
    <w:name w:val="段 Char"/>
    <w:link w:val="394"/>
    <w:autoRedefine/>
    <w:qFormat/>
    <w:uiPriority w:val="0"/>
    <w:rPr>
      <w:rFonts w:ascii="宋体"/>
      <w:sz w:val="21"/>
    </w:rPr>
  </w:style>
  <w:style w:type="character" w:customStyle="1" w:styleId="414">
    <w:name w:val="样式1 Char Char"/>
    <w:link w:val="147"/>
    <w:autoRedefine/>
    <w:qFormat/>
    <w:uiPriority w:val="0"/>
    <w:rPr>
      <w:rFonts w:ascii="Calibri" w:hAnsi="Calibri"/>
      <w:b/>
      <w:i/>
      <w:sz w:val="24"/>
      <w:szCs w:val="21"/>
      <w:u w:val="thick"/>
    </w:rPr>
  </w:style>
  <w:style w:type="character" w:customStyle="1" w:styleId="415">
    <w:name w:val="17"/>
    <w:autoRedefine/>
    <w:qFormat/>
    <w:uiPriority w:val="0"/>
    <w:rPr>
      <w:rFonts w:hint="default" w:ascii="Calibri" w:hAnsi="Calibri" w:eastAsia="宋体" w:cs="Times New Roman"/>
      <w:sz w:val="21"/>
      <w:szCs w:val="21"/>
    </w:rPr>
  </w:style>
  <w:style w:type="character" w:customStyle="1" w:styleId="416">
    <w:name w:val="标题 6 Char1"/>
    <w:autoRedefine/>
    <w:qFormat/>
    <w:uiPriority w:val="0"/>
    <w:rPr>
      <w:rFonts w:ascii="Arial" w:hAnsi="Arial" w:eastAsia="黑体" w:cs="Times New Roman"/>
      <w:b/>
      <w:kern w:val="2"/>
      <w:sz w:val="24"/>
    </w:rPr>
  </w:style>
  <w:style w:type="character" w:customStyle="1" w:styleId="417">
    <w:name w:val="自定义正文 Char Char"/>
    <w:autoRedefine/>
    <w:qFormat/>
    <w:uiPriority w:val="0"/>
    <w:rPr>
      <w:rFonts w:ascii="Calibri" w:hAnsi="Calibri" w:eastAsia="宋体" w:cs="Times New Roman"/>
      <w:sz w:val="24"/>
    </w:rPr>
  </w:style>
  <w:style w:type="character" w:customStyle="1" w:styleId="418">
    <w:name w:val="正文文本 Char3"/>
    <w:autoRedefine/>
    <w:qFormat/>
    <w:uiPriority w:val="0"/>
    <w:rPr>
      <w:rFonts w:ascii="Times New Roman" w:hAnsi="Times New Roman" w:eastAsia="宋体" w:cs="Times New Roman"/>
      <w:sz w:val="20"/>
      <w:szCs w:val="20"/>
    </w:rPr>
  </w:style>
  <w:style w:type="character" w:customStyle="1" w:styleId="419">
    <w:name w:val="标题 2 Char1"/>
    <w:autoRedefine/>
    <w:qFormat/>
    <w:uiPriority w:val="0"/>
    <w:rPr>
      <w:rFonts w:ascii="仿宋_GB2312" w:hAnsi="Calibri" w:eastAsia="仿宋_GB2312" w:cs="Times New Roman"/>
      <w:sz w:val="28"/>
    </w:rPr>
  </w:style>
  <w:style w:type="character" w:customStyle="1" w:styleId="420">
    <w:name w:val="批注引用111"/>
    <w:autoRedefine/>
    <w:qFormat/>
    <w:uiPriority w:val="0"/>
    <w:rPr>
      <w:rFonts w:ascii="Calibri" w:hAnsi="Calibri" w:eastAsia="宋体" w:cs="Times New Roman"/>
      <w:sz w:val="21"/>
      <w:szCs w:val="21"/>
    </w:rPr>
  </w:style>
  <w:style w:type="character" w:customStyle="1" w:styleId="421">
    <w:name w:val="blue"/>
    <w:autoRedefine/>
    <w:qFormat/>
    <w:uiPriority w:val="0"/>
    <w:rPr>
      <w:rFonts w:ascii="Calibri" w:hAnsi="Calibri" w:eastAsia="宋体" w:cs="Times New Roman"/>
    </w:rPr>
  </w:style>
  <w:style w:type="character" w:customStyle="1" w:styleId="422">
    <w:name w:val="段 Char Char"/>
    <w:autoRedefine/>
    <w:qFormat/>
    <w:uiPriority w:val="0"/>
    <w:rPr>
      <w:rFonts w:ascii="宋体" w:hAnsi="Calibri" w:eastAsia="宋体" w:cs="Times New Roman"/>
      <w:lang w:val="en-US" w:eastAsia="zh-CN"/>
    </w:rPr>
  </w:style>
  <w:style w:type="character" w:customStyle="1" w:styleId="423">
    <w:name w:val="标题3 Char"/>
    <w:link w:val="424"/>
    <w:autoRedefine/>
    <w:qFormat/>
    <w:uiPriority w:val="0"/>
    <w:rPr>
      <w:rFonts w:ascii="宋体" w:hAnsi="宋体" w:eastAsia="华文中宋" w:cs="Arial"/>
      <w:b/>
      <w:sz w:val="24"/>
      <w:szCs w:val="24"/>
    </w:rPr>
  </w:style>
  <w:style w:type="paragraph" w:customStyle="1" w:styleId="424">
    <w:name w:val="标题3"/>
    <w:basedOn w:val="1"/>
    <w:next w:val="1"/>
    <w:link w:val="423"/>
    <w:autoRedefine/>
    <w:qFormat/>
    <w:uiPriority w:val="0"/>
    <w:pPr>
      <w:widowControl/>
      <w:jc w:val="left"/>
    </w:pPr>
    <w:rPr>
      <w:rFonts w:ascii="宋体" w:hAnsi="宋体" w:eastAsia="华文中宋" w:cs="Arial"/>
      <w:b/>
      <w:kern w:val="0"/>
      <w:sz w:val="24"/>
      <w:szCs w:val="24"/>
    </w:rPr>
  </w:style>
  <w:style w:type="character" w:customStyle="1" w:styleId="425">
    <w:name w:val="style17"/>
    <w:autoRedefine/>
    <w:qFormat/>
    <w:uiPriority w:val="0"/>
    <w:rPr>
      <w:rFonts w:ascii="Calibri" w:hAnsi="Calibri" w:eastAsia="宋体" w:cs="Times New Roman"/>
    </w:rPr>
  </w:style>
  <w:style w:type="character" w:customStyle="1" w:styleId="426">
    <w:name w:val="g1"/>
    <w:autoRedefine/>
    <w:qFormat/>
    <w:uiPriority w:val="0"/>
    <w:rPr>
      <w:rFonts w:ascii="Calibri" w:hAnsi="Calibri" w:eastAsia="宋体" w:cs="Times New Roman"/>
      <w:color w:val="008000"/>
    </w:rPr>
  </w:style>
  <w:style w:type="character" w:customStyle="1" w:styleId="427">
    <w:name w:val="Char Char9"/>
    <w:autoRedefine/>
    <w:qFormat/>
    <w:uiPriority w:val="0"/>
    <w:rPr>
      <w:rFonts w:ascii="Calibri" w:hAnsi="Calibri" w:eastAsia="宋体" w:cs="Times New Roman"/>
      <w:b/>
      <w:kern w:val="44"/>
      <w:sz w:val="44"/>
    </w:rPr>
  </w:style>
  <w:style w:type="character" w:customStyle="1" w:styleId="428">
    <w:name w:val="页脚 Char3"/>
    <w:autoRedefine/>
    <w:qFormat/>
    <w:uiPriority w:val="0"/>
    <w:rPr>
      <w:rFonts w:ascii="Times New Roman" w:hAnsi="Times New Roman" w:eastAsia="宋体" w:cs="Times New Roman"/>
      <w:sz w:val="20"/>
      <w:szCs w:val="20"/>
    </w:rPr>
  </w:style>
  <w:style w:type="character" w:customStyle="1" w:styleId="429">
    <w:name w:val="称呼 Char"/>
    <w:autoRedefine/>
    <w:qFormat/>
    <w:uiPriority w:val="0"/>
    <w:rPr>
      <w:rFonts w:ascii="Times New Roman" w:hAnsi="Times New Roman" w:eastAsia="宋体" w:cs="Times New Roman"/>
      <w:kern w:val="2"/>
      <w:sz w:val="21"/>
      <w:szCs w:val="24"/>
    </w:rPr>
  </w:style>
  <w:style w:type="character" w:customStyle="1" w:styleId="430">
    <w:name w:val="●一级符号home Char Char1"/>
    <w:link w:val="431"/>
    <w:autoRedefine/>
    <w:qFormat/>
    <w:uiPriority w:val="0"/>
    <w:rPr>
      <w:rFonts w:ascii="Verdana" w:hAnsi="Verdana"/>
      <w:sz w:val="21"/>
      <w:lang w:val="zh-CN"/>
    </w:rPr>
  </w:style>
  <w:style w:type="paragraph" w:customStyle="1" w:styleId="431">
    <w:name w:val="●一级符号home"/>
    <w:basedOn w:val="1"/>
    <w:link w:val="430"/>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autoRedefine/>
    <w:qFormat/>
    <w:uiPriority w:val="0"/>
    <w:rPr>
      <w:rFonts w:hint="default" w:ascii="Calibri" w:hAnsi="Calibri" w:eastAsia="宋体" w:cs="Times New Roman"/>
      <w:sz w:val="18"/>
      <w:szCs w:val="18"/>
    </w:rPr>
  </w:style>
  <w:style w:type="character" w:customStyle="1" w:styleId="433">
    <w:name w:val="font81"/>
    <w:autoRedefine/>
    <w:qFormat/>
    <w:uiPriority w:val="0"/>
    <w:rPr>
      <w:rFonts w:hint="default" w:ascii="Times New Roman" w:hAnsi="Times New Roman" w:eastAsia="宋体" w:cs="Times New Roman"/>
      <w:color w:val="000000"/>
      <w:sz w:val="18"/>
      <w:szCs w:val="18"/>
      <w:u w:val="none"/>
    </w:rPr>
  </w:style>
  <w:style w:type="character" w:customStyle="1" w:styleId="434">
    <w:name w:val="16"/>
    <w:autoRedefine/>
    <w:qFormat/>
    <w:uiPriority w:val="0"/>
    <w:rPr>
      <w:rFonts w:hint="default" w:ascii="Calibri" w:hAnsi="Calibri" w:eastAsia="宋体" w:cs="Times New Roman"/>
      <w:sz w:val="21"/>
      <w:szCs w:val="21"/>
    </w:rPr>
  </w:style>
  <w:style w:type="character" w:customStyle="1" w:styleId="435">
    <w:name w:val="lf3"/>
    <w:autoRedefine/>
    <w:qFormat/>
    <w:uiPriority w:val="0"/>
    <w:rPr>
      <w:rFonts w:ascii="Calibri" w:hAnsi="Calibri" w:eastAsia="宋体" w:cs="Times New Roman"/>
    </w:rPr>
  </w:style>
  <w:style w:type="character" w:customStyle="1" w:styleId="436">
    <w:name w:val="正文文本缩进 Char2"/>
    <w:autoRedefine/>
    <w:qFormat/>
    <w:uiPriority w:val="0"/>
    <w:rPr>
      <w:rFonts w:ascii="Calibri" w:hAnsi="Calibri" w:eastAsia="宋体" w:cs="Times New Roman"/>
      <w:kern w:val="2"/>
      <w:sz w:val="21"/>
    </w:rPr>
  </w:style>
  <w:style w:type="character" w:customStyle="1" w:styleId="437">
    <w:name w:val="自定义正文 Char"/>
    <w:link w:val="438"/>
    <w:autoRedefine/>
    <w:qFormat/>
    <w:uiPriority w:val="0"/>
    <w:rPr>
      <w:kern w:val="2"/>
      <w:sz w:val="24"/>
    </w:rPr>
  </w:style>
  <w:style w:type="paragraph" w:customStyle="1" w:styleId="438">
    <w:name w:val="自定义正文"/>
    <w:basedOn w:val="1"/>
    <w:link w:val="437"/>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autoRedefine/>
    <w:qFormat/>
    <w:uiPriority w:val="0"/>
    <w:rPr>
      <w:rFonts w:ascii="Arial" w:hAnsi="Arial" w:eastAsia="黑体" w:cs="Times New Roman"/>
      <w:sz w:val="44"/>
    </w:rPr>
  </w:style>
  <w:style w:type="character" w:customStyle="1" w:styleId="440">
    <w:name w:val="标题 Char1"/>
    <w:autoRedefine/>
    <w:qFormat/>
    <w:uiPriority w:val="0"/>
    <w:rPr>
      <w:rFonts w:ascii="Calibri" w:hAnsi="Calibri" w:eastAsia="黑体" w:cs="Times New Roman"/>
      <w:b/>
      <w:sz w:val="28"/>
    </w:rPr>
  </w:style>
  <w:style w:type="character" w:customStyle="1" w:styleId="441">
    <w:name w:val="textfont"/>
    <w:autoRedefine/>
    <w:qFormat/>
    <w:uiPriority w:val="0"/>
    <w:rPr>
      <w:rFonts w:ascii="Calibri" w:hAnsi="Calibri" w:eastAsia="宋体" w:cs="Times New Roman"/>
    </w:rPr>
  </w:style>
  <w:style w:type="character" w:customStyle="1" w:styleId="442">
    <w:name w:val="r13"/>
    <w:autoRedefine/>
    <w:qFormat/>
    <w:uiPriority w:val="0"/>
    <w:rPr>
      <w:rFonts w:ascii="Calibri" w:hAnsi="Calibri" w:eastAsia="宋体" w:cs="Times New Roman"/>
    </w:rPr>
  </w:style>
  <w:style w:type="character" w:customStyle="1" w:styleId="443">
    <w:name w:val="副标题 Char"/>
    <w:autoRedefine/>
    <w:qFormat/>
    <w:uiPriority w:val="0"/>
    <w:rPr>
      <w:rFonts w:ascii="Cambria" w:hAnsi="Cambria" w:eastAsia="宋体" w:cs="Times New Roman"/>
      <w:b/>
      <w:bCs/>
      <w:kern w:val="28"/>
      <w:sz w:val="32"/>
      <w:szCs w:val="32"/>
    </w:rPr>
  </w:style>
  <w:style w:type="character" w:customStyle="1" w:styleId="444">
    <w:name w:val="style15"/>
    <w:autoRedefine/>
    <w:qFormat/>
    <w:uiPriority w:val="0"/>
    <w:rPr>
      <w:rFonts w:ascii="Calibri" w:hAnsi="Calibri" w:eastAsia="宋体" w:cs="Times New Roman"/>
    </w:rPr>
  </w:style>
  <w:style w:type="character" w:customStyle="1" w:styleId="445">
    <w:name w:val="页眉 Char2"/>
    <w:autoRedefine/>
    <w:qFormat/>
    <w:uiPriority w:val="0"/>
    <w:rPr>
      <w:rFonts w:ascii="Calibri" w:hAnsi="Calibri" w:eastAsia="宋体" w:cs="Times New Roman"/>
      <w:kern w:val="2"/>
      <w:sz w:val="18"/>
    </w:rPr>
  </w:style>
  <w:style w:type="character" w:customStyle="1" w:styleId="446">
    <w:name w:val="headline-content2"/>
    <w:autoRedefine/>
    <w:qFormat/>
    <w:uiPriority w:val="0"/>
    <w:rPr>
      <w:rFonts w:ascii="Calibri" w:hAnsi="Calibri" w:eastAsia="宋体" w:cs="Times New Roman"/>
    </w:rPr>
  </w:style>
  <w:style w:type="character" w:customStyle="1" w:styleId="447">
    <w:name w:val="paramname"/>
    <w:autoRedefine/>
    <w:qFormat/>
    <w:uiPriority w:val="0"/>
    <w:rPr>
      <w:rFonts w:ascii="Calibri" w:hAnsi="Calibri" w:eastAsia="宋体" w:cs="Times New Roman"/>
    </w:rPr>
  </w:style>
  <w:style w:type="character" w:customStyle="1" w:styleId="448">
    <w:name w:val="页眉 Char Char"/>
    <w:autoRedefine/>
    <w:qFormat/>
    <w:uiPriority w:val="0"/>
    <w:rPr>
      <w:rFonts w:ascii="Calibri" w:hAnsi="Calibri" w:eastAsia="宋体" w:cs="Times New Roman"/>
      <w:kern w:val="2"/>
      <w:sz w:val="18"/>
      <w:lang w:val="en-US" w:eastAsia="zh-CN"/>
    </w:rPr>
  </w:style>
  <w:style w:type="character" w:customStyle="1" w:styleId="449">
    <w:name w:val="正文2 Char Char"/>
    <w:autoRedefine/>
    <w:qFormat/>
    <w:uiPriority w:val="0"/>
    <w:rPr>
      <w:rFonts w:ascii="Calibri" w:hAnsi="Calibri" w:eastAsia="宋体" w:cs="Times New Roman"/>
      <w:sz w:val="24"/>
    </w:rPr>
  </w:style>
  <w:style w:type="character" w:customStyle="1" w:styleId="450">
    <w:name w:val="正文首行缩进 Char2"/>
    <w:autoRedefine/>
    <w:qFormat/>
    <w:uiPriority w:val="0"/>
    <w:rPr>
      <w:rFonts w:ascii="Calibri" w:hAnsi="Calibri" w:eastAsia="宋体" w:cs="Times New Roman"/>
    </w:rPr>
  </w:style>
  <w:style w:type="paragraph" w:customStyle="1" w:styleId="451">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autoRedefine/>
    <w:qFormat/>
    <w:uiPriority w:val="0"/>
    <w:rPr>
      <w:rFonts w:ascii="Calibri" w:hAnsi="Calibri" w:eastAsia="宋体" w:cs="Times New Roman"/>
      <w:sz w:val="21"/>
    </w:rPr>
  </w:style>
  <w:style w:type="character" w:customStyle="1" w:styleId="453">
    <w:name w:val="EmailStyle30"/>
    <w:autoRedefine/>
    <w:qFormat/>
    <w:uiPriority w:val="0"/>
    <w:rPr>
      <w:rFonts w:ascii="Calibri" w:hAnsi="Calibri" w:eastAsia="宋体" w:cs="Times New Roman"/>
      <w:color w:val="000000"/>
    </w:rPr>
  </w:style>
  <w:style w:type="character" w:customStyle="1" w:styleId="454">
    <w:name w:val="批注引用5"/>
    <w:autoRedefine/>
    <w:qFormat/>
    <w:uiPriority w:val="0"/>
    <w:rPr>
      <w:rFonts w:ascii="Calibri" w:hAnsi="Calibri" w:eastAsia="宋体" w:cs="Times New Roman"/>
      <w:sz w:val="21"/>
    </w:rPr>
  </w:style>
  <w:style w:type="character" w:customStyle="1" w:styleId="455">
    <w:name w:val="apple-style-span"/>
    <w:autoRedefine/>
    <w:qFormat/>
    <w:uiPriority w:val="0"/>
    <w:rPr>
      <w:rFonts w:ascii="Calibri" w:hAnsi="Calibri" w:eastAsia="宋体" w:cs="Times New Roman"/>
    </w:rPr>
  </w:style>
  <w:style w:type="character" w:customStyle="1" w:styleId="456">
    <w:name w:val="无 A"/>
    <w:autoRedefine/>
    <w:qFormat/>
    <w:uiPriority w:val="0"/>
    <w:rPr>
      <w:rFonts w:ascii="Calibri" w:hAnsi="Calibri" w:eastAsia="宋体" w:cs="Times New Roman"/>
      <w:lang w:val="en-US"/>
    </w:rPr>
  </w:style>
  <w:style w:type="character" w:customStyle="1" w:styleId="457">
    <w:name w:val="custbt1"/>
    <w:autoRedefine/>
    <w:qFormat/>
    <w:uiPriority w:val="0"/>
    <w:rPr>
      <w:rFonts w:ascii="Calibri" w:hAnsi="Calibri" w:eastAsia="宋体" w:cs="Times New Roman"/>
      <w:color w:val="0066CC"/>
      <w:sz w:val="20"/>
    </w:rPr>
  </w:style>
  <w:style w:type="character" w:customStyle="1" w:styleId="458">
    <w:name w:val="日期 Char2"/>
    <w:autoRedefine/>
    <w:qFormat/>
    <w:uiPriority w:val="0"/>
    <w:rPr>
      <w:rFonts w:ascii="Calibri" w:hAnsi="Calibri" w:eastAsia="宋体" w:cs="Times New Roman"/>
      <w:kern w:val="2"/>
      <w:sz w:val="21"/>
    </w:rPr>
  </w:style>
  <w:style w:type="character" w:customStyle="1" w:styleId="459">
    <w:name w:val="批注引用6"/>
    <w:autoRedefine/>
    <w:qFormat/>
    <w:uiPriority w:val="0"/>
    <w:rPr>
      <w:rFonts w:ascii="Calibri" w:hAnsi="Calibri" w:eastAsia="宋体" w:cs="Times New Roman"/>
      <w:sz w:val="21"/>
    </w:rPr>
  </w:style>
  <w:style w:type="character" w:customStyle="1" w:styleId="460">
    <w:name w:val="font71"/>
    <w:autoRedefine/>
    <w:qFormat/>
    <w:uiPriority w:val="0"/>
    <w:rPr>
      <w:rFonts w:hint="default" w:ascii="Times New Roman" w:hAnsi="Times New Roman" w:eastAsia="楷体_GB2312" w:cs="Times New Roman"/>
      <w:sz w:val="28"/>
      <w:szCs w:val="24"/>
    </w:rPr>
  </w:style>
  <w:style w:type="character" w:customStyle="1" w:styleId="461">
    <w:name w:val="正文首缩两字 Char1"/>
    <w:link w:val="462"/>
    <w:autoRedefine/>
    <w:qFormat/>
    <w:uiPriority w:val="0"/>
    <w:rPr>
      <w:rFonts w:ascii="Verdana" w:hAnsi="Verdana"/>
      <w:sz w:val="24"/>
    </w:rPr>
  </w:style>
  <w:style w:type="paragraph" w:customStyle="1" w:styleId="462">
    <w:name w:val="正文首缩两字"/>
    <w:basedOn w:val="1"/>
    <w:link w:val="461"/>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autoRedefine/>
    <w:qFormat/>
    <w:uiPriority w:val="0"/>
    <w:rPr>
      <w:rFonts w:ascii="Calibri" w:hAnsi="Calibri" w:eastAsia="宋体" w:cs="Times New Roman"/>
    </w:rPr>
  </w:style>
  <w:style w:type="character" w:customStyle="1" w:styleId="464">
    <w:name w:val="Char Char6"/>
    <w:autoRedefine/>
    <w:qFormat/>
    <w:uiPriority w:val="0"/>
    <w:rPr>
      <w:rFonts w:ascii="Calibri" w:hAnsi="Calibri" w:eastAsia="宋体" w:cs="Times New Roman"/>
      <w:sz w:val="24"/>
    </w:rPr>
  </w:style>
  <w:style w:type="character" w:customStyle="1" w:styleId="465">
    <w:name w:val="批注文字 Char2"/>
    <w:autoRedefine/>
    <w:qFormat/>
    <w:uiPriority w:val="0"/>
    <w:rPr>
      <w:rFonts w:ascii="Calibri" w:hAnsi="Calibri" w:eastAsia="宋体" w:cs="Times New Roman"/>
      <w:kern w:val="2"/>
      <w:sz w:val="21"/>
    </w:rPr>
  </w:style>
  <w:style w:type="character" w:customStyle="1" w:styleId="466">
    <w:name w:val="font_8"/>
    <w:autoRedefine/>
    <w:qFormat/>
    <w:uiPriority w:val="0"/>
    <w:rPr>
      <w:rFonts w:ascii="Calibri" w:hAnsi="Calibri" w:eastAsia="宋体" w:cs="Times New Roman"/>
    </w:rPr>
  </w:style>
  <w:style w:type="character" w:customStyle="1" w:styleId="467">
    <w:name w:val="批注主题 Char2"/>
    <w:autoRedefine/>
    <w:qFormat/>
    <w:uiPriority w:val="0"/>
    <w:rPr>
      <w:rFonts w:ascii="Calibri" w:hAnsi="Calibri" w:eastAsia="宋体" w:cs="Times New Roman"/>
      <w:b/>
      <w:kern w:val="2"/>
      <w:sz w:val="21"/>
    </w:rPr>
  </w:style>
  <w:style w:type="character" w:customStyle="1" w:styleId="468">
    <w:name w:val="Char Char Char Char Char"/>
    <w:autoRedefine/>
    <w:qFormat/>
    <w:uiPriority w:val="0"/>
    <w:rPr>
      <w:rFonts w:ascii="宋体" w:hAnsi="Courier New" w:cs="Times New Roman"/>
    </w:rPr>
  </w:style>
  <w:style w:type="character" w:customStyle="1" w:styleId="469">
    <w:name w:val="一级条标题 Char"/>
    <w:link w:val="470"/>
    <w:autoRedefine/>
    <w:qFormat/>
    <w:uiPriority w:val="0"/>
    <w:rPr>
      <w:rFonts w:ascii="黑体" w:eastAsia="黑体"/>
      <w:sz w:val="21"/>
    </w:rPr>
  </w:style>
  <w:style w:type="paragraph" w:customStyle="1" w:styleId="470">
    <w:name w:val="一级条标题"/>
    <w:basedOn w:val="1"/>
    <w:next w:val="394"/>
    <w:link w:val="469"/>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autoRedefine/>
    <w:qFormat/>
    <w:uiPriority w:val="0"/>
    <w:rPr>
      <w:rFonts w:ascii="Cambria" w:hAnsi="Cambria" w:eastAsia="宋体" w:cs="黑体"/>
      <w:b/>
      <w:bCs/>
      <w:sz w:val="32"/>
      <w:szCs w:val="32"/>
    </w:rPr>
  </w:style>
  <w:style w:type="character" w:customStyle="1" w:styleId="472">
    <w:name w:val="List Paragraph Char Char"/>
    <w:autoRedefine/>
    <w:qFormat/>
    <w:locked/>
    <w:uiPriority w:val="0"/>
    <w:rPr>
      <w:rFonts w:ascii="宋体" w:hAnsi="宋体" w:cs="Times New Roman"/>
      <w:kern w:val="2"/>
      <w:sz w:val="21"/>
      <w:szCs w:val="24"/>
    </w:rPr>
  </w:style>
  <w:style w:type="character" w:customStyle="1" w:styleId="473">
    <w:name w:val="wz1"/>
    <w:autoRedefine/>
    <w:qFormat/>
    <w:uiPriority w:val="0"/>
    <w:rPr>
      <w:rFonts w:ascii="Calibri" w:hAnsi="Calibri" w:eastAsia="宋体" w:cs="Times New Roman"/>
      <w:color w:val="5A5A5A"/>
      <w:sz w:val="18"/>
      <w:u w:val="none"/>
    </w:rPr>
  </w:style>
  <w:style w:type="character" w:customStyle="1" w:styleId="474">
    <w:name w:val="aa1"/>
    <w:autoRedefine/>
    <w:qFormat/>
    <w:uiPriority w:val="0"/>
    <w:rPr>
      <w:rFonts w:ascii="Calibri" w:hAnsi="Calibri" w:eastAsia="宋体" w:cs="Times New Roman"/>
      <w:sz w:val="20"/>
      <w:u w:val="none"/>
    </w:rPr>
  </w:style>
  <w:style w:type="character" w:customStyle="1" w:styleId="475">
    <w:name w:val="style14"/>
    <w:autoRedefine/>
    <w:qFormat/>
    <w:uiPriority w:val="0"/>
    <w:rPr>
      <w:rFonts w:ascii="Calibri" w:hAnsi="Calibri" w:eastAsia="宋体" w:cs="Times New Roman"/>
    </w:rPr>
  </w:style>
  <w:style w:type="character" w:customStyle="1" w:styleId="476">
    <w:name w:val="正文首行缩进 Char1"/>
    <w:autoRedefine/>
    <w:qFormat/>
    <w:uiPriority w:val="0"/>
    <w:rPr>
      <w:rFonts w:ascii="Calibri" w:hAnsi="Calibri" w:eastAsia="宋体" w:cs="Times New Roman"/>
      <w:kern w:val="2"/>
      <w:sz w:val="22"/>
      <w:lang w:val="en-US" w:eastAsia="zh-CN"/>
    </w:rPr>
  </w:style>
  <w:style w:type="character" w:customStyle="1" w:styleId="477">
    <w:name w:val="正文文本 2 Char2"/>
    <w:autoRedefine/>
    <w:qFormat/>
    <w:uiPriority w:val="0"/>
    <w:rPr>
      <w:rFonts w:ascii="Calibri" w:hAnsi="Calibri" w:eastAsia="宋体" w:cs="Times New Roman"/>
      <w:kern w:val="2"/>
      <w:sz w:val="21"/>
    </w:rPr>
  </w:style>
  <w:style w:type="paragraph" w:customStyle="1" w:styleId="478">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autoRedefine/>
    <w:qFormat/>
    <w:uiPriority w:val="0"/>
    <w:rPr>
      <w:rFonts w:ascii="Calibri" w:hAnsi="Calibri" w:eastAsia="宋体" w:cs="Times New Roman"/>
      <w:sz w:val="18"/>
    </w:rPr>
  </w:style>
  <w:style w:type="character" w:customStyle="1" w:styleId="480">
    <w:name w:val="正文2 Char Char Char"/>
    <w:autoRedefine/>
    <w:qFormat/>
    <w:uiPriority w:val="0"/>
    <w:rPr>
      <w:rFonts w:ascii="Calibri" w:hAnsi="Calibri" w:eastAsia="宋体" w:cs="Times New Roman"/>
      <w:kern w:val="2"/>
      <w:sz w:val="24"/>
      <w:lang w:val="en-US" w:eastAsia="zh-CN"/>
    </w:rPr>
  </w:style>
  <w:style w:type="character" w:customStyle="1" w:styleId="481">
    <w:name w:val="标题 1 Char1"/>
    <w:autoRedefine/>
    <w:qFormat/>
    <w:uiPriority w:val="0"/>
    <w:rPr>
      <w:rFonts w:ascii="仿宋_GB2312" w:hAnsi="Calibri" w:eastAsia="仿宋_GB2312" w:cs="Times New Roman"/>
      <w:b/>
      <w:color w:val="000000"/>
      <w:kern w:val="2"/>
      <w:sz w:val="36"/>
    </w:rPr>
  </w:style>
  <w:style w:type="character" w:customStyle="1" w:styleId="482">
    <w:name w:val="批注引用4"/>
    <w:autoRedefine/>
    <w:qFormat/>
    <w:uiPriority w:val="0"/>
    <w:rPr>
      <w:rFonts w:ascii="Calibri" w:hAnsi="Calibri" w:eastAsia="宋体" w:cs="Times New Roman"/>
      <w:sz w:val="21"/>
    </w:rPr>
  </w:style>
  <w:style w:type="character" w:customStyle="1" w:styleId="483">
    <w:name w:val="style141"/>
    <w:autoRedefine/>
    <w:qFormat/>
    <w:uiPriority w:val="0"/>
    <w:rPr>
      <w:rFonts w:ascii="Calibri" w:hAnsi="Calibri" w:eastAsia="宋体" w:cs="Times New Roman"/>
    </w:rPr>
  </w:style>
  <w:style w:type="character" w:customStyle="1" w:styleId="484">
    <w:name w:val="文档结构图 Char2"/>
    <w:autoRedefine/>
    <w:qFormat/>
    <w:uiPriority w:val="0"/>
    <w:rPr>
      <w:rFonts w:ascii="宋体" w:hAnsi="Calibri" w:eastAsia="宋体" w:cs="Times New Roman"/>
      <w:kern w:val="2"/>
      <w:sz w:val="18"/>
    </w:rPr>
  </w:style>
  <w:style w:type="character" w:customStyle="1" w:styleId="485">
    <w:name w:val="批注框文本 Char2"/>
    <w:autoRedefine/>
    <w:qFormat/>
    <w:uiPriority w:val="0"/>
    <w:rPr>
      <w:rFonts w:ascii="Calibri" w:hAnsi="Calibri" w:eastAsia="宋体" w:cs="Times New Roman"/>
      <w:kern w:val="2"/>
      <w:sz w:val="18"/>
    </w:rPr>
  </w:style>
  <w:style w:type="character" w:customStyle="1" w:styleId="486">
    <w:name w:val="font61"/>
    <w:autoRedefine/>
    <w:qFormat/>
    <w:uiPriority w:val="0"/>
    <w:rPr>
      <w:rFonts w:ascii="Arial" w:hAnsi="Arial" w:eastAsia="宋体" w:cs="Arial"/>
      <w:color w:val="000000"/>
      <w:sz w:val="20"/>
      <w:szCs w:val="20"/>
      <w:u w:val="none"/>
    </w:rPr>
  </w:style>
  <w:style w:type="character" w:customStyle="1" w:styleId="487">
    <w:name w:val="fontblank12"/>
    <w:autoRedefine/>
    <w:qFormat/>
    <w:uiPriority w:val="0"/>
    <w:rPr>
      <w:rFonts w:ascii="Calibri" w:hAnsi="Calibri" w:eastAsia="宋体" w:cs="Times New Roman"/>
    </w:rPr>
  </w:style>
  <w:style w:type="character" w:customStyle="1" w:styleId="488">
    <w:name w:val="标题 9 Char1"/>
    <w:autoRedefine/>
    <w:qFormat/>
    <w:uiPriority w:val="0"/>
    <w:rPr>
      <w:rFonts w:ascii="Arial" w:hAnsi="Arial" w:eastAsia="黑体" w:cs="Times New Roman"/>
      <w:kern w:val="2"/>
      <w:sz w:val="21"/>
    </w:rPr>
  </w:style>
  <w:style w:type="character" w:customStyle="1" w:styleId="489">
    <w:name w:val="high-light-bg4"/>
    <w:autoRedefine/>
    <w:qFormat/>
    <w:uiPriority w:val="0"/>
    <w:rPr>
      <w:rFonts w:ascii="Calibri" w:hAnsi="Calibri" w:eastAsia="宋体" w:cs="Times New Roman"/>
    </w:rPr>
  </w:style>
  <w:style w:type="character" w:customStyle="1" w:styleId="490">
    <w:name w:val="正文文本 3 Char2"/>
    <w:autoRedefine/>
    <w:qFormat/>
    <w:uiPriority w:val="0"/>
    <w:rPr>
      <w:rFonts w:ascii="Calibri" w:hAnsi="Calibri" w:eastAsia="宋体" w:cs="Times New Roman"/>
      <w:kern w:val="2"/>
      <w:sz w:val="16"/>
    </w:rPr>
  </w:style>
  <w:style w:type="character" w:customStyle="1" w:styleId="491">
    <w:name w:val="正文缩进 Char1"/>
    <w:autoRedefine/>
    <w:qFormat/>
    <w:uiPriority w:val="0"/>
    <w:rPr>
      <w:rFonts w:ascii="Calibri" w:hAnsi="Calibri" w:eastAsia="宋体" w:cs="Times New Roman"/>
      <w:kern w:val="2"/>
      <w:sz w:val="21"/>
    </w:rPr>
  </w:style>
  <w:style w:type="character" w:customStyle="1" w:styleId="492">
    <w:name w:val="批注引用1"/>
    <w:autoRedefine/>
    <w:qFormat/>
    <w:uiPriority w:val="0"/>
    <w:rPr>
      <w:rFonts w:ascii="Calibri" w:hAnsi="Calibri" w:eastAsia="宋体" w:cs="Times New Roman"/>
      <w:sz w:val="21"/>
      <w:szCs w:val="21"/>
    </w:rPr>
  </w:style>
  <w:style w:type="character" w:customStyle="1" w:styleId="493">
    <w:name w:val="正文文本 2 Char"/>
    <w:autoRedefine/>
    <w:qFormat/>
    <w:uiPriority w:val="0"/>
    <w:rPr>
      <w:rFonts w:ascii="Times New Roman" w:hAnsi="Times New Roman" w:eastAsia="宋体" w:cs="Times New Roman"/>
      <w:kern w:val="2"/>
      <w:sz w:val="21"/>
      <w:szCs w:val="24"/>
    </w:rPr>
  </w:style>
  <w:style w:type="character" w:customStyle="1" w:styleId="494">
    <w:name w:val="Table Text Char Char"/>
    <w:link w:val="495"/>
    <w:autoRedefine/>
    <w:qFormat/>
    <w:uiPriority w:val="0"/>
    <w:rPr>
      <w:rFonts w:ascii="Arial" w:hAnsi="Arial"/>
      <w:sz w:val="18"/>
    </w:rPr>
  </w:style>
  <w:style w:type="paragraph" w:customStyle="1" w:styleId="495">
    <w:name w:val="Table Text"/>
    <w:link w:val="494"/>
    <w:autoRedefine/>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autoRedefine/>
    <w:qFormat/>
    <w:uiPriority w:val="0"/>
    <w:rPr>
      <w:rFonts w:ascii="Times New Roman" w:hAnsi="Times New Roman" w:eastAsia="宋体" w:cs="Times New Roman"/>
      <w:sz w:val="20"/>
      <w:szCs w:val="20"/>
    </w:rPr>
  </w:style>
  <w:style w:type="character" w:customStyle="1" w:styleId="497">
    <w:name w:val="普通文字 Char2"/>
    <w:autoRedefine/>
    <w:qFormat/>
    <w:uiPriority w:val="0"/>
    <w:rPr>
      <w:rFonts w:ascii="宋体" w:hAnsi="Courier New" w:eastAsia="宋体" w:cs="Times New Roman"/>
      <w:kern w:val="2"/>
      <w:sz w:val="21"/>
      <w:lang w:val="en-US" w:eastAsia="zh-CN"/>
    </w:rPr>
  </w:style>
  <w:style w:type="character" w:customStyle="1" w:styleId="498">
    <w:name w:val="正文文本 3 Char"/>
    <w:autoRedefine/>
    <w:qFormat/>
    <w:uiPriority w:val="0"/>
    <w:rPr>
      <w:rFonts w:ascii="Times New Roman" w:hAnsi="Times New Roman" w:eastAsia="宋体" w:cs="Times New Roman"/>
      <w:kern w:val="2"/>
      <w:sz w:val="16"/>
      <w:szCs w:val="16"/>
    </w:rPr>
  </w:style>
  <w:style w:type="character" w:customStyle="1" w:styleId="499">
    <w:name w:val="HTML 预设格式 Char"/>
    <w:autoRedefine/>
    <w:qFormat/>
    <w:uiPriority w:val="0"/>
    <w:rPr>
      <w:rFonts w:ascii="Courier New" w:hAnsi="Courier New" w:eastAsia="宋体" w:cs="Courier New"/>
      <w:kern w:val="2"/>
    </w:rPr>
  </w:style>
  <w:style w:type="character" w:customStyle="1" w:styleId="500">
    <w:name w:val="页眉 Char1"/>
    <w:autoRedefine/>
    <w:qFormat/>
    <w:uiPriority w:val="0"/>
    <w:rPr>
      <w:rFonts w:ascii="Calibri" w:hAnsi="Calibri" w:eastAsia="宋体" w:cs="Times New Roman"/>
      <w:kern w:val="2"/>
      <w:sz w:val="18"/>
    </w:rPr>
  </w:style>
  <w:style w:type="character" w:customStyle="1" w:styleId="501">
    <w:name w:val="标题 8 Char1"/>
    <w:autoRedefine/>
    <w:qFormat/>
    <w:uiPriority w:val="0"/>
    <w:rPr>
      <w:rFonts w:ascii="Arial" w:hAnsi="Arial" w:eastAsia="黑体" w:cs="Times New Roman"/>
      <w:kern w:val="2"/>
      <w:sz w:val="24"/>
    </w:rPr>
  </w:style>
  <w:style w:type="character" w:customStyle="1" w:styleId="502">
    <w:name w:val="Char Char8"/>
    <w:autoRedefine/>
    <w:qFormat/>
    <w:uiPriority w:val="0"/>
    <w:rPr>
      <w:rFonts w:ascii="Calibri" w:hAnsi="Calibri" w:eastAsia="仿宋_GB2312" w:cs="Times New Roman"/>
      <w:b/>
      <w:kern w:val="2"/>
      <w:sz w:val="32"/>
    </w:rPr>
  </w:style>
  <w:style w:type="character" w:customStyle="1" w:styleId="503">
    <w:name w:val="正文文本缩进 3 Char2"/>
    <w:autoRedefine/>
    <w:qFormat/>
    <w:uiPriority w:val="0"/>
    <w:rPr>
      <w:rFonts w:ascii="Calibri" w:hAnsi="Calibri" w:eastAsia="宋体" w:cs="Times New Roman"/>
      <w:kern w:val="2"/>
      <w:sz w:val="16"/>
    </w:rPr>
  </w:style>
  <w:style w:type="character" w:customStyle="1" w:styleId="504">
    <w:name w:val="◆ 二级符号end Char Char"/>
    <w:link w:val="505"/>
    <w:autoRedefine/>
    <w:qFormat/>
    <w:uiPriority w:val="0"/>
    <w:rPr>
      <w:rFonts w:ascii="Verdana" w:hAnsi="Verdana"/>
      <w:sz w:val="24"/>
    </w:rPr>
  </w:style>
  <w:style w:type="paragraph" w:customStyle="1" w:styleId="505">
    <w:name w:val="◆ 二级符号end"/>
    <w:basedOn w:val="1"/>
    <w:link w:val="504"/>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autoRedefine/>
    <w:qFormat/>
    <w:uiPriority w:val="0"/>
    <w:rPr>
      <w:rFonts w:ascii="Calibri" w:hAnsi="Calibri" w:eastAsia="宋体" w:cs="Times New Roman"/>
      <w:kern w:val="2"/>
      <w:sz w:val="21"/>
    </w:rPr>
  </w:style>
  <w:style w:type="character" w:customStyle="1" w:styleId="507">
    <w:name w:val="批注引用11"/>
    <w:autoRedefine/>
    <w:qFormat/>
    <w:uiPriority w:val="0"/>
    <w:rPr>
      <w:rFonts w:ascii="Calibri" w:hAnsi="Calibri" w:eastAsia="宋体" w:cs="Times New Roman"/>
      <w:sz w:val="21"/>
    </w:rPr>
  </w:style>
  <w:style w:type="character" w:customStyle="1" w:styleId="508">
    <w:name w:val="标题 5 Char1"/>
    <w:autoRedefine/>
    <w:qFormat/>
    <w:uiPriority w:val="0"/>
    <w:rPr>
      <w:rFonts w:ascii="Calibri" w:hAnsi="Calibri" w:eastAsia="宋体" w:cs="Times New Roman"/>
      <w:b/>
      <w:kern w:val="2"/>
      <w:sz w:val="28"/>
    </w:rPr>
  </w:style>
  <w:style w:type="character" w:customStyle="1" w:styleId="509">
    <w:name w:val="批注引用9"/>
    <w:autoRedefine/>
    <w:qFormat/>
    <w:uiPriority w:val="0"/>
    <w:rPr>
      <w:rFonts w:ascii="Calibri" w:hAnsi="Calibri" w:eastAsia="宋体" w:cs="Times New Roman"/>
      <w:sz w:val="21"/>
    </w:rPr>
  </w:style>
  <w:style w:type="character" w:customStyle="1" w:styleId="510">
    <w:name w:val="标题 7 Char1"/>
    <w:autoRedefine/>
    <w:qFormat/>
    <w:uiPriority w:val="0"/>
    <w:rPr>
      <w:rFonts w:ascii="Calibri" w:hAnsi="Calibri" w:eastAsia="宋体" w:cs="Times New Roman"/>
      <w:b/>
      <w:kern w:val="2"/>
      <w:sz w:val="24"/>
    </w:rPr>
  </w:style>
  <w:style w:type="character" w:customStyle="1" w:styleId="511">
    <w:name w:val="SANGFOR_6_正文 Char"/>
    <w:link w:val="512"/>
    <w:autoRedefine/>
    <w:qFormat/>
    <w:uiPriority w:val="0"/>
    <w:rPr>
      <w:rFonts w:ascii="宋体" w:hAnsi="宋体"/>
      <w:sz w:val="28"/>
      <w:szCs w:val="28"/>
    </w:rPr>
  </w:style>
  <w:style w:type="paragraph" w:customStyle="1" w:styleId="512">
    <w:name w:val="SANGFOR_6_正文"/>
    <w:basedOn w:val="1"/>
    <w:link w:val="511"/>
    <w:autoRedefine/>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autoRedefine/>
    <w:qFormat/>
    <w:uiPriority w:val="0"/>
    <w:rPr>
      <w:rFonts w:ascii="Calibri" w:hAnsi="Calibri" w:eastAsia="宋体" w:cs="Times New Roman"/>
      <w:b/>
      <w:kern w:val="2"/>
      <w:sz w:val="32"/>
    </w:rPr>
  </w:style>
  <w:style w:type="character" w:customStyle="1" w:styleId="514">
    <w:name w:val="页脚 Char1"/>
    <w:autoRedefine/>
    <w:qFormat/>
    <w:uiPriority w:val="0"/>
    <w:rPr>
      <w:rFonts w:ascii="Calibri" w:hAnsi="Calibri" w:eastAsia="宋体" w:cs="Times New Roman"/>
      <w:kern w:val="2"/>
      <w:sz w:val="18"/>
    </w:rPr>
  </w:style>
  <w:style w:type="character" w:customStyle="1" w:styleId="515">
    <w:name w:val="页脚 Char2"/>
    <w:autoRedefine/>
    <w:qFormat/>
    <w:uiPriority w:val="0"/>
    <w:rPr>
      <w:rFonts w:ascii="Calibri" w:hAnsi="Calibri" w:eastAsia="宋体" w:cs="Times New Roman"/>
      <w:kern w:val="2"/>
      <w:sz w:val="18"/>
    </w:rPr>
  </w:style>
  <w:style w:type="character" w:customStyle="1" w:styleId="516">
    <w:name w:val="正文1 Char"/>
    <w:link w:val="169"/>
    <w:autoRedefine/>
    <w:qFormat/>
    <w:uiPriority w:val="0"/>
    <w:rPr>
      <w:rFonts w:ascii="Calibri" w:hAnsi="Calibri" w:cs="Calibri"/>
      <w:kern w:val="2"/>
      <w:sz w:val="21"/>
      <w:szCs w:val="21"/>
    </w:rPr>
  </w:style>
  <w:style w:type="character" w:customStyle="1" w:styleId="517">
    <w:name w:val="批注引用2"/>
    <w:autoRedefine/>
    <w:qFormat/>
    <w:uiPriority w:val="0"/>
    <w:rPr>
      <w:rFonts w:ascii="Calibri" w:hAnsi="Calibri" w:eastAsia="宋体" w:cs="Times New Roman"/>
      <w:sz w:val="21"/>
    </w:rPr>
  </w:style>
  <w:style w:type="character" w:customStyle="1" w:styleId="518">
    <w:name w:val="标题 Char2"/>
    <w:autoRedefine/>
    <w:qFormat/>
    <w:uiPriority w:val="0"/>
    <w:rPr>
      <w:rFonts w:ascii="Cambria" w:hAnsi="Cambria" w:eastAsia="宋体" w:cs="Times New Roman"/>
      <w:b/>
      <w:kern w:val="2"/>
      <w:sz w:val="32"/>
    </w:rPr>
  </w:style>
  <w:style w:type="character" w:customStyle="1" w:styleId="519">
    <w:name w:val="c1"/>
    <w:autoRedefine/>
    <w:qFormat/>
    <w:uiPriority w:val="0"/>
    <w:rPr>
      <w:rFonts w:ascii="Calibri" w:hAnsi="Calibri" w:eastAsia="宋体" w:cs="Times New Roman"/>
      <w:sz w:val="24"/>
    </w:rPr>
  </w:style>
  <w:style w:type="character" w:customStyle="1" w:styleId="520">
    <w:name w:val="font121"/>
    <w:autoRedefine/>
    <w:qFormat/>
    <w:uiPriority w:val="0"/>
    <w:rPr>
      <w:rFonts w:hint="default" w:ascii="???" w:hAnsi="???" w:eastAsia="宋体" w:cs="Times New Roman"/>
      <w:color w:val="333333"/>
      <w:sz w:val="18"/>
      <w:szCs w:val="18"/>
      <w:u w:val="none"/>
    </w:rPr>
  </w:style>
  <w:style w:type="character" w:customStyle="1" w:styleId="521">
    <w:name w:val="标准文本 Char Char"/>
    <w:link w:val="522"/>
    <w:autoRedefine/>
    <w:qFormat/>
    <w:uiPriority w:val="0"/>
  </w:style>
  <w:style w:type="paragraph" w:customStyle="1" w:styleId="522">
    <w:name w:val="标准文本"/>
    <w:basedOn w:val="1"/>
    <w:link w:val="521"/>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autoRedefine/>
    <w:qFormat/>
    <w:uiPriority w:val="0"/>
    <w:rPr>
      <w:rFonts w:ascii="Times New Roman" w:hAnsi="Times New Roman" w:eastAsia="宋体" w:cs="Times New Roman"/>
      <w:kern w:val="2"/>
      <w:sz w:val="21"/>
      <w:szCs w:val="24"/>
    </w:rPr>
  </w:style>
  <w:style w:type="character" w:customStyle="1" w:styleId="524">
    <w:name w:val="标题 4 Char1"/>
    <w:autoRedefine/>
    <w:qFormat/>
    <w:uiPriority w:val="0"/>
    <w:rPr>
      <w:rFonts w:ascii="Arial" w:hAnsi="Arial" w:eastAsia="黑体" w:cs="Times New Roman"/>
      <w:b/>
      <w:kern w:val="2"/>
      <w:sz w:val="28"/>
    </w:rPr>
  </w:style>
  <w:style w:type="character" w:customStyle="1" w:styleId="525">
    <w:name w:val="批注文字 Char4"/>
    <w:autoRedefine/>
    <w:qFormat/>
    <w:uiPriority w:val="0"/>
    <w:rPr>
      <w:rFonts w:ascii="Times New Roman" w:hAnsi="Times New Roman" w:eastAsia="宋体" w:cs="Times New Roman"/>
      <w:szCs w:val="20"/>
    </w:rPr>
  </w:style>
  <w:style w:type="character" w:customStyle="1" w:styleId="526">
    <w:name w:val="批注引用8"/>
    <w:autoRedefine/>
    <w:qFormat/>
    <w:uiPriority w:val="0"/>
    <w:rPr>
      <w:rFonts w:ascii="Calibri" w:hAnsi="Calibri" w:eastAsia="宋体" w:cs="Times New Roman"/>
      <w:sz w:val="21"/>
    </w:rPr>
  </w:style>
  <w:style w:type="character" w:customStyle="1" w:styleId="527">
    <w:name w:val="彩色列表 - 强调文字颜色 1 Char"/>
    <w:link w:val="190"/>
    <w:autoRedefine/>
    <w:qFormat/>
    <w:uiPriority w:val="0"/>
    <w:rPr>
      <w:rFonts w:ascii="Calibri" w:hAnsi="Calibri"/>
      <w:kern w:val="2"/>
      <w:sz w:val="21"/>
      <w:szCs w:val="22"/>
    </w:rPr>
  </w:style>
  <w:style w:type="character" w:customStyle="1" w:styleId="528">
    <w:name w:val="DH 正文 Char"/>
    <w:link w:val="529"/>
    <w:autoRedefine/>
    <w:qFormat/>
    <w:uiPriority w:val="0"/>
    <w:rPr>
      <w:rFonts w:ascii="宋体"/>
      <w:kern w:val="2"/>
      <w:sz w:val="24"/>
      <w:szCs w:val="24"/>
    </w:rPr>
  </w:style>
  <w:style w:type="paragraph" w:customStyle="1" w:styleId="529">
    <w:name w:val="DH 正文"/>
    <w:basedOn w:val="1"/>
    <w:link w:val="528"/>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autoRedefine/>
    <w:qFormat/>
    <w:uiPriority w:val="0"/>
    <w:rPr>
      <w:rFonts w:ascii="Calibri" w:hAnsi="Calibri" w:eastAsia="宋体" w:cs="Times New Roman"/>
      <w:color w:val="000000"/>
      <w:sz w:val="20"/>
    </w:rPr>
  </w:style>
  <w:style w:type="character" w:customStyle="1" w:styleId="531">
    <w:name w:val="news1"/>
    <w:autoRedefine/>
    <w:qFormat/>
    <w:uiPriority w:val="0"/>
    <w:rPr>
      <w:rFonts w:ascii="Calibri" w:hAnsi="Calibri" w:eastAsia="宋体" w:cs="Times New Roman"/>
      <w:color w:val="4D4D4D"/>
      <w:sz w:val="18"/>
    </w:rPr>
  </w:style>
  <w:style w:type="character" w:customStyle="1" w:styleId="532">
    <w:name w:val="批注引用7"/>
    <w:autoRedefine/>
    <w:qFormat/>
    <w:uiPriority w:val="0"/>
    <w:rPr>
      <w:rFonts w:ascii="Calibri" w:hAnsi="Calibri" w:eastAsia="宋体" w:cs="Times New Roman"/>
      <w:sz w:val="21"/>
    </w:rPr>
  </w:style>
  <w:style w:type="character" w:customStyle="1" w:styleId="533">
    <w:name w:val="line1"/>
    <w:autoRedefine/>
    <w:qFormat/>
    <w:uiPriority w:val="0"/>
    <w:rPr>
      <w:rFonts w:ascii="Calibri" w:hAnsi="Calibri" w:eastAsia="宋体" w:cs="Times New Roman"/>
    </w:rPr>
  </w:style>
  <w:style w:type="character" w:customStyle="1" w:styleId="534">
    <w:name w:val="Char Char4"/>
    <w:autoRedefine/>
    <w:qFormat/>
    <w:uiPriority w:val="0"/>
    <w:rPr>
      <w:rFonts w:ascii="Calibri" w:hAnsi="Calibri" w:eastAsia="宋体" w:cs="Times New Roman"/>
      <w:sz w:val="18"/>
    </w:rPr>
  </w:style>
  <w:style w:type="character" w:customStyle="1" w:styleId="535">
    <w:name w:val="批注引用3"/>
    <w:autoRedefine/>
    <w:qFormat/>
    <w:uiPriority w:val="0"/>
    <w:rPr>
      <w:rFonts w:ascii="Calibri" w:hAnsi="Calibri" w:eastAsia="宋体" w:cs="Times New Roman"/>
      <w:sz w:val="21"/>
      <w:szCs w:val="21"/>
    </w:rPr>
  </w:style>
  <w:style w:type="character" w:customStyle="1" w:styleId="536">
    <w:name w:val="样式 8 磅"/>
    <w:autoRedefine/>
    <w:qFormat/>
    <w:uiPriority w:val="0"/>
    <w:rPr>
      <w:rFonts w:ascii="Calibri" w:hAnsi="Calibri" w:eastAsia="宋体" w:cs="Times New Roman"/>
      <w:sz w:val="18"/>
    </w:rPr>
  </w:style>
  <w:style w:type="paragraph" w:customStyle="1" w:styleId="537">
    <w:name w:val="Char Char1 Char Char Char Char Char Char Char"/>
    <w:basedOn w:val="1"/>
    <w:autoRedefine/>
    <w:qFormat/>
    <w:uiPriority w:val="0"/>
    <w:rPr>
      <w:rFonts w:ascii="Calibri" w:hAnsi="Calibri" w:eastAsia="宋体" w:cs="Times New Roman"/>
      <w:szCs w:val="24"/>
    </w:rPr>
  </w:style>
  <w:style w:type="paragraph" w:customStyle="1" w:styleId="538">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39">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6">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autoRedefine/>
    <w:qFormat/>
    <w:uiPriority w:val="0"/>
    <w:rPr>
      <w:rFonts w:ascii="Tahoma" w:hAnsi="Tahoma" w:cs="Times New Roman"/>
      <w:kern w:val="0"/>
      <w:sz w:val="24"/>
      <w:szCs w:val="24"/>
    </w:rPr>
  </w:style>
  <w:style w:type="paragraph" w:customStyle="1" w:styleId="574">
    <w:name w:val="4"/>
    <w:basedOn w:val="1"/>
    <w:next w:val="54"/>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3">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0">
    <w:name w:val="msolistparagraph"/>
    <w:basedOn w:val="1"/>
    <w:autoRedefine/>
    <w:qFormat/>
    <w:uiPriority w:val="0"/>
    <w:pPr>
      <w:ind w:firstLine="420" w:firstLineChars="200"/>
    </w:pPr>
    <w:rPr>
      <w:rFonts w:ascii="Calibri" w:hAnsi="Calibri" w:eastAsia="宋体" w:cs="Times New Roman"/>
      <w:szCs w:val="20"/>
    </w:rPr>
  </w:style>
  <w:style w:type="paragraph" w:customStyle="1" w:styleId="601">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autoRedefine/>
    <w:qFormat/>
    <w:uiPriority w:val="0"/>
    <w:pPr>
      <w:tabs>
        <w:tab w:val="left" w:pos="1200"/>
      </w:tabs>
      <w:outlineLvl w:val="6"/>
    </w:pPr>
  </w:style>
  <w:style w:type="paragraph" w:customStyle="1" w:styleId="606">
    <w:name w:val="四级条标题"/>
    <w:basedOn w:val="607"/>
    <w:next w:val="394"/>
    <w:autoRedefine/>
    <w:qFormat/>
    <w:uiPriority w:val="0"/>
    <w:pPr>
      <w:tabs>
        <w:tab w:val="left" w:pos="1200"/>
      </w:tabs>
      <w:outlineLvl w:val="5"/>
    </w:pPr>
  </w:style>
  <w:style w:type="paragraph" w:customStyle="1" w:styleId="607">
    <w:name w:val="三级条标题"/>
    <w:basedOn w:val="608"/>
    <w:next w:val="394"/>
    <w:autoRedefine/>
    <w:qFormat/>
    <w:uiPriority w:val="0"/>
    <w:pPr>
      <w:tabs>
        <w:tab w:val="left" w:pos="1200"/>
      </w:tabs>
      <w:outlineLvl w:val="4"/>
    </w:pPr>
  </w:style>
  <w:style w:type="paragraph" w:customStyle="1" w:styleId="608">
    <w:name w:val="二级条标题"/>
    <w:basedOn w:val="470"/>
    <w:next w:val="394"/>
    <w:autoRedefine/>
    <w:qFormat/>
    <w:uiPriority w:val="0"/>
    <w:pPr>
      <w:outlineLvl w:val="3"/>
    </w:pPr>
    <w:rPr>
      <w:rFonts w:ascii="Calibri" w:hAnsi="Calibri" w:eastAsia="宋体"/>
    </w:rPr>
  </w:style>
  <w:style w:type="paragraph" w:customStyle="1" w:styleId="609">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4">
    <w:name w:val="Revision1"/>
    <w:autoRedefine/>
    <w:qFormat/>
    <w:uiPriority w:val="0"/>
    <w:rPr>
      <w:rFonts w:ascii="Times New Roman" w:hAnsi="Times New Roman" w:eastAsia="宋体" w:cs="Times New Roman"/>
      <w:kern w:val="2"/>
      <w:sz w:val="21"/>
      <w:lang w:val="en-US" w:eastAsia="zh-CN" w:bidi="ar-SA"/>
    </w:rPr>
  </w:style>
  <w:style w:type="paragraph" w:customStyle="1" w:styleId="615">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0">
    <w:name w:val="无间隔11"/>
    <w:basedOn w:val="1"/>
    <w:autoRedefine/>
    <w:qFormat/>
    <w:uiPriority w:val="0"/>
    <w:pPr>
      <w:widowControl/>
    </w:pPr>
    <w:rPr>
      <w:rFonts w:ascii="Calibri" w:hAnsi="Calibri" w:eastAsia="宋体" w:cs="Calibri"/>
      <w:kern w:val="0"/>
      <w:szCs w:val="24"/>
      <w:lang w:eastAsia="en-US"/>
    </w:rPr>
  </w:style>
  <w:style w:type="paragraph" w:customStyle="1" w:styleId="621">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autoRedefine/>
    <w:qFormat/>
    <w:uiPriority w:val="0"/>
    <w:pPr>
      <w:widowControl/>
      <w:ind w:firstLine="420"/>
    </w:pPr>
    <w:rPr>
      <w:rFonts w:ascii="Calibri" w:hAnsi="Calibri" w:eastAsia="宋体" w:cs="宋体"/>
      <w:kern w:val="0"/>
      <w:szCs w:val="21"/>
    </w:rPr>
  </w:style>
  <w:style w:type="paragraph" w:customStyle="1" w:styleId="623">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3">
    <w:name w:val="章标题"/>
    <w:next w:val="394"/>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autoRedefine/>
    <w:qFormat/>
    <w:uiPriority w:val="0"/>
    <w:pPr>
      <w:ind w:firstLine="420" w:firstLineChars="200"/>
    </w:pPr>
    <w:rPr>
      <w:rFonts w:ascii="Calibri" w:hAnsi="Calibri" w:eastAsia="宋体" w:cs="Times New Roman"/>
    </w:rPr>
  </w:style>
  <w:style w:type="paragraph" w:customStyle="1" w:styleId="636">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autoRedefine/>
    <w:qFormat/>
    <w:uiPriority w:val="0"/>
    <w:pPr>
      <w:widowControl/>
      <w:jc w:val="left"/>
    </w:pPr>
    <w:rPr>
      <w:rFonts w:ascii="Calibri" w:hAnsi="Calibri" w:eastAsia="仿宋_GB2312" w:cs="Times New Roman"/>
      <w:sz w:val="28"/>
      <w:szCs w:val="20"/>
    </w:rPr>
  </w:style>
  <w:style w:type="paragraph" w:customStyle="1" w:styleId="644">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autoRedefine/>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3">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autoRedefine/>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autoRedefine/>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autoRedefine/>
    <w:qFormat/>
    <w:uiPriority w:val="0"/>
    <w:rPr>
      <w:rFonts w:ascii="Calibri" w:hAnsi="Calibri" w:eastAsia="宋体" w:cs="Times New Roman"/>
      <w:szCs w:val="20"/>
    </w:rPr>
  </w:style>
  <w:style w:type="paragraph" w:customStyle="1" w:styleId="678">
    <w:name w:val="正文文本1"/>
    <w:basedOn w:val="1"/>
    <w:autoRedefine/>
    <w:qFormat/>
    <w:uiPriority w:val="0"/>
    <w:pPr>
      <w:spacing w:after="120"/>
    </w:pPr>
    <w:rPr>
      <w:rFonts w:ascii="Calibri" w:hAnsi="Calibri" w:eastAsia="宋体" w:cs="Times New Roman"/>
      <w:kern w:val="0"/>
      <w:sz w:val="20"/>
      <w:szCs w:val="24"/>
    </w:rPr>
  </w:style>
  <w:style w:type="paragraph" w:customStyle="1" w:styleId="679">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autoRedefine/>
    <w:qFormat/>
    <w:uiPriority w:val="0"/>
    <w:pPr>
      <w:widowControl/>
      <w:jc w:val="left"/>
    </w:pPr>
    <w:rPr>
      <w:rFonts w:ascii="Tahoma" w:hAnsi="Tahoma" w:eastAsia="宋体" w:cs="Times New Roman"/>
      <w:sz w:val="24"/>
      <w:szCs w:val="20"/>
    </w:rPr>
  </w:style>
  <w:style w:type="paragraph" w:customStyle="1" w:styleId="684">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88">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0">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699">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1">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autoRedefine/>
    <w:unhideWhenUsed/>
    <w:qFormat/>
    <w:uiPriority w:val="99"/>
    <w:rPr>
      <w:rFonts w:ascii="Calibri Light" w:hAnsi="Calibri Light" w:eastAsia="黑体" w:cs="Times New Roman"/>
      <w:sz w:val="20"/>
      <w:szCs w:val="20"/>
    </w:rPr>
  </w:style>
  <w:style w:type="table" w:customStyle="1" w:styleId="704">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5">
    <w:name w:val="批注文字 Char"/>
    <w:basedOn w:val="69"/>
    <w:autoRedefine/>
    <w:qFormat/>
    <w:uiPriority w:val="99"/>
    <w:rPr>
      <w:rFonts w:ascii="Calibri" w:hAnsi="Calibri" w:eastAsia="宋体" w:cs="Times New Roman"/>
    </w:rPr>
  </w:style>
  <w:style w:type="paragraph" w:customStyle="1" w:styleId="706">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autoRedefine/>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autoRedefine/>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autoRedefine/>
    <w:qFormat/>
    <w:uiPriority w:val="34"/>
    <w:pPr>
      <w:ind w:firstLine="420" w:firstLineChars="200"/>
    </w:pPr>
    <w:rPr>
      <w:rFonts w:ascii="Calibri" w:hAnsi="Calibri" w:eastAsia="宋体" w:cs="Times New Roman"/>
    </w:rPr>
  </w:style>
  <w:style w:type="paragraph" w:customStyle="1" w:styleId="712">
    <w:name w:val="_Style 45"/>
    <w:basedOn w:val="1"/>
    <w:next w:val="112"/>
    <w:autoRedefine/>
    <w:qFormat/>
    <w:uiPriority w:val="34"/>
    <w:pPr>
      <w:ind w:firstLine="420" w:firstLineChars="200"/>
    </w:pPr>
    <w:rPr>
      <w:rFonts w:ascii="Times New Roman" w:hAnsi="Times New Roman" w:eastAsia="宋体" w:cs="Times New Roman"/>
    </w:rPr>
  </w:style>
  <w:style w:type="paragraph" w:customStyle="1" w:styleId="713">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6">
    <w:name w:val="No Spacing"/>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19">
    <w:name w:val="A_表格正文（加黑）"/>
    <w:basedOn w:val="718"/>
    <w:autoRedefine/>
    <w:qFormat/>
    <w:uiPriority w:val="0"/>
    <w:rPr>
      <w:b/>
      <w:color w:val="000000"/>
    </w:rPr>
  </w:style>
  <w:style w:type="character" w:customStyle="1" w:styleId="720">
    <w:name w:val="标题 Char"/>
    <w:autoRedefine/>
    <w:qFormat/>
    <w:uiPriority w:val="0"/>
    <w:rPr>
      <w:rFonts w:ascii="宋体" w:hAnsi="Courier New" w:eastAsia="宋体" w:cs="Courier New"/>
      <w:kern w:val="2"/>
      <w:sz w:val="21"/>
      <w:szCs w:val="21"/>
      <w:lang w:val="en-US" w:eastAsia="zh-CN" w:bidi="ar-SA"/>
    </w:rPr>
  </w:style>
  <w:style w:type="character" w:customStyle="1" w:styleId="721">
    <w:name w:val="普通(网站) Char"/>
    <w:link w:val="54"/>
    <w:autoRedefine/>
    <w:qFormat/>
    <w:locked/>
    <w:uiPriority w:val="0"/>
    <w:rPr>
      <w:rFonts w:ascii="(使用中文字体)" w:hAnsi="(使用中文字体)" w:cs="(使用中文字体)"/>
      <w:sz w:val="24"/>
      <w:szCs w:val="24"/>
    </w:rPr>
  </w:style>
  <w:style w:type="paragraph" w:customStyle="1" w:styleId="722">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autoRedefine/>
    <w:qFormat/>
    <w:uiPriority w:val="0"/>
    <w:rPr>
      <w:rFonts w:ascii="宋体" w:hAnsi="宋体" w:eastAsia="宋体" w:cs="Times New Roman"/>
      <w:sz w:val="24"/>
      <w:szCs w:val="22"/>
      <w:lang w:val="zh-CN" w:eastAsia="zh-CN" w:bidi="ar-SA"/>
    </w:rPr>
  </w:style>
  <w:style w:type="paragraph" w:customStyle="1" w:styleId="726">
    <w:name w:val="正文首行缩进 21"/>
    <w:basedOn w:val="393"/>
    <w:autoRedefine/>
    <w:qFormat/>
    <w:uiPriority w:val="0"/>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8BA92-4D58-4DFC-B296-123D1E62E151}">
  <ds:schemaRefs/>
</ds:datastoreItem>
</file>

<file path=docProps/app.xml><?xml version="1.0" encoding="utf-8"?>
<Properties xmlns="http://schemas.openxmlformats.org/officeDocument/2006/extended-properties" xmlns:vt="http://schemas.openxmlformats.org/officeDocument/2006/docPropsVTypes">
  <Template>Normal</Template>
  <Pages>41</Pages>
  <Words>15205</Words>
  <Characters>16258</Characters>
  <Lines>216</Lines>
  <Paragraphs>60</Paragraphs>
  <TotalTime>18</TotalTime>
  <ScaleCrop>false</ScaleCrop>
  <LinksUpToDate>false</LinksUpToDate>
  <CharactersWithSpaces>16311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浅笑</cp:lastModifiedBy>
  <cp:lastPrinted>2025-03-31T02:10:00Z</cp:lastPrinted>
  <dcterms:modified xsi:type="dcterms:W3CDTF">2025-03-31T02:30:01Z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FD27FCCCBFE0461C9E751C17F76642A3</vt:lpwstr>
  </property>
  <property fmtid="{D5CDD505-2E9C-101B-9397-08002B2CF9AE}" pid="4" name="KSOTemplateDocerSaveRecord">
    <vt:lpwstr>eyJoZGlkIjoiOTVlZDNiNjc4N2Y5YzJiNWY0NjQxMTBmZmRlYWU5ZTMiLCJ1c2VySWQiOiI1NTExOTcxMjUifQ==</vt:lpwstr>
  </property>
</Properties>
</file>