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B4694">
      <w:pPr>
        <w:spacing w:line="360" w:lineRule="auto"/>
        <w:jc w:val="center"/>
        <w:rPr>
          <w:rFonts w:hint="eastAsia" w:eastAsia="宋体" w:cs="宋体"/>
          <w:b/>
          <w:bCs/>
          <w:sz w:val="72"/>
          <w:szCs w:val="72"/>
          <w:lang w:eastAsia="zh-CN"/>
        </w:rPr>
      </w:pPr>
      <w:r>
        <w:rPr>
          <w:rFonts w:hint="eastAsia" w:cs="宋体"/>
          <w:b/>
          <w:bCs/>
          <w:sz w:val="72"/>
          <w:szCs w:val="72"/>
          <w:highlight w:val="none"/>
          <w:lang w:eastAsia="zh-CN"/>
        </w:rPr>
        <w:t>云和县石塘镇（桑岭、朱村、金村区块）2024年至2025年松材线虫病疫木除治项目（第二期）</w:t>
      </w:r>
    </w:p>
    <w:p w14:paraId="2530901D">
      <w:pPr>
        <w:spacing w:line="360" w:lineRule="auto"/>
        <w:jc w:val="center"/>
        <w:rPr>
          <w:rFonts w:cs="宋体"/>
          <w:b/>
          <w:bCs/>
          <w:sz w:val="72"/>
          <w:szCs w:val="72"/>
        </w:rPr>
      </w:pPr>
      <w:r>
        <w:rPr>
          <w:rFonts w:hint="eastAsia" w:cs="宋体"/>
          <w:b/>
          <w:bCs/>
          <w:sz w:val="72"/>
          <w:szCs w:val="72"/>
        </w:rPr>
        <w:t>招标文件</w:t>
      </w:r>
    </w:p>
    <w:p w14:paraId="37BB8746">
      <w:pPr>
        <w:spacing w:line="360" w:lineRule="auto"/>
        <w:jc w:val="center"/>
        <w:rPr>
          <w:rFonts w:hint="eastAsia" w:ascii="宋体" w:hAnsi="宋体" w:eastAsia="宋体" w:cs="宋体"/>
          <w:b/>
          <w:bCs/>
          <w:sz w:val="36"/>
          <w:szCs w:val="36"/>
          <w:lang w:eastAsia="zh-CN"/>
        </w:rPr>
      </w:pPr>
      <w:r>
        <w:rPr>
          <w:rFonts w:hint="eastAsia" w:ascii="宋体" w:hAnsi="宋体" w:cs="宋体"/>
          <w:b/>
          <w:bCs/>
          <w:sz w:val="44"/>
          <w:szCs w:val="44"/>
          <w:lang w:eastAsia="zh-CN"/>
        </w:rPr>
        <w:t>（</w:t>
      </w:r>
      <w:r>
        <w:rPr>
          <w:rFonts w:hint="eastAsia" w:ascii="宋体" w:hAnsi="宋体" w:cs="宋体"/>
          <w:b/>
          <w:bCs/>
          <w:sz w:val="44"/>
          <w:szCs w:val="44"/>
          <w:lang w:val="en-US" w:eastAsia="zh-CN"/>
        </w:rPr>
        <w:t>第三次</w:t>
      </w:r>
      <w:r>
        <w:rPr>
          <w:rFonts w:hint="eastAsia" w:ascii="宋体" w:hAnsi="宋体" w:cs="宋体"/>
          <w:b/>
          <w:bCs/>
          <w:sz w:val="44"/>
          <w:szCs w:val="44"/>
          <w:lang w:eastAsia="zh-CN"/>
        </w:rPr>
        <w:t>）</w:t>
      </w:r>
    </w:p>
    <w:p w14:paraId="4653EAE9">
      <w:pPr>
        <w:spacing w:line="360" w:lineRule="auto"/>
        <w:jc w:val="center"/>
        <w:rPr>
          <w:rFonts w:ascii="宋体" w:hAnsi="宋体" w:cs="宋体"/>
          <w:b/>
          <w:bCs/>
          <w:sz w:val="36"/>
          <w:szCs w:val="36"/>
        </w:rPr>
      </w:pPr>
    </w:p>
    <w:p w14:paraId="21650F00">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云采采2024237号</w:t>
      </w:r>
    </w:p>
    <w:p w14:paraId="66B31DE5">
      <w:pPr>
        <w:spacing w:line="360" w:lineRule="auto"/>
        <w:jc w:val="center"/>
        <w:rPr>
          <w:rFonts w:ascii="宋体" w:hAnsi="宋体" w:cs="宋体"/>
          <w:b/>
          <w:bCs/>
          <w:sz w:val="36"/>
          <w:szCs w:val="36"/>
        </w:rPr>
      </w:pPr>
    </w:p>
    <w:p w14:paraId="6CBA0A19">
      <w:pPr>
        <w:spacing w:line="360" w:lineRule="auto"/>
        <w:jc w:val="center"/>
        <w:rPr>
          <w:rFonts w:ascii="宋体" w:hAnsi="宋体" w:cs="宋体"/>
          <w:b/>
          <w:bCs/>
          <w:sz w:val="36"/>
          <w:szCs w:val="36"/>
        </w:rPr>
      </w:pPr>
    </w:p>
    <w:p w14:paraId="4B93DB10">
      <w:pPr>
        <w:spacing w:line="360" w:lineRule="auto"/>
        <w:ind w:firstLine="1446" w:firstLineChars="400"/>
        <w:rPr>
          <w:rFonts w:hint="eastAsia" w:ascii="宋体" w:hAnsi="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云和县石塘镇（桑岭、朱村、金村区</w:t>
      </w:r>
    </w:p>
    <w:p w14:paraId="38842B4C">
      <w:pPr>
        <w:spacing w:line="360" w:lineRule="auto"/>
        <w:ind w:firstLine="3253" w:firstLineChars="900"/>
        <w:rPr>
          <w:rFonts w:hint="eastAsia" w:ascii="宋体" w:hAnsi="宋体" w:cs="宋体"/>
          <w:b/>
          <w:bCs/>
          <w:sz w:val="36"/>
          <w:szCs w:val="36"/>
          <w:lang w:eastAsia="zh-CN"/>
        </w:rPr>
      </w:pPr>
      <w:r>
        <w:rPr>
          <w:rFonts w:hint="eastAsia" w:ascii="宋体" w:hAnsi="宋体" w:cs="宋体"/>
          <w:b/>
          <w:bCs/>
          <w:sz w:val="36"/>
          <w:szCs w:val="36"/>
          <w:lang w:eastAsia="zh-CN"/>
        </w:rPr>
        <w:t>块）2024年至2025年松材线虫病疫</w:t>
      </w:r>
    </w:p>
    <w:p w14:paraId="4CA2D0F5">
      <w:pPr>
        <w:spacing w:line="360" w:lineRule="auto"/>
        <w:ind w:firstLine="3253" w:firstLineChars="900"/>
        <w:rPr>
          <w:rFonts w:hint="eastAsia" w:ascii="宋体" w:hAnsi="宋体" w:eastAsia="宋体" w:cs="宋体"/>
          <w:b/>
          <w:bCs/>
          <w:sz w:val="36"/>
          <w:szCs w:val="36"/>
          <w:lang w:eastAsia="zh-CN"/>
        </w:rPr>
      </w:pPr>
      <w:r>
        <w:rPr>
          <w:rFonts w:hint="eastAsia" w:ascii="宋体" w:hAnsi="宋体" w:cs="宋体"/>
          <w:b/>
          <w:bCs/>
          <w:sz w:val="36"/>
          <w:szCs w:val="36"/>
          <w:lang w:eastAsia="zh-CN"/>
        </w:rPr>
        <w:t>木除治项目（</w:t>
      </w:r>
      <w:r>
        <w:rPr>
          <w:rFonts w:hint="eastAsia" w:ascii="宋体" w:hAnsi="宋体" w:cs="宋体"/>
          <w:b/>
          <w:bCs/>
          <w:sz w:val="36"/>
          <w:szCs w:val="36"/>
          <w:lang w:val="en-US" w:eastAsia="zh-CN"/>
        </w:rPr>
        <w:t>第二期</w:t>
      </w:r>
      <w:r>
        <w:rPr>
          <w:rFonts w:hint="eastAsia" w:ascii="宋体" w:hAnsi="宋体" w:cs="宋体"/>
          <w:b/>
          <w:bCs/>
          <w:sz w:val="36"/>
          <w:szCs w:val="36"/>
          <w:lang w:eastAsia="zh-CN"/>
        </w:rPr>
        <w:t>）</w:t>
      </w:r>
    </w:p>
    <w:p w14:paraId="46C9F9AD">
      <w:pPr>
        <w:spacing w:line="360" w:lineRule="auto"/>
        <w:jc w:val="center"/>
        <w:rPr>
          <w:rFonts w:ascii="宋体" w:hAnsi="宋体" w:cs="宋体"/>
          <w:b/>
          <w:bCs/>
          <w:sz w:val="36"/>
          <w:szCs w:val="36"/>
        </w:rPr>
      </w:pPr>
    </w:p>
    <w:p w14:paraId="4F70F364">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云和县石塘镇人民政府</w:t>
      </w:r>
    </w:p>
    <w:p w14:paraId="217A1A46">
      <w:pPr>
        <w:spacing w:line="360" w:lineRule="auto"/>
        <w:jc w:val="center"/>
        <w:rPr>
          <w:rFonts w:ascii="宋体" w:hAnsi="宋体" w:cs="宋体"/>
          <w:b/>
          <w:bCs/>
          <w:sz w:val="36"/>
          <w:szCs w:val="36"/>
        </w:rPr>
      </w:pPr>
    </w:p>
    <w:p w14:paraId="29F29170">
      <w:pPr>
        <w:spacing w:line="360" w:lineRule="auto"/>
        <w:jc w:val="center"/>
        <w:rPr>
          <w:rFonts w:ascii="宋体" w:hAnsi="宋体" w:cs="宋体"/>
          <w:b/>
          <w:bCs/>
          <w:sz w:val="36"/>
          <w:szCs w:val="36"/>
        </w:rPr>
      </w:pPr>
    </w:p>
    <w:p w14:paraId="113984AC">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7B3575E9">
      <w:pPr>
        <w:pStyle w:val="29"/>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月</w:t>
      </w:r>
    </w:p>
    <w:p w14:paraId="6D4A7874">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51795106">
      <w:pPr>
        <w:pStyle w:val="40"/>
        <w:ind w:left="0" w:leftChars="0"/>
        <w:jc w:val="both"/>
        <w:rPr>
          <w:rFonts w:ascii="Calibri" w:hAnsi="Calibri" w:eastAsia="宋体"/>
          <w:b w:val="0"/>
          <w:bCs w:val="0"/>
          <w:sz w:val="21"/>
          <w:szCs w:val="22"/>
        </w:rPr>
      </w:pPr>
      <w:r>
        <w:rPr>
          <w:rStyle w:val="58"/>
          <w:rFonts w:eastAsia="宋体"/>
          <w:b w:val="0"/>
          <w:bCs w:val="0"/>
          <w:color w:val="auto"/>
          <w:sz w:val="28"/>
          <w:szCs w:val="28"/>
        </w:rPr>
        <w:fldChar w:fldCharType="begin"/>
      </w:r>
      <w:r>
        <w:rPr>
          <w:rStyle w:val="58"/>
          <w:rFonts w:eastAsia="宋体"/>
          <w:b w:val="0"/>
          <w:bCs w:val="0"/>
          <w:color w:val="auto"/>
          <w:sz w:val="28"/>
          <w:szCs w:val="28"/>
        </w:rPr>
        <w:instrText xml:space="preserve"> TOC \o "1-3" \h \z </w:instrText>
      </w:r>
      <w:r>
        <w:rPr>
          <w:rStyle w:val="58"/>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8"/>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79561DBF">
      <w:pPr>
        <w:pStyle w:val="40"/>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8"/>
          <w:rFonts w:hint="eastAsia" w:eastAsia="宋体"/>
        </w:rPr>
        <w:t>第二章 投标人须知</w:t>
      </w:r>
      <w:r>
        <w:tab/>
      </w:r>
      <w:r>
        <w:fldChar w:fldCharType="begin"/>
      </w:r>
      <w:r>
        <w:instrText xml:space="preserve"> PAGEREF _Toc43498218 \h </w:instrText>
      </w:r>
      <w:r>
        <w:fldChar w:fldCharType="separate"/>
      </w:r>
      <w:r>
        <w:t>6</w:t>
      </w:r>
      <w:r>
        <w:fldChar w:fldCharType="end"/>
      </w:r>
      <w:r>
        <w:fldChar w:fldCharType="end"/>
      </w:r>
    </w:p>
    <w:p w14:paraId="50746AD3">
      <w:pPr>
        <w:pStyle w:val="26"/>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8"/>
          <w:rFonts w:hint="eastAsia" w:ascii="宋体" w:hAnsi="宋体" w:eastAsia="宋体" w:cs="宋体"/>
        </w:rPr>
        <w:t>前列表</w:t>
      </w:r>
      <w:r>
        <w:tab/>
      </w:r>
      <w:r>
        <w:fldChar w:fldCharType="begin"/>
      </w:r>
      <w:r>
        <w:instrText xml:space="preserve"> PAGEREF _Toc43498219 \h </w:instrText>
      </w:r>
      <w:r>
        <w:fldChar w:fldCharType="separate"/>
      </w:r>
      <w:r>
        <w:t>6</w:t>
      </w:r>
      <w:r>
        <w:fldChar w:fldCharType="end"/>
      </w:r>
      <w:r>
        <w:fldChar w:fldCharType="end"/>
      </w:r>
    </w:p>
    <w:p w14:paraId="7DB0C2C0">
      <w:pPr>
        <w:pStyle w:val="26"/>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8"/>
          <w:rFonts w:hint="eastAsia" w:ascii="宋体" w:hAnsi="宋体" w:eastAsia="宋体" w:cs="宋体"/>
        </w:rPr>
        <w:t>一 总则</w:t>
      </w:r>
      <w:r>
        <w:tab/>
      </w:r>
      <w:r>
        <w:fldChar w:fldCharType="begin"/>
      </w:r>
      <w:r>
        <w:instrText xml:space="preserve"> PAGEREF _Toc43498220 \h </w:instrText>
      </w:r>
      <w:r>
        <w:fldChar w:fldCharType="separate"/>
      </w:r>
      <w:r>
        <w:t>8</w:t>
      </w:r>
      <w:r>
        <w:fldChar w:fldCharType="end"/>
      </w:r>
      <w:r>
        <w:fldChar w:fldCharType="end"/>
      </w:r>
    </w:p>
    <w:p w14:paraId="68A958C2">
      <w:pPr>
        <w:pStyle w:val="26"/>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8"/>
          <w:rFonts w:hint="eastAsia" w:ascii="宋体" w:hAnsi="宋体" w:eastAsia="宋体" w:cs="宋体"/>
        </w:rPr>
        <w:t>二 招标文件说明</w:t>
      </w:r>
      <w:r>
        <w:tab/>
      </w:r>
      <w:r>
        <w:fldChar w:fldCharType="begin"/>
      </w:r>
      <w:r>
        <w:instrText xml:space="preserve"> PAGEREF _Toc43498221 \h </w:instrText>
      </w:r>
      <w:r>
        <w:fldChar w:fldCharType="separate"/>
      </w:r>
      <w:r>
        <w:t>9</w:t>
      </w:r>
      <w:r>
        <w:fldChar w:fldCharType="end"/>
      </w:r>
      <w:r>
        <w:fldChar w:fldCharType="end"/>
      </w:r>
    </w:p>
    <w:p w14:paraId="584E47FB">
      <w:pPr>
        <w:pStyle w:val="26"/>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8"/>
          <w:rFonts w:hint="eastAsia" w:ascii="宋体" w:hAnsi="宋体" w:eastAsia="宋体" w:cs="宋体"/>
        </w:rPr>
        <w:t>三 投标文件的编写</w:t>
      </w:r>
      <w:r>
        <w:tab/>
      </w:r>
      <w:r>
        <w:fldChar w:fldCharType="begin"/>
      </w:r>
      <w:r>
        <w:instrText xml:space="preserve"> PAGEREF _Toc43498222 \h </w:instrText>
      </w:r>
      <w:r>
        <w:fldChar w:fldCharType="separate"/>
      </w:r>
      <w:r>
        <w:t>10</w:t>
      </w:r>
      <w:r>
        <w:fldChar w:fldCharType="end"/>
      </w:r>
      <w:r>
        <w:fldChar w:fldCharType="end"/>
      </w:r>
    </w:p>
    <w:p w14:paraId="52302CF6">
      <w:pPr>
        <w:pStyle w:val="26"/>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8"/>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11</w:t>
      </w:r>
      <w:r>
        <w:fldChar w:fldCharType="end"/>
      </w:r>
      <w:r>
        <w:fldChar w:fldCharType="end"/>
      </w:r>
    </w:p>
    <w:p w14:paraId="084736CB">
      <w:pPr>
        <w:pStyle w:val="26"/>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8"/>
          <w:rFonts w:hint="eastAsia" w:ascii="宋体" w:hAnsi="宋体" w:eastAsia="宋体" w:cs="宋体"/>
        </w:rPr>
        <w:t>五 开标和评审</w:t>
      </w:r>
      <w:r>
        <w:tab/>
      </w:r>
      <w:r>
        <w:fldChar w:fldCharType="begin"/>
      </w:r>
      <w:r>
        <w:instrText xml:space="preserve"> PAGEREF _Toc43498224 \h </w:instrText>
      </w:r>
      <w:r>
        <w:fldChar w:fldCharType="separate"/>
      </w:r>
      <w:r>
        <w:t>12</w:t>
      </w:r>
      <w:r>
        <w:fldChar w:fldCharType="end"/>
      </w:r>
      <w:r>
        <w:fldChar w:fldCharType="end"/>
      </w:r>
    </w:p>
    <w:p w14:paraId="3984777A">
      <w:pPr>
        <w:pStyle w:val="26"/>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8"/>
          <w:rFonts w:hint="eastAsia" w:ascii="宋体" w:hAnsi="宋体" w:eastAsia="宋体" w:cs="宋体"/>
        </w:rPr>
        <w:t>六 投标无效的情形</w:t>
      </w:r>
      <w:r>
        <w:tab/>
      </w:r>
      <w:r>
        <w:fldChar w:fldCharType="begin"/>
      </w:r>
      <w:r>
        <w:instrText xml:space="preserve"> PAGEREF _Toc43498225 \h </w:instrText>
      </w:r>
      <w:r>
        <w:fldChar w:fldCharType="separate"/>
      </w:r>
      <w:r>
        <w:t>16</w:t>
      </w:r>
      <w:r>
        <w:fldChar w:fldCharType="end"/>
      </w:r>
      <w:r>
        <w:fldChar w:fldCharType="end"/>
      </w:r>
    </w:p>
    <w:p w14:paraId="13CE5F7F">
      <w:pPr>
        <w:pStyle w:val="26"/>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8"/>
          <w:rFonts w:hint="eastAsia" w:ascii="宋体" w:hAnsi="宋体" w:eastAsia="宋体" w:cs="宋体"/>
        </w:rPr>
        <w:t>七 法律责任</w:t>
      </w:r>
      <w:r>
        <w:tab/>
      </w:r>
      <w:r>
        <w:fldChar w:fldCharType="begin"/>
      </w:r>
      <w:r>
        <w:instrText xml:space="preserve"> PAGEREF _Toc43498226 \h </w:instrText>
      </w:r>
      <w:r>
        <w:fldChar w:fldCharType="separate"/>
      </w:r>
      <w:r>
        <w:t>16</w:t>
      </w:r>
      <w:r>
        <w:fldChar w:fldCharType="end"/>
      </w:r>
      <w:r>
        <w:fldChar w:fldCharType="end"/>
      </w:r>
    </w:p>
    <w:p w14:paraId="5691D410">
      <w:pPr>
        <w:pStyle w:val="26"/>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8"/>
          <w:rFonts w:hint="eastAsia" w:ascii="宋体" w:hAnsi="宋体" w:eastAsia="宋体" w:cs="宋体"/>
        </w:rPr>
        <w:t>八 询问</w:t>
      </w:r>
      <w:r>
        <w:tab/>
      </w:r>
      <w:r>
        <w:fldChar w:fldCharType="begin"/>
      </w:r>
      <w:r>
        <w:instrText xml:space="preserve"> PAGEREF _Toc43498227 \h </w:instrText>
      </w:r>
      <w:r>
        <w:fldChar w:fldCharType="separate"/>
      </w:r>
      <w:r>
        <w:t>18</w:t>
      </w:r>
      <w:r>
        <w:fldChar w:fldCharType="end"/>
      </w:r>
      <w:r>
        <w:fldChar w:fldCharType="end"/>
      </w:r>
    </w:p>
    <w:p w14:paraId="689B6900">
      <w:pPr>
        <w:pStyle w:val="26"/>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8"/>
          <w:rFonts w:hint="eastAsia" w:ascii="宋体" w:hAnsi="宋体" w:eastAsia="宋体" w:cs="宋体"/>
        </w:rPr>
        <w:t>九 质疑</w:t>
      </w:r>
      <w:r>
        <w:tab/>
      </w:r>
      <w:r>
        <w:fldChar w:fldCharType="begin"/>
      </w:r>
      <w:r>
        <w:instrText xml:space="preserve"> PAGEREF _Toc43498228 \h </w:instrText>
      </w:r>
      <w:r>
        <w:fldChar w:fldCharType="separate"/>
      </w:r>
      <w:r>
        <w:t>19</w:t>
      </w:r>
      <w:r>
        <w:fldChar w:fldCharType="end"/>
      </w:r>
      <w:r>
        <w:fldChar w:fldCharType="end"/>
      </w:r>
    </w:p>
    <w:p w14:paraId="673C2741">
      <w:pPr>
        <w:pStyle w:val="26"/>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8"/>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37E13EE4">
      <w:pPr>
        <w:pStyle w:val="26"/>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8"/>
          <w:rFonts w:hint="eastAsia" w:ascii="宋体" w:hAnsi="宋体" w:eastAsia="宋体" w:cs="宋体"/>
        </w:rPr>
        <w:t>十一 授予合同</w:t>
      </w:r>
      <w:r>
        <w:tab/>
      </w:r>
      <w:r>
        <w:fldChar w:fldCharType="begin"/>
      </w:r>
      <w:r>
        <w:instrText xml:space="preserve"> PAGEREF _Toc43498230 \h </w:instrText>
      </w:r>
      <w:r>
        <w:fldChar w:fldCharType="separate"/>
      </w:r>
      <w:r>
        <w:t>20</w:t>
      </w:r>
      <w:r>
        <w:fldChar w:fldCharType="end"/>
      </w:r>
      <w:r>
        <w:fldChar w:fldCharType="end"/>
      </w:r>
    </w:p>
    <w:p w14:paraId="71CF2DE6">
      <w:pPr>
        <w:pStyle w:val="26"/>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8"/>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28A4C34A">
      <w:pPr>
        <w:pStyle w:val="26"/>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8"/>
          <w:rFonts w:hint="eastAsia" w:ascii="宋体" w:hAnsi="宋体" w:eastAsia="宋体" w:cs="宋体"/>
        </w:rPr>
        <w:t>十三 政府采购政策</w:t>
      </w:r>
      <w:r>
        <w:tab/>
      </w:r>
      <w:r>
        <w:fldChar w:fldCharType="begin"/>
      </w:r>
      <w:r>
        <w:instrText xml:space="preserve"> PAGEREF _Toc43498232 \h </w:instrText>
      </w:r>
      <w:r>
        <w:fldChar w:fldCharType="separate"/>
      </w:r>
      <w:r>
        <w:t>21</w:t>
      </w:r>
      <w:r>
        <w:fldChar w:fldCharType="end"/>
      </w:r>
      <w:r>
        <w:fldChar w:fldCharType="end"/>
      </w:r>
    </w:p>
    <w:p w14:paraId="530BB482">
      <w:pPr>
        <w:pStyle w:val="26"/>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8"/>
          <w:rFonts w:hint="eastAsia" w:ascii="宋体" w:hAnsi="宋体" w:eastAsia="宋体" w:cs="宋体"/>
        </w:rPr>
        <w:t>十四 其他事项</w:t>
      </w:r>
      <w:r>
        <w:tab/>
      </w:r>
      <w:r>
        <w:fldChar w:fldCharType="begin"/>
      </w:r>
      <w:r>
        <w:instrText xml:space="preserve"> PAGEREF _Toc43498233 \h </w:instrText>
      </w:r>
      <w:r>
        <w:fldChar w:fldCharType="separate"/>
      </w:r>
      <w:r>
        <w:t>21</w:t>
      </w:r>
      <w:r>
        <w:fldChar w:fldCharType="end"/>
      </w:r>
      <w:r>
        <w:fldChar w:fldCharType="end"/>
      </w:r>
    </w:p>
    <w:p w14:paraId="315A8EDA">
      <w:pPr>
        <w:pStyle w:val="35"/>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8"/>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14:paraId="2537AB29">
      <w:pPr>
        <w:pStyle w:val="35"/>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8"/>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76E0698A">
      <w:pPr>
        <w:pStyle w:val="40"/>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8"/>
          <w:rFonts w:hint="eastAsia" w:eastAsia="宋体"/>
        </w:rPr>
        <w:t>第五章  投标相关文件格式</w:t>
      </w:r>
      <w:r>
        <w:tab/>
      </w:r>
      <w:r>
        <w:fldChar w:fldCharType="begin"/>
      </w:r>
      <w:r>
        <w:instrText xml:space="preserve"> PAGEREF _Toc43498236 \h </w:instrText>
      </w:r>
      <w:r>
        <w:fldChar w:fldCharType="separate"/>
      </w:r>
      <w:r>
        <w:t>32</w:t>
      </w:r>
      <w:r>
        <w:fldChar w:fldCharType="end"/>
      </w:r>
      <w:r>
        <w:fldChar w:fldCharType="end"/>
      </w:r>
    </w:p>
    <w:p w14:paraId="58F2F0E3">
      <w:pPr>
        <w:pStyle w:val="26"/>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8"/>
          <w:rFonts w:hint="eastAsia" w:ascii="宋体" w:hAnsi="宋体" w:eastAsia="宋体" w:cs="宋体"/>
        </w:rPr>
        <w:t>一 资格审查文件格式</w:t>
      </w:r>
      <w:r>
        <w:tab/>
      </w:r>
      <w:r>
        <w:fldChar w:fldCharType="begin"/>
      </w:r>
      <w:r>
        <w:instrText xml:space="preserve"> PAGEREF _Toc43498237 \h </w:instrText>
      </w:r>
      <w:r>
        <w:fldChar w:fldCharType="separate"/>
      </w:r>
      <w:r>
        <w:t>32</w:t>
      </w:r>
      <w:r>
        <w:fldChar w:fldCharType="end"/>
      </w:r>
      <w:r>
        <w:fldChar w:fldCharType="end"/>
      </w:r>
    </w:p>
    <w:p w14:paraId="681C5F72">
      <w:pPr>
        <w:pStyle w:val="26"/>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8"/>
          <w:rFonts w:hint="eastAsia" w:ascii="宋体" w:hAnsi="宋体" w:eastAsia="宋体" w:cs="宋体"/>
        </w:rPr>
        <w:t>二 商务技术文件</w:t>
      </w:r>
      <w:r>
        <w:tab/>
      </w:r>
      <w:r>
        <w:fldChar w:fldCharType="begin"/>
      </w:r>
      <w:r>
        <w:instrText xml:space="preserve"> PAGEREF _Toc43498238 \h </w:instrText>
      </w:r>
      <w:r>
        <w:fldChar w:fldCharType="separate"/>
      </w:r>
      <w:r>
        <w:t>43</w:t>
      </w:r>
      <w:r>
        <w:fldChar w:fldCharType="end"/>
      </w:r>
      <w:r>
        <w:fldChar w:fldCharType="end"/>
      </w:r>
    </w:p>
    <w:p w14:paraId="100FCCBF">
      <w:pPr>
        <w:pStyle w:val="26"/>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8"/>
          <w:rFonts w:hint="eastAsia" w:ascii="宋体" w:hAnsi="宋体" w:eastAsia="宋体" w:cs="宋体"/>
        </w:rPr>
        <w:t>三 报价文件格式</w:t>
      </w:r>
      <w:r>
        <w:tab/>
      </w:r>
      <w:r>
        <w:fldChar w:fldCharType="begin"/>
      </w:r>
      <w:r>
        <w:instrText xml:space="preserve"> PAGEREF _Toc43498239 \h </w:instrText>
      </w:r>
      <w:r>
        <w:fldChar w:fldCharType="separate"/>
      </w:r>
      <w:r>
        <w:t>44</w:t>
      </w:r>
      <w:r>
        <w:fldChar w:fldCharType="end"/>
      </w:r>
      <w:r>
        <w:fldChar w:fldCharType="end"/>
      </w:r>
    </w:p>
    <w:p w14:paraId="7742335E">
      <w:pPr>
        <w:pStyle w:val="26"/>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8"/>
          <w:rFonts w:hint="eastAsia" w:ascii="宋体" w:hAnsi="宋体" w:eastAsia="宋体" w:cs="宋体"/>
        </w:rPr>
        <w:t>四 中标人公告内容</w:t>
      </w:r>
      <w:r>
        <w:tab/>
      </w:r>
      <w:r>
        <w:fldChar w:fldCharType="begin"/>
      </w:r>
      <w:r>
        <w:instrText xml:space="preserve"> PAGEREF _Toc43498240 \h </w:instrText>
      </w:r>
      <w:r>
        <w:fldChar w:fldCharType="separate"/>
      </w:r>
      <w:r>
        <w:t>60</w:t>
      </w:r>
      <w:r>
        <w:fldChar w:fldCharType="end"/>
      </w:r>
      <w:r>
        <w:fldChar w:fldCharType="end"/>
      </w:r>
    </w:p>
    <w:p w14:paraId="5B1E7FEF">
      <w:pPr>
        <w:pStyle w:val="40"/>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8"/>
          <w:rFonts w:hint="eastAsia" w:eastAsia="宋体"/>
        </w:rPr>
        <w:t>第六章  评标办法和细则</w:t>
      </w:r>
      <w:r>
        <w:tab/>
      </w:r>
      <w:r>
        <w:fldChar w:fldCharType="begin"/>
      </w:r>
      <w:r>
        <w:instrText xml:space="preserve"> PAGEREF _Toc43498241 \h </w:instrText>
      </w:r>
      <w:r>
        <w:fldChar w:fldCharType="separate"/>
      </w:r>
      <w:r>
        <w:t>62</w:t>
      </w:r>
      <w:r>
        <w:fldChar w:fldCharType="end"/>
      </w:r>
      <w:r>
        <w:fldChar w:fldCharType="end"/>
      </w:r>
    </w:p>
    <w:p w14:paraId="291C9E80">
      <w:pPr>
        <w:pStyle w:val="26"/>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8"/>
          <w:rFonts w:hint="eastAsia" w:ascii="宋体" w:hAnsi="宋体" w:eastAsia="宋体" w:cs="宋体"/>
        </w:rPr>
        <w:t>一 总则</w:t>
      </w:r>
      <w:r>
        <w:tab/>
      </w:r>
      <w:r>
        <w:fldChar w:fldCharType="begin"/>
      </w:r>
      <w:r>
        <w:instrText xml:space="preserve"> PAGEREF _Toc43498242 \h </w:instrText>
      </w:r>
      <w:r>
        <w:fldChar w:fldCharType="separate"/>
      </w:r>
      <w:r>
        <w:t>62</w:t>
      </w:r>
      <w:r>
        <w:fldChar w:fldCharType="end"/>
      </w:r>
      <w:r>
        <w:fldChar w:fldCharType="end"/>
      </w:r>
    </w:p>
    <w:p w14:paraId="0F0A1D7C">
      <w:pPr>
        <w:pStyle w:val="26"/>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8"/>
          <w:rFonts w:hint="eastAsia" w:ascii="宋体" w:hAnsi="宋体" w:eastAsia="宋体" w:cs="宋体"/>
        </w:rPr>
        <w:t>二 评审委员会</w:t>
      </w:r>
      <w:r>
        <w:tab/>
      </w:r>
      <w:r>
        <w:fldChar w:fldCharType="begin"/>
      </w:r>
      <w:r>
        <w:instrText xml:space="preserve"> PAGEREF _Toc43498243 \h </w:instrText>
      </w:r>
      <w:r>
        <w:fldChar w:fldCharType="separate"/>
      </w:r>
      <w:r>
        <w:t>62</w:t>
      </w:r>
      <w:r>
        <w:fldChar w:fldCharType="end"/>
      </w:r>
      <w:r>
        <w:fldChar w:fldCharType="end"/>
      </w:r>
    </w:p>
    <w:p w14:paraId="35E0E0EA">
      <w:pPr>
        <w:pStyle w:val="26"/>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8"/>
          <w:rFonts w:hint="eastAsia" w:ascii="宋体" w:hAnsi="宋体" w:eastAsia="宋体" w:cs="宋体"/>
        </w:rPr>
        <w:t>三 评标程序</w:t>
      </w:r>
      <w:r>
        <w:tab/>
      </w:r>
      <w:r>
        <w:fldChar w:fldCharType="begin"/>
      </w:r>
      <w:r>
        <w:instrText xml:space="preserve"> PAGEREF _Toc43498244 \h </w:instrText>
      </w:r>
      <w:r>
        <w:fldChar w:fldCharType="separate"/>
      </w:r>
      <w:r>
        <w:t>62</w:t>
      </w:r>
      <w:r>
        <w:fldChar w:fldCharType="end"/>
      </w:r>
      <w:r>
        <w:fldChar w:fldCharType="end"/>
      </w:r>
    </w:p>
    <w:p w14:paraId="45216D9B">
      <w:pPr>
        <w:pStyle w:val="26"/>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8"/>
          <w:rFonts w:hint="eastAsia" w:ascii="宋体" w:hAnsi="宋体" w:eastAsia="宋体" w:cs="宋体"/>
        </w:rPr>
        <w:t>四 评标一般规定</w:t>
      </w:r>
      <w:r>
        <w:tab/>
      </w:r>
      <w:r>
        <w:fldChar w:fldCharType="begin"/>
      </w:r>
      <w:r>
        <w:instrText xml:space="preserve"> PAGEREF _Toc43498245 \h </w:instrText>
      </w:r>
      <w:r>
        <w:fldChar w:fldCharType="separate"/>
      </w:r>
      <w:r>
        <w:t>64</w:t>
      </w:r>
      <w:r>
        <w:fldChar w:fldCharType="end"/>
      </w:r>
      <w:r>
        <w:fldChar w:fldCharType="end"/>
      </w:r>
    </w:p>
    <w:p w14:paraId="60FF5B3E">
      <w:pPr>
        <w:pStyle w:val="26"/>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8"/>
          <w:rFonts w:hint="eastAsia" w:ascii="宋体" w:hAnsi="宋体" w:eastAsia="宋体" w:cs="宋体"/>
        </w:rPr>
        <w:t>五 评标办法和细则</w:t>
      </w:r>
      <w:r>
        <w:tab/>
      </w:r>
      <w:r>
        <w:fldChar w:fldCharType="begin"/>
      </w:r>
      <w:r>
        <w:instrText xml:space="preserve"> PAGEREF _Toc43498246 \h </w:instrText>
      </w:r>
      <w:r>
        <w:fldChar w:fldCharType="separate"/>
      </w:r>
      <w:r>
        <w:t>64</w:t>
      </w:r>
      <w:r>
        <w:fldChar w:fldCharType="end"/>
      </w:r>
      <w:r>
        <w:fldChar w:fldCharType="end"/>
      </w:r>
    </w:p>
    <w:p w14:paraId="6EC119CF">
      <w:pPr>
        <w:pStyle w:val="26"/>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8"/>
          <w:rFonts w:hint="eastAsia" w:ascii="宋体" w:hAnsi="宋体" w:eastAsia="宋体" w:cs="宋体"/>
        </w:rPr>
        <w:t>六 评审纪律和要求</w:t>
      </w:r>
      <w:r>
        <w:tab/>
      </w:r>
      <w:r>
        <w:fldChar w:fldCharType="begin"/>
      </w:r>
      <w:r>
        <w:instrText xml:space="preserve"> PAGEREF _Toc43498247 \h </w:instrText>
      </w:r>
      <w:r>
        <w:fldChar w:fldCharType="separate"/>
      </w:r>
      <w:r>
        <w:t>66</w:t>
      </w:r>
      <w:r>
        <w:fldChar w:fldCharType="end"/>
      </w:r>
      <w:r>
        <w:fldChar w:fldCharType="end"/>
      </w:r>
    </w:p>
    <w:p w14:paraId="5438A25B">
      <w:pPr>
        <w:pStyle w:val="26"/>
        <w:spacing w:line="400" w:lineRule="exact"/>
        <w:ind w:left="141" w:leftChars="0" w:hanging="141"/>
        <w:rPr>
          <w:rFonts w:cs="Times New Roman"/>
          <w:sz w:val="28"/>
          <w:szCs w:val="28"/>
        </w:rPr>
      </w:pPr>
      <w:r>
        <w:rPr>
          <w:rStyle w:val="58"/>
          <w:rFonts w:eastAsia="宋体"/>
          <w:b/>
          <w:bCs/>
          <w:color w:val="auto"/>
          <w:sz w:val="28"/>
          <w:szCs w:val="28"/>
        </w:rPr>
        <w:fldChar w:fldCharType="end"/>
      </w:r>
    </w:p>
    <w:p w14:paraId="1FF232A2">
      <w:pPr>
        <w:pStyle w:val="4"/>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5EFE9F0D"/>
    <w:p w14:paraId="346B2EDB">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28359079"/>
      <w:bookmarkStart w:id="3" w:name="_Toc35393790"/>
      <w:bookmarkStart w:id="4" w:name="_Toc35393621"/>
      <w:bookmarkStart w:id="5" w:name="_Toc28359002"/>
      <w:bookmarkStart w:id="6" w:name="_Hlk24379207"/>
      <w:bookmarkStart w:id="7" w:name="EBf1e27c6183244f4a8f3fc355defd653e"/>
      <w:r>
        <w:rPr>
          <w:rFonts w:hint="eastAsia" w:ascii="宋体" w:hAnsi="宋体" w:cs="仿宋_GB2312"/>
          <w:sz w:val="24"/>
        </w:rPr>
        <w:t>项目概况：</w:t>
      </w:r>
    </w:p>
    <w:p w14:paraId="080977F5">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lang w:eastAsia="zh-CN"/>
        </w:rPr>
        <w:t>云和县石塘镇（桑岭、朱村、金村区块）2024年至2025年松材线虫病疫木除治项目（第二期）</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60534AF2">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40BD63A2">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云采采2024237号</w:t>
      </w:r>
    </w:p>
    <w:p w14:paraId="0AC5C229">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云和县石塘镇（桑岭、朱村、金村区块）2024年至2025年松材线虫病疫木除治项目（第二期）</w:t>
      </w:r>
    </w:p>
    <w:p w14:paraId="2877EAFB">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2BD686F5">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1600000</w:t>
      </w:r>
    </w:p>
    <w:p w14:paraId="62894FBA">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1600000</w:t>
      </w:r>
    </w:p>
    <w:p w14:paraId="410D3150">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454C0EF">
      <w:pPr>
        <w:spacing w:line="360" w:lineRule="auto"/>
        <w:ind w:firstLine="480" w:firstLineChars="200"/>
        <w:rPr>
          <w:rFonts w:hint="eastAsia" w:ascii="宋体" w:hAnsi="宋体" w:cs="仿宋_GB2312"/>
          <w:sz w:val="24"/>
          <w:lang w:val="en-US" w:eastAsia="zh-CN"/>
        </w:rPr>
      </w:pPr>
    </w:p>
    <w:p w14:paraId="7EBB576B">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en-US" w:eastAsia="zh-CN"/>
        </w:rPr>
        <w:t>标项二</w:t>
      </w:r>
    </w:p>
    <w:p w14:paraId="29E6930C">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云和县石塘镇（桑岭、朱村、金村区块）2024年至2025年松材线虫病疫木除治项目（第二期）（朱村区块）</w:t>
      </w:r>
    </w:p>
    <w:p w14:paraId="2F0A0E82">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0DC6695B">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1600000</w:t>
      </w:r>
      <w:r>
        <w:rPr>
          <w:rFonts w:hint="eastAsia" w:ascii="宋体" w:hAnsi="宋体" w:cs="仿宋_GB2312"/>
          <w:sz w:val="24"/>
        </w:rPr>
        <w:t xml:space="preserve"> </w:t>
      </w:r>
    </w:p>
    <w:p w14:paraId="3A67EF0A">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671081A">
      <w:pPr>
        <w:spacing w:line="360" w:lineRule="auto"/>
        <w:ind w:firstLine="480" w:firstLineChars="200"/>
        <w:rPr>
          <w:rFonts w:hint="eastAsia" w:ascii="宋体" w:hAnsi="宋体" w:cs="仿宋_GB2312"/>
          <w:sz w:val="24"/>
        </w:rPr>
      </w:pPr>
    </w:p>
    <w:p w14:paraId="6B794263">
      <w:pPr>
        <w:spacing w:line="360" w:lineRule="auto"/>
        <w:ind w:firstLine="480" w:firstLineChars="200"/>
        <w:rPr>
          <w:rFonts w:hint="eastAsia"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3A471E34">
      <w:pPr>
        <w:spacing w:line="360" w:lineRule="auto"/>
        <w:ind w:firstLine="480" w:firstLineChars="200"/>
        <w:rPr>
          <w:rFonts w:hint="eastAsia" w:ascii="宋体" w:hAnsi="宋体" w:cs="仿宋_GB2312"/>
          <w:sz w:val="24"/>
          <w:highlight w:val="none"/>
        </w:rPr>
      </w:pPr>
      <w:r>
        <w:rPr>
          <w:rFonts w:ascii="宋体" w:hAnsi="宋体" w:cs="仿宋_GB2312"/>
          <w:sz w:val="24"/>
          <w:highlight w:val="none"/>
        </w:rPr>
        <w:t>采购计划文号</w:t>
      </w:r>
      <w:r>
        <w:rPr>
          <w:rFonts w:hint="eastAsia" w:ascii="宋体" w:hAnsi="宋体" w:cs="仿宋_GB2312"/>
          <w:sz w:val="24"/>
          <w:highlight w:val="none"/>
        </w:rPr>
        <w:t>：</w:t>
      </w:r>
      <w:r>
        <w:rPr>
          <w:rFonts w:hint="eastAsia" w:ascii="宋体" w:hAnsi="宋体" w:cs="仿宋_GB2312"/>
          <w:sz w:val="24"/>
          <w:highlight w:val="none"/>
        </w:rPr>
        <w:fldChar w:fldCharType="begin"/>
      </w:r>
      <w:r>
        <w:rPr>
          <w:rFonts w:hint="eastAsia" w:ascii="宋体" w:hAnsi="宋体" w:cs="仿宋_GB2312"/>
          <w:sz w:val="24"/>
          <w:highlight w:val="none"/>
        </w:rPr>
        <w:instrText xml:space="preserve"> HYPERLINK "https://pay.zcygov.cn/purchaseplan_front/" \l "/plan/list/view?id=1000000000015159178&amp;_app_=zcy.procurement" \t "https://www.zcygov.cn/project-center/_procurement_/purchasePlans/_blank" </w:instrText>
      </w:r>
      <w:r>
        <w:rPr>
          <w:rFonts w:hint="eastAsia" w:ascii="宋体" w:hAnsi="宋体" w:cs="仿宋_GB2312"/>
          <w:sz w:val="24"/>
          <w:highlight w:val="none"/>
        </w:rPr>
        <w:fldChar w:fldCharType="separate"/>
      </w:r>
      <w:r>
        <w:rPr>
          <w:rFonts w:hint="eastAsia" w:ascii="宋体" w:hAnsi="宋体" w:cs="仿宋_GB2312"/>
          <w:sz w:val="24"/>
          <w:highlight w:val="none"/>
        </w:rPr>
        <w:t>临[2024]2902号</w:t>
      </w:r>
      <w:r>
        <w:rPr>
          <w:rFonts w:hint="eastAsia" w:ascii="宋体" w:hAnsi="宋体" w:cs="仿宋_GB2312"/>
          <w:sz w:val="24"/>
          <w:highlight w:val="none"/>
        </w:rPr>
        <w:fldChar w:fldCharType="end"/>
      </w:r>
    </w:p>
    <w:p w14:paraId="06AEA619">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AE001C0">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205526B5">
      <w:pPr>
        <w:spacing w:line="360" w:lineRule="auto"/>
        <w:jc w:val="left"/>
        <w:rPr>
          <w:rFonts w:ascii="宋体" w:hAnsi="宋体" w:cs="仿宋_GB2312"/>
          <w:b/>
          <w:sz w:val="24"/>
        </w:rPr>
      </w:pPr>
      <w:bookmarkStart w:id="8" w:name="_Toc28359003"/>
      <w:bookmarkStart w:id="9" w:name="_Toc35393622"/>
      <w:bookmarkStart w:id="10" w:name="_Toc28359080"/>
      <w:bookmarkStart w:id="11" w:name="_Toc35393791"/>
      <w:r>
        <w:rPr>
          <w:rFonts w:hint="eastAsia" w:ascii="宋体" w:hAnsi="宋体" w:cs="仿宋_GB2312"/>
          <w:b/>
          <w:sz w:val="24"/>
        </w:rPr>
        <w:t>二、申请人的资格要求</w:t>
      </w:r>
      <w:bookmarkEnd w:id="8"/>
      <w:bookmarkEnd w:id="9"/>
      <w:bookmarkEnd w:id="10"/>
      <w:bookmarkEnd w:id="11"/>
    </w:p>
    <w:p w14:paraId="7FE015E2">
      <w:pPr>
        <w:spacing w:line="360" w:lineRule="auto"/>
        <w:ind w:firstLine="480" w:firstLineChars="200"/>
        <w:rPr>
          <w:rFonts w:ascii="宋体" w:hAnsi="宋体" w:cs="仿宋_GB2312"/>
          <w:sz w:val="24"/>
        </w:rPr>
      </w:pPr>
      <w:bookmarkStart w:id="12" w:name="_Toc35393623"/>
      <w:bookmarkStart w:id="13" w:name="_Toc28359081"/>
      <w:bookmarkStart w:id="14" w:name="_Toc35393792"/>
      <w:bookmarkStart w:id="15" w:name="_Toc28359004"/>
      <w:r>
        <w:rPr>
          <w:rFonts w:hint="eastAsia" w:ascii="宋体" w:hAnsi="宋体" w:cs="仿宋_GB2312"/>
          <w:sz w:val="24"/>
        </w:rPr>
        <w:t>1.满足《中华人民共和国政府采购法》第二十二条规定；</w:t>
      </w:r>
    </w:p>
    <w:p w14:paraId="708AE588">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b/>
          <w:sz w:val="24"/>
          <w:lang w:eastAsia="zh-CN"/>
        </w:rPr>
        <w:t>；</w:t>
      </w:r>
    </w:p>
    <w:p w14:paraId="5EDC8B8F">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w:t>
      </w:r>
      <w:r>
        <w:rPr>
          <w:rFonts w:hint="eastAsia" w:ascii="宋体" w:hAnsi="宋体" w:cs="仿宋_GB2312"/>
          <w:sz w:val="24"/>
          <w:highlight w:val="none"/>
          <w:lang w:val="en-US" w:eastAsia="zh-CN"/>
        </w:rPr>
        <w:t>标项2</w:t>
      </w:r>
      <w:r>
        <w:rPr>
          <w:rFonts w:hint="eastAsia" w:ascii="宋体" w:hAnsi="宋体" w:cs="仿宋_GB2312"/>
          <w:sz w:val="24"/>
          <w:highlight w:val="none"/>
        </w:rPr>
        <w:t>:本项目专门面向中小企业采购，中小企业是指满足《政府采购促进中小企业发展管理办法》（财库〔2020〕46号）第二条、第四条规定的企业，监狱企业、残疾人福利性单位视同小型企业；</w:t>
      </w:r>
    </w:p>
    <w:p w14:paraId="0799C97B">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4.本项目的特定资格要求：无</w:t>
      </w:r>
      <w:r>
        <w:rPr>
          <w:rFonts w:hint="eastAsia" w:ascii="宋体" w:hAnsi="宋体" w:cs="仿宋_GB2312"/>
          <w:sz w:val="24"/>
          <w:lang w:eastAsia="zh-CN"/>
        </w:rPr>
        <w:t>。</w:t>
      </w:r>
    </w:p>
    <w:bookmarkEnd w:id="12"/>
    <w:bookmarkEnd w:id="13"/>
    <w:bookmarkEnd w:id="14"/>
    <w:bookmarkEnd w:id="15"/>
    <w:p w14:paraId="4D642671">
      <w:pPr>
        <w:spacing w:line="360" w:lineRule="auto"/>
        <w:jc w:val="left"/>
        <w:rPr>
          <w:rFonts w:ascii="宋体" w:hAnsi="宋体" w:cs="仿宋_GB2312"/>
          <w:b/>
          <w:sz w:val="24"/>
        </w:rPr>
      </w:pPr>
      <w:r>
        <w:rPr>
          <w:rFonts w:hint="eastAsia" w:ascii="宋体" w:hAnsi="宋体" w:cs="仿宋_GB2312"/>
          <w:b/>
          <w:sz w:val="24"/>
        </w:rPr>
        <w:t>三、获取招标文件</w:t>
      </w:r>
    </w:p>
    <w:p w14:paraId="19E2F38A">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3</w:t>
      </w:r>
      <w:r>
        <w:rPr>
          <w:rFonts w:hint="eastAsia" w:ascii="宋体" w:hAnsi="宋体" w:cs="仿宋_GB2312"/>
          <w:bCs/>
          <w:sz w:val="24"/>
        </w:rPr>
        <w:t>月</w:t>
      </w:r>
      <w:r>
        <w:rPr>
          <w:rFonts w:hint="eastAsia" w:ascii="宋体" w:hAnsi="宋体"/>
          <w:bCs/>
          <w:snapToGrid w:val="0"/>
          <w:sz w:val="24"/>
          <w:u w:val="single"/>
          <w:lang w:val="en-US" w:eastAsia="zh-CN"/>
        </w:rPr>
        <w:t>3</w:t>
      </w:r>
      <w:r>
        <w:rPr>
          <w:rFonts w:hint="eastAsia" w:ascii="宋体" w:hAnsi="宋体" w:cs="仿宋_GB2312"/>
          <w:bCs/>
          <w:sz w:val="24"/>
        </w:rPr>
        <w:t>日</w:t>
      </w:r>
      <w:r>
        <w:rPr>
          <w:rFonts w:hint="eastAsia" w:ascii="宋体" w:hAnsi="宋体"/>
          <w:bCs/>
          <w:snapToGrid w:val="0"/>
          <w:sz w:val="24"/>
          <w:u w:val="single"/>
        </w:rPr>
        <w:t>09:00</w:t>
      </w:r>
      <w:r>
        <w:rPr>
          <w:rFonts w:hint="eastAsia" w:ascii="宋体" w:hAnsi="宋体" w:cs="仿宋_GB2312"/>
          <w:sz w:val="24"/>
        </w:rPr>
        <w:t>，每天上午00:00至12:00，下午12:00至23:59（北京时间，线上获取法定节假日均可，线下获取文件法定节假日除外）</w:t>
      </w:r>
    </w:p>
    <w:p w14:paraId="0B89A558">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49CD4F3C">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3064D98">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5ADB7034">
      <w:pPr>
        <w:spacing w:line="360" w:lineRule="auto"/>
        <w:rPr>
          <w:rFonts w:ascii="宋体" w:hAnsi="宋体" w:cs="仿宋_GB2312"/>
          <w:b/>
          <w:sz w:val="24"/>
        </w:rPr>
      </w:pPr>
      <w:bookmarkStart w:id="16" w:name="_Toc28359084"/>
      <w:bookmarkStart w:id="17" w:name="_Toc35393794"/>
      <w:bookmarkStart w:id="18" w:name="_Toc28359007"/>
      <w:bookmarkStart w:id="19" w:name="_Toc35393625"/>
      <w:r>
        <w:rPr>
          <w:rFonts w:hint="eastAsia" w:ascii="宋体" w:hAnsi="宋体" w:cs="仿宋_GB2312"/>
          <w:b/>
          <w:sz w:val="24"/>
        </w:rPr>
        <w:t>四、提交投标文件截止时间、开标时间和地点</w:t>
      </w:r>
    </w:p>
    <w:p w14:paraId="6DF64732">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3</w:t>
      </w:r>
      <w:r>
        <w:rPr>
          <w:rFonts w:hint="eastAsia" w:ascii="宋体" w:hAnsi="宋体" w:cs="仿宋_GB2312"/>
          <w:bCs/>
          <w:sz w:val="24"/>
        </w:rPr>
        <w:t>月</w:t>
      </w:r>
      <w:r>
        <w:rPr>
          <w:rFonts w:hint="eastAsia" w:ascii="宋体" w:hAnsi="宋体"/>
          <w:bCs/>
          <w:snapToGrid w:val="0"/>
          <w:sz w:val="24"/>
          <w:u w:val="single"/>
          <w:lang w:val="en-US" w:eastAsia="zh-CN"/>
        </w:rPr>
        <w:t>3</w:t>
      </w:r>
      <w:r>
        <w:rPr>
          <w:rFonts w:hint="eastAsia" w:ascii="宋体" w:hAnsi="宋体" w:cs="仿宋_GB2312"/>
          <w:bCs/>
          <w:sz w:val="24"/>
        </w:rPr>
        <w:t xml:space="preserve">日 </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310287A8">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2E834A5B">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3</w:t>
      </w:r>
      <w:r>
        <w:rPr>
          <w:rFonts w:hint="eastAsia" w:ascii="宋体" w:hAnsi="宋体" w:cs="仿宋_GB2312"/>
          <w:bCs/>
          <w:sz w:val="24"/>
        </w:rPr>
        <w:t>月</w:t>
      </w:r>
      <w:r>
        <w:rPr>
          <w:rFonts w:hint="eastAsia" w:ascii="宋体" w:hAnsi="宋体"/>
          <w:bCs/>
          <w:snapToGrid w:val="0"/>
          <w:sz w:val="24"/>
          <w:u w:val="single"/>
        </w:rPr>
        <w:t xml:space="preserve"> </w:t>
      </w:r>
      <w:r>
        <w:rPr>
          <w:rFonts w:hint="eastAsia" w:ascii="宋体" w:hAnsi="宋体"/>
          <w:bCs/>
          <w:snapToGrid w:val="0"/>
          <w:sz w:val="24"/>
          <w:u w:val="single"/>
          <w:lang w:val="en-US" w:eastAsia="zh-CN"/>
        </w:rPr>
        <w:t>3</w:t>
      </w:r>
      <w:r>
        <w:rPr>
          <w:rFonts w:hint="eastAsia" w:ascii="宋体" w:hAnsi="宋体" w:cs="仿宋_GB2312"/>
          <w:bCs/>
          <w:sz w:val="24"/>
        </w:rPr>
        <w:t>日</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59885D38">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云和县云采工程咨询有限公司（云和县浮云街道新华街110号）</w:t>
      </w:r>
      <w:r>
        <w:rPr>
          <w:rFonts w:hint="eastAsia" w:ascii="宋体" w:hAnsi="宋体" w:cs="仿宋_GB2312"/>
          <w:bCs/>
          <w:sz w:val="24"/>
          <w:lang w:eastAsia="zh-CN"/>
        </w:rPr>
        <w:t>（通过</w:t>
      </w:r>
      <w:r>
        <w:rPr>
          <w:rFonts w:hint="eastAsia" w:ascii="宋体" w:hAnsi="宋体" w:cs="仿宋_GB2312"/>
          <w:sz w:val="24"/>
        </w:rPr>
        <w:t>政采云系统</w:t>
      </w:r>
      <w:r>
        <w:rPr>
          <w:rFonts w:hint="eastAsia" w:ascii="宋体" w:hAnsi="宋体" w:cs="仿宋_GB2312"/>
          <w:bCs/>
          <w:sz w:val="24"/>
          <w:lang w:eastAsia="zh-CN"/>
        </w:rPr>
        <w:t>）</w:t>
      </w:r>
    </w:p>
    <w:p w14:paraId="62C5FFE3">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7541FC2C">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6170E042">
      <w:pPr>
        <w:spacing w:line="360" w:lineRule="auto"/>
        <w:jc w:val="left"/>
        <w:rPr>
          <w:rFonts w:ascii="宋体" w:hAnsi="宋体" w:cs="仿宋_GB2312"/>
          <w:b/>
          <w:sz w:val="24"/>
        </w:rPr>
      </w:pPr>
      <w:bookmarkStart w:id="20" w:name="_Toc35393626"/>
      <w:bookmarkStart w:id="21" w:name="_Toc35393795"/>
      <w:r>
        <w:rPr>
          <w:rFonts w:hint="eastAsia" w:ascii="宋体" w:hAnsi="宋体" w:cs="仿宋_GB2312"/>
          <w:b/>
          <w:sz w:val="24"/>
        </w:rPr>
        <w:t>六、其他补充事宜</w:t>
      </w:r>
      <w:bookmarkEnd w:id="20"/>
      <w:bookmarkEnd w:id="21"/>
    </w:p>
    <w:p w14:paraId="14265425">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4D1E81">
      <w:pPr>
        <w:snapToGrid w:val="0"/>
        <w:spacing w:line="360" w:lineRule="auto"/>
        <w:ind w:firstLine="510"/>
        <w:rPr>
          <w:rFonts w:ascii="宋体" w:hAnsi="宋体" w:cs="仿宋_GB2312"/>
          <w:sz w:val="24"/>
        </w:rPr>
      </w:pPr>
      <w:r>
        <w:rPr>
          <w:rFonts w:hint="eastAsia" w:ascii="宋体" w:hAnsi="宋体" w:cs="仿宋_GB2312"/>
          <w:sz w:val="24"/>
        </w:rPr>
        <w:t>2.其他事项</w:t>
      </w:r>
    </w:p>
    <w:p w14:paraId="1E3F8912">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209CD903">
      <w:pPr>
        <w:spacing w:line="360" w:lineRule="auto"/>
        <w:jc w:val="left"/>
        <w:rPr>
          <w:rFonts w:ascii="宋体" w:hAnsi="宋体" w:cs="仿宋_GB2312"/>
          <w:b/>
          <w:sz w:val="24"/>
        </w:rPr>
      </w:pPr>
      <w:bookmarkStart w:id="22" w:name="_Toc28359008"/>
      <w:bookmarkStart w:id="23" w:name="_Toc35393796"/>
      <w:bookmarkStart w:id="24" w:name="_Toc28359085"/>
      <w:bookmarkStart w:id="25" w:name="_Toc35393627"/>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75EB920B">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597258D3">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云和县石塘镇人民政府</w:t>
      </w:r>
    </w:p>
    <w:p w14:paraId="370DAD95">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项目联系人：江先生       联系电话：0578-5533062</w:t>
      </w:r>
    </w:p>
    <w:p w14:paraId="35135B1E">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质疑联系人：梁女士     联系电话：15990493081</w:t>
      </w:r>
    </w:p>
    <w:p w14:paraId="5C2A0F17">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地址：云和县石塘镇西滩头新村1号</w:t>
      </w:r>
    </w:p>
    <w:p w14:paraId="6ABF5CAD">
      <w:pPr>
        <w:snapToGrid w:val="0"/>
        <w:spacing w:line="360" w:lineRule="auto"/>
        <w:ind w:firstLine="510"/>
        <w:rPr>
          <w:rFonts w:ascii="宋体" w:hAnsi="宋体" w:cs="仿宋_GB2312"/>
          <w:sz w:val="24"/>
        </w:rPr>
      </w:pPr>
      <w:r>
        <w:rPr>
          <w:rFonts w:ascii="宋体" w:hAnsi="宋体" w:cs="仿宋_GB2312"/>
          <w:sz w:val="24"/>
        </w:rPr>
        <w:t>2. 采购代理机构信息</w:t>
      </w:r>
    </w:p>
    <w:p w14:paraId="6A580490">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794B0114">
      <w:pPr>
        <w:snapToGrid w:val="0"/>
        <w:spacing w:line="360" w:lineRule="auto"/>
        <w:ind w:firstLine="510"/>
        <w:rPr>
          <w:rFonts w:ascii="宋体" w:hAnsi="宋体" w:cs="仿宋_GB2312"/>
          <w:sz w:val="24"/>
        </w:rPr>
      </w:pPr>
      <w:r>
        <w:rPr>
          <w:rFonts w:hint="eastAsia" w:ascii="宋体" w:hAnsi="宋体" w:cs="仿宋_GB2312"/>
          <w:sz w:val="24"/>
        </w:rPr>
        <w:t>项目负责人：徐  跃        联系电话：15157854605</w:t>
      </w:r>
    </w:p>
    <w:p w14:paraId="4033A6DA">
      <w:pPr>
        <w:snapToGrid w:val="0"/>
        <w:spacing w:line="360" w:lineRule="auto"/>
        <w:ind w:firstLine="510"/>
        <w:rPr>
          <w:rFonts w:ascii="宋体" w:hAnsi="宋体" w:cs="仿宋_GB2312"/>
          <w:sz w:val="24"/>
        </w:rPr>
      </w:pPr>
      <w:r>
        <w:rPr>
          <w:rFonts w:hint="eastAsia" w:ascii="宋体" w:hAnsi="宋体" w:cs="仿宋_GB2312"/>
          <w:sz w:val="24"/>
        </w:rPr>
        <w:t>质疑联系人：钟海军        联系电话：</w:t>
      </w:r>
      <w:r>
        <w:rPr>
          <w:rFonts w:ascii="宋体" w:hAnsi="宋体" w:cs="仿宋_GB2312"/>
          <w:sz w:val="24"/>
        </w:rPr>
        <w:t>18767816170</w:t>
      </w:r>
    </w:p>
    <w:p w14:paraId="6E59F60C">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6D4B9C35">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5BA724DC">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7FB92665">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4D9D68B0">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54C0E66F">
      <w:pPr>
        <w:pStyle w:val="2"/>
      </w:pPr>
    </w:p>
    <w:p w14:paraId="00E7D06C">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7613AB84">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755774BB">
      <w:pPr>
        <w:spacing w:line="360" w:lineRule="auto"/>
        <w:ind w:firstLine="472" w:firstLineChars="196"/>
        <w:jc w:val="right"/>
        <w:rPr>
          <w:rFonts w:ascii="宋体" w:hAnsi="宋体"/>
          <w:b/>
          <w:sz w:val="24"/>
        </w:rPr>
      </w:pPr>
    </w:p>
    <w:p w14:paraId="12B97F3F">
      <w:pPr>
        <w:pStyle w:val="2"/>
        <w:rPr>
          <w:rFonts w:ascii="宋体" w:hAnsi="宋体"/>
          <w:b/>
          <w:sz w:val="24"/>
        </w:rPr>
      </w:pPr>
    </w:p>
    <w:p w14:paraId="58AB0134">
      <w:pPr>
        <w:rPr>
          <w:rFonts w:ascii="宋体" w:hAnsi="宋体"/>
          <w:b/>
          <w:sz w:val="24"/>
        </w:rPr>
      </w:pPr>
    </w:p>
    <w:p w14:paraId="4B5F91EB">
      <w:pPr>
        <w:pStyle w:val="2"/>
      </w:pPr>
    </w:p>
    <w:p w14:paraId="34E207F9">
      <w:pPr>
        <w:wordWrap w:val="0"/>
        <w:spacing w:line="360" w:lineRule="auto"/>
        <w:jc w:val="right"/>
        <w:rPr>
          <w:rFonts w:ascii="宋体" w:hAnsi="宋体"/>
          <w:sz w:val="24"/>
        </w:rPr>
      </w:pPr>
      <w:r>
        <w:rPr>
          <w:rFonts w:hint="eastAsia" w:ascii="宋体" w:hAnsi="宋体"/>
          <w:sz w:val="24"/>
        </w:rPr>
        <w:t>采购人：</w:t>
      </w:r>
      <w:r>
        <w:rPr>
          <w:rFonts w:hint="eastAsia" w:ascii="宋体" w:hAnsi="宋体"/>
          <w:sz w:val="24"/>
          <w:lang w:eastAsia="zh-CN"/>
        </w:rPr>
        <w:t>云和县石塘镇人民政府</w:t>
      </w:r>
      <w:r>
        <w:rPr>
          <w:rFonts w:hint="eastAsia" w:ascii="宋体" w:hAnsi="宋体"/>
          <w:sz w:val="24"/>
        </w:rPr>
        <w:t xml:space="preserve"> </w:t>
      </w:r>
      <w:r>
        <w:rPr>
          <w:rFonts w:ascii="宋体" w:hAnsi="宋体"/>
          <w:sz w:val="24"/>
        </w:rPr>
        <w:t xml:space="preserve">         </w:t>
      </w:r>
    </w:p>
    <w:p w14:paraId="62B91593">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213D9ABF">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ascii="宋体" w:hAnsi="宋体"/>
          <w:sz w:val="24"/>
        </w:rPr>
        <w:t>月</w:t>
      </w:r>
      <w:r>
        <w:rPr>
          <w:rFonts w:hint="eastAsia" w:ascii="宋体" w:hAnsi="宋体"/>
          <w:sz w:val="24"/>
          <w:lang w:val="en-US" w:eastAsia="zh-CN"/>
        </w:rPr>
        <w:t>8</w:t>
      </w:r>
      <w:r>
        <w:rPr>
          <w:rFonts w:hint="eastAsia" w:ascii="宋体" w:hAnsi="宋体"/>
          <w:sz w:val="24"/>
        </w:rPr>
        <w:t xml:space="preserve">日 </w:t>
      </w:r>
      <w:r>
        <w:rPr>
          <w:rFonts w:ascii="宋体" w:hAnsi="宋体"/>
          <w:sz w:val="24"/>
        </w:rPr>
        <w:t xml:space="preserve">          </w:t>
      </w:r>
    </w:p>
    <w:p w14:paraId="577E3029">
      <w:pPr>
        <w:pStyle w:val="4"/>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28E01942">
      <w:pPr>
        <w:pStyle w:val="5"/>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38AE6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6A75639A">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34B40F6E">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55C15856">
            <w:pPr>
              <w:jc w:val="center"/>
              <w:rPr>
                <w:rFonts w:ascii="宋体"/>
                <w:b/>
                <w:bCs/>
                <w:sz w:val="24"/>
                <w:szCs w:val="24"/>
              </w:rPr>
            </w:pPr>
            <w:r>
              <w:rPr>
                <w:rFonts w:hint="eastAsia" w:ascii="宋体" w:hAnsi="宋体" w:cs="宋体"/>
                <w:b/>
                <w:bCs/>
                <w:sz w:val="24"/>
                <w:szCs w:val="24"/>
              </w:rPr>
              <w:t>内容、要求和时间</w:t>
            </w:r>
          </w:p>
        </w:tc>
      </w:tr>
      <w:tr w14:paraId="09801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7" w:hRule="exact"/>
          <w:jc w:val="center"/>
        </w:trPr>
        <w:tc>
          <w:tcPr>
            <w:tcW w:w="604" w:type="dxa"/>
            <w:tcBorders>
              <w:left w:val="double" w:color="auto" w:sz="4" w:space="0"/>
            </w:tcBorders>
            <w:vAlign w:val="center"/>
          </w:tcPr>
          <w:p w14:paraId="4C2987D4">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1B32081D">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0A19F959">
            <w:pPr>
              <w:spacing w:line="360" w:lineRule="auto"/>
              <w:rPr>
                <w:rFonts w:hint="eastAsia" w:ascii="宋体" w:eastAsia="宋体"/>
                <w:sz w:val="24"/>
                <w:szCs w:val="24"/>
                <w:lang w:eastAsia="zh-CN"/>
              </w:rPr>
            </w:pPr>
            <w:r>
              <w:rPr>
                <w:rFonts w:hint="eastAsia" w:ascii="宋体" w:hAnsi="宋体" w:cs="宋体"/>
                <w:sz w:val="24"/>
                <w:szCs w:val="24"/>
                <w:lang w:eastAsia="zh-CN"/>
              </w:rPr>
              <w:t>云和县石塘镇（桑岭、朱村、金村区块）2024年至2025年松材线虫病疫木除治项目（第二期）</w:t>
            </w:r>
          </w:p>
        </w:tc>
      </w:tr>
      <w:tr w14:paraId="6E548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6C8D9ADD">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5692F02B">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7268891C">
            <w:pPr>
              <w:rPr>
                <w:rFonts w:hint="eastAsia" w:ascii="宋体" w:eastAsia="宋体"/>
                <w:sz w:val="24"/>
                <w:szCs w:val="24"/>
                <w:lang w:eastAsia="zh-CN"/>
              </w:rPr>
            </w:pPr>
            <w:r>
              <w:rPr>
                <w:rFonts w:hint="eastAsia" w:ascii="宋体" w:hAnsi="宋体" w:cs="宋体"/>
                <w:sz w:val="24"/>
                <w:szCs w:val="24"/>
                <w:lang w:eastAsia="zh-CN"/>
              </w:rPr>
              <w:t>云和县石塘镇人民政府</w:t>
            </w:r>
          </w:p>
        </w:tc>
      </w:tr>
      <w:tr w14:paraId="66296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77860D08">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150C0B5B">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5AE0BF45">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2F339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3444610E">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46365CA8">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115DA651">
            <w:pPr>
              <w:rPr>
                <w:rFonts w:ascii="宋体"/>
                <w:sz w:val="24"/>
                <w:szCs w:val="24"/>
              </w:rPr>
            </w:pPr>
            <w:r>
              <w:rPr>
                <w:rFonts w:hint="eastAsia" w:ascii="宋体" w:hAnsi="宋体" w:cs="宋体"/>
                <w:sz w:val="24"/>
                <w:szCs w:val="24"/>
              </w:rPr>
              <w:t>公开招标</w:t>
            </w:r>
          </w:p>
        </w:tc>
        <w:tc>
          <w:tcPr>
            <w:tcW w:w="1262" w:type="dxa"/>
            <w:vAlign w:val="center"/>
          </w:tcPr>
          <w:p w14:paraId="1DAB5846">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34BCD8CC">
            <w:pPr>
              <w:rPr>
                <w:rFonts w:ascii="宋体"/>
                <w:sz w:val="24"/>
                <w:szCs w:val="24"/>
              </w:rPr>
            </w:pPr>
            <w:r>
              <w:rPr>
                <w:rFonts w:hint="eastAsia" w:ascii="宋体" w:hAnsi="宋体" w:cs="宋体"/>
                <w:sz w:val="24"/>
                <w:szCs w:val="24"/>
              </w:rPr>
              <w:t>分散委托采购</w:t>
            </w:r>
          </w:p>
        </w:tc>
      </w:tr>
      <w:tr w14:paraId="1E151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2E51AB42">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19B24827">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6790DBAA">
            <w:pPr>
              <w:rPr>
                <w:rFonts w:ascii="宋体"/>
                <w:snapToGrid w:val="0"/>
                <w:sz w:val="24"/>
                <w:szCs w:val="24"/>
              </w:rPr>
            </w:pPr>
            <w:r>
              <w:rPr>
                <w:rFonts w:hint="eastAsia" w:ascii="宋体" w:hAnsi="宋体" w:cs="宋体"/>
                <w:snapToGrid w:val="0"/>
                <w:sz w:val="24"/>
                <w:szCs w:val="24"/>
              </w:rPr>
              <w:t>采用资格后审</w:t>
            </w:r>
          </w:p>
        </w:tc>
      </w:tr>
      <w:tr w14:paraId="79ED8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6C40787B">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2B5F1007">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4708A813">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140AF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3855A953">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58235187">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2868539A">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72B49180">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4D465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35C5BF3">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1E8C2DE2">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75DF877A">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36545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312EBBB0">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0D7777D9">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183665DA">
            <w:pPr>
              <w:pStyle w:val="479"/>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1CC7612A">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3</w:t>
            </w:r>
            <w:r>
              <w:rPr>
                <w:rFonts w:hint="eastAsia" w:ascii="宋体" w:hAnsi="宋体"/>
                <w:b/>
                <w:sz w:val="24"/>
                <w:u w:val="single"/>
              </w:rPr>
              <w:t>日</w:t>
            </w:r>
            <w:r>
              <w:rPr>
                <w:rFonts w:hint="eastAsia" w:ascii="宋体" w:hAnsi="宋体"/>
                <w:b/>
                <w:sz w:val="24"/>
                <w:u w:val="single"/>
                <w:lang w:val="en-US" w:eastAsia="zh-CN"/>
              </w:rPr>
              <w:t>0</w:t>
            </w:r>
            <w:r>
              <w:rPr>
                <w:rFonts w:hint="eastAsia" w:ascii="宋体" w:hAnsi="宋体"/>
                <w:b/>
                <w:sz w:val="24"/>
                <w:u w:val="single"/>
              </w:rPr>
              <w:t>9 时00分</w:t>
            </w:r>
          </w:p>
          <w:p w14:paraId="3EF98DB2">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1BF64263">
            <w:pPr>
              <w:pStyle w:val="27"/>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6DA353FA">
            <w:pPr>
              <w:pStyle w:val="27"/>
              <w:adjustRightInd w:val="0"/>
              <w:snapToGrid w:val="0"/>
              <w:rPr>
                <w:rFonts w:hAnsi="宋体"/>
                <w:sz w:val="24"/>
              </w:rPr>
            </w:pPr>
            <w:r>
              <w:rPr>
                <w:rFonts w:hint="eastAsia" w:hAnsi="宋体"/>
                <w:sz w:val="24"/>
              </w:rPr>
              <w:t>（2）备份投标文件：</w:t>
            </w:r>
          </w:p>
          <w:p w14:paraId="419F25E3">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6F1ED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52E84BE0">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5E2BCBB6">
            <w:pPr>
              <w:jc w:val="left"/>
              <w:rPr>
                <w:rFonts w:ascii="宋体"/>
                <w:snapToGrid w:val="0"/>
                <w:sz w:val="24"/>
                <w:szCs w:val="24"/>
              </w:rPr>
            </w:pPr>
            <w:r>
              <w:rPr>
                <w:rFonts w:hint="eastAsia" w:ascii="宋体" w:hAnsi="宋体" w:cs="宋体"/>
                <w:snapToGrid w:val="0"/>
                <w:sz w:val="24"/>
                <w:szCs w:val="24"/>
              </w:rPr>
              <w:t>开标时间</w:t>
            </w:r>
          </w:p>
          <w:p w14:paraId="55D887B2">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516A97DA">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2DD9DAD6">
            <w:pPr>
              <w:rPr>
                <w:rFonts w:ascii="宋体"/>
                <w:sz w:val="24"/>
                <w:szCs w:val="24"/>
              </w:rPr>
            </w:pPr>
            <w:r>
              <w:rPr>
                <w:rFonts w:hint="eastAsia" w:ascii="宋体" w:hAnsi="宋体" w:cs="宋体"/>
                <w:sz w:val="24"/>
                <w:szCs w:val="24"/>
              </w:rPr>
              <w:t>地点：</w:t>
            </w:r>
            <w:r>
              <w:rPr>
                <w:rFonts w:hint="eastAsia" w:ascii="宋体" w:hAnsi="宋体" w:cs="宋体"/>
                <w:sz w:val="24"/>
                <w:szCs w:val="24"/>
                <w:highlight w:val="none"/>
                <w:lang w:eastAsia="zh-CN"/>
              </w:rPr>
              <w:t>云和县云采工程咨询有限公司（云和县浮云街道新华街110号）</w:t>
            </w:r>
          </w:p>
        </w:tc>
      </w:tr>
      <w:tr w14:paraId="277F4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604" w:type="dxa"/>
            <w:tcBorders>
              <w:left w:val="double" w:color="auto" w:sz="4" w:space="0"/>
            </w:tcBorders>
            <w:vAlign w:val="center"/>
          </w:tcPr>
          <w:p w14:paraId="70D4EC09">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0AD15A46">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098347C5">
            <w:pPr>
              <w:rPr>
                <w:rFonts w:hint="default" w:ascii="宋体" w:eastAsia="宋体"/>
                <w:sz w:val="24"/>
                <w:szCs w:val="24"/>
                <w:highlight w:val="none"/>
                <w:lang w:val="en-US" w:eastAsia="zh-CN"/>
              </w:rPr>
            </w:pPr>
            <w:r>
              <w:rPr>
                <w:rFonts w:hint="eastAsia" w:ascii="宋体"/>
                <w:sz w:val="24"/>
                <w:szCs w:val="24"/>
                <w:highlight w:val="none"/>
                <w:lang w:val="en-US" w:eastAsia="zh-CN"/>
              </w:rPr>
              <w:t>无</w:t>
            </w:r>
          </w:p>
        </w:tc>
      </w:tr>
      <w:tr w14:paraId="0FFD5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073B5514">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66182C7A">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07D85905">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3C461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34D9DCBA">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6E032341">
            <w:pPr>
              <w:jc w:val="left"/>
              <w:rPr>
                <w:rFonts w:ascii="宋体"/>
                <w:snapToGrid w:val="0"/>
                <w:sz w:val="24"/>
                <w:szCs w:val="24"/>
              </w:rPr>
            </w:pPr>
            <w:r>
              <w:rPr>
                <w:rFonts w:hint="eastAsia" w:ascii="宋体" w:hAnsi="宋体" w:cs="宋体"/>
                <w:snapToGrid w:val="0"/>
                <w:sz w:val="24"/>
                <w:szCs w:val="24"/>
              </w:rPr>
              <w:t>评标办法</w:t>
            </w:r>
          </w:p>
          <w:p w14:paraId="68B75A2E">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0AF0F3D4">
            <w:pPr>
              <w:rPr>
                <w:rFonts w:ascii="宋体"/>
                <w:sz w:val="24"/>
                <w:szCs w:val="24"/>
              </w:rPr>
            </w:pPr>
            <w:r>
              <w:rPr>
                <w:rFonts w:hint="eastAsia" w:ascii="宋体" w:hAnsi="宋体" w:cs="宋体"/>
                <w:sz w:val="24"/>
                <w:szCs w:val="24"/>
              </w:rPr>
              <w:t>详见本招标文件第六章</w:t>
            </w:r>
          </w:p>
        </w:tc>
      </w:tr>
      <w:tr w14:paraId="527CD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7833AAD1">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7139BC32">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01F439E6">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35338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369CEBBE">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013C82A1">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42D456CF">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0CBCB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300571DD">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47DBBA63">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1CE4ADF3">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17873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5EA1A721">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7ADCAD39">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1F5EDE73">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0B819333">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54572AA9">
            <w:pPr>
              <w:rPr>
                <w:rFonts w:ascii="宋体" w:hAnsi="宋体" w:cs="宋体"/>
                <w:sz w:val="24"/>
                <w:szCs w:val="24"/>
              </w:rPr>
            </w:pPr>
            <w:r>
              <w:rPr>
                <w:rFonts w:hint="eastAsia" w:ascii="宋体" w:hAnsi="宋体" w:cs="宋体"/>
                <w:b/>
                <w:sz w:val="24"/>
                <w:szCs w:val="24"/>
              </w:rPr>
              <w:t>3.其他配套设施：如打印机、扫描仪等。</w:t>
            </w:r>
          </w:p>
        </w:tc>
      </w:tr>
    </w:tbl>
    <w:p w14:paraId="0EC3F289">
      <w:pPr>
        <w:spacing w:line="360" w:lineRule="auto"/>
        <w:rPr>
          <w:rFonts w:ascii="宋体"/>
          <w:sz w:val="24"/>
          <w:szCs w:val="24"/>
        </w:rPr>
      </w:pPr>
    </w:p>
    <w:p w14:paraId="4F43DD50">
      <w:pPr>
        <w:spacing w:line="360" w:lineRule="auto"/>
        <w:rPr>
          <w:rFonts w:ascii="宋体"/>
          <w:sz w:val="24"/>
          <w:szCs w:val="24"/>
        </w:rPr>
      </w:pPr>
    </w:p>
    <w:p w14:paraId="54177672">
      <w:pPr>
        <w:spacing w:line="360" w:lineRule="auto"/>
        <w:rPr>
          <w:rFonts w:ascii="宋体"/>
          <w:sz w:val="24"/>
          <w:szCs w:val="24"/>
        </w:rPr>
      </w:pPr>
    </w:p>
    <w:p w14:paraId="5199C691">
      <w:pPr>
        <w:pStyle w:val="5"/>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7E9F07A9">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39D7A18E">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4A5A3E74">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2B3F4814">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云和县石塘镇人民政府</w:t>
      </w:r>
      <w:r>
        <w:rPr>
          <w:rFonts w:hint="eastAsia" w:ascii="宋体" w:hAnsi="宋体" w:cs="宋体"/>
          <w:sz w:val="24"/>
          <w:szCs w:val="24"/>
        </w:rPr>
        <w:t>。</w:t>
      </w:r>
    </w:p>
    <w:p w14:paraId="5E22BD51">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49D2F499">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1CEF987B">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51E6E940">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03EBA352">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0BCA1C54">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234370D2">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510027ED">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26CBF07D">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5597954A">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2F6B03B4">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5956DB36">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657F595F">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6CFA1788">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5C2F6407">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07AB0FC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2944EF4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50B7DD64">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f33655181aa74616a4714729efbcef95"/>
      <w:bookmarkEnd w:id="29"/>
      <w:bookmarkStart w:id="30" w:name="EBb242ed4d95ae426f999df4b9b64f51fb"/>
      <w:bookmarkEnd w:id="30"/>
    </w:p>
    <w:p w14:paraId="064D0A67">
      <w:pPr>
        <w:pStyle w:val="5"/>
        <w:rPr>
          <w:rFonts w:ascii="宋体" w:hAnsi="宋体" w:eastAsia="宋体" w:cs="Times New Roman"/>
        </w:rPr>
      </w:pPr>
      <w:bookmarkStart w:id="31" w:name="_Toc43498221"/>
      <w:r>
        <w:rPr>
          <w:rFonts w:hint="eastAsia" w:ascii="宋体" w:hAnsi="宋体" w:eastAsia="宋体" w:cs="宋体"/>
        </w:rPr>
        <w:t>二  招标文件说明</w:t>
      </w:r>
      <w:bookmarkEnd w:id="31"/>
    </w:p>
    <w:p w14:paraId="43E76FC0">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1FC3A3D6">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3A1BEB67">
      <w:pPr>
        <w:spacing w:line="360" w:lineRule="auto"/>
        <w:ind w:firstLine="480" w:firstLineChars="200"/>
        <w:rPr>
          <w:rFonts w:ascii="宋体" w:hAnsi="宋体"/>
          <w:sz w:val="24"/>
        </w:rPr>
      </w:pPr>
      <w:r>
        <w:rPr>
          <w:rFonts w:hint="eastAsia" w:ascii="宋体" w:hAnsi="宋体"/>
          <w:sz w:val="24"/>
        </w:rPr>
        <w:t>6.1.1招标公告</w:t>
      </w:r>
    </w:p>
    <w:p w14:paraId="1CF10EC2">
      <w:pPr>
        <w:spacing w:line="360" w:lineRule="auto"/>
        <w:ind w:firstLine="480" w:firstLineChars="200"/>
        <w:rPr>
          <w:rFonts w:ascii="宋体" w:hAnsi="宋体"/>
          <w:sz w:val="24"/>
        </w:rPr>
      </w:pPr>
      <w:r>
        <w:rPr>
          <w:rFonts w:hint="eastAsia" w:ascii="宋体" w:hAnsi="宋体"/>
          <w:sz w:val="24"/>
        </w:rPr>
        <w:t>6.1.2投标人须知</w:t>
      </w:r>
    </w:p>
    <w:p w14:paraId="50F28852">
      <w:pPr>
        <w:spacing w:line="360" w:lineRule="auto"/>
        <w:ind w:firstLine="480" w:firstLineChars="200"/>
        <w:rPr>
          <w:rFonts w:ascii="宋体" w:hAnsi="宋体"/>
          <w:sz w:val="24"/>
        </w:rPr>
      </w:pPr>
      <w:r>
        <w:rPr>
          <w:rFonts w:hint="eastAsia" w:ascii="宋体" w:hAnsi="宋体"/>
          <w:sz w:val="24"/>
        </w:rPr>
        <w:t>6.1.3采购需求</w:t>
      </w:r>
    </w:p>
    <w:p w14:paraId="0976F339">
      <w:pPr>
        <w:spacing w:line="360" w:lineRule="auto"/>
        <w:ind w:firstLine="480" w:firstLineChars="200"/>
        <w:rPr>
          <w:rFonts w:ascii="宋体" w:hAnsi="宋体"/>
          <w:sz w:val="24"/>
        </w:rPr>
      </w:pPr>
      <w:r>
        <w:rPr>
          <w:rFonts w:hint="eastAsia" w:ascii="宋体" w:hAnsi="宋体"/>
          <w:sz w:val="24"/>
        </w:rPr>
        <w:t>6.1.4政府采购合同格式</w:t>
      </w:r>
    </w:p>
    <w:p w14:paraId="6179CEB9">
      <w:pPr>
        <w:spacing w:line="360" w:lineRule="auto"/>
        <w:ind w:firstLine="480" w:firstLineChars="200"/>
        <w:rPr>
          <w:rFonts w:ascii="宋体" w:hAnsi="宋体"/>
          <w:sz w:val="24"/>
        </w:rPr>
      </w:pPr>
      <w:r>
        <w:rPr>
          <w:rFonts w:hint="eastAsia" w:ascii="宋体" w:hAnsi="宋体"/>
          <w:sz w:val="24"/>
        </w:rPr>
        <w:t>6.1.5投标相关文件格式</w:t>
      </w:r>
    </w:p>
    <w:p w14:paraId="1C295721">
      <w:pPr>
        <w:spacing w:line="360" w:lineRule="auto"/>
        <w:ind w:firstLine="480" w:firstLineChars="200"/>
        <w:rPr>
          <w:rFonts w:ascii="宋体" w:hAnsi="宋体"/>
          <w:sz w:val="24"/>
        </w:rPr>
      </w:pPr>
      <w:r>
        <w:rPr>
          <w:rFonts w:hint="eastAsia" w:ascii="宋体" w:hAnsi="宋体"/>
          <w:sz w:val="24"/>
        </w:rPr>
        <w:t>6.1.6评标办法和细则</w:t>
      </w:r>
    </w:p>
    <w:p w14:paraId="460D2E41">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18380CFE">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657A600A">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2BF08635">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64954B06">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472A7FC0">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1C248F21">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57373BB7">
      <w:pPr>
        <w:pStyle w:val="5"/>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65C1D72F">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4A883641">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6F451C5E">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4FBE0D4D">
      <w:pPr>
        <w:spacing w:line="360" w:lineRule="auto"/>
        <w:ind w:firstLine="480" w:firstLineChars="200"/>
        <w:rPr>
          <w:rFonts w:ascii="宋体" w:hAnsi="宋体"/>
          <w:sz w:val="24"/>
        </w:rPr>
      </w:pPr>
      <w:r>
        <w:rPr>
          <w:rFonts w:hint="eastAsia" w:ascii="宋体" w:hAnsi="宋体"/>
          <w:sz w:val="24"/>
        </w:rPr>
        <w:t>9.3投标文件的形式和效力</w:t>
      </w:r>
    </w:p>
    <w:p w14:paraId="693C876B">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28CC6459">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37284795">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1104F4BA">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2B99EA3D">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0D2ED2C6">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66BA8079">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3BFB9088">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642C549A">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41EC02BE">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6C1D312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10F3D688">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58AC9482">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5中小企业、残疾人福利性单位、监狱企业声明函；</w:t>
      </w:r>
    </w:p>
    <w:p w14:paraId="31819498">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79269E69">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7FAB18B7">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8联合体协议（▲联合体参加投标需要提供）。</w:t>
      </w:r>
    </w:p>
    <w:p w14:paraId="1A79E4AC">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1C930233">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4E0A93E9">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6CF5FB82">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48BB7BF7">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0F747658">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18E168F9">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0EDAE229">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209E32D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7BBA4E2D">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71136F9D">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662FE02C">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28A94DD0">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6612CA5">
      <w:pPr>
        <w:pStyle w:val="5"/>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4E8FA303">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300494D2">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3C42FF4F">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63DB1DD3">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779F760B">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7198C69E">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2146BFE2">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7A7D1E38">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2EBA624E">
      <w:pPr>
        <w:spacing w:line="360" w:lineRule="auto"/>
        <w:ind w:firstLine="480" w:firstLineChars="200"/>
        <w:rPr>
          <w:rFonts w:ascii="宋体" w:hAnsi="宋体"/>
          <w:sz w:val="24"/>
        </w:rPr>
      </w:pPr>
      <w:r>
        <w:rPr>
          <w:rFonts w:hint="eastAsia" w:ascii="宋体" w:hAnsi="宋体"/>
          <w:sz w:val="24"/>
        </w:rPr>
        <w:t>(2)未生成加密的电子投标文件；</w:t>
      </w:r>
    </w:p>
    <w:p w14:paraId="21301B18">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17F46C1F">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7B315F1D">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6C84BC85">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3CDD490A">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09EF70DE">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3D3D2BD6">
      <w:pPr>
        <w:pStyle w:val="5"/>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69195FAC">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2635EA2F">
      <w:pPr>
        <w:spacing w:line="360" w:lineRule="auto"/>
        <w:ind w:firstLine="482" w:firstLineChars="200"/>
        <w:rPr>
          <w:rFonts w:ascii="宋体" w:hAnsi="宋体"/>
          <w:b/>
          <w:sz w:val="24"/>
        </w:rPr>
      </w:pPr>
      <w:bookmarkStart w:id="38" w:name="_Toc393869892"/>
      <w:bookmarkStart w:id="39" w:name="_Toc396838136"/>
      <w:bookmarkStart w:id="40" w:name="_Toc415648536"/>
      <w:bookmarkStart w:id="41" w:name="_Toc393869894"/>
      <w:bookmarkStart w:id="42" w:name="_Toc334087238"/>
      <w:bookmarkStart w:id="43" w:name="_Toc394928032"/>
      <w:bookmarkStart w:id="44" w:name="_Toc335664280"/>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6B049D08">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77AB3D07">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289DBB1C">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051CD059">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1F37D9D4">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2F9394EA">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265D9864">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62D0CE8F">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67DE683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46BA7196">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2B3FB8D8">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68D4E75D">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20C706E4">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03D28823">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017C6CA7">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3E453686">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54388E88">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32BDF533">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13B96CB1">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7E202032">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30341AC0">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775FDB6C">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1D832C03">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6C93064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7B3EBE8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189B3CD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2CFA311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238065EB">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452FC4E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497F45D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14:paraId="0E6B43A5">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3A86117">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3F156F21">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6FCF2EB1">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646FD8">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5BE82C99">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7429F720">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7063145F">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19ED616E">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2AB9DE22">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15DFF39">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1638BFC3">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793CEAA6">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0F5F1BDD">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7E45220E">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7D7B3EBF">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2CCA2602">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4C0090E4">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1091694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7B1ACCD7">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1E450513">
      <w:pPr>
        <w:pStyle w:val="5"/>
        <w:spacing w:before="240" w:after="240"/>
        <w:ind w:firstLine="0" w:firstLineChars="0"/>
        <w:rPr>
          <w:rFonts w:ascii="宋体" w:hAnsi="宋体" w:eastAsia="宋体" w:cs="Times New Roman"/>
        </w:rPr>
      </w:pPr>
      <w:bookmarkStart w:id="48" w:name="_Toc493956039"/>
      <w:bookmarkStart w:id="49" w:name="_Toc494555855"/>
      <w:bookmarkStart w:id="50" w:name="_Toc43498225"/>
      <w:r>
        <w:rPr>
          <w:rFonts w:hint="eastAsia" w:ascii="宋体" w:hAnsi="宋体" w:eastAsia="宋体" w:cs="宋体"/>
        </w:rPr>
        <w:t>六  投标无效的情形</w:t>
      </w:r>
      <w:bookmarkEnd w:id="48"/>
      <w:bookmarkEnd w:id="49"/>
      <w:bookmarkEnd w:id="50"/>
    </w:p>
    <w:p w14:paraId="1609E091">
      <w:pPr>
        <w:spacing w:line="360" w:lineRule="auto"/>
        <w:ind w:firstLine="482" w:firstLineChars="200"/>
        <w:rPr>
          <w:rFonts w:ascii="宋体" w:hAnsi="宋体"/>
          <w:b/>
          <w:sz w:val="24"/>
        </w:rPr>
      </w:pPr>
      <w:bookmarkStart w:id="51" w:name="_Toc493956040"/>
      <w:bookmarkStart w:id="52" w:name="_Toc43498226"/>
      <w:bookmarkStart w:id="53" w:name="_Toc494555856"/>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45421BBD">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640FA789">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3ED4F542">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0F4FA6D4">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7A0F7A2B">
      <w:pPr>
        <w:spacing w:line="360" w:lineRule="auto"/>
        <w:ind w:firstLine="480" w:firstLineChars="200"/>
        <w:rPr>
          <w:rFonts w:ascii="宋体" w:hAnsi="宋体"/>
          <w:sz w:val="24"/>
        </w:rPr>
      </w:pPr>
      <w:r>
        <w:rPr>
          <w:rFonts w:hint="eastAsia" w:ascii="宋体" w:hAnsi="宋体"/>
          <w:sz w:val="24"/>
        </w:rPr>
        <w:t>27.5 投标有效期不足的。</w:t>
      </w:r>
    </w:p>
    <w:p w14:paraId="12A6B9E7">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652A4107">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3086B55B">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20CB4A51">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28F326F9">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63918012">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2CDBB680">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43F6795">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36D8FAB5">
      <w:pPr>
        <w:spacing w:line="360" w:lineRule="auto"/>
        <w:ind w:firstLine="480" w:firstLineChars="200"/>
        <w:rPr>
          <w:rFonts w:ascii="宋体" w:hAnsi="宋体"/>
          <w:sz w:val="24"/>
        </w:rPr>
      </w:pPr>
      <w:r>
        <w:rPr>
          <w:rFonts w:hint="eastAsia" w:ascii="宋体" w:hAnsi="宋体"/>
          <w:sz w:val="24"/>
        </w:rPr>
        <w:t>27.14提供虚假材料谋取中标的。</w:t>
      </w:r>
    </w:p>
    <w:p w14:paraId="142B7877">
      <w:pPr>
        <w:spacing w:line="360" w:lineRule="auto"/>
        <w:ind w:firstLine="480" w:firstLineChars="200"/>
        <w:rPr>
          <w:rFonts w:hint="eastAsia"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1515DA12">
      <w:pPr>
        <w:spacing w:line="360" w:lineRule="auto"/>
        <w:ind w:firstLine="480" w:firstLineChars="200"/>
        <w:rPr>
          <w:rFonts w:hint="eastAsia" w:ascii="宋体" w:hAnsi="宋体"/>
          <w:sz w:val="24"/>
        </w:rPr>
      </w:pPr>
      <w:r>
        <w:rPr>
          <w:rFonts w:hint="eastAsia" w:ascii="宋体" w:hAnsi="宋体"/>
          <w:sz w:val="24"/>
          <w:lang w:val="en-US" w:eastAsia="zh-CN"/>
        </w:rPr>
        <w:t>27.16不同供应商IP地址相同的，供应商未作合理说明，或理由不充分的，作无效响应处理；</w:t>
      </w:r>
      <w:r>
        <w:rPr>
          <w:rFonts w:hint="eastAsia" w:ascii="宋体" w:hAnsi="宋体"/>
          <w:sz w:val="24"/>
          <w:lang w:val="en-US" w:eastAsia="zh-CN"/>
        </w:rPr>
        <w:br w:type="textWrapping"/>
      </w:r>
      <w:r>
        <w:rPr>
          <w:rFonts w:hint="eastAsia" w:ascii="宋体" w:hAnsi="宋体"/>
          <w:sz w:val="24"/>
          <w:lang w:val="en-US" w:eastAsia="zh-CN"/>
        </w:rPr>
        <w:t xml:space="preserve">    27.17不同供应商MAC、设备硬件信息相同的，作无效响应处理，经核实存在串围标情形的，由财政部门按规定处理；</w:t>
      </w:r>
    </w:p>
    <w:p w14:paraId="52F3C13D">
      <w:pPr>
        <w:spacing w:line="360" w:lineRule="auto"/>
        <w:ind w:firstLine="480" w:firstLineChars="200"/>
        <w:rPr>
          <w:rFonts w:ascii="宋体" w:hAnsi="宋体"/>
        </w:rPr>
      </w:pPr>
      <w:r>
        <w:rPr>
          <w:rFonts w:hint="eastAsia" w:ascii="宋体" w:hAnsi="宋体"/>
          <w:sz w:val="24"/>
        </w:rPr>
        <w:t>27.1</w:t>
      </w:r>
      <w:r>
        <w:rPr>
          <w:rFonts w:hint="eastAsia" w:ascii="宋体" w:hAnsi="宋体"/>
          <w:sz w:val="24"/>
          <w:lang w:val="en-US" w:eastAsia="zh-CN"/>
        </w:rPr>
        <w:t>8</w:t>
      </w:r>
      <w:r>
        <w:rPr>
          <w:rFonts w:hint="eastAsia" w:ascii="宋体" w:hAnsi="宋体"/>
          <w:sz w:val="24"/>
        </w:rPr>
        <w:t>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3BAF5220">
      <w:pPr>
        <w:pStyle w:val="5"/>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4FCCEDF1">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94DC7E3">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236A4926">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088CD448">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52E032D8">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7D32A1F6">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1FD520AD">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232AFEF9">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7891EA0E">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46271062">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62B38539">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1BFEDBA6">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0160DDBB">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16B239F9">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6EBA8E38">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639C1D01">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A3DF3E6">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7FB79802">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778FB20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6FF2086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12F5878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3E5AF5D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33882B0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69B2B56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3682998E">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249794F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65FA378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12E7E58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12E971D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142B9DF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7E434777">
      <w:pPr>
        <w:pStyle w:val="5"/>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6149132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1DA8FFBF">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7D3B2D1D">
      <w:pPr>
        <w:spacing w:line="360" w:lineRule="auto"/>
        <w:ind w:firstLine="480" w:firstLineChars="200"/>
        <w:rPr>
          <w:rFonts w:ascii="宋体"/>
          <w:sz w:val="24"/>
          <w:szCs w:val="24"/>
        </w:rPr>
      </w:pPr>
      <w:bookmarkStart w:id="57" w:name="_Toc393869893"/>
      <w:bookmarkStart w:id="58" w:name="_Toc335664279"/>
      <w:bookmarkStart w:id="59" w:name="_Toc334087237"/>
      <w:bookmarkStart w:id="60" w:name="_Toc176659672"/>
      <w:bookmarkStart w:id="61" w:name="_Toc396838137"/>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41B977A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700C442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4B9CB7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5CA4F3A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0C2D4583">
      <w:pPr>
        <w:pStyle w:val="5"/>
        <w:ind w:firstLine="315" w:firstLineChars="98"/>
        <w:rPr>
          <w:rFonts w:ascii="宋体" w:hAnsi="宋体" w:eastAsia="宋体" w:cs="Times New Roman"/>
          <w:sz w:val="32"/>
          <w:szCs w:val="32"/>
        </w:rPr>
      </w:pPr>
      <w:bookmarkStart w:id="62" w:name="_Toc415648537"/>
      <w:bookmarkStart w:id="63" w:name="_Toc43498228"/>
      <w:r>
        <w:rPr>
          <w:rFonts w:hint="eastAsia" w:ascii="宋体" w:hAnsi="宋体" w:eastAsia="宋体" w:cs="宋体"/>
          <w:sz w:val="32"/>
          <w:szCs w:val="32"/>
        </w:rPr>
        <w:t>九  质疑</w:t>
      </w:r>
      <w:bookmarkEnd w:id="57"/>
      <w:bookmarkEnd w:id="58"/>
      <w:bookmarkEnd w:id="59"/>
      <w:bookmarkEnd w:id="60"/>
      <w:bookmarkEnd w:id="61"/>
      <w:bookmarkEnd w:id="62"/>
      <w:bookmarkEnd w:id="63"/>
    </w:p>
    <w:p w14:paraId="7813ADCD">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06AF5076">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5353D602">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30CC2EB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587BED99">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0925CB28">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7CA3C433">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53F725E3">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2D16438A">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26EAC5F0">
      <w:pPr>
        <w:pStyle w:val="5"/>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3E44D5E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0FE59642">
      <w:pPr>
        <w:pStyle w:val="5"/>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6224D7C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5D548B01">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44FE609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3116359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1AE89A3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0D7E0A4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7162DE9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天内与采购人签订合同。</w:t>
      </w:r>
    </w:p>
    <w:p w14:paraId="04B702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7C3F5BB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23956746">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7B72DA7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224DE01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39DFBF52">
      <w:pPr>
        <w:pStyle w:val="5"/>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7D82EEBA">
      <w:pPr>
        <w:spacing w:line="360" w:lineRule="auto"/>
        <w:ind w:firstLine="480" w:firstLineChars="200"/>
        <w:rPr>
          <w:rFonts w:ascii="宋体"/>
          <w:sz w:val="24"/>
          <w:szCs w:val="24"/>
        </w:rPr>
      </w:pPr>
      <w:bookmarkStart w:id="67" w:name="_Toc15813254"/>
      <w:bookmarkStart w:id="68" w:name="_Toc47756031"/>
      <w:bookmarkStart w:id="69" w:name="_Toc107820052"/>
      <w:bookmarkStart w:id="70" w:name="_Toc45506731"/>
      <w:bookmarkStart w:id="71" w:name="_Toc15805937"/>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38357620">
      <w:pPr>
        <w:pStyle w:val="44"/>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329F0DDA">
      <w:pPr>
        <w:pStyle w:val="44"/>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5029048C">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26929F1D">
      <w:pPr>
        <w:pStyle w:val="5"/>
        <w:spacing w:before="240" w:after="240"/>
        <w:ind w:firstLine="0" w:firstLineChars="0"/>
        <w:rPr>
          <w:rFonts w:ascii="宋体" w:hAnsi="宋体" w:eastAsia="宋体" w:cs="Times New Roman"/>
          <w:sz w:val="32"/>
          <w:szCs w:val="32"/>
        </w:rPr>
      </w:pPr>
      <w:bookmarkStart w:id="74" w:name="_Toc43498232"/>
      <w:bookmarkStart w:id="75" w:name="_Toc494555863"/>
      <w:bookmarkStart w:id="76" w:name="_Toc493956047"/>
      <w:bookmarkStart w:id="77" w:name="_Toc497222745"/>
      <w:r>
        <w:rPr>
          <w:rFonts w:hint="eastAsia" w:ascii="宋体" w:hAnsi="宋体" w:eastAsia="宋体" w:cs="宋体"/>
          <w:sz w:val="32"/>
          <w:szCs w:val="32"/>
        </w:rPr>
        <w:t>十三  政府采购政策</w:t>
      </w:r>
      <w:bookmarkEnd w:id="74"/>
      <w:bookmarkEnd w:id="75"/>
      <w:bookmarkEnd w:id="76"/>
      <w:bookmarkEnd w:id="77"/>
    </w:p>
    <w:p w14:paraId="5D5E9B2B">
      <w:pPr>
        <w:pStyle w:val="44"/>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6AA2F119">
      <w:pPr>
        <w:pStyle w:val="44"/>
        <w:snapToGrid w:val="0"/>
        <w:spacing w:line="360" w:lineRule="auto"/>
        <w:ind w:firstLine="480" w:firstLineChars="200"/>
        <w:jc w:val="both"/>
        <w:rPr>
          <w:kern w:val="2"/>
        </w:rPr>
      </w:pPr>
      <w:r>
        <w:rPr>
          <w:rFonts w:hint="eastAsia"/>
          <w:kern w:val="2"/>
        </w:rPr>
        <w:t>39.1</w:t>
      </w:r>
      <w:r>
        <w:rPr>
          <w:rFonts w:hint="eastAsia"/>
          <w:b/>
          <w:bCs/>
          <w:kern w:val="2"/>
        </w:rPr>
        <w:t>本项目</w:t>
      </w:r>
      <w:r>
        <w:rPr>
          <w:rFonts w:hint="eastAsia"/>
          <w:b/>
          <w:bCs/>
          <w:kern w:val="2"/>
          <w:u w:val="single"/>
        </w:rPr>
        <w:t xml:space="preserve"> </w:t>
      </w:r>
      <w:r>
        <w:rPr>
          <w:rFonts w:hint="eastAsia"/>
          <w:b/>
          <w:bCs/>
          <w:kern w:val="2"/>
          <w:highlight w:val="none"/>
          <w:u w:val="single"/>
          <w:lang w:eastAsia="zh-CN"/>
        </w:rPr>
        <w:t>是</w:t>
      </w:r>
      <w:r>
        <w:rPr>
          <w:rFonts w:hint="eastAsia"/>
          <w:b/>
          <w:bCs/>
          <w:kern w:val="2"/>
          <w:u w:val="single"/>
        </w:rPr>
        <w:t xml:space="preserve"> </w:t>
      </w:r>
      <w:r>
        <w:rPr>
          <w:rFonts w:hint="eastAsia"/>
          <w:b/>
          <w:bCs/>
          <w:kern w:val="2"/>
        </w:rPr>
        <w:t>专门面向中小企业采购</w:t>
      </w:r>
      <w:r>
        <w:rPr>
          <w:rFonts w:hint="eastAsia"/>
          <w:b/>
          <w:bCs/>
          <w:kern w:val="2"/>
          <w:lang w:eastAsia="zh-CN"/>
        </w:rPr>
        <w:t>，</w:t>
      </w:r>
      <w:r>
        <w:rPr>
          <w:rFonts w:hint="eastAsia"/>
          <w:b/>
          <w:bCs/>
          <w:kern w:val="2"/>
        </w:rPr>
        <w:t>不再进行小微企业报价优惠扣除。</w:t>
      </w:r>
    </w:p>
    <w:p w14:paraId="43AC96E8">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b/>
          <w:sz w:val="24"/>
          <w:szCs w:val="24"/>
          <w:highlight w:val="none"/>
          <w:u w:val="single"/>
        </w:rPr>
        <w:t>其他未列明行业（包括科学研究和技术服务业，水利、环境和公共设施管理业，居民服务、修理和其他服务业，社会工作，文化、体育和娱乐业等）</w:t>
      </w:r>
      <w:r>
        <w:rPr>
          <w:rFonts w:hint="eastAsia" w:ascii="宋体" w:hAnsi="宋体"/>
          <w:b/>
          <w:sz w:val="24"/>
          <w:highlight w:val="none"/>
          <w:u w:val="single"/>
        </w:rPr>
        <w:t>。</w:t>
      </w:r>
    </w:p>
    <w:p w14:paraId="20C14357">
      <w:pPr>
        <w:pStyle w:val="44"/>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578E8FD2">
      <w:pPr>
        <w:pStyle w:val="44"/>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1AC4F312">
      <w:pPr>
        <w:pStyle w:val="44"/>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3F6A1DB8">
      <w:pPr>
        <w:pStyle w:val="44"/>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2B79D59E">
      <w:pPr>
        <w:pStyle w:val="44"/>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63286099">
      <w:pPr>
        <w:pStyle w:val="44"/>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7347A26E">
      <w:pPr>
        <w:pStyle w:val="44"/>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2BF1D7F0">
      <w:pPr>
        <w:pStyle w:val="44"/>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066B18AE">
      <w:pPr>
        <w:pStyle w:val="44"/>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182B62B7">
      <w:pPr>
        <w:pStyle w:val="44"/>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w:t>
      </w:r>
      <w:r>
        <w:rPr>
          <w:rFonts w:hint="eastAsia"/>
          <w:kern w:val="2"/>
        </w:rPr>
        <w:t>《浙江省财政厅关于进一步加大政府采购支持中小企业力度助力扎实稳住经济的通知》（浙财采监〔2022〕8号）规定的小微企业报价给予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7A239B11">
      <w:pPr>
        <w:pStyle w:val="44"/>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7CC8B25C">
      <w:pPr>
        <w:pStyle w:val="44"/>
        <w:snapToGrid w:val="0"/>
        <w:spacing w:line="360" w:lineRule="auto"/>
        <w:ind w:firstLine="480" w:firstLineChars="200"/>
        <w:jc w:val="both"/>
        <w:rPr>
          <w:kern w:val="2"/>
        </w:rPr>
      </w:pPr>
      <w:r>
        <w:rPr>
          <w:rFonts w:hint="eastAsia"/>
          <w:kern w:val="2"/>
        </w:rPr>
        <w:t>39.7小微企业应按照招标文件格式要求提供《中小企业声明函》。</w:t>
      </w:r>
    </w:p>
    <w:p w14:paraId="28ABB1EC">
      <w:pPr>
        <w:pStyle w:val="44"/>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0C73D3C">
      <w:pPr>
        <w:pStyle w:val="44"/>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7F09672B">
      <w:pPr>
        <w:pStyle w:val="44"/>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04D0455D">
      <w:pPr>
        <w:pStyle w:val="44"/>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22795882">
      <w:pPr>
        <w:pStyle w:val="5"/>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1B387E05">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1615ABD0">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232FFDD4">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2EE0B1D7">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w:t>
      </w:r>
      <w:r>
        <w:rPr>
          <w:rFonts w:hint="eastAsia" w:ascii="宋体" w:hAnsi="宋体" w:eastAsia="宋体" w:cs="宋体"/>
          <w:b/>
          <w:bCs/>
          <w:sz w:val="24"/>
          <w:highlight w:val="none"/>
          <w:lang w:val="en-US" w:eastAsia="zh-CN"/>
        </w:rPr>
        <w:t>标项二</w:t>
      </w:r>
      <w:r>
        <w:rPr>
          <w:rFonts w:hint="eastAsia" w:ascii="宋体" w:hAnsi="宋体" w:eastAsia="宋体" w:cs="宋体"/>
          <w:b/>
          <w:bCs/>
          <w:sz w:val="24"/>
          <w:highlight w:val="none"/>
        </w:rPr>
        <w:t>费用</w:t>
      </w:r>
      <w:r>
        <w:rPr>
          <w:rFonts w:hint="eastAsia" w:ascii="宋体" w:hAnsi="宋体" w:eastAsia="宋体" w:cs="宋体"/>
          <w:b/>
          <w:bCs/>
          <w:sz w:val="24"/>
          <w:highlight w:val="none"/>
          <w:lang w:eastAsia="zh-CN"/>
        </w:rPr>
        <w:t>为</w:t>
      </w:r>
      <w:r>
        <w:rPr>
          <w:rFonts w:hint="eastAsia" w:ascii="宋体" w:hAnsi="宋体" w:eastAsia="宋体" w:cs="宋体"/>
          <w:b/>
          <w:bCs/>
          <w:sz w:val="24"/>
          <w:highlight w:val="none"/>
          <w:lang w:val="en-US" w:eastAsia="zh-CN"/>
        </w:rPr>
        <w:t>人民币</w:t>
      </w:r>
      <w:r>
        <w:rPr>
          <w:rFonts w:hint="eastAsia" w:ascii="宋体" w:hAnsi="宋体" w:cs="宋体"/>
          <w:b/>
          <w:bCs/>
          <w:sz w:val="24"/>
          <w:highlight w:val="none"/>
          <w:lang w:val="en-US" w:eastAsia="zh-CN"/>
        </w:rPr>
        <w:t>壹万捌仟陆佰肆拾</w:t>
      </w:r>
      <w:bookmarkStart w:id="131" w:name="_GoBack"/>
      <w:bookmarkEnd w:id="131"/>
      <w:r>
        <w:rPr>
          <w:rFonts w:hint="eastAsia" w:ascii="宋体" w:hAnsi="宋体" w:eastAsia="宋体" w:cs="宋体"/>
          <w:b/>
          <w:bCs/>
          <w:sz w:val="24"/>
          <w:highlight w:val="none"/>
          <w:lang w:val="en-US" w:eastAsia="zh-CN"/>
        </w:rPr>
        <w:t>元整（¥</w:t>
      </w:r>
      <w:r>
        <w:rPr>
          <w:rFonts w:hint="eastAsia" w:ascii="宋体" w:hAnsi="宋体" w:cs="宋体"/>
          <w:b/>
          <w:bCs/>
          <w:sz w:val="24"/>
          <w:highlight w:val="none"/>
          <w:lang w:val="en-US" w:eastAsia="zh-CN"/>
        </w:rPr>
        <w:t>18640</w:t>
      </w:r>
      <w:r>
        <w:rPr>
          <w:rFonts w:hint="eastAsia" w:ascii="宋体" w:hAnsi="宋体" w:eastAsia="宋体" w:cs="宋体"/>
          <w:b/>
          <w:bCs/>
          <w:sz w:val="24"/>
          <w:highlight w:val="none"/>
          <w:lang w:val="en-US" w:eastAsia="zh-CN"/>
        </w:rPr>
        <w:t>.00）</w:t>
      </w:r>
      <w:r>
        <w:rPr>
          <w:rFonts w:hint="eastAsia" w:ascii="宋体" w:hAnsi="宋体" w:eastAsia="宋体" w:cs="宋体"/>
          <w:b/>
          <w:bCs/>
          <w:sz w:val="24"/>
          <w:highlight w:val="none"/>
        </w:rPr>
        <w:t>。</w:t>
      </w:r>
      <w:r>
        <w:rPr>
          <w:rFonts w:hint="eastAsia" w:ascii="宋体" w:hAnsi="宋体"/>
          <w:b/>
          <w:bCs/>
          <w:sz w:val="24"/>
        </w:rPr>
        <w:t>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1612EA24">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p w14:paraId="42FF517C">
      <w:pPr>
        <w:spacing w:line="360" w:lineRule="auto"/>
        <w:ind w:firstLine="482" w:firstLineChars="200"/>
        <w:rPr>
          <w:b/>
          <w:bCs/>
          <w:sz w:val="24"/>
          <w:szCs w:val="24"/>
        </w:rPr>
      </w:pPr>
      <w:r>
        <w:rPr>
          <w:rFonts w:hint="eastAsia" w:cs="宋体"/>
          <w:b/>
          <w:bCs/>
          <w:sz w:val="24"/>
          <w:szCs w:val="24"/>
        </w:rPr>
        <w:t>采购代理机构账户信息：</w:t>
      </w:r>
    </w:p>
    <w:p w14:paraId="241E90A6">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74A00388">
      <w:pPr>
        <w:spacing w:line="360" w:lineRule="auto"/>
        <w:ind w:firstLine="482" w:firstLineChars="200"/>
        <w:rPr>
          <w:rFonts w:hint="eastAsia" w:ascii="宋体" w:hAnsi="宋体"/>
          <w:b/>
          <w:sz w:val="24"/>
        </w:rPr>
      </w:pPr>
      <w:r>
        <w:rPr>
          <w:rFonts w:hint="eastAsia" w:ascii="宋体" w:hAnsi="宋体"/>
          <w:b/>
          <w:sz w:val="24"/>
        </w:rPr>
        <w:t>账号: 201000355727988</w:t>
      </w:r>
    </w:p>
    <w:p w14:paraId="44B0F6A3">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23AE34D7">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0D0CFAC5">
      <w:pPr>
        <w:widowControl/>
        <w:jc w:val="left"/>
        <w:rPr>
          <w:rFonts w:ascii="宋体" w:hAnsi="宋体" w:cs="仿宋_GB2312"/>
          <w:b/>
          <w:bCs/>
          <w:sz w:val="32"/>
          <w:szCs w:val="44"/>
        </w:rPr>
      </w:pPr>
      <w:bookmarkStart w:id="79" w:name="_Toc43498234"/>
      <w:r>
        <w:rPr>
          <w:rFonts w:ascii="宋体" w:hAnsi="宋体"/>
          <w:sz w:val="32"/>
        </w:rPr>
        <w:br w:type="page"/>
      </w:r>
    </w:p>
    <w:p w14:paraId="58F18DD8">
      <w:pPr>
        <w:pStyle w:val="3"/>
        <w:spacing w:line="560" w:lineRule="exact"/>
        <w:rPr>
          <w:rFonts w:ascii="宋体" w:hAnsi="宋体" w:eastAsia="宋体"/>
          <w:sz w:val="32"/>
        </w:rPr>
      </w:pPr>
      <w:r>
        <w:rPr>
          <w:rFonts w:hint="eastAsia" w:ascii="宋体" w:hAnsi="宋体" w:eastAsia="宋体"/>
          <w:sz w:val="32"/>
        </w:rPr>
        <w:t>第三章  采购需求</w:t>
      </w:r>
      <w:bookmarkEnd w:id="79"/>
    </w:p>
    <w:p w14:paraId="609982C1">
      <w:pPr>
        <w:spacing w:line="360" w:lineRule="auto"/>
        <w:jc w:val="center"/>
        <w:rPr>
          <w:rFonts w:ascii="宋体" w:hAnsi="宋体" w:cs="宋体"/>
          <w:sz w:val="24"/>
          <w:szCs w:val="24"/>
        </w:rPr>
      </w:pPr>
      <w:bookmarkStart w:id="80" w:name="_Toc43498235"/>
    </w:p>
    <w:p w14:paraId="0AC85AFD">
      <w:pPr>
        <w:spacing w:line="360" w:lineRule="auto"/>
        <w:ind w:firstLine="482" w:firstLineChars="200"/>
        <w:rPr>
          <w:rFonts w:hint="default" w:ascii="宋体" w:hAnsi="宋体" w:eastAsia="宋体" w:cs="宋体"/>
          <w:sz w:val="24"/>
          <w:szCs w:val="24"/>
          <w:lang w:val="en-US" w:eastAsia="zh-CN"/>
        </w:rPr>
      </w:pPr>
      <w:bookmarkStart w:id="81" w:name="_Toc12295"/>
      <w:bookmarkStart w:id="82" w:name="_Toc7136"/>
      <w:bookmarkStart w:id="83" w:name="_Toc21799"/>
      <w:bookmarkStart w:id="84" w:name="_Toc390874092"/>
      <w:bookmarkStart w:id="85" w:name="_Toc435628438"/>
      <w:r>
        <w:rPr>
          <w:rFonts w:hint="default" w:ascii="宋体" w:hAnsi="宋体" w:eastAsia="宋体" w:cs="宋体"/>
          <w:b/>
          <w:bCs/>
          <w:sz w:val="24"/>
          <w:szCs w:val="24"/>
          <w:lang w:val="en-US" w:eastAsia="zh-CN"/>
        </w:rPr>
        <w:t>一、项目概况</w:t>
      </w:r>
    </w:p>
    <w:p w14:paraId="6369D6D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本标项为</w:t>
      </w:r>
      <w:r>
        <w:rPr>
          <w:rFonts w:hint="eastAsia" w:ascii="宋体" w:hAnsi="宋体" w:cs="宋体"/>
          <w:sz w:val="24"/>
          <w:szCs w:val="24"/>
          <w:lang w:val="en-US" w:eastAsia="zh-CN"/>
        </w:rPr>
        <w:t>云和县石塘镇（桑岭、朱村、金村区块）2024年至2025年松材线虫病疫木除治项目（第二期）</w:t>
      </w:r>
      <w:r>
        <w:rPr>
          <w:rFonts w:hint="default" w:ascii="宋体" w:hAnsi="宋体" w:eastAsia="宋体" w:cs="宋体"/>
          <w:sz w:val="24"/>
          <w:szCs w:val="24"/>
          <w:lang w:val="en-US" w:eastAsia="zh-CN"/>
        </w:rPr>
        <w:t>，其中：</w:t>
      </w:r>
    </w:p>
    <w:p w14:paraId="37B9F70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default" w:ascii="宋体" w:hAnsi="宋体" w:eastAsia="宋体" w:cs="宋体"/>
          <w:sz w:val="24"/>
          <w:szCs w:val="24"/>
          <w:lang w:val="en-US" w:eastAsia="zh-CN"/>
        </w:rPr>
        <w:t>标项二：朱村、金山下、张川、泉溪、张兰、联合</w:t>
      </w:r>
      <w:r>
        <w:rPr>
          <w:rFonts w:hint="eastAsia" w:ascii="宋体" w:hAnsi="宋体" w:cs="宋体"/>
          <w:sz w:val="24"/>
          <w:szCs w:val="24"/>
          <w:lang w:val="en-US" w:eastAsia="zh-CN"/>
        </w:rPr>
        <w:t>总量约1454吨；</w:t>
      </w:r>
    </w:p>
    <w:p w14:paraId="3F05C3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采用择伐清理的方式，按照先重点、后一般的原则按施工片区顺序施工，进而逐步对除治范围内所有病死松树进行伐除，并将除治下山的松木和枝桠运送至疫木定点企业。具体施工片区顺序由采购人确定。</w:t>
      </w:r>
    </w:p>
    <w:p w14:paraId="4D2777D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二、采购内容</w:t>
      </w:r>
      <w:r>
        <w:rPr>
          <w:rFonts w:hint="default" w:ascii="宋体" w:hAnsi="宋体" w:eastAsia="宋体" w:cs="宋体"/>
          <w:sz w:val="24"/>
          <w:szCs w:val="24"/>
          <w:lang w:val="en-US" w:eastAsia="zh-CN"/>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030"/>
        <w:gridCol w:w="1980"/>
        <w:gridCol w:w="2013"/>
        <w:gridCol w:w="1538"/>
      </w:tblGrid>
      <w:tr w14:paraId="328E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14:paraId="4A5BA918">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标项</w:t>
            </w:r>
          </w:p>
        </w:tc>
        <w:tc>
          <w:tcPr>
            <w:tcW w:w="3030" w:type="dxa"/>
            <w:vAlign w:val="center"/>
          </w:tcPr>
          <w:p w14:paraId="2CA23475">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名称</w:t>
            </w:r>
          </w:p>
        </w:tc>
        <w:tc>
          <w:tcPr>
            <w:tcW w:w="1980" w:type="dxa"/>
            <w:vAlign w:val="center"/>
          </w:tcPr>
          <w:p w14:paraId="63B2022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仿宋_GB2312"/>
                <w:color w:val="auto"/>
                <w:sz w:val="24"/>
                <w:highlight w:val="none"/>
                <w:vertAlign w:val="baseline"/>
                <w:lang w:val="en-US" w:eastAsia="zh-CN"/>
              </w:rPr>
            </w:pPr>
            <w:r>
              <w:rPr>
                <w:rFonts w:hint="eastAsia" w:ascii="宋体" w:hAnsi="宋体" w:cs="宋体"/>
                <w:sz w:val="24"/>
                <w:szCs w:val="24"/>
                <w:lang w:val="en-US" w:eastAsia="zh-CN"/>
              </w:rPr>
              <w:t>项目</w:t>
            </w:r>
            <w:r>
              <w:rPr>
                <w:rFonts w:hint="default" w:ascii="宋体" w:hAnsi="宋体" w:eastAsia="宋体" w:cs="宋体"/>
                <w:sz w:val="24"/>
                <w:szCs w:val="24"/>
                <w:lang w:val="en-US" w:eastAsia="zh-CN"/>
              </w:rPr>
              <w:t>总价</w:t>
            </w:r>
          </w:p>
        </w:tc>
        <w:tc>
          <w:tcPr>
            <w:tcW w:w="2013" w:type="dxa"/>
            <w:vAlign w:val="center"/>
          </w:tcPr>
          <w:p w14:paraId="5995C8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_GB2312"/>
                <w:color w:val="auto"/>
                <w:sz w:val="24"/>
                <w:highlight w:val="none"/>
                <w:vertAlign w:val="baseline"/>
              </w:rPr>
            </w:pPr>
            <w:r>
              <w:rPr>
                <w:rFonts w:hint="default" w:ascii="宋体" w:hAnsi="宋体" w:eastAsia="宋体" w:cs="宋体"/>
                <w:sz w:val="24"/>
                <w:szCs w:val="24"/>
                <w:lang w:val="en-US" w:eastAsia="zh-CN"/>
              </w:rPr>
              <w:t>▲最高单价限价</w:t>
            </w:r>
          </w:p>
        </w:tc>
        <w:tc>
          <w:tcPr>
            <w:tcW w:w="1538" w:type="dxa"/>
            <w:vAlign w:val="center"/>
          </w:tcPr>
          <w:p w14:paraId="218120E5">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备注</w:t>
            </w:r>
          </w:p>
        </w:tc>
      </w:tr>
      <w:tr w14:paraId="0387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52418A51">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2</w:t>
            </w:r>
          </w:p>
        </w:tc>
        <w:tc>
          <w:tcPr>
            <w:tcW w:w="3030" w:type="dxa"/>
            <w:vAlign w:val="center"/>
          </w:tcPr>
          <w:p w14:paraId="09F6FE0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云和县石塘镇（桑岭、朱村、金村区块）2024年至2025年松材线虫病疫木除治项目（第二期）</w:t>
            </w:r>
            <w:r>
              <w:rPr>
                <w:rFonts w:hint="default" w:ascii="宋体" w:hAnsi="宋体" w:eastAsia="宋体" w:cs="宋体"/>
                <w:sz w:val="24"/>
                <w:szCs w:val="24"/>
                <w:lang w:val="en-US" w:eastAsia="zh-CN"/>
              </w:rPr>
              <w:t>（</w:t>
            </w:r>
            <w:r>
              <w:rPr>
                <w:rFonts w:hint="eastAsia" w:ascii="宋体" w:hAnsi="宋体" w:cs="宋体"/>
                <w:sz w:val="24"/>
                <w:szCs w:val="24"/>
                <w:lang w:val="en-US" w:eastAsia="zh-CN"/>
              </w:rPr>
              <w:t>朱村</w:t>
            </w:r>
            <w:r>
              <w:rPr>
                <w:rFonts w:hint="default" w:ascii="宋体" w:hAnsi="宋体" w:eastAsia="宋体" w:cs="宋体"/>
                <w:sz w:val="24"/>
                <w:szCs w:val="24"/>
                <w:lang w:val="en-US" w:eastAsia="zh-CN"/>
              </w:rPr>
              <w:t>区</w:t>
            </w:r>
            <w:r>
              <w:rPr>
                <w:rFonts w:hint="eastAsia" w:ascii="宋体" w:hAnsi="宋体" w:cs="宋体"/>
                <w:sz w:val="24"/>
                <w:szCs w:val="24"/>
                <w:lang w:val="en-US" w:eastAsia="zh-CN"/>
              </w:rPr>
              <w:t>块</w:t>
            </w:r>
            <w:r>
              <w:rPr>
                <w:rFonts w:hint="default" w:ascii="宋体" w:hAnsi="宋体" w:eastAsia="宋体" w:cs="宋体"/>
                <w:sz w:val="24"/>
                <w:szCs w:val="24"/>
                <w:lang w:val="en-US" w:eastAsia="zh-CN"/>
              </w:rPr>
              <w:t>）</w:t>
            </w:r>
          </w:p>
        </w:tc>
        <w:tc>
          <w:tcPr>
            <w:tcW w:w="1980" w:type="dxa"/>
            <w:vAlign w:val="center"/>
          </w:tcPr>
          <w:p w14:paraId="4A4CE32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160</w:t>
            </w:r>
            <w:r>
              <w:rPr>
                <w:rFonts w:hint="default" w:ascii="宋体" w:hAnsi="宋体" w:eastAsia="宋体" w:cs="宋体"/>
                <w:sz w:val="24"/>
                <w:szCs w:val="24"/>
                <w:lang w:val="en-US" w:eastAsia="zh-CN"/>
              </w:rPr>
              <w:t>万元</w:t>
            </w:r>
          </w:p>
        </w:tc>
        <w:tc>
          <w:tcPr>
            <w:tcW w:w="2013" w:type="dxa"/>
            <w:vAlign w:val="center"/>
          </w:tcPr>
          <w:p w14:paraId="3A1828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1100</w:t>
            </w:r>
            <w:r>
              <w:rPr>
                <w:rFonts w:hint="default" w:ascii="宋体" w:hAnsi="宋体" w:eastAsia="宋体" w:cs="宋体"/>
                <w:sz w:val="24"/>
                <w:szCs w:val="24"/>
                <w:lang w:val="en-US" w:eastAsia="zh-CN"/>
              </w:rPr>
              <w:t>元/吨</w:t>
            </w:r>
          </w:p>
        </w:tc>
        <w:tc>
          <w:tcPr>
            <w:tcW w:w="1538" w:type="dxa"/>
            <w:vAlign w:val="center"/>
          </w:tcPr>
          <w:p w14:paraId="01A88437">
            <w:pPr>
              <w:spacing w:line="360" w:lineRule="auto"/>
              <w:jc w:val="center"/>
              <w:rPr>
                <w:rFonts w:hint="default"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约1454吨</w:t>
            </w:r>
          </w:p>
        </w:tc>
      </w:tr>
    </w:tbl>
    <w:p w14:paraId="639F947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14:paraId="69FA6EB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三、除治作业要求</w:t>
      </w:r>
    </w:p>
    <w:p w14:paraId="3B3E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1、采伐作业</w:t>
      </w:r>
    </w:p>
    <w:p w14:paraId="0533388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采购人按照相关的程序办理林木采伐许可证后，通知</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供应商按照明确的作业范围、除治质量、在规定的时间内完成除治工作。</w:t>
      </w:r>
    </w:p>
    <w:p w14:paraId="072EAB6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2、除治对象</w:t>
      </w:r>
    </w:p>
    <w:p w14:paraId="6F4841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疫情致死、濒死的和其他病虫致死的所有枯死松木全部清理。</w:t>
      </w:r>
    </w:p>
    <w:p w14:paraId="3E1532A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3、除治技术要求</w:t>
      </w:r>
    </w:p>
    <w:p w14:paraId="4418FB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3.1疫木按《松材线虫病防治技术方案（2022年版）》、《松材线虫病疫区和疫木管理办法（2018版）》、《云和县2024-2025年度松材线虫病防治方案》等标准执行。山场除治质量做到“510”，即：疫木伐桩高度不得超过5厘米，清理山场要求松材和1厘米以上梢头枝桠全部清零，除治疫木全部运输到疫木定点加工厂进行安全处置。</w:t>
      </w:r>
    </w:p>
    <w:p w14:paraId="103BDFB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3.2全面应用“数字森防”手机 APP，落实专人，采集上传有关照片，伐前伐中清理后现场照片必须通过“数字森防”手机APP实时上传,实现清理轨迹一图可看；</w:t>
      </w:r>
    </w:p>
    <w:p w14:paraId="6BD17A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4、疫木管理要求</w:t>
      </w:r>
    </w:p>
    <w:p w14:paraId="7B6CCF0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所有疫木必需全部搬运到定点加工厂进行处置。砍伐下的疫木松材截断为长1米或2米的标准段，梢头及1cm以上枝桠进行打捆，树干枝桠同步下山（未同步下山的必须做到打捆标记，在验收前完成清理），运送到定点加工企业称重过磅入库，不得流失，不得遗弃山场,不得私自处理或出售疫木。</w:t>
      </w:r>
    </w:p>
    <w:p w14:paraId="3818A2C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5、疫木运输要求</w:t>
      </w:r>
    </w:p>
    <w:p w14:paraId="3FE1A1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展除治前，中标供应商应到乡镇（街道）登记运输车辆信息，报县林发中心登记备案，明确运输车辆。运输车辆必须粘贴“云和县XX乡镇（街道）松材线虫病防治运输专用车辆”标识牌，防止疫木流失，未按要求备案登记的车辆不得运输疫木。中标供应商不得跨县、跨区域、跨标项收购疫木；树干、枝桠必须分车过磅，不得混装,疫木过磅时，加工厂需打印过磅单，由监管员、运输司机、过磅人员签字确认，并对过磅车辆拍照留存，作为收购疫木的凭证。</w:t>
      </w:r>
    </w:p>
    <w:p w14:paraId="06CCF6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6、其他要求</w:t>
      </w:r>
    </w:p>
    <w:p w14:paraId="1E2CB29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供应商要按照合同中约定的施工片区顺序进行病死松树除治，并经采购人同意，才可进场除治。如未经采购人同意，</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供应商擅自除治的山场，采购人有权扣除</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供应商擅自除治山场的病死松树重量，并拒绝验收。</w:t>
      </w:r>
    </w:p>
    <w:p w14:paraId="7D14C3C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6.2</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供应商在完成每一片区除治工作后应与采购单位核对已除治重量（原则上1个月核对1次，过磅单上交给采购方登记留存）。</w:t>
      </w:r>
    </w:p>
    <w:p w14:paraId="6A14D28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6.3</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供应商在进场前，要把除治队伍人员和要进入的山场告知采购人，经采购人同意，才可进场除治。除治完工后，由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供应商提出验收的申请，并经采购人确认后，采购人组织相关人员按验收标准及时进行验收。</w:t>
      </w:r>
    </w:p>
    <w:p w14:paraId="123A2EC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6.4</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人在项目实施前对本项实施管理及施工作业人员进行环境保护、消防、安全卫生、技术操作进行培训，并签订安全责任书以及为其购买保险后方能入岗位。</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人承担本项目作业过程全部安全责任。</w:t>
      </w:r>
    </w:p>
    <w:p w14:paraId="407064A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6.5在作业过程中，要高度重视森林防火工作，切实增强紧迫感和责任感，时刻保持高度警惕，加强组织，采取有力措施，全力维护项目区人民群众生命财产安全，加强施工区用火管理，杜绝森林火险、火灾的发生。如因</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人在作业过程中引发的火灾安全事故，由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供应商承担全部责任。</w:t>
      </w:r>
    </w:p>
    <w:p w14:paraId="7EC5004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6.6</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人应组建能够满足本工程服务需要和清理质量要求需要的采伐专业队伍，按照工作范围和质量要求完成有关工作，并定期向甲方汇报施工进展。</w:t>
      </w:r>
    </w:p>
    <w:p w14:paraId="5F7D4FA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6.7</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人在施工作业范围内做好森林防火工作，禁止所有施工作业人员上山吸烟、违规使用明火，自觉接受甲方对森林防火工作的检查指导，切实保障林区安全，否则责任自负。</w:t>
      </w:r>
    </w:p>
    <w:p w14:paraId="1597A5F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6.8</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人应保护好在施工作业范围内农户、集体、国家的有关财物、设施、设备，如有损坏应协商赔偿。</w:t>
      </w:r>
    </w:p>
    <w:p w14:paraId="0205C1F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6.9</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人应自觉接受疫木清理监管员对质量、安全、进度等工作的监管，对提出的问题及时整改。</w:t>
      </w:r>
    </w:p>
    <w:p w14:paraId="5E15C73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6.10</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人应接受甲方及林业部门对除治工作的核查指导。</w:t>
      </w:r>
    </w:p>
    <w:p w14:paraId="41E697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6.11</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人未按本合同要求完成清理任务，导致验收不合格的须重新返工，返工后仍未通过验收，不予拨款。</w:t>
      </w:r>
    </w:p>
    <w:p w14:paraId="12E7A4A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6.12</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人应配合当地行政村协调处理由于采伐疫木所引起的矛盾纠纷。</w:t>
      </w:r>
    </w:p>
    <w:p w14:paraId="68D18B9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6.13</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人在项目实施期间安排技术人员驻队管理。</w:t>
      </w:r>
    </w:p>
    <w:p w14:paraId="4F7C7FC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6.14无病害的松树或在砍伐松材线虫病疫木时受损的松树，一律不得砍伐。如因特殊原因，无法按以上规定方法除治的，应报告采购人，经同意后按其他方式进行处理。</w:t>
      </w:r>
    </w:p>
    <w:p w14:paraId="39F017A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6.15其他种类树木一律不得砍伐，如因特殊原因，必须砍伐时，应报告采购人，经同意后按其他方式进行处理。</w:t>
      </w:r>
    </w:p>
    <w:p w14:paraId="423F730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四、验收</w:t>
      </w:r>
    </w:p>
    <w:p w14:paraId="7B4FE36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除治完工后，由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供应商提出验收申请，采购方组织相关人员或第三方中介机构根据《松材线虫病疫区和疫木管理办法》、《浙江省松材线虫病防治条例》、《</w:t>
      </w:r>
      <w:bookmarkStart w:id="86" w:name="_Toc20689"/>
      <w:r>
        <w:rPr>
          <w:rFonts w:hint="default" w:ascii="宋体" w:hAnsi="宋体" w:eastAsia="宋体" w:cs="宋体"/>
          <w:sz w:val="24"/>
          <w:szCs w:val="24"/>
          <w:lang w:val="en-US" w:eastAsia="zh-CN"/>
        </w:rPr>
        <w:t>云和县2024—2025年度松材线虫病防治方案</w:t>
      </w:r>
      <w:bookmarkEnd w:id="86"/>
      <w:r>
        <w:rPr>
          <w:rFonts w:hint="default" w:ascii="宋体" w:hAnsi="宋体" w:eastAsia="宋体" w:cs="宋体"/>
          <w:sz w:val="24"/>
          <w:szCs w:val="24"/>
          <w:lang w:val="en-US" w:eastAsia="zh-CN"/>
        </w:rPr>
        <w:t>》等有关规定除治质量要求及时进行验收。</w:t>
      </w:r>
    </w:p>
    <w:p w14:paraId="49B5537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验收质量要求：除治验收区域内枯死松树全部清理，除治迹地清理干净，不残留松材和直径1厘米以上松树枝桠，伐桩高度不超过5厘米，有除治存档照片。对验收合格的开具验收合格单，不合格的责令返工。</w:t>
      </w:r>
    </w:p>
    <w:p w14:paraId="6D99492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验收方式:采用过程验收和最终验收相结合。</w:t>
      </w:r>
    </w:p>
    <w:p w14:paraId="48D0BDF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五、商务要求</w:t>
      </w:r>
    </w:p>
    <w:p w14:paraId="1BB7758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1、工期：2025年</w:t>
      </w:r>
      <w:r>
        <w:rPr>
          <w:rFonts w:hint="eastAsia" w:ascii="宋体" w:hAnsi="宋体" w:cs="宋体"/>
          <w:color w:val="auto"/>
          <w:sz w:val="24"/>
          <w:szCs w:val="24"/>
          <w:lang w:val="en-US" w:eastAsia="zh-CN"/>
        </w:rPr>
        <w:t>3</w:t>
      </w:r>
      <w:r>
        <w:rPr>
          <w:rFonts w:hint="default"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底前</w:t>
      </w:r>
      <w:r>
        <w:rPr>
          <w:rFonts w:hint="default" w:ascii="宋体" w:hAnsi="宋体" w:eastAsia="宋体" w:cs="宋体"/>
          <w:color w:val="auto"/>
          <w:sz w:val="24"/>
          <w:szCs w:val="24"/>
          <w:lang w:val="en-US" w:eastAsia="zh-CN"/>
        </w:rPr>
        <w:t>完成全部枯死木清零</w:t>
      </w:r>
      <w:r>
        <w:rPr>
          <w:rFonts w:hint="eastAsia" w:ascii="宋体" w:hAnsi="宋体" w:cs="宋体"/>
          <w:color w:val="auto"/>
          <w:sz w:val="24"/>
          <w:szCs w:val="24"/>
          <w:lang w:val="en-US" w:eastAsia="zh-CN"/>
        </w:rPr>
        <w:t>并提交验收申请，</w:t>
      </w:r>
      <w:r>
        <w:rPr>
          <w:rFonts w:hint="default" w:ascii="宋体" w:hAnsi="宋体" w:eastAsia="宋体" w:cs="宋体"/>
          <w:color w:val="auto"/>
          <w:sz w:val="24"/>
          <w:szCs w:val="24"/>
          <w:lang w:val="en-US" w:eastAsia="zh-CN"/>
        </w:rPr>
        <w:t>最终验收前做到即现即清</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4月份进行终验。</w:t>
      </w:r>
    </w:p>
    <w:p w14:paraId="0D03F8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2、付款方式：</w:t>
      </w:r>
    </w:p>
    <w:p w14:paraId="3905761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根据</w:t>
      </w:r>
      <w:r>
        <w:rPr>
          <w:rFonts w:hint="default" w:ascii="宋体" w:hAnsi="宋体" w:eastAsia="宋体" w:cs="宋体"/>
          <w:b/>
          <w:bCs/>
          <w:color w:val="auto"/>
          <w:sz w:val="24"/>
          <w:szCs w:val="24"/>
          <w:lang w:val="en-US" w:eastAsia="zh-CN"/>
        </w:rPr>
        <w:t>《云和县202</w:t>
      </w:r>
      <w:r>
        <w:rPr>
          <w:rFonts w:hint="eastAsia" w:ascii="宋体" w:hAnsi="宋体" w:cs="宋体"/>
          <w:b/>
          <w:bCs/>
          <w:color w:val="auto"/>
          <w:sz w:val="24"/>
          <w:szCs w:val="24"/>
          <w:lang w:val="en-US" w:eastAsia="zh-CN"/>
        </w:rPr>
        <w:t>4</w:t>
      </w:r>
      <w:r>
        <w:rPr>
          <w:rFonts w:hint="default" w:ascii="宋体" w:hAnsi="宋体" w:eastAsia="宋体" w:cs="宋体"/>
          <w:b/>
          <w:bCs/>
          <w:color w:val="auto"/>
          <w:sz w:val="24"/>
          <w:szCs w:val="24"/>
          <w:lang w:val="en-US" w:eastAsia="zh-CN"/>
        </w:rPr>
        <w:t>-202</w:t>
      </w:r>
      <w:r>
        <w:rPr>
          <w:rFonts w:hint="eastAsia" w:ascii="宋体" w:hAnsi="宋体" w:cs="宋体"/>
          <w:b/>
          <w:bCs/>
          <w:color w:val="auto"/>
          <w:sz w:val="24"/>
          <w:szCs w:val="24"/>
          <w:lang w:val="en-US" w:eastAsia="zh-CN"/>
        </w:rPr>
        <w:t>5</w:t>
      </w:r>
      <w:r>
        <w:rPr>
          <w:rFonts w:hint="default" w:ascii="宋体" w:hAnsi="宋体" w:eastAsia="宋体" w:cs="宋体"/>
          <w:b/>
          <w:bCs/>
          <w:color w:val="auto"/>
          <w:sz w:val="24"/>
          <w:szCs w:val="24"/>
          <w:lang w:val="en-US" w:eastAsia="zh-CN"/>
        </w:rPr>
        <w:t>年度松材线虫病防治方案》</w:t>
      </w:r>
      <w:r>
        <w:rPr>
          <w:rFonts w:hint="eastAsia" w:ascii="宋体" w:hAnsi="宋体" w:cs="宋体"/>
          <w:b w:val="0"/>
          <w:bCs w:val="0"/>
          <w:color w:val="auto"/>
          <w:sz w:val="24"/>
          <w:szCs w:val="24"/>
          <w:lang w:val="en-US" w:eastAsia="zh-CN"/>
        </w:rPr>
        <w:t>进行结算支付</w:t>
      </w:r>
      <w:r>
        <w:rPr>
          <w:rFonts w:hint="eastAsia" w:ascii="宋体" w:hAnsi="宋体" w:cs="宋体"/>
          <w:b/>
          <w:bCs/>
          <w:color w:val="auto"/>
          <w:sz w:val="24"/>
          <w:szCs w:val="24"/>
          <w:lang w:val="en-US" w:eastAsia="zh-CN"/>
        </w:rPr>
        <w:t>。</w:t>
      </w:r>
    </w:p>
    <w:p w14:paraId="56474B7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3、安全：供应商须认真落实各项安全保护措施，保证项目施工安全和人身安全；完成本项目过程中发生的一切安全事故由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供应商负责。</w:t>
      </w:r>
    </w:p>
    <w:p w14:paraId="5E4D4F0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sz w:val="24"/>
          <w:szCs w:val="24"/>
          <w:lang w:val="en-US" w:eastAsia="zh-CN"/>
        </w:rPr>
        <w:t>4、</w:t>
      </w:r>
      <w:r>
        <w:rPr>
          <w:rFonts w:hint="default" w:ascii="宋体" w:hAnsi="宋体" w:eastAsia="宋体" w:cs="宋体"/>
          <w:b/>
          <w:bCs/>
          <w:sz w:val="24"/>
          <w:szCs w:val="24"/>
          <w:lang w:val="en-US" w:eastAsia="zh-CN"/>
        </w:rPr>
        <w:t>最终根据砍伐下山的病死松树总重量，凭过磅清单结算，采购单价以实际</w:t>
      </w:r>
      <w:r>
        <w:rPr>
          <w:rFonts w:hint="eastAsia" w:ascii="宋体" w:hAnsi="宋体" w:cs="宋体"/>
          <w:b/>
          <w:bCs/>
          <w:sz w:val="24"/>
          <w:szCs w:val="24"/>
          <w:lang w:val="en-US" w:eastAsia="zh-CN"/>
        </w:rPr>
        <w:t>中标</w:t>
      </w:r>
      <w:r>
        <w:rPr>
          <w:rFonts w:hint="default" w:ascii="宋体" w:hAnsi="宋体" w:eastAsia="宋体" w:cs="宋体"/>
          <w:b/>
          <w:bCs/>
          <w:sz w:val="24"/>
          <w:szCs w:val="24"/>
          <w:lang w:val="en-US" w:eastAsia="zh-CN"/>
        </w:rPr>
        <w:t>单价计算；枝桠下山重量占疫木总重量的15%-20%。</w:t>
      </w:r>
    </w:p>
    <w:p w14:paraId="64B78BD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sz w:val="24"/>
          <w:szCs w:val="24"/>
          <w:lang w:val="en-US" w:eastAsia="zh-CN"/>
        </w:rPr>
        <w:t>▲</w:t>
      </w:r>
      <w:r>
        <w:rPr>
          <w:rFonts w:hint="eastAsia" w:ascii="宋体" w:hAnsi="宋体" w:cs="宋体"/>
          <w:b/>
          <w:bCs/>
          <w:sz w:val="24"/>
          <w:szCs w:val="24"/>
          <w:lang w:val="en-US" w:eastAsia="zh-CN"/>
        </w:rPr>
        <w:t>5、本项目最终报价按项目单价进行报价。</w:t>
      </w:r>
    </w:p>
    <w:p w14:paraId="705BD01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六、其他</w:t>
      </w:r>
    </w:p>
    <w:p w14:paraId="10B6FEF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w:t>
      </w:r>
      <w:r>
        <w:rPr>
          <w:rFonts w:hint="eastAsia" w:ascii="宋体" w:hAnsi="宋体" w:cs="宋体"/>
          <w:b/>
          <w:bCs/>
          <w:sz w:val="24"/>
          <w:szCs w:val="24"/>
          <w:lang w:val="en-US" w:eastAsia="zh-CN"/>
        </w:rPr>
        <w:t>中标</w:t>
      </w:r>
      <w:r>
        <w:rPr>
          <w:rFonts w:hint="default" w:ascii="宋体" w:hAnsi="宋体" w:eastAsia="宋体" w:cs="宋体"/>
          <w:b/>
          <w:bCs/>
          <w:sz w:val="24"/>
          <w:szCs w:val="24"/>
          <w:lang w:val="en-US" w:eastAsia="zh-CN"/>
        </w:rPr>
        <w:t>人必须为该项目相关作业人员投保人身意外伤害险，费用已包含在投标报价中，合同实施期间</w:t>
      </w:r>
      <w:r>
        <w:rPr>
          <w:rFonts w:hint="eastAsia" w:ascii="宋体" w:hAnsi="宋体" w:cs="宋体"/>
          <w:b/>
          <w:bCs/>
          <w:sz w:val="24"/>
          <w:szCs w:val="24"/>
          <w:lang w:val="en-US" w:eastAsia="zh-CN"/>
        </w:rPr>
        <w:t>中标</w:t>
      </w:r>
      <w:r>
        <w:rPr>
          <w:rFonts w:hint="default" w:ascii="宋体" w:hAnsi="宋体" w:eastAsia="宋体" w:cs="宋体"/>
          <w:b/>
          <w:bCs/>
          <w:sz w:val="24"/>
          <w:szCs w:val="24"/>
          <w:lang w:val="en-US" w:eastAsia="zh-CN"/>
        </w:rPr>
        <w:t>人所有安全责任及费用均由其自行承担。</w:t>
      </w:r>
    </w:p>
    <w:p w14:paraId="4FB8281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2、采购人须指定专门的车辆运送病死松树，运输车辆必须有年检合格证和车辆保险，严禁货、人混运，采购人要协助供应商办理好超长超宽车辆运输特许通行证。</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供应商要经常教育驾驶员，如发生安全事故，则后果由驾驶员和供应商承担。</w:t>
      </w:r>
    </w:p>
    <w:p w14:paraId="23CA2C1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3、在作业过程中，如遇非供应商直接原因而引起的与当地群众的矛盾时，采购人有义务进行协调解决。采购人还应协助供应商解决政策处理以及落实病死松树堆放点除害处理场所等问题，费用由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供应商承担。因供应商原因直接引起他人利益损害、山林火灾、工伤事故等一切责任均由供应商负责。</w:t>
      </w:r>
    </w:p>
    <w:p w14:paraId="18E2DB3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5、采购人在收到供应商验收申请后，无特殊原因应及时组织人员进行验收。</w:t>
      </w:r>
    </w:p>
    <w:p w14:paraId="35E1EB6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6、如供应商恶意采伐阔叶树、无明显病兆的活松树或擅自将枯死松树另作他用引起病松木流失扩散，采购人可立即终止合同，并赔偿采购人由此而造成的损失，情节严重的依法追究刑事责任。</w:t>
      </w:r>
    </w:p>
    <w:p w14:paraId="24B28EF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7、供应商负责安排人员对每天已采伐松木枯死木做好登记工作，集中后报采购单位相关人员。</w:t>
      </w:r>
    </w:p>
    <w:p w14:paraId="6ED18C9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8、供应商应接受采购人及云和县生态林业发展中心、云和县林业有害生物防控指挥部办公室对除治工作的指导、监督、核查工作。</w:t>
      </w:r>
    </w:p>
    <w:p w14:paraId="4C9AF8D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9、如</w:t>
      </w:r>
      <w:r>
        <w:rPr>
          <w:rFonts w:hint="eastAsia" w:ascii="宋体" w:hAnsi="宋体" w:cs="宋体"/>
          <w:sz w:val="24"/>
          <w:szCs w:val="24"/>
          <w:lang w:val="en-US" w:eastAsia="zh-CN"/>
        </w:rPr>
        <w:t>云和县生态林业发展中心</w:t>
      </w:r>
      <w:r>
        <w:rPr>
          <w:rFonts w:hint="default" w:ascii="宋体" w:hAnsi="宋体" w:eastAsia="宋体" w:cs="宋体"/>
          <w:sz w:val="24"/>
          <w:szCs w:val="24"/>
          <w:lang w:val="en-US" w:eastAsia="zh-CN"/>
        </w:rPr>
        <w:t>及上级有关部门对枯死松木砍伐单价或者内容范围有新的规定需要执行的，以</w:t>
      </w:r>
      <w:r>
        <w:rPr>
          <w:rFonts w:hint="eastAsia" w:ascii="宋体" w:hAnsi="宋体" w:cs="宋体"/>
          <w:sz w:val="24"/>
          <w:szCs w:val="24"/>
          <w:lang w:val="en-US" w:eastAsia="zh-CN"/>
        </w:rPr>
        <w:t>云和县生态林业发展中心</w:t>
      </w:r>
      <w:r>
        <w:rPr>
          <w:rFonts w:hint="default" w:ascii="宋体" w:hAnsi="宋体" w:eastAsia="宋体" w:cs="宋体"/>
          <w:sz w:val="24"/>
          <w:szCs w:val="24"/>
          <w:lang w:val="en-US" w:eastAsia="zh-CN"/>
        </w:rPr>
        <w:t>及上级有关部门的规定为准予以重新调整。</w:t>
      </w:r>
    </w:p>
    <w:p w14:paraId="2E8DAF6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10、在作业过程中，</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人必须根据采购人要求的区域顺序进行除疫防治工作。</w:t>
      </w:r>
    </w:p>
    <w:p w14:paraId="0BEA687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b/>
          <w:bCs/>
          <w:sz w:val="32"/>
          <w:szCs w:val="44"/>
        </w:rPr>
      </w:pPr>
      <w:r>
        <w:rPr>
          <w:rFonts w:hint="default" w:ascii="宋体" w:hAnsi="宋体" w:eastAsia="宋体" w:cs="宋体"/>
          <w:sz w:val="24"/>
          <w:szCs w:val="24"/>
          <w:lang w:val="en-US" w:eastAsia="zh-CN"/>
        </w:rPr>
        <w:t>11、</w:t>
      </w:r>
      <w:r>
        <w:rPr>
          <w:rFonts w:hint="default" w:ascii="宋体" w:hAnsi="宋体" w:eastAsia="宋体" w:cs="宋体"/>
          <w:b/>
          <w:bCs/>
          <w:color w:val="auto"/>
          <w:sz w:val="24"/>
          <w:szCs w:val="24"/>
          <w:lang w:val="en-US" w:eastAsia="zh-CN"/>
        </w:rPr>
        <w:t>由于该项目存在特殊性，时间紧、任务重投标人可参与一个或多个标项投标，</w:t>
      </w:r>
      <w:r>
        <w:rPr>
          <w:rFonts w:hint="eastAsia" w:ascii="宋体" w:hAnsi="宋体" w:cs="宋体"/>
          <w:b/>
          <w:bCs/>
          <w:color w:val="auto"/>
          <w:sz w:val="24"/>
          <w:szCs w:val="24"/>
          <w:lang w:val="en-US" w:eastAsia="zh-CN"/>
        </w:rPr>
        <w:t>如若投标人为标项一和标项三的中标人则视为放弃标项二的中标人处理</w:t>
      </w:r>
      <w:r>
        <w:rPr>
          <w:rFonts w:hint="default" w:ascii="宋体" w:hAnsi="宋体" w:eastAsia="宋体" w:cs="宋体"/>
          <w:b/>
          <w:bCs/>
          <w:color w:val="auto"/>
          <w:sz w:val="24"/>
          <w:szCs w:val="24"/>
          <w:lang w:val="en-US" w:eastAsia="zh-CN"/>
        </w:rPr>
        <w:t>。</w:t>
      </w:r>
      <w:bookmarkEnd w:id="81"/>
      <w:bookmarkEnd w:id="82"/>
      <w:bookmarkEnd w:id="83"/>
      <w:bookmarkEnd w:id="84"/>
      <w:bookmarkEnd w:id="85"/>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default" w:ascii="宋体" w:hAnsi="宋体" w:eastAsia="宋体" w:cs="宋体"/>
          <w:kern w:val="2"/>
          <w:sz w:val="24"/>
          <w:szCs w:val="24"/>
          <w:lang w:val="en-US" w:eastAsia="zh-CN" w:bidi="ar-SA"/>
        </w:rPr>
        <w:t>12、请各投标人在制作投标文件时在投标文件中备注好投标标段。</w:t>
      </w:r>
      <w:r>
        <w:rPr>
          <w:rFonts w:ascii="宋体" w:hAnsi="宋体"/>
          <w:sz w:val="32"/>
        </w:rPr>
        <w:br w:type="page"/>
      </w:r>
    </w:p>
    <w:p w14:paraId="52E9C032">
      <w:pPr>
        <w:pStyle w:val="3"/>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5AEF4E93">
      <w:pPr>
        <w:jc w:val="center"/>
      </w:pPr>
    </w:p>
    <w:p w14:paraId="30D58936">
      <w:pPr>
        <w:pStyle w:val="44"/>
        <w:spacing w:before="0" w:beforeAutospacing="0" w:after="0" w:afterAutospacing="0" w:line="480" w:lineRule="exact"/>
        <w:jc w:val="right"/>
      </w:pPr>
      <w:r>
        <w:rPr>
          <w:rFonts w:hint="eastAsia" w:ascii="宋体"/>
          <w:kern w:val="0"/>
          <w:sz w:val="24"/>
          <w:szCs w:val="24"/>
        </w:rPr>
        <w:t xml:space="preserve">                                                   </w:t>
      </w:r>
      <w:r>
        <w:rPr>
          <w:rFonts w:hint="eastAsia"/>
        </w:rPr>
        <w:t>合同编号：_________</w:t>
      </w:r>
    </w:p>
    <w:p w14:paraId="1F916C89">
      <w:pPr>
        <w:pStyle w:val="44"/>
        <w:spacing w:before="0" w:beforeAutospacing="0" w:after="0" w:afterAutospacing="0" w:line="480" w:lineRule="exact"/>
        <w:ind w:firstLine="480"/>
        <w:rPr>
          <w:rFonts w:cs="宋体"/>
          <w:u w:val="single"/>
        </w:rPr>
      </w:pPr>
      <w:r>
        <w:rPr>
          <w:rFonts w:hint="eastAsia" w:cs="宋体"/>
        </w:rPr>
        <w:t>采购人：</w:t>
      </w:r>
      <w:r>
        <w:rPr>
          <w:rFonts w:hint="eastAsia" w:cs="宋体"/>
          <w:u w:val="single"/>
        </w:rPr>
        <w:t xml:space="preserve">                            </w:t>
      </w:r>
      <w:r>
        <w:rPr>
          <w:rFonts w:cs="宋体"/>
          <w:u w:val="single"/>
        </w:rPr>
        <w:t xml:space="preserve">    </w:t>
      </w:r>
      <w:r>
        <w:rPr>
          <w:rFonts w:hint="eastAsia" w:cs="宋体"/>
        </w:rPr>
        <w:t>（以下称甲方）</w:t>
      </w:r>
    </w:p>
    <w:p w14:paraId="745A9E44">
      <w:pPr>
        <w:pStyle w:val="44"/>
        <w:spacing w:before="0" w:beforeAutospacing="0" w:after="0" w:afterAutospacing="0" w:line="480" w:lineRule="exact"/>
        <w:ind w:firstLine="480"/>
        <w:rPr>
          <w:rFonts w:cs="宋体"/>
        </w:rPr>
      </w:pPr>
      <w:r>
        <w:rPr>
          <w:rFonts w:hint="eastAsia" w:cs="宋体"/>
          <w:lang w:val="en-US" w:eastAsia="zh-CN"/>
        </w:rPr>
        <w:t>中标人</w:t>
      </w:r>
      <w:r>
        <w:rPr>
          <w:rFonts w:hint="eastAsia" w:cs="宋体"/>
        </w:rPr>
        <w:t>：</w:t>
      </w:r>
      <w:r>
        <w:rPr>
          <w:rFonts w:hint="eastAsia" w:cs="宋体"/>
          <w:u w:val="single"/>
        </w:rPr>
        <w:t xml:space="preserve">                  </w:t>
      </w:r>
      <w:r>
        <w:rPr>
          <w:rFonts w:hint="eastAsia" w:cs="宋体"/>
          <w:u w:val="single"/>
          <w:lang w:val="en-US" w:eastAsia="zh-CN"/>
        </w:rPr>
        <w:t xml:space="preserve">    </w:t>
      </w:r>
      <w:r>
        <w:rPr>
          <w:rFonts w:hint="eastAsia" w:cs="宋体"/>
          <w:u w:val="single"/>
        </w:rPr>
        <w:t xml:space="preserve">          </w:t>
      </w:r>
      <w:r>
        <w:rPr>
          <w:rFonts w:hint="eastAsia" w:cs="宋体"/>
        </w:rPr>
        <w:t>（以下称乙方）</w:t>
      </w:r>
    </w:p>
    <w:p w14:paraId="2F6D7CB5">
      <w:pPr>
        <w:snapToGrid w:val="0"/>
        <w:spacing w:line="480" w:lineRule="exact"/>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eastAsia="zh-CN"/>
        </w:rPr>
        <w:t>项目编号</w:t>
      </w:r>
      <w:r>
        <w:rPr>
          <w:rFonts w:hint="eastAsia" w:ascii="宋体" w:hAnsi="宋体" w:cs="宋体"/>
          <w:sz w:val="24"/>
        </w:rPr>
        <w:t>：          ）在</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w:t>
      </w:r>
      <w:r>
        <w:rPr>
          <w:rFonts w:hint="eastAsia" w:ascii="宋体" w:hAnsi="宋体" w:cs="宋体"/>
          <w:sz w:val="24"/>
          <w:lang w:val="en-US" w:eastAsia="zh-CN"/>
        </w:rPr>
        <w:t>开标</w:t>
      </w:r>
      <w:r>
        <w:rPr>
          <w:rFonts w:hint="eastAsia" w:ascii="宋体" w:hAnsi="宋体" w:cs="宋体"/>
          <w:sz w:val="24"/>
        </w:rPr>
        <w:t>会上，经评标委员会评定</w:t>
      </w:r>
      <w:r>
        <w:rPr>
          <w:rFonts w:hint="eastAsia" w:ascii="宋体" w:hAnsi="宋体" w:cs="宋体"/>
          <w:sz w:val="24"/>
          <w:u w:val="single"/>
        </w:rPr>
        <w:t xml:space="preserve">                      </w:t>
      </w:r>
      <w:r>
        <w:rPr>
          <w:rFonts w:hint="eastAsia" w:ascii="宋体" w:hAnsi="宋体" w:cs="宋体"/>
          <w:sz w:val="24"/>
        </w:rPr>
        <w:t>(乙方)为</w:t>
      </w:r>
      <w:r>
        <w:rPr>
          <w:rFonts w:hint="eastAsia" w:ascii="宋体" w:hAnsi="宋体" w:cs="宋体"/>
          <w:sz w:val="24"/>
          <w:lang w:val="en-US" w:eastAsia="zh-CN"/>
        </w:rPr>
        <w:t>中标人</w:t>
      </w:r>
      <w:r>
        <w:rPr>
          <w:rFonts w:hint="eastAsia" w:ascii="宋体" w:hAnsi="宋体" w:cs="宋体"/>
          <w:sz w:val="24"/>
        </w:rPr>
        <w:t>。甲、乙双方依据《中华人民共和国政府采购法》、《中华人民共和国民法典》等相关法律法规和</w:t>
      </w:r>
      <w:r>
        <w:rPr>
          <w:rFonts w:hint="eastAsia" w:ascii="宋体" w:hAnsi="宋体" w:cs="宋体"/>
          <w:sz w:val="24"/>
          <w:lang w:val="en-US" w:eastAsia="zh-CN"/>
        </w:rPr>
        <w:t>招标</w:t>
      </w:r>
      <w:r>
        <w:rPr>
          <w:rFonts w:hint="eastAsia" w:ascii="宋体" w:hAnsi="宋体" w:cs="宋体"/>
          <w:sz w:val="24"/>
        </w:rPr>
        <w:t>文件的要求，在平等自愿的基础上，同意按照下面的条款和条件，签署本合同。</w:t>
      </w:r>
    </w:p>
    <w:p w14:paraId="05E6DE49">
      <w:pPr>
        <w:widowControl/>
        <w:adjustRightInd w:val="0"/>
        <w:snapToGrid w:val="0"/>
        <w:spacing w:line="480" w:lineRule="exact"/>
        <w:ind w:firstLine="482" w:firstLineChars="200"/>
        <w:jc w:val="left"/>
        <w:rPr>
          <w:rFonts w:hint="eastAsia" w:ascii="宋体" w:hAnsi="宋体" w:cs="宋体"/>
          <w:b w:val="0"/>
          <w:bCs w:val="0"/>
          <w:sz w:val="24"/>
          <w:highlight w:val="none"/>
        </w:rPr>
      </w:pPr>
      <w:r>
        <w:rPr>
          <w:rFonts w:hint="eastAsia" w:ascii="宋体" w:hAnsi="宋体" w:cs="宋体"/>
          <w:b/>
          <w:bCs/>
          <w:sz w:val="24"/>
          <w:highlight w:val="none"/>
          <w:lang w:eastAsia="zh-CN"/>
        </w:rPr>
        <w:t>一、</w:t>
      </w:r>
      <w:r>
        <w:rPr>
          <w:rFonts w:hint="eastAsia" w:ascii="宋体" w:hAnsi="宋体" w:cs="宋体"/>
          <w:b/>
          <w:bCs/>
          <w:sz w:val="24"/>
          <w:highlight w:val="none"/>
        </w:rPr>
        <w:t>组成本合同的有关文件</w:t>
      </w:r>
    </w:p>
    <w:p w14:paraId="22ED2AFF">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下列文件构成本合同的组成部分，应该认为是一个整体，彼此相互解释，相互补充。组成合同的多个文件的优先支配地位的次序如下：</w:t>
      </w:r>
    </w:p>
    <w:p w14:paraId="527653EE">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rPr>
        <w:t>本合同书　</w:t>
      </w:r>
    </w:p>
    <w:p w14:paraId="3DAEAFA1">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2</w:t>
      </w:r>
      <w:r>
        <w:rPr>
          <w:rFonts w:hint="eastAsia" w:ascii="宋体" w:hAnsi="宋体" w:cs="宋体"/>
          <w:b w:val="0"/>
          <w:bCs w:val="0"/>
          <w:sz w:val="24"/>
          <w:highlight w:val="none"/>
          <w:lang w:val="en-US" w:eastAsia="zh-CN"/>
        </w:rPr>
        <w:t>.中标</w:t>
      </w:r>
      <w:r>
        <w:rPr>
          <w:rFonts w:hint="eastAsia" w:ascii="宋体" w:hAnsi="宋体" w:cs="宋体"/>
          <w:b w:val="0"/>
          <w:bCs w:val="0"/>
          <w:sz w:val="24"/>
          <w:highlight w:val="none"/>
        </w:rPr>
        <w:t>通知书</w:t>
      </w:r>
      <w:r>
        <w:rPr>
          <w:rFonts w:hint="eastAsia" w:ascii="宋体" w:hAnsi="宋体" w:cs="宋体"/>
          <w:b w:val="0"/>
          <w:bCs w:val="0"/>
          <w:sz w:val="24"/>
          <w:highlight w:val="none"/>
        </w:rPr>
        <w:tab/>
      </w:r>
    </w:p>
    <w:p w14:paraId="1387D2D0">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3</w:t>
      </w:r>
      <w:r>
        <w:rPr>
          <w:rFonts w:hint="eastAsia" w:ascii="宋体" w:hAnsi="宋体" w:cs="宋体"/>
          <w:b w:val="0"/>
          <w:bCs w:val="0"/>
          <w:sz w:val="24"/>
          <w:highlight w:val="none"/>
          <w:lang w:val="en-US" w:eastAsia="zh-CN"/>
        </w:rPr>
        <w:t>.中标人</w:t>
      </w:r>
      <w:r>
        <w:rPr>
          <w:rFonts w:hint="eastAsia" w:ascii="宋体" w:hAnsi="宋体" w:cs="宋体"/>
          <w:b w:val="0"/>
          <w:bCs w:val="0"/>
          <w:sz w:val="24"/>
          <w:highlight w:val="none"/>
        </w:rPr>
        <w:t>澄清修改文件</w:t>
      </w:r>
    </w:p>
    <w:p w14:paraId="0E6FA5B5">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4</w:t>
      </w:r>
      <w:r>
        <w:rPr>
          <w:rFonts w:hint="eastAsia" w:ascii="宋体" w:hAnsi="宋体" w:cs="宋体"/>
          <w:b w:val="0"/>
          <w:bCs w:val="0"/>
          <w:sz w:val="24"/>
          <w:highlight w:val="none"/>
          <w:lang w:val="en-US" w:eastAsia="zh-CN"/>
        </w:rPr>
        <w:t>.中标人投标</w:t>
      </w:r>
      <w:r>
        <w:rPr>
          <w:rFonts w:hint="eastAsia" w:ascii="宋体" w:hAnsi="宋体" w:cs="宋体"/>
          <w:b w:val="0"/>
          <w:bCs w:val="0"/>
          <w:sz w:val="24"/>
          <w:highlight w:val="none"/>
        </w:rPr>
        <w:t>文件</w:t>
      </w:r>
    </w:p>
    <w:p w14:paraId="55212388">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5</w:t>
      </w:r>
      <w:r>
        <w:rPr>
          <w:rFonts w:hint="eastAsia" w:ascii="宋体" w:hAnsi="宋体" w:cs="宋体"/>
          <w:b w:val="0"/>
          <w:bCs w:val="0"/>
          <w:sz w:val="24"/>
          <w:highlight w:val="none"/>
          <w:lang w:val="en-US" w:eastAsia="zh-CN"/>
        </w:rPr>
        <w:t>.招标</w:t>
      </w:r>
      <w:r>
        <w:rPr>
          <w:rFonts w:hint="eastAsia" w:ascii="宋体" w:hAnsi="宋体" w:cs="宋体"/>
          <w:b w:val="0"/>
          <w:bCs w:val="0"/>
          <w:sz w:val="24"/>
          <w:highlight w:val="none"/>
        </w:rPr>
        <w:t>文件澄清修改文件</w:t>
      </w:r>
    </w:p>
    <w:p w14:paraId="4E93E719">
      <w:pPr>
        <w:widowControl/>
        <w:adjustRightInd w:val="0"/>
        <w:snapToGrid w:val="0"/>
        <w:spacing w:line="480" w:lineRule="exact"/>
        <w:ind w:firstLine="480" w:firstLineChars="200"/>
        <w:jc w:val="left"/>
        <w:rPr>
          <w:rFonts w:hint="eastAsia" w:ascii="宋体" w:hAnsi="宋体" w:cs="宋体"/>
          <w:b/>
          <w:bCs/>
          <w:sz w:val="24"/>
        </w:rPr>
      </w:pPr>
      <w:r>
        <w:rPr>
          <w:rFonts w:hint="eastAsia" w:ascii="宋体" w:hAnsi="宋体" w:cs="宋体"/>
          <w:b w:val="0"/>
          <w:bCs w:val="0"/>
          <w:sz w:val="24"/>
          <w:highlight w:val="none"/>
        </w:rPr>
        <w:t>6</w:t>
      </w:r>
      <w:r>
        <w:rPr>
          <w:rFonts w:hint="eastAsia" w:ascii="宋体" w:hAnsi="宋体" w:cs="宋体"/>
          <w:b w:val="0"/>
          <w:bCs w:val="0"/>
          <w:sz w:val="24"/>
          <w:highlight w:val="none"/>
          <w:lang w:val="en-US" w:eastAsia="zh-CN"/>
        </w:rPr>
        <w:t>.招标</w:t>
      </w:r>
      <w:r>
        <w:rPr>
          <w:rFonts w:hint="eastAsia" w:ascii="宋体" w:hAnsi="宋体" w:cs="宋体"/>
          <w:b w:val="0"/>
          <w:bCs w:val="0"/>
          <w:sz w:val="24"/>
          <w:highlight w:val="none"/>
        </w:rPr>
        <w:t>文件</w:t>
      </w:r>
    </w:p>
    <w:p w14:paraId="7CEE4C3C">
      <w:pPr>
        <w:widowControl/>
        <w:adjustRightInd w:val="0"/>
        <w:snapToGrid w:val="0"/>
        <w:spacing w:line="480" w:lineRule="exact"/>
        <w:ind w:firstLine="482" w:firstLineChars="200"/>
        <w:jc w:val="left"/>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、合同标的</w:t>
      </w:r>
    </w:p>
    <w:p w14:paraId="2B0D01B9">
      <w:pPr>
        <w:spacing w:line="480" w:lineRule="exact"/>
        <w:rPr>
          <w:rFonts w:ascii="宋体" w:hAnsi="宋体" w:cs="宋体"/>
          <w:b/>
          <w:sz w:val="24"/>
        </w:rPr>
      </w:pPr>
      <w:r>
        <w:rPr>
          <w:rFonts w:hint="eastAsia" w:ascii="宋体" w:hAnsi="宋体" w:cs="宋体"/>
          <w:sz w:val="24"/>
        </w:rPr>
        <w:t xml:space="preserve">    甲方将</w:t>
      </w:r>
      <w:r>
        <w:rPr>
          <w:rFonts w:hint="eastAsia" w:ascii="宋体" w:hAnsi="宋体" w:cs="宋体"/>
          <w:sz w:val="24"/>
          <w:u w:val="single"/>
        </w:rPr>
        <w:t xml:space="preserve">                                          </w:t>
      </w:r>
      <w:r>
        <w:rPr>
          <w:rFonts w:hint="eastAsia" w:ascii="宋体" w:hAnsi="宋体" w:cs="宋体"/>
          <w:sz w:val="24"/>
        </w:rPr>
        <w:t>项目全权委托乙方。</w:t>
      </w:r>
    </w:p>
    <w:p w14:paraId="3C2CB6DF">
      <w:pPr>
        <w:widowControl/>
        <w:adjustRightInd w:val="0"/>
        <w:snapToGrid w:val="0"/>
        <w:spacing w:line="480" w:lineRule="exact"/>
        <w:jc w:val="left"/>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eastAsia="zh-CN"/>
        </w:rPr>
        <w:t>三</w:t>
      </w:r>
      <w:r>
        <w:rPr>
          <w:rFonts w:hint="eastAsia" w:ascii="宋体" w:hAnsi="宋体" w:cs="宋体"/>
          <w:b/>
          <w:bCs/>
          <w:sz w:val="24"/>
        </w:rPr>
        <w:t>、服务期限</w:t>
      </w:r>
    </w:p>
    <w:p w14:paraId="23EE3CF1">
      <w:pPr>
        <w:widowControl/>
        <w:adjustRightInd w:val="0"/>
        <w:snapToGrid w:val="0"/>
        <w:spacing w:line="480" w:lineRule="exact"/>
        <w:ind w:firstLine="480"/>
        <w:jc w:val="left"/>
        <w:rPr>
          <w:rFonts w:ascii="宋体" w:hAnsi="宋体" w:cs="宋体"/>
          <w:sz w:val="24"/>
        </w:rPr>
      </w:pPr>
      <w:r>
        <w:rPr>
          <w:rFonts w:hint="eastAsia" w:ascii="宋体" w:hAnsi="宋体" w:cs="宋体"/>
          <w:sz w:val="24"/>
        </w:rPr>
        <w:t>甲乙双方均应积极确保双方的合作，服务期限为：</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日</w:t>
      </w:r>
      <w:r>
        <w:rPr>
          <w:rFonts w:hint="eastAsia" w:ascii="宋体" w:hAnsi="宋体" w:cs="宋体"/>
          <w:sz w:val="24"/>
        </w:rPr>
        <w:t>。</w:t>
      </w:r>
    </w:p>
    <w:p w14:paraId="0B2BD5BE">
      <w:pPr>
        <w:widowControl/>
        <w:adjustRightInd w:val="0"/>
        <w:snapToGrid w:val="0"/>
        <w:spacing w:line="480" w:lineRule="exact"/>
        <w:jc w:val="left"/>
        <w:rPr>
          <w:rFonts w:ascii="宋体" w:hAnsi="宋体" w:cs="宋体"/>
          <w:b/>
          <w:bCs/>
          <w:sz w:val="24"/>
        </w:rPr>
      </w:pPr>
      <w:r>
        <w:rPr>
          <w:rFonts w:hint="eastAsia" w:ascii="宋体" w:hAnsi="宋体" w:cs="宋体"/>
          <w:sz w:val="24"/>
        </w:rPr>
        <w:t xml:space="preserve">    </w:t>
      </w:r>
      <w:r>
        <w:rPr>
          <w:rFonts w:hint="eastAsia" w:ascii="宋体" w:hAnsi="宋体" w:cs="宋体"/>
          <w:b/>
          <w:bCs/>
          <w:sz w:val="24"/>
          <w:lang w:eastAsia="zh-CN"/>
        </w:rPr>
        <w:t>四</w:t>
      </w:r>
      <w:r>
        <w:rPr>
          <w:rFonts w:hint="eastAsia" w:ascii="宋体" w:hAnsi="宋体" w:cs="宋体"/>
          <w:b/>
          <w:bCs/>
          <w:sz w:val="24"/>
        </w:rPr>
        <w:t>、技术资料</w:t>
      </w:r>
    </w:p>
    <w:p w14:paraId="5FFDBBB5">
      <w:pPr>
        <w:pStyle w:val="44"/>
        <w:spacing w:before="0" w:beforeAutospacing="0" w:after="0" w:afterAutospacing="0" w:line="480" w:lineRule="exact"/>
        <w:ind w:firstLine="480"/>
        <w:rPr>
          <w:rFonts w:hint="eastAsia" w:cs="宋体"/>
        </w:rPr>
      </w:pPr>
      <w:r>
        <w:rPr>
          <w:rFonts w:hint="eastAsia" w:cs="宋体"/>
        </w:rPr>
        <w:t>1.乙方应按采购文件规定的时间向甲方提供使用货物的有关技术资料。</w:t>
      </w:r>
    </w:p>
    <w:p w14:paraId="52956A04">
      <w:pPr>
        <w:pStyle w:val="44"/>
        <w:spacing w:before="0" w:beforeAutospacing="0" w:after="0" w:afterAutospacing="0" w:line="480" w:lineRule="exact"/>
        <w:ind w:firstLine="480"/>
        <w:rPr>
          <w:rFonts w:hint="eastAsia" w:cs="宋体"/>
        </w:rPr>
      </w:pPr>
      <w:r>
        <w:rPr>
          <w:rFonts w:hint="eastAsia"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07AC26">
      <w:pPr>
        <w:widowControl/>
        <w:adjustRightInd w:val="0"/>
        <w:snapToGrid w:val="0"/>
        <w:spacing w:line="480" w:lineRule="exact"/>
        <w:ind w:firstLine="590" w:firstLineChars="245"/>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、合同价格</w:t>
      </w:r>
    </w:p>
    <w:p w14:paraId="05333865">
      <w:pPr>
        <w:pStyle w:val="44"/>
        <w:spacing w:before="0" w:beforeAutospacing="0" w:after="0" w:afterAutospacing="0" w:line="480" w:lineRule="exact"/>
        <w:ind w:firstLine="480" w:firstLineChars="200"/>
        <w:rPr>
          <w:rFonts w:cs="宋体"/>
        </w:rPr>
      </w:pPr>
      <w:r>
        <w:rPr>
          <w:rFonts w:hint="eastAsia" w:cs="宋体"/>
        </w:rPr>
        <w:t>本合同总价为</w:t>
      </w:r>
      <w:r>
        <w:rPr>
          <w:rFonts w:hint="eastAsia" w:cs="宋体"/>
          <w:u w:val="single"/>
        </w:rPr>
        <w:t xml:space="preserve">                  </w:t>
      </w:r>
      <w:r>
        <w:rPr>
          <w:rFonts w:hint="eastAsia" w:cs="宋体"/>
        </w:rPr>
        <w:t>人民币。</w:t>
      </w:r>
    </w:p>
    <w:p w14:paraId="46558615">
      <w:pPr>
        <w:spacing w:line="480" w:lineRule="exact"/>
        <w:ind w:left="420" w:leftChars="200"/>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、工程进度和付款方式</w:t>
      </w:r>
    </w:p>
    <w:p w14:paraId="65AABCC6">
      <w:pPr>
        <w:spacing w:line="480" w:lineRule="exact"/>
        <w:ind w:left="420" w:leftChars="200"/>
        <w:rPr>
          <w:rFonts w:ascii="宋体" w:hAnsi="宋体" w:cs="宋体"/>
          <w:b/>
          <w:bCs/>
          <w:sz w:val="24"/>
          <w:u w:val="single"/>
        </w:rPr>
      </w:pPr>
      <w:r>
        <w:rPr>
          <w:rFonts w:hint="eastAsia" w:ascii="宋体" w:hAnsi="宋体" w:cs="宋体"/>
          <w:b/>
          <w:bCs/>
          <w:sz w:val="24"/>
          <w:u w:val="single"/>
        </w:rPr>
        <w:t xml:space="preserve">                                   </w:t>
      </w:r>
    </w:p>
    <w:p w14:paraId="787074DE">
      <w:pPr>
        <w:spacing w:line="480" w:lineRule="exact"/>
        <w:ind w:left="420" w:leftChars="200"/>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、税费</w:t>
      </w:r>
    </w:p>
    <w:p w14:paraId="06B3BAA5">
      <w:pPr>
        <w:pStyle w:val="44"/>
        <w:spacing w:before="0" w:beforeAutospacing="0" w:after="0" w:afterAutospacing="0" w:line="480" w:lineRule="exact"/>
        <w:ind w:firstLine="480"/>
        <w:rPr>
          <w:rFonts w:cs="宋体"/>
        </w:rPr>
      </w:pPr>
      <w:r>
        <w:rPr>
          <w:rFonts w:hint="eastAsia" w:cs="宋体"/>
        </w:rPr>
        <w:t>发生的与合同执行有关的一切税费均由乙方负担，另有协议除外。</w:t>
      </w:r>
    </w:p>
    <w:p w14:paraId="33325452">
      <w:pPr>
        <w:spacing w:line="480" w:lineRule="exact"/>
        <w:ind w:left="420" w:leftChars="200"/>
        <w:rPr>
          <w:rFonts w:hint="eastAsia" w:ascii="宋体" w:hAnsi="宋体" w:cs="宋体"/>
          <w:b/>
          <w:bCs/>
          <w:sz w:val="24"/>
        </w:rPr>
      </w:pPr>
      <w:r>
        <w:rPr>
          <w:rFonts w:hint="eastAsia" w:ascii="宋体" w:hAnsi="宋体" w:cs="宋体"/>
          <w:b/>
          <w:bCs/>
          <w:sz w:val="24"/>
          <w:lang w:eastAsia="zh-CN"/>
        </w:rPr>
        <w:t>八</w:t>
      </w:r>
      <w:r>
        <w:rPr>
          <w:rFonts w:hint="eastAsia" w:ascii="宋体" w:hAnsi="宋体" w:cs="宋体"/>
          <w:b/>
          <w:bCs/>
          <w:sz w:val="24"/>
        </w:rPr>
        <w:t>、知识产权及产权担保</w:t>
      </w:r>
    </w:p>
    <w:p w14:paraId="4DE77C31">
      <w:pPr>
        <w:pStyle w:val="44"/>
        <w:spacing w:before="0" w:beforeAutospacing="0" w:after="0" w:afterAutospacing="0" w:line="480" w:lineRule="exact"/>
        <w:ind w:firstLine="480"/>
        <w:rPr>
          <w:rFonts w:hint="eastAsia" w:cs="宋体"/>
        </w:rPr>
      </w:pPr>
      <w:r>
        <w:rPr>
          <w:rFonts w:hint="eastAsia" w:cs="宋体"/>
          <w:b/>
          <w:bCs/>
        </w:rPr>
        <w:t>1.知识产权：</w:t>
      </w:r>
      <w:r>
        <w:rPr>
          <w:rFonts w:hint="eastAsia" w:cs="宋体"/>
        </w:rPr>
        <w:t>乙方应保证所提供的货物或其任何一部分均不会侵犯任何第三方的知识产权。</w:t>
      </w:r>
    </w:p>
    <w:p w14:paraId="61469BE9">
      <w:pPr>
        <w:pStyle w:val="44"/>
        <w:spacing w:before="0" w:beforeAutospacing="0" w:after="0" w:afterAutospacing="0" w:line="480" w:lineRule="exact"/>
        <w:ind w:firstLine="480"/>
        <w:rPr>
          <w:rFonts w:hint="eastAsia" w:cs="宋体"/>
          <w:b/>
          <w:bCs/>
        </w:rPr>
      </w:pPr>
      <w:r>
        <w:rPr>
          <w:rFonts w:hint="eastAsia" w:cs="宋体"/>
          <w:b/>
          <w:bCs/>
        </w:rPr>
        <w:t>2.产权担保：</w:t>
      </w:r>
      <w:r>
        <w:rPr>
          <w:rFonts w:hint="eastAsia" w:cs="宋体"/>
        </w:rPr>
        <w:t>乙方保证所交付的货物的所有权完全属于乙方且无任何抵押、查封等产权瑕疵。</w:t>
      </w:r>
    </w:p>
    <w:p w14:paraId="594E1E55">
      <w:pPr>
        <w:pStyle w:val="44"/>
        <w:spacing w:before="0" w:beforeAutospacing="0" w:after="0" w:afterAutospacing="0" w:line="480" w:lineRule="exact"/>
        <w:ind w:firstLine="482" w:firstLineChars="200"/>
        <w:rPr>
          <w:rFonts w:hint="eastAsia" w:cs="宋体"/>
          <w:b/>
          <w:bCs/>
          <w:kern w:val="2"/>
        </w:rPr>
      </w:pPr>
      <w:r>
        <w:rPr>
          <w:rFonts w:hint="eastAsia" w:cs="宋体"/>
          <w:b/>
          <w:bCs/>
          <w:kern w:val="2"/>
          <w:lang w:eastAsia="zh-CN"/>
        </w:rPr>
        <w:t>九</w:t>
      </w:r>
      <w:r>
        <w:rPr>
          <w:rFonts w:hint="eastAsia" w:cs="宋体"/>
          <w:b/>
          <w:bCs/>
          <w:kern w:val="2"/>
        </w:rPr>
        <w:t>、履约保证金</w:t>
      </w:r>
    </w:p>
    <w:p w14:paraId="5F7B6DF2">
      <w:pPr>
        <w:spacing w:before="72" w:beforeLines="30" w:line="360" w:lineRule="auto"/>
        <w:ind w:firstLine="480" w:firstLineChars="200"/>
        <w:rPr>
          <w:rFonts w:hint="eastAsia" w:cs="宋体"/>
          <w:b/>
          <w:bCs/>
        </w:rPr>
      </w:pPr>
      <w:r>
        <w:rPr>
          <w:rFonts w:hint="eastAsia" w:ascii="宋体" w:hAnsi="宋体"/>
          <w:sz w:val="24"/>
          <w:szCs w:val="21"/>
        </w:rPr>
        <w:t>无</w:t>
      </w:r>
    </w:p>
    <w:p w14:paraId="593FD07E">
      <w:pPr>
        <w:pStyle w:val="44"/>
        <w:spacing w:before="0" w:beforeAutospacing="0" w:after="0" w:afterAutospacing="0" w:line="480" w:lineRule="exact"/>
        <w:ind w:firstLine="482"/>
        <w:rPr>
          <w:rFonts w:cs="宋体"/>
          <w:b/>
          <w:bCs/>
          <w:kern w:val="2"/>
        </w:rPr>
      </w:pPr>
      <w:r>
        <w:rPr>
          <w:rFonts w:hint="eastAsia" w:cs="宋体"/>
          <w:b/>
          <w:bCs/>
          <w:kern w:val="2"/>
          <w:lang w:eastAsia="zh-CN"/>
        </w:rPr>
        <w:t>十</w:t>
      </w:r>
      <w:r>
        <w:rPr>
          <w:rFonts w:hint="eastAsia" w:cs="宋体"/>
          <w:b/>
          <w:bCs/>
          <w:kern w:val="2"/>
        </w:rPr>
        <w:t>、合同的转让和分包</w:t>
      </w:r>
    </w:p>
    <w:p w14:paraId="06E56068">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1.本合同范围的服务范围，应由乙方直接负责，不得转让他人；</w:t>
      </w:r>
    </w:p>
    <w:p w14:paraId="0B58BF98">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2.除非得到甲方的书面同意，乙方不得将本合同范围的货物全部或部分分包给他人供应；</w:t>
      </w:r>
    </w:p>
    <w:p w14:paraId="57D706E6">
      <w:pPr>
        <w:spacing w:before="72" w:beforeLines="30" w:line="360" w:lineRule="auto"/>
        <w:ind w:firstLine="480" w:firstLineChars="200"/>
        <w:rPr>
          <w:rFonts w:ascii="宋体" w:hAnsi="宋体" w:cs="宋体"/>
          <w:kern w:val="0"/>
          <w:sz w:val="24"/>
        </w:rPr>
      </w:pPr>
      <w:r>
        <w:rPr>
          <w:rFonts w:hint="eastAsia" w:ascii="宋体" w:hAnsi="宋体" w:cs="宋体"/>
          <w:kern w:val="0"/>
          <w:sz w:val="24"/>
        </w:rPr>
        <w:t>3.如有转让和未经甲方同意的分包行为，甲方有权解除合同，并追究乙方的违约责任。</w:t>
      </w:r>
    </w:p>
    <w:p w14:paraId="0B2EAB63">
      <w:pPr>
        <w:pStyle w:val="44"/>
        <w:spacing w:before="0" w:beforeAutospacing="0" w:after="0" w:afterAutospacing="0" w:line="480" w:lineRule="exact"/>
        <w:ind w:firstLine="482"/>
        <w:rPr>
          <w:rFonts w:cs="宋体"/>
          <w:b/>
          <w:bCs/>
        </w:rPr>
      </w:pPr>
      <w:r>
        <w:rPr>
          <w:rFonts w:hint="eastAsia" w:cs="宋体"/>
          <w:b/>
          <w:bCs/>
        </w:rPr>
        <w:t>十</w:t>
      </w:r>
      <w:r>
        <w:rPr>
          <w:rFonts w:hint="eastAsia" w:cs="宋体"/>
          <w:b/>
          <w:bCs/>
          <w:lang w:eastAsia="zh-CN"/>
        </w:rPr>
        <w:t>一</w:t>
      </w:r>
      <w:r>
        <w:rPr>
          <w:rFonts w:hint="eastAsia" w:cs="宋体"/>
          <w:b/>
          <w:bCs/>
        </w:rPr>
        <w:t>、合同的变更和终止</w:t>
      </w:r>
    </w:p>
    <w:p w14:paraId="419FA2A3">
      <w:pPr>
        <w:pStyle w:val="44"/>
        <w:spacing w:before="0" w:beforeAutospacing="0" w:after="0" w:afterAutospacing="0" w:line="480" w:lineRule="exact"/>
        <w:ind w:firstLine="482"/>
        <w:rPr>
          <w:rFonts w:cs="宋体"/>
        </w:rPr>
      </w:pPr>
      <w:r>
        <w:rPr>
          <w:rFonts w:hint="eastAsia" w:cs="宋体"/>
        </w:rPr>
        <w:t>本合同一经签订，双方不得擅自变更、中止或终止合同。</w:t>
      </w:r>
    </w:p>
    <w:p w14:paraId="7F74F74F">
      <w:pPr>
        <w:pStyle w:val="44"/>
        <w:spacing w:before="0" w:beforeAutospacing="0" w:after="0" w:afterAutospacing="0" w:line="480" w:lineRule="exact"/>
        <w:ind w:firstLine="482" w:firstLineChars="200"/>
        <w:rPr>
          <w:rFonts w:cs="宋体"/>
          <w:b/>
          <w:bCs/>
        </w:rPr>
      </w:pPr>
      <w:r>
        <w:rPr>
          <w:rFonts w:hint="eastAsia" w:cs="宋体"/>
          <w:b/>
          <w:bCs/>
        </w:rPr>
        <w:t>十</w:t>
      </w:r>
      <w:r>
        <w:rPr>
          <w:rFonts w:hint="eastAsia" w:cs="宋体"/>
          <w:b/>
          <w:bCs/>
          <w:lang w:eastAsia="zh-CN"/>
        </w:rPr>
        <w:t>二</w:t>
      </w:r>
      <w:r>
        <w:rPr>
          <w:rFonts w:hint="eastAsia" w:cs="宋体"/>
          <w:b/>
          <w:bCs/>
        </w:rPr>
        <w:t>、不可抗力</w:t>
      </w:r>
    </w:p>
    <w:p w14:paraId="3902F8FC">
      <w:pPr>
        <w:pStyle w:val="44"/>
        <w:spacing w:before="0" w:beforeAutospacing="0" w:after="0" w:afterAutospacing="0" w:line="480" w:lineRule="exact"/>
        <w:ind w:firstLine="480" w:firstLineChars="200"/>
        <w:rPr>
          <w:rFonts w:cs="宋体"/>
        </w:rPr>
      </w:pPr>
      <w:r>
        <w:rPr>
          <w:rFonts w:hint="eastAsia" w:cs="宋体"/>
        </w:rPr>
        <w:t>1.如果双方中任何一方遭遇法律规定的不可抗力，致使合同履行受阻时，履行合同的期限应予延长，延长的期限应相当于不可抗力所影响的时间。</w:t>
      </w:r>
    </w:p>
    <w:p w14:paraId="519BCEB2">
      <w:pPr>
        <w:pStyle w:val="44"/>
        <w:spacing w:before="0" w:beforeAutospacing="0" w:after="0" w:afterAutospacing="0" w:line="480" w:lineRule="exact"/>
        <w:ind w:firstLine="480" w:firstLineChars="200"/>
        <w:rPr>
          <w:rFonts w:cs="宋体"/>
        </w:rPr>
      </w:pPr>
      <w:r>
        <w:rPr>
          <w:rFonts w:hint="eastAsia" w:cs="宋体"/>
        </w:rPr>
        <w:t>2.受事故影响的一方应在不可抗力的事故发生后尽快书面形式通知另一方，并尽快将有关部门出具的证明文件送达另一方。</w:t>
      </w:r>
    </w:p>
    <w:p w14:paraId="73B37034">
      <w:pPr>
        <w:pStyle w:val="44"/>
        <w:spacing w:before="0" w:beforeAutospacing="0" w:after="0" w:afterAutospacing="0" w:line="480" w:lineRule="exact"/>
        <w:ind w:firstLine="480" w:firstLineChars="200"/>
        <w:rPr>
          <w:rFonts w:cs="宋体"/>
        </w:rPr>
      </w:pPr>
      <w:r>
        <w:rPr>
          <w:rFonts w:hint="eastAsia" w:cs="宋体"/>
        </w:rPr>
        <w:t>3.不可抗力使合同的某些内容有变更必要的，双方应通过协商达成进一步履行合同的协议，因不可抗力致使合同不能履行的，合同终止。</w:t>
      </w:r>
    </w:p>
    <w:p w14:paraId="0D2E525A">
      <w:pPr>
        <w:pStyle w:val="44"/>
        <w:spacing w:before="0" w:beforeAutospacing="0" w:after="0" w:afterAutospacing="0" w:line="480" w:lineRule="exact"/>
        <w:ind w:firstLine="482" w:firstLineChars="200"/>
        <w:rPr>
          <w:rFonts w:cs="宋体"/>
          <w:b/>
          <w:bCs/>
        </w:rPr>
      </w:pPr>
      <w:r>
        <w:rPr>
          <w:rFonts w:hint="eastAsia" w:cs="宋体"/>
          <w:b/>
          <w:bCs/>
        </w:rPr>
        <w:t>十</w:t>
      </w:r>
      <w:r>
        <w:rPr>
          <w:rFonts w:hint="eastAsia" w:cs="宋体"/>
          <w:b/>
          <w:bCs/>
          <w:lang w:eastAsia="zh-CN"/>
        </w:rPr>
        <w:t>三</w:t>
      </w:r>
      <w:r>
        <w:rPr>
          <w:rFonts w:hint="eastAsia" w:cs="宋体"/>
          <w:b/>
          <w:bCs/>
        </w:rPr>
        <w:t>、违约责任</w:t>
      </w:r>
    </w:p>
    <w:p w14:paraId="3DA6E85F">
      <w:pPr>
        <w:pStyle w:val="44"/>
        <w:spacing w:before="0" w:beforeAutospacing="0" w:after="0" w:afterAutospacing="0" w:line="480" w:lineRule="exact"/>
        <w:ind w:firstLine="480" w:firstLineChars="200"/>
        <w:rPr>
          <w:rFonts w:cs="宋体"/>
        </w:rPr>
      </w:pPr>
      <w:r>
        <w:rPr>
          <w:rFonts w:hint="eastAsia" w:cs="宋体"/>
        </w:rPr>
        <w:t>1.乙方擅自转让或分包其应履行的合同义务，在收到守约方书面七日内未纠正违约行为的，剩余尾款作为违约金予以没收。</w:t>
      </w:r>
    </w:p>
    <w:p w14:paraId="50C47E08">
      <w:pPr>
        <w:pStyle w:val="44"/>
        <w:spacing w:before="0" w:beforeAutospacing="0" w:after="0" w:afterAutospacing="0" w:line="480" w:lineRule="exact"/>
        <w:ind w:firstLine="480" w:firstLineChars="200"/>
        <w:rPr>
          <w:rFonts w:cs="宋体"/>
        </w:rPr>
      </w:pPr>
      <w:r>
        <w:rPr>
          <w:rFonts w:hint="eastAsia" w:cs="宋体"/>
        </w:rPr>
        <w:t>2.若乙方未按合同要求提供服务，甲方有权暂缓拨付合同款。</w:t>
      </w:r>
    </w:p>
    <w:p w14:paraId="4CFFBFE2">
      <w:pPr>
        <w:pStyle w:val="44"/>
        <w:spacing w:before="0" w:beforeAutospacing="0" w:after="0" w:afterAutospacing="0" w:line="480" w:lineRule="exact"/>
        <w:ind w:firstLine="482"/>
        <w:rPr>
          <w:rFonts w:hint="eastAsia" w:eastAsia="宋体" w:cs="宋体"/>
          <w:b/>
          <w:bCs/>
          <w:lang w:eastAsia="zh-CN"/>
        </w:rPr>
      </w:pPr>
      <w:r>
        <w:rPr>
          <w:rFonts w:hint="eastAsia" w:cs="宋体"/>
          <w:b/>
          <w:bCs/>
        </w:rPr>
        <w:t>十</w:t>
      </w:r>
      <w:r>
        <w:rPr>
          <w:rFonts w:hint="eastAsia" w:cs="宋体"/>
          <w:b/>
          <w:bCs/>
          <w:lang w:eastAsia="zh-CN"/>
        </w:rPr>
        <w:t>四</w:t>
      </w:r>
      <w:r>
        <w:rPr>
          <w:rFonts w:hint="eastAsia" w:cs="宋体"/>
          <w:b/>
          <w:bCs/>
        </w:rPr>
        <w:t>、争议的解决</w:t>
      </w:r>
    </w:p>
    <w:p w14:paraId="1BC893C4">
      <w:pPr>
        <w:pStyle w:val="44"/>
        <w:spacing w:before="0" w:beforeAutospacing="0" w:after="0" w:afterAutospacing="0" w:line="480" w:lineRule="exact"/>
        <w:ind w:firstLine="480" w:firstLineChars="200"/>
        <w:rPr>
          <w:rFonts w:hint="eastAsia" w:eastAsia="宋体" w:cs="宋体"/>
          <w:lang w:eastAsia="zh-CN"/>
        </w:rPr>
      </w:pPr>
      <w:r>
        <w:rPr>
          <w:rFonts w:hint="eastAsia" w:cs="宋体"/>
        </w:rPr>
        <w:t>1.因履行本合同引起的或与本合同有关的争议，甲、乙双方应首先通过友好协商解决，如果协商不能解决争议，则采取以下第</w:t>
      </w:r>
      <w:r>
        <w:rPr>
          <w:rFonts w:hint="eastAsia" w:cs="宋体"/>
          <w:u w:val="single"/>
        </w:rPr>
        <w:t>1.</w:t>
      </w:r>
      <w:r>
        <w:rPr>
          <w:rFonts w:hint="eastAsia" w:cs="宋体"/>
          <w:u w:val="single"/>
          <w:lang w:val="en-US" w:eastAsia="zh-CN"/>
        </w:rPr>
        <w:t>1</w:t>
      </w:r>
      <w:r>
        <w:rPr>
          <w:rFonts w:hint="eastAsia" w:cs="宋体"/>
        </w:rPr>
        <w:t>种方式解决争议：</w:t>
      </w:r>
    </w:p>
    <w:p w14:paraId="203CC503">
      <w:pPr>
        <w:pStyle w:val="44"/>
        <w:spacing w:before="0" w:beforeAutospacing="0" w:after="0" w:afterAutospacing="0" w:line="480" w:lineRule="exact"/>
        <w:ind w:firstLine="480" w:firstLineChars="200"/>
        <w:rPr>
          <w:rFonts w:cs="宋体"/>
        </w:rPr>
      </w:pPr>
      <w:r>
        <w:rPr>
          <w:rFonts w:hint="eastAsia" w:cs="宋体"/>
        </w:rPr>
        <w:t>1.1向甲方所在地有管辖权的人民法院提起诉讼；</w:t>
      </w:r>
    </w:p>
    <w:p w14:paraId="080DB79E">
      <w:pPr>
        <w:pStyle w:val="44"/>
        <w:spacing w:before="0" w:beforeAutospacing="0" w:after="0" w:afterAutospacing="0" w:line="480" w:lineRule="exact"/>
        <w:ind w:firstLine="482"/>
        <w:rPr>
          <w:rFonts w:cs="宋体"/>
        </w:rPr>
      </w:pPr>
      <w:r>
        <w:rPr>
          <w:rFonts w:hint="eastAsia" w:cs="宋体"/>
        </w:rPr>
        <w:t>1.2向</w:t>
      </w:r>
      <w:r>
        <w:rPr>
          <w:rFonts w:hint="eastAsia" w:cs="宋体"/>
          <w:highlight w:val="none"/>
          <w:u w:val="single"/>
          <w:lang w:eastAsia="zh-CN"/>
        </w:rPr>
        <w:t>丽水</w:t>
      </w:r>
      <w:r>
        <w:rPr>
          <w:rFonts w:hint="eastAsia" w:cs="宋体"/>
        </w:rPr>
        <w:t>仲裁委员会按其仲裁规则申请仲裁。</w:t>
      </w:r>
    </w:p>
    <w:p w14:paraId="6A9994BF">
      <w:pPr>
        <w:pStyle w:val="44"/>
        <w:spacing w:before="0" w:beforeAutospacing="0" w:after="0" w:afterAutospacing="0" w:line="480" w:lineRule="exact"/>
        <w:ind w:firstLine="482"/>
        <w:rPr>
          <w:rFonts w:cs="宋体"/>
        </w:rPr>
      </w:pPr>
      <w:r>
        <w:rPr>
          <w:rFonts w:hint="eastAsia" w:cs="宋体"/>
        </w:rPr>
        <w:t>2.在仲裁期间，本合同应继续履行。</w:t>
      </w:r>
    </w:p>
    <w:p w14:paraId="30E99A42">
      <w:pPr>
        <w:pStyle w:val="44"/>
        <w:spacing w:before="0" w:beforeAutospacing="0" w:after="0" w:afterAutospacing="0" w:line="480" w:lineRule="exact"/>
        <w:ind w:firstLine="482"/>
        <w:rPr>
          <w:rFonts w:hint="eastAsia" w:eastAsia="宋体" w:cs="宋体"/>
          <w:b/>
          <w:bCs/>
          <w:lang w:eastAsia="zh-CN"/>
        </w:rPr>
      </w:pPr>
      <w:r>
        <w:rPr>
          <w:rFonts w:hint="eastAsia" w:cs="宋体"/>
          <w:b/>
          <w:bCs/>
        </w:rPr>
        <w:t>十</w:t>
      </w:r>
      <w:r>
        <w:rPr>
          <w:rFonts w:hint="eastAsia" w:cs="宋体"/>
          <w:b/>
          <w:bCs/>
          <w:lang w:eastAsia="zh-CN"/>
        </w:rPr>
        <w:t>五</w:t>
      </w:r>
      <w:r>
        <w:rPr>
          <w:rFonts w:hint="eastAsia" w:cs="宋体"/>
          <w:b/>
          <w:bCs/>
        </w:rPr>
        <w:t>、合同生效及其他</w:t>
      </w:r>
    </w:p>
    <w:p w14:paraId="76895030">
      <w:pPr>
        <w:pStyle w:val="44"/>
        <w:spacing w:before="0" w:beforeAutospacing="0" w:after="0" w:afterAutospacing="0" w:line="480" w:lineRule="exact"/>
        <w:ind w:firstLine="480" w:firstLineChars="200"/>
        <w:rPr>
          <w:rFonts w:cs="宋体"/>
        </w:rPr>
      </w:pPr>
      <w:r>
        <w:rPr>
          <w:rFonts w:hint="eastAsia" w:cs="宋体"/>
        </w:rPr>
        <w:t>1.合同经双方法定代表人或授权代表签字并加盖单位公章后生效。</w:t>
      </w:r>
    </w:p>
    <w:p w14:paraId="38BA187D">
      <w:pPr>
        <w:pStyle w:val="44"/>
        <w:spacing w:before="0" w:beforeAutospacing="0" w:after="0" w:afterAutospacing="0" w:line="480" w:lineRule="exact"/>
        <w:ind w:firstLine="480"/>
        <w:rPr>
          <w:rFonts w:hint="eastAsia" w:eastAsia="宋体" w:cs="宋体"/>
          <w:lang w:eastAsia="zh-CN"/>
        </w:rPr>
      </w:pPr>
      <w:r>
        <w:rPr>
          <w:rFonts w:hint="eastAsia" w:cs="宋体"/>
        </w:rPr>
        <w:t>2.合同执行中涉及采购资金和采购内容修改或补充的，须经财政部门批准，并签书面补充协议报政府采购监督管理部门备案，方可作为合同不可分割的一部分。</w:t>
      </w:r>
    </w:p>
    <w:p w14:paraId="4AF6AD93">
      <w:pPr>
        <w:pStyle w:val="44"/>
        <w:spacing w:before="0" w:beforeAutospacing="0" w:after="0" w:afterAutospacing="0" w:line="480" w:lineRule="exact"/>
        <w:ind w:firstLine="480" w:firstLineChars="200"/>
        <w:rPr>
          <w:rFonts w:hint="eastAsia" w:eastAsia="宋体" w:cs="宋体"/>
          <w:lang w:eastAsia="zh-CN"/>
        </w:rPr>
      </w:pPr>
      <w:r>
        <w:rPr>
          <w:rFonts w:hint="eastAsia" w:cs="宋体"/>
        </w:rPr>
        <w:t>3.本合同一式</w:t>
      </w:r>
      <w:r>
        <w:rPr>
          <w:rFonts w:hint="eastAsia" w:cs="宋体"/>
          <w:lang w:val="en-US" w:eastAsia="zh-CN"/>
        </w:rPr>
        <w:t>五</w:t>
      </w:r>
      <w:r>
        <w:rPr>
          <w:rFonts w:hint="eastAsia" w:cs="宋体"/>
        </w:rPr>
        <w:t>份，甲乙双方各执二份，一份交代理机构存档。</w:t>
      </w:r>
    </w:p>
    <w:p w14:paraId="743C3CF1">
      <w:pPr>
        <w:pStyle w:val="44"/>
        <w:spacing w:before="0" w:beforeAutospacing="0" w:after="0" w:afterAutospacing="0" w:line="480" w:lineRule="exact"/>
        <w:ind w:firstLine="480" w:firstLineChars="200"/>
        <w:rPr>
          <w:rFonts w:cs="宋体"/>
        </w:rPr>
      </w:pPr>
      <w:r>
        <w:rPr>
          <w:rFonts w:hint="eastAsia" w:cs="宋体"/>
        </w:rPr>
        <w:t>4.本合同应按照中华人民共和国的现行法律进行解释。</w:t>
      </w:r>
    </w:p>
    <w:p w14:paraId="16ED999B">
      <w:pPr>
        <w:snapToGrid w:val="0"/>
        <w:spacing w:line="480" w:lineRule="exact"/>
        <w:rPr>
          <w:rFonts w:ascii="宋体" w:hAnsi="宋体" w:cs="宋体"/>
        </w:rPr>
      </w:pPr>
    </w:p>
    <w:p w14:paraId="79544633">
      <w:pPr>
        <w:spacing w:line="360" w:lineRule="auto"/>
        <w:rPr>
          <w:rFonts w:hint="eastAsia" w:ascii="宋体" w:hAnsi="宋体" w:cs="宋体"/>
          <w:sz w:val="24"/>
        </w:rPr>
      </w:pPr>
      <w:r>
        <w:rPr>
          <w:rFonts w:hint="eastAsia" w:ascii="宋体" w:hAnsi="宋体" w:cs="宋体"/>
          <w:sz w:val="24"/>
        </w:rPr>
        <w:t xml:space="preserve">甲方（盖章）：                           乙方（盖章）： </w:t>
      </w:r>
    </w:p>
    <w:p w14:paraId="122F3B40">
      <w:pPr>
        <w:spacing w:line="360" w:lineRule="auto"/>
        <w:rPr>
          <w:rFonts w:hint="eastAsia" w:ascii="宋体" w:hAnsi="宋体" w:cs="宋体"/>
          <w:sz w:val="24"/>
        </w:rPr>
      </w:pPr>
      <w:r>
        <w:rPr>
          <w:rFonts w:hint="eastAsia" w:ascii="宋体" w:hAnsi="宋体" w:cs="宋体"/>
          <w:sz w:val="24"/>
        </w:rPr>
        <w:t xml:space="preserve">法定代表人：                             法定代表人：  </w:t>
      </w:r>
    </w:p>
    <w:p w14:paraId="764D1C95">
      <w:pPr>
        <w:spacing w:line="360" w:lineRule="auto"/>
        <w:rPr>
          <w:rFonts w:hint="eastAsia" w:ascii="宋体" w:hAnsi="宋体" w:cs="宋体"/>
          <w:sz w:val="24"/>
        </w:rPr>
      </w:pPr>
      <w:r>
        <w:rPr>
          <w:rFonts w:hint="eastAsia" w:ascii="宋体" w:hAnsi="宋体" w:cs="宋体"/>
          <w:sz w:val="24"/>
        </w:rPr>
        <w:t xml:space="preserve">或受委托人（签字）：                     或受委托人（签字）： </w:t>
      </w:r>
    </w:p>
    <w:p w14:paraId="0A887D9D">
      <w:pPr>
        <w:spacing w:line="360" w:lineRule="auto"/>
        <w:rPr>
          <w:rFonts w:hint="eastAsia" w:ascii="宋体" w:hAnsi="宋体" w:cs="宋体"/>
          <w:sz w:val="24"/>
        </w:rPr>
      </w:pPr>
      <w:r>
        <w:rPr>
          <w:rFonts w:hint="eastAsia" w:ascii="宋体" w:hAnsi="宋体" w:cs="宋体"/>
          <w:sz w:val="24"/>
        </w:rPr>
        <w:t>联系人：                                 联系人：</w:t>
      </w:r>
    </w:p>
    <w:p w14:paraId="74627151">
      <w:pPr>
        <w:spacing w:line="360" w:lineRule="auto"/>
        <w:rPr>
          <w:rFonts w:hint="eastAsia" w:ascii="宋体" w:hAnsi="宋体" w:cs="宋体"/>
          <w:sz w:val="24"/>
        </w:rPr>
      </w:pPr>
      <w:r>
        <w:rPr>
          <w:rFonts w:hint="eastAsia" w:ascii="宋体" w:hAnsi="宋体" w:cs="宋体"/>
          <w:sz w:val="24"/>
        </w:rPr>
        <w:t xml:space="preserve">地址：                                   地址： </w:t>
      </w:r>
    </w:p>
    <w:p w14:paraId="299CDC26">
      <w:pPr>
        <w:spacing w:line="360" w:lineRule="auto"/>
        <w:rPr>
          <w:rFonts w:hint="eastAsia" w:ascii="宋体" w:hAnsi="宋体" w:cs="宋体"/>
          <w:sz w:val="24"/>
        </w:rPr>
      </w:pPr>
      <w:r>
        <w:rPr>
          <w:rFonts w:hint="eastAsia" w:ascii="宋体" w:hAnsi="宋体" w:cs="宋体"/>
          <w:sz w:val="24"/>
        </w:rPr>
        <w:t>电话：                                   电话：</w:t>
      </w:r>
    </w:p>
    <w:p w14:paraId="4F502655">
      <w:pPr>
        <w:spacing w:line="360" w:lineRule="auto"/>
        <w:rPr>
          <w:rFonts w:hint="eastAsia" w:ascii="宋体" w:hAnsi="宋体" w:cs="宋体"/>
          <w:sz w:val="24"/>
        </w:rPr>
      </w:pPr>
      <w:r>
        <w:rPr>
          <w:rFonts w:hint="eastAsia" w:ascii="宋体" w:hAnsi="宋体" w:cs="宋体"/>
          <w:sz w:val="24"/>
        </w:rPr>
        <w:t>传真：                                   传真：</w:t>
      </w:r>
    </w:p>
    <w:p w14:paraId="3ACAAB2D">
      <w:pPr>
        <w:spacing w:line="360" w:lineRule="auto"/>
        <w:rPr>
          <w:rFonts w:hint="eastAsia" w:ascii="宋体" w:hAnsi="宋体" w:cs="宋体"/>
          <w:sz w:val="24"/>
        </w:rPr>
      </w:pPr>
      <w:r>
        <w:rPr>
          <w:rFonts w:hint="eastAsia" w:ascii="宋体" w:hAnsi="宋体" w:cs="宋体"/>
          <w:sz w:val="24"/>
        </w:rPr>
        <w:t xml:space="preserve">开户银行：                               开户银行： </w:t>
      </w:r>
    </w:p>
    <w:p w14:paraId="69E225D7">
      <w:pPr>
        <w:spacing w:line="360" w:lineRule="auto"/>
        <w:rPr>
          <w:rFonts w:hint="eastAsia" w:ascii="宋体" w:hAnsi="宋体" w:cs="宋体"/>
          <w:sz w:val="24"/>
        </w:rPr>
      </w:pPr>
      <w:r>
        <w:rPr>
          <w:rFonts w:hint="eastAsia" w:ascii="宋体" w:hAnsi="宋体" w:cs="宋体"/>
          <w:sz w:val="24"/>
        </w:rPr>
        <w:t>账号：                                   账号：</w:t>
      </w:r>
    </w:p>
    <w:p w14:paraId="0E39489E">
      <w:pPr>
        <w:pStyle w:val="116"/>
        <w:snapToGrid w:val="0"/>
        <w:spacing w:line="360" w:lineRule="auto"/>
        <w:ind w:firstLine="480"/>
        <w:rPr>
          <w:b/>
          <w:sz w:val="28"/>
          <w:szCs w:val="28"/>
        </w:rPr>
      </w:pPr>
      <w:r>
        <w:rPr>
          <w:rFonts w:hint="eastAsia" w:ascii="宋体" w:hAnsi="宋体" w:cs="宋体"/>
          <w:sz w:val="24"/>
        </w:rPr>
        <w:t xml:space="preserve">                                     年  月  日</w:t>
      </w:r>
    </w:p>
    <w:p w14:paraId="64A1F24C">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47E87689">
      <w:pPr>
        <w:pStyle w:val="4"/>
        <w:spacing w:line="560" w:lineRule="exact"/>
        <w:rPr>
          <w:rFonts w:ascii="宋体" w:hAnsi="宋体" w:eastAsia="宋体" w:cs="Times New Roman"/>
        </w:rPr>
      </w:pPr>
      <w:r>
        <w:rPr>
          <w:rFonts w:ascii="宋体" w:hAnsi="宋体" w:eastAsia="宋体" w:cs="Times New Roman"/>
        </w:rPr>
        <w:br w:type="page"/>
      </w:r>
      <w:bookmarkStart w:id="87" w:name="_Toc43498236"/>
      <w:r>
        <w:rPr>
          <w:rFonts w:hint="eastAsia" w:ascii="宋体" w:hAnsi="宋体" w:eastAsia="宋体" w:cs="宋体"/>
        </w:rPr>
        <w:t>第五章　投标相关文件格式</w:t>
      </w:r>
      <w:bookmarkEnd w:id="87"/>
      <w:bookmarkStart w:id="88" w:name="_Toc45506740"/>
      <w:bookmarkStart w:id="89" w:name="_Toc15813259"/>
      <w:bookmarkStart w:id="90" w:name="_Toc15805942"/>
      <w:bookmarkStart w:id="91" w:name="_Toc47756041"/>
    </w:p>
    <w:p w14:paraId="0CF99806">
      <w:pPr>
        <w:pStyle w:val="5"/>
        <w:ind w:firstLine="3120" w:firstLineChars="1040"/>
        <w:rPr>
          <w:rFonts w:ascii="宋体" w:hAnsi="宋体" w:eastAsia="宋体" w:cs="Times New Roman"/>
          <w:b w:val="0"/>
          <w:bCs w:val="0"/>
        </w:rPr>
      </w:pPr>
      <w:bookmarkStart w:id="92"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92"/>
    </w:p>
    <w:p w14:paraId="6DDC615A">
      <w:pPr>
        <w:spacing w:line="360" w:lineRule="auto"/>
        <w:jc w:val="left"/>
        <w:rPr>
          <w:rFonts w:ascii="宋体" w:hAnsi="宋体" w:cs="宋体"/>
          <w:sz w:val="30"/>
          <w:szCs w:val="30"/>
        </w:rPr>
      </w:pPr>
      <w:bookmarkStart w:id="93" w:name="_Toc493956052"/>
      <w:bookmarkStart w:id="94" w:name="_Toc494555868"/>
      <w:bookmarkStart w:id="95" w:name="_Toc494555872"/>
      <w:bookmarkStart w:id="96" w:name="_Toc494555870"/>
      <w:bookmarkStart w:id="97" w:name="_Toc493956054"/>
      <w:bookmarkStart w:id="98" w:name="_Toc493956055"/>
      <w:bookmarkStart w:id="99" w:name="_Toc493956053"/>
      <w:bookmarkStart w:id="100" w:name="_Toc494555869"/>
      <w:bookmarkStart w:id="101" w:name="_Toc494555871"/>
      <w:bookmarkStart w:id="102" w:name="_Toc494555873"/>
      <w:r>
        <w:rPr>
          <w:rFonts w:hint="eastAsia" w:ascii="宋体" w:hAnsi="宋体" w:cs="宋体"/>
          <w:sz w:val="30"/>
          <w:szCs w:val="30"/>
        </w:rPr>
        <w:t>1、公司有效营业执照</w:t>
      </w:r>
      <w:bookmarkEnd w:id="93"/>
      <w:bookmarkEnd w:id="94"/>
    </w:p>
    <w:p w14:paraId="43AF4399">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6B34CC85">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50C6891E">
      <w:pPr>
        <w:spacing w:line="360" w:lineRule="auto"/>
        <w:jc w:val="left"/>
        <w:rPr>
          <w:rFonts w:ascii="宋体"/>
          <w:sz w:val="30"/>
          <w:szCs w:val="30"/>
        </w:rPr>
      </w:pPr>
      <w:r>
        <w:rPr>
          <w:rFonts w:hint="eastAsia" w:ascii="宋体" w:hAnsi="宋体" w:cs="宋体"/>
          <w:sz w:val="30"/>
          <w:szCs w:val="30"/>
        </w:rPr>
        <w:t>4、无重大违法记录声明书</w:t>
      </w:r>
    </w:p>
    <w:p w14:paraId="3ABD3D1D">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5、中小企业、残疾人福利性单位、监狱企业声明函</w:t>
      </w:r>
    </w:p>
    <w:p w14:paraId="26972AB9">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6、授权委托书、身份证</w:t>
      </w:r>
    </w:p>
    <w:p w14:paraId="24D876C2">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w:t>
      </w:r>
      <w:bookmarkEnd w:id="95"/>
      <w:bookmarkEnd w:id="96"/>
      <w:bookmarkEnd w:id="97"/>
      <w:bookmarkEnd w:id="98"/>
      <w:bookmarkEnd w:id="99"/>
      <w:bookmarkEnd w:id="100"/>
      <w:bookmarkEnd w:id="101"/>
      <w:bookmarkEnd w:id="102"/>
      <w:r>
        <w:rPr>
          <w:rFonts w:hint="eastAsia" w:ascii="宋体" w:hAnsi="宋体" w:cs="宋体"/>
          <w:sz w:val="30"/>
          <w:szCs w:val="30"/>
        </w:rPr>
        <w:t>联合体协议（联合体参加投标需要提供）</w:t>
      </w:r>
    </w:p>
    <w:p w14:paraId="6857375B">
      <w:pPr>
        <w:spacing w:line="360" w:lineRule="auto"/>
        <w:jc w:val="left"/>
        <w:rPr>
          <w:rFonts w:ascii="宋体"/>
          <w:sz w:val="30"/>
          <w:szCs w:val="30"/>
        </w:rPr>
      </w:pPr>
    </w:p>
    <w:p w14:paraId="2E8C2411">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55B1B4A3">
      <w:pPr>
        <w:spacing w:line="360" w:lineRule="auto"/>
        <w:rPr>
          <w:rFonts w:ascii="宋体"/>
          <w:sz w:val="24"/>
          <w:szCs w:val="24"/>
        </w:rPr>
      </w:pPr>
      <w:r>
        <w:rPr>
          <w:rFonts w:hint="eastAsia" w:ascii="宋体" w:hAnsi="宋体" w:cs="宋体"/>
          <w:sz w:val="24"/>
          <w:szCs w:val="24"/>
        </w:rPr>
        <w:t>要求：</w:t>
      </w:r>
    </w:p>
    <w:p w14:paraId="0F17B326">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7C765AAE">
      <w:pPr>
        <w:spacing w:line="360" w:lineRule="auto"/>
        <w:rPr>
          <w:rFonts w:ascii="宋体"/>
          <w:sz w:val="24"/>
          <w:szCs w:val="24"/>
        </w:rPr>
      </w:pPr>
    </w:p>
    <w:p w14:paraId="498A5156">
      <w:pPr>
        <w:spacing w:line="360" w:lineRule="auto"/>
        <w:rPr>
          <w:rFonts w:ascii="宋体"/>
          <w:sz w:val="24"/>
          <w:szCs w:val="24"/>
        </w:rPr>
      </w:pPr>
    </w:p>
    <w:p w14:paraId="5D9C7BFE">
      <w:pPr>
        <w:widowControl/>
        <w:jc w:val="left"/>
        <w:rPr>
          <w:rFonts w:ascii="宋体" w:cs="宋体"/>
          <w:sz w:val="30"/>
          <w:szCs w:val="30"/>
        </w:rPr>
      </w:pPr>
    </w:p>
    <w:p w14:paraId="26A7A152">
      <w:pPr>
        <w:spacing w:line="360" w:lineRule="auto"/>
        <w:rPr>
          <w:rFonts w:ascii="宋体"/>
          <w:sz w:val="24"/>
          <w:szCs w:val="24"/>
        </w:rPr>
      </w:pPr>
    </w:p>
    <w:p w14:paraId="065538A1">
      <w:pPr>
        <w:spacing w:line="360" w:lineRule="auto"/>
        <w:rPr>
          <w:rFonts w:ascii="宋体"/>
          <w:sz w:val="24"/>
          <w:szCs w:val="24"/>
        </w:rPr>
      </w:pPr>
    </w:p>
    <w:p w14:paraId="494C4546">
      <w:pPr>
        <w:widowControl/>
        <w:jc w:val="left"/>
        <w:rPr>
          <w:rFonts w:ascii="宋体" w:cs="宋体"/>
          <w:sz w:val="30"/>
          <w:szCs w:val="30"/>
        </w:rPr>
      </w:pPr>
    </w:p>
    <w:p w14:paraId="0DD4C1E5">
      <w:pPr>
        <w:spacing w:line="360" w:lineRule="auto"/>
        <w:rPr>
          <w:rFonts w:ascii="宋体"/>
          <w:sz w:val="24"/>
          <w:szCs w:val="24"/>
        </w:rPr>
      </w:pPr>
    </w:p>
    <w:p w14:paraId="4B66CC8D">
      <w:pPr>
        <w:pStyle w:val="21"/>
        <w:ind w:firstLine="0"/>
      </w:pPr>
    </w:p>
    <w:p w14:paraId="5A337471">
      <w:pPr>
        <w:spacing w:line="360" w:lineRule="auto"/>
        <w:rPr>
          <w:rFonts w:ascii="宋体"/>
          <w:sz w:val="24"/>
          <w:szCs w:val="24"/>
        </w:rPr>
      </w:pPr>
    </w:p>
    <w:p w14:paraId="2FE18878">
      <w:pPr>
        <w:widowControl/>
        <w:jc w:val="left"/>
        <w:rPr>
          <w:rFonts w:ascii="宋体" w:cs="宋体"/>
          <w:sz w:val="30"/>
          <w:szCs w:val="30"/>
        </w:rPr>
      </w:pPr>
    </w:p>
    <w:p w14:paraId="7B26046B">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2980E9B3">
      <w:pPr>
        <w:pStyle w:val="97"/>
        <w:spacing w:line="360" w:lineRule="auto"/>
        <w:jc w:val="center"/>
        <w:rPr>
          <w:rFonts w:ascii="宋体" w:hAnsi="宋体"/>
          <w:sz w:val="24"/>
          <w:szCs w:val="24"/>
          <w:u w:val="single"/>
        </w:rPr>
      </w:pPr>
    </w:p>
    <w:p w14:paraId="2F26E27E">
      <w:pPr>
        <w:pStyle w:val="97"/>
        <w:spacing w:line="360" w:lineRule="auto"/>
        <w:rPr>
          <w:rFonts w:ascii="宋体" w:hAnsi="宋体"/>
          <w:sz w:val="24"/>
          <w:szCs w:val="24"/>
          <w:u w:val="single"/>
        </w:rPr>
      </w:pPr>
      <w:r>
        <w:rPr>
          <w:rFonts w:hint="eastAsia" w:ascii="宋体" w:hAnsi="宋体"/>
          <w:sz w:val="24"/>
          <w:szCs w:val="24"/>
          <w:u w:val="single"/>
        </w:rPr>
        <w:t>（代理机构名称）：</w:t>
      </w:r>
    </w:p>
    <w:p w14:paraId="0D4B3DAE">
      <w:pPr>
        <w:pStyle w:val="322"/>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3B19D08B">
      <w:pPr>
        <w:pStyle w:val="97"/>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5CEAAB05">
      <w:pPr>
        <w:pStyle w:val="322"/>
        <w:spacing w:after="120" w:line="360" w:lineRule="auto"/>
        <w:ind w:firstLine="480" w:firstLineChars="200"/>
        <w:rPr>
          <w:rFonts w:ascii="宋体"/>
          <w:sz w:val="24"/>
          <w:szCs w:val="24"/>
        </w:rPr>
      </w:pPr>
    </w:p>
    <w:p w14:paraId="0B0D3634">
      <w:pPr>
        <w:pStyle w:val="322"/>
        <w:spacing w:after="120" w:line="360" w:lineRule="auto"/>
        <w:ind w:firstLine="480" w:firstLineChars="200"/>
        <w:rPr>
          <w:rFonts w:ascii="宋体"/>
          <w:sz w:val="24"/>
          <w:szCs w:val="24"/>
        </w:rPr>
      </w:pPr>
    </w:p>
    <w:p w14:paraId="3511669C">
      <w:pPr>
        <w:pStyle w:val="322"/>
        <w:spacing w:after="120" w:line="360" w:lineRule="auto"/>
        <w:ind w:firstLine="480" w:firstLineChars="200"/>
        <w:rPr>
          <w:rFonts w:ascii="宋体"/>
          <w:sz w:val="24"/>
          <w:szCs w:val="24"/>
        </w:rPr>
      </w:pPr>
    </w:p>
    <w:p w14:paraId="4CAD3563">
      <w:pPr>
        <w:pStyle w:val="322"/>
        <w:spacing w:after="120" w:line="360" w:lineRule="auto"/>
        <w:ind w:firstLine="480" w:firstLineChars="200"/>
        <w:rPr>
          <w:rFonts w:ascii="宋体"/>
          <w:sz w:val="24"/>
          <w:szCs w:val="24"/>
        </w:rPr>
      </w:pPr>
    </w:p>
    <w:p w14:paraId="34910DD9">
      <w:pPr>
        <w:pStyle w:val="322"/>
        <w:spacing w:after="120" w:line="360" w:lineRule="auto"/>
        <w:ind w:firstLine="480" w:firstLineChars="200"/>
        <w:rPr>
          <w:rFonts w:ascii="宋体"/>
          <w:sz w:val="24"/>
          <w:szCs w:val="24"/>
        </w:rPr>
      </w:pPr>
    </w:p>
    <w:p w14:paraId="20766012">
      <w:pPr>
        <w:pStyle w:val="322"/>
        <w:spacing w:after="120" w:line="360" w:lineRule="auto"/>
        <w:ind w:firstLine="480" w:firstLineChars="200"/>
        <w:rPr>
          <w:rFonts w:ascii="宋体"/>
          <w:sz w:val="24"/>
          <w:szCs w:val="24"/>
        </w:rPr>
      </w:pPr>
    </w:p>
    <w:p w14:paraId="687E9083">
      <w:pPr>
        <w:pStyle w:val="27"/>
        <w:spacing w:line="360" w:lineRule="auto"/>
        <w:ind w:right="480" w:firstLine="2400" w:firstLineChars="1000"/>
        <w:rPr>
          <w:rFonts w:hAnsi="宋体" w:cs="Times New Roman"/>
          <w:sz w:val="24"/>
          <w:szCs w:val="24"/>
        </w:rPr>
      </w:pPr>
    </w:p>
    <w:p w14:paraId="3FFC322D">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46B3F96">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494E761">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EF06A77">
      <w:pPr>
        <w:pStyle w:val="322"/>
        <w:spacing w:after="120" w:line="360" w:lineRule="auto"/>
        <w:ind w:firstLine="480" w:firstLineChars="200"/>
        <w:rPr>
          <w:rFonts w:ascii="宋体"/>
          <w:sz w:val="24"/>
          <w:szCs w:val="24"/>
        </w:rPr>
      </w:pPr>
    </w:p>
    <w:p w14:paraId="52F725AF">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320D4D90">
      <w:pPr>
        <w:pStyle w:val="97"/>
        <w:spacing w:line="360" w:lineRule="auto"/>
        <w:rPr>
          <w:rFonts w:ascii="宋体" w:hAnsi="宋体"/>
          <w:sz w:val="24"/>
          <w:szCs w:val="24"/>
          <w:u w:val="single"/>
        </w:rPr>
      </w:pPr>
      <w:r>
        <w:rPr>
          <w:rFonts w:hint="eastAsia" w:ascii="宋体" w:hAnsi="宋体"/>
          <w:sz w:val="24"/>
          <w:szCs w:val="24"/>
          <w:u w:val="single"/>
        </w:rPr>
        <w:t>（代理机构名称）：</w:t>
      </w:r>
    </w:p>
    <w:p w14:paraId="74106829">
      <w:pPr>
        <w:pStyle w:val="97"/>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1E288DA5">
      <w:pPr>
        <w:pStyle w:val="97"/>
        <w:spacing w:line="360" w:lineRule="auto"/>
        <w:ind w:firstLine="542" w:firstLineChars="225"/>
        <w:rPr>
          <w:rFonts w:ascii="宋体" w:hAnsi="宋体"/>
          <w:b/>
          <w:sz w:val="24"/>
          <w:szCs w:val="24"/>
        </w:rPr>
      </w:pPr>
      <w:r>
        <w:rPr>
          <w:rFonts w:hint="eastAsia" w:ascii="宋体" w:hAnsi="宋体"/>
          <w:b/>
          <w:sz w:val="24"/>
          <w:szCs w:val="24"/>
        </w:rPr>
        <w:t>（一）企业基本情况</w:t>
      </w:r>
    </w:p>
    <w:p w14:paraId="428A16BE">
      <w:pPr>
        <w:pStyle w:val="164"/>
        <w:spacing w:line="520" w:lineRule="exact"/>
        <w:ind w:firstLine="420"/>
        <w:rPr>
          <w:rFonts w:hAnsi="宋体"/>
          <w:sz w:val="24"/>
        </w:rPr>
      </w:pPr>
      <w:r>
        <w:rPr>
          <w:rFonts w:hint="eastAsia" w:hAnsi="宋体"/>
          <w:sz w:val="24"/>
        </w:rPr>
        <w:t xml:space="preserve">1．企业名称：________________________________________________ </w:t>
      </w:r>
    </w:p>
    <w:p w14:paraId="478678C3">
      <w:pPr>
        <w:pStyle w:val="164"/>
        <w:spacing w:line="520" w:lineRule="exact"/>
        <w:ind w:firstLine="420"/>
        <w:rPr>
          <w:rFonts w:hAnsi="宋体"/>
          <w:b/>
          <w:bCs/>
          <w:sz w:val="24"/>
        </w:rPr>
      </w:pPr>
      <w:r>
        <w:rPr>
          <w:rFonts w:hint="eastAsia" w:hAnsi="宋体"/>
          <w:sz w:val="24"/>
        </w:rPr>
        <w:t>银行开户名称：________________________________________________</w:t>
      </w:r>
    </w:p>
    <w:p w14:paraId="194C54D5">
      <w:pPr>
        <w:pStyle w:val="164"/>
        <w:spacing w:line="520" w:lineRule="exact"/>
        <w:ind w:firstLine="420"/>
        <w:rPr>
          <w:rFonts w:hAnsi="宋体"/>
          <w:sz w:val="24"/>
        </w:rPr>
      </w:pPr>
      <w:r>
        <w:rPr>
          <w:rFonts w:hint="eastAsia" w:hAnsi="宋体"/>
          <w:sz w:val="24"/>
        </w:rPr>
        <w:t xml:space="preserve">    开户银行：_________________________________________________ </w:t>
      </w:r>
    </w:p>
    <w:p w14:paraId="0543AC8A">
      <w:pPr>
        <w:pStyle w:val="164"/>
        <w:spacing w:line="520" w:lineRule="exact"/>
        <w:ind w:firstLine="420"/>
        <w:rPr>
          <w:rFonts w:hAnsi="宋体"/>
          <w:sz w:val="24"/>
        </w:rPr>
      </w:pPr>
      <w:r>
        <w:rPr>
          <w:rFonts w:hint="eastAsia" w:hAnsi="宋体"/>
          <w:sz w:val="24"/>
        </w:rPr>
        <w:t xml:space="preserve">    账    号：________________________________________________ </w:t>
      </w:r>
    </w:p>
    <w:p w14:paraId="489A44B3">
      <w:pPr>
        <w:pStyle w:val="164"/>
        <w:spacing w:line="520" w:lineRule="exact"/>
        <w:ind w:firstLine="420"/>
        <w:rPr>
          <w:rFonts w:hAnsi="宋体"/>
          <w:sz w:val="24"/>
        </w:rPr>
      </w:pPr>
      <w:r>
        <w:rPr>
          <w:rFonts w:hint="eastAsia" w:hAnsi="宋体"/>
          <w:sz w:val="24"/>
        </w:rPr>
        <w:t xml:space="preserve">企业详细地址：________________________________________________ </w:t>
      </w:r>
    </w:p>
    <w:p w14:paraId="493AC742">
      <w:pPr>
        <w:pStyle w:val="164"/>
        <w:spacing w:line="520" w:lineRule="exact"/>
        <w:ind w:firstLine="420"/>
        <w:rPr>
          <w:rFonts w:hAnsi="宋体"/>
          <w:sz w:val="24"/>
        </w:rPr>
      </w:pPr>
      <w:r>
        <w:rPr>
          <w:rFonts w:hint="eastAsia" w:hAnsi="宋体"/>
          <w:sz w:val="24"/>
        </w:rPr>
        <w:t xml:space="preserve">    传    真： ________________________________________________</w:t>
      </w:r>
    </w:p>
    <w:p w14:paraId="4871848E">
      <w:pPr>
        <w:pStyle w:val="164"/>
        <w:spacing w:line="520" w:lineRule="exact"/>
        <w:ind w:firstLine="420"/>
        <w:rPr>
          <w:rFonts w:hAnsi="宋体"/>
          <w:sz w:val="24"/>
        </w:rPr>
      </w:pPr>
      <w:r>
        <w:rPr>
          <w:rFonts w:hint="eastAsia" w:hAnsi="宋体"/>
          <w:sz w:val="24"/>
        </w:rPr>
        <w:t xml:space="preserve">    电    话： ________________________________________________</w:t>
      </w:r>
    </w:p>
    <w:p w14:paraId="52E4EEEA">
      <w:pPr>
        <w:pStyle w:val="164"/>
        <w:spacing w:line="520" w:lineRule="exact"/>
        <w:ind w:firstLine="420"/>
        <w:rPr>
          <w:rFonts w:hAnsi="宋体"/>
          <w:sz w:val="24"/>
        </w:rPr>
      </w:pPr>
      <w:r>
        <w:rPr>
          <w:rFonts w:hint="eastAsia" w:hAnsi="宋体"/>
          <w:sz w:val="24"/>
        </w:rPr>
        <w:t xml:space="preserve">2．负责人姓名：___________________________________________ </w:t>
      </w:r>
    </w:p>
    <w:p w14:paraId="553FE1D3">
      <w:pPr>
        <w:pStyle w:val="164"/>
        <w:spacing w:line="520" w:lineRule="exact"/>
        <w:ind w:firstLine="420"/>
        <w:rPr>
          <w:rFonts w:hAnsi="宋体"/>
          <w:sz w:val="24"/>
        </w:rPr>
      </w:pPr>
      <w:r>
        <w:rPr>
          <w:rFonts w:hint="eastAsia" w:hAnsi="宋体"/>
          <w:sz w:val="24"/>
        </w:rPr>
        <w:t>3．项目联系人：姓名__________职务：______电话______手机______</w:t>
      </w:r>
    </w:p>
    <w:p w14:paraId="3D5B2AD1">
      <w:pPr>
        <w:pStyle w:val="164"/>
        <w:spacing w:line="520" w:lineRule="exact"/>
        <w:ind w:firstLine="420"/>
        <w:rPr>
          <w:rFonts w:hAnsi="宋体"/>
          <w:sz w:val="24"/>
        </w:rPr>
      </w:pPr>
      <w:r>
        <w:rPr>
          <w:rFonts w:hint="eastAsia" w:hAnsi="宋体"/>
          <w:sz w:val="24"/>
        </w:rPr>
        <w:t>4．注册地址：________________________________________________</w:t>
      </w:r>
    </w:p>
    <w:p w14:paraId="0A11279E">
      <w:pPr>
        <w:pStyle w:val="164"/>
        <w:spacing w:line="520" w:lineRule="exact"/>
        <w:ind w:firstLine="420"/>
        <w:rPr>
          <w:rFonts w:hAnsi="宋体"/>
          <w:sz w:val="24"/>
        </w:rPr>
      </w:pPr>
      <w:r>
        <w:rPr>
          <w:rFonts w:hint="eastAsia" w:hAnsi="宋体"/>
          <w:sz w:val="24"/>
        </w:rPr>
        <w:t xml:space="preserve">5．注册资金：________________________________________________ </w:t>
      </w:r>
    </w:p>
    <w:p w14:paraId="05A9A39A">
      <w:pPr>
        <w:pStyle w:val="164"/>
        <w:spacing w:line="520" w:lineRule="exact"/>
        <w:ind w:firstLine="735"/>
        <w:rPr>
          <w:rFonts w:hAnsi="宋体"/>
          <w:sz w:val="24"/>
        </w:rPr>
      </w:pPr>
      <w:r>
        <w:rPr>
          <w:rFonts w:hint="eastAsia" w:hAnsi="宋体"/>
          <w:sz w:val="24"/>
        </w:rPr>
        <w:t>自有资金：________________________________________________</w:t>
      </w:r>
    </w:p>
    <w:p w14:paraId="0AC4CE6E">
      <w:pPr>
        <w:pStyle w:val="164"/>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13233A28">
      <w:pPr>
        <w:pStyle w:val="164"/>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40D17272">
      <w:pPr>
        <w:pStyle w:val="164"/>
        <w:spacing w:line="520" w:lineRule="exact"/>
        <w:ind w:firstLine="420"/>
        <w:rPr>
          <w:rFonts w:hAnsi="宋体"/>
          <w:sz w:val="24"/>
        </w:rPr>
      </w:pPr>
      <w:r>
        <w:rPr>
          <w:rFonts w:hint="eastAsia" w:hAnsi="宋体"/>
          <w:sz w:val="24"/>
        </w:rPr>
        <w:t xml:space="preserve">7．主要经营地点：_______________________________________________ </w:t>
      </w:r>
    </w:p>
    <w:p w14:paraId="290CB489">
      <w:pPr>
        <w:pStyle w:val="164"/>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0CEA7A06">
      <w:pPr>
        <w:pStyle w:val="97"/>
        <w:spacing w:line="360" w:lineRule="auto"/>
        <w:ind w:firstLine="540" w:firstLineChars="225"/>
        <w:rPr>
          <w:rFonts w:ascii="宋体" w:hAnsi="宋体"/>
          <w:sz w:val="24"/>
          <w:szCs w:val="24"/>
        </w:rPr>
      </w:pPr>
    </w:p>
    <w:p w14:paraId="49A6F527">
      <w:pPr>
        <w:pStyle w:val="97"/>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692BB5FD">
      <w:pPr>
        <w:pStyle w:val="97"/>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60B86B63">
      <w:pPr>
        <w:pStyle w:val="164"/>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39FA0805">
      <w:pPr>
        <w:pStyle w:val="97"/>
        <w:spacing w:line="360" w:lineRule="auto"/>
        <w:ind w:firstLine="540" w:firstLineChars="225"/>
        <w:rPr>
          <w:rFonts w:ascii="宋体" w:hAnsi="宋体"/>
          <w:sz w:val="24"/>
          <w:szCs w:val="24"/>
          <w:u w:val="single"/>
        </w:rPr>
      </w:pPr>
    </w:p>
    <w:p w14:paraId="699D3F5B">
      <w:pPr>
        <w:pStyle w:val="97"/>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694E48AB">
      <w:pPr>
        <w:pStyle w:val="27"/>
        <w:spacing w:line="360" w:lineRule="auto"/>
        <w:ind w:right="480" w:firstLine="2400" w:firstLineChars="1000"/>
        <w:rPr>
          <w:rFonts w:hAnsi="宋体" w:cs="Times New Roman"/>
          <w:sz w:val="24"/>
          <w:szCs w:val="24"/>
        </w:rPr>
      </w:pPr>
    </w:p>
    <w:p w14:paraId="1D3A01ED">
      <w:pPr>
        <w:pStyle w:val="27"/>
        <w:spacing w:line="360" w:lineRule="auto"/>
        <w:ind w:right="480" w:firstLine="2400" w:firstLineChars="1000"/>
        <w:rPr>
          <w:rFonts w:hAnsi="宋体" w:cs="Times New Roman"/>
          <w:sz w:val="24"/>
          <w:szCs w:val="24"/>
        </w:rPr>
      </w:pPr>
    </w:p>
    <w:p w14:paraId="694B5066">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839F130">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A0A356">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9E1A1F9">
      <w:pPr>
        <w:spacing w:line="360" w:lineRule="auto"/>
        <w:jc w:val="center"/>
        <w:rPr>
          <w:rFonts w:ascii="宋体" w:hAnsi="宋体" w:cs="宋体"/>
          <w:sz w:val="30"/>
          <w:szCs w:val="30"/>
        </w:rPr>
      </w:pPr>
      <w:r>
        <w:rPr>
          <w:rFonts w:ascii="宋体"/>
          <w:sz w:val="30"/>
          <w:szCs w:val="30"/>
        </w:rPr>
        <w:br w:type="page"/>
      </w:r>
    </w:p>
    <w:p w14:paraId="3AE4B67A">
      <w:pPr>
        <w:spacing w:line="360" w:lineRule="auto"/>
        <w:jc w:val="center"/>
        <w:rPr>
          <w:rFonts w:ascii="宋体"/>
          <w:sz w:val="30"/>
          <w:szCs w:val="30"/>
        </w:rPr>
      </w:pPr>
      <w:r>
        <w:rPr>
          <w:rFonts w:hint="eastAsia" w:ascii="宋体" w:hAnsi="宋体" w:cs="宋体"/>
          <w:sz w:val="30"/>
          <w:szCs w:val="30"/>
        </w:rPr>
        <w:t>4、无重大违法记录声明书</w:t>
      </w:r>
    </w:p>
    <w:p w14:paraId="51D8D2A0">
      <w:pPr>
        <w:pStyle w:val="197"/>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434CC3CA">
      <w:pPr>
        <w:pStyle w:val="134"/>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2DD3B310">
      <w:pPr>
        <w:pStyle w:val="134"/>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6AC1B495">
      <w:pPr>
        <w:pStyle w:val="133"/>
        <w:jc w:val="center"/>
        <w:rPr>
          <w:rFonts w:hAnsi="宋体"/>
          <w:sz w:val="24"/>
          <w:szCs w:val="24"/>
        </w:rPr>
      </w:pPr>
    </w:p>
    <w:p w14:paraId="30F74D82">
      <w:pPr>
        <w:pStyle w:val="133"/>
        <w:jc w:val="center"/>
        <w:rPr>
          <w:rFonts w:hAnsi="宋体"/>
          <w:sz w:val="24"/>
          <w:szCs w:val="24"/>
        </w:rPr>
      </w:pPr>
    </w:p>
    <w:p w14:paraId="1A9109B2">
      <w:pPr>
        <w:pStyle w:val="133"/>
        <w:jc w:val="center"/>
        <w:rPr>
          <w:rFonts w:hAnsi="宋体"/>
          <w:sz w:val="24"/>
          <w:szCs w:val="24"/>
        </w:rPr>
      </w:pPr>
    </w:p>
    <w:p w14:paraId="4FD7BD61">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E2D0853">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0CE61BE">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EAB4444">
      <w:pPr>
        <w:spacing w:line="360" w:lineRule="auto"/>
        <w:jc w:val="center"/>
        <w:rPr>
          <w:rFonts w:hAnsi="宋体"/>
          <w:sz w:val="24"/>
          <w:szCs w:val="24"/>
        </w:rPr>
      </w:pPr>
      <w:r>
        <w:rPr>
          <w:rFonts w:hAnsi="宋体"/>
          <w:sz w:val="24"/>
          <w:szCs w:val="24"/>
        </w:rPr>
        <w:br w:type="page"/>
      </w:r>
    </w:p>
    <w:p w14:paraId="4AE47F79">
      <w:pPr>
        <w:spacing w:line="360" w:lineRule="auto"/>
        <w:jc w:val="center"/>
        <w:rPr>
          <w:rFonts w:ascii="宋体" w:hAnsi="宋体"/>
          <w:b/>
          <w:sz w:val="30"/>
        </w:rPr>
      </w:pPr>
      <w:r>
        <w:rPr>
          <w:rFonts w:hint="eastAsia" w:ascii="宋体" w:hAnsi="宋体"/>
          <w:b/>
          <w:sz w:val="30"/>
          <w:lang w:val="en-US" w:eastAsia="zh-CN"/>
        </w:rPr>
        <w:t>5</w:t>
      </w:r>
      <w:r>
        <w:rPr>
          <w:rFonts w:hint="eastAsia" w:ascii="宋体" w:hAnsi="宋体"/>
          <w:b/>
          <w:sz w:val="30"/>
        </w:rPr>
        <w:t>、中小企业、残疾人福利性单位、监狱企业声明函</w:t>
      </w:r>
    </w:p>
    <w:p w14:paraId="5D699272">
      <w:pPr>
        <w:spacing w:line="360" w:lineRule="auto"/>
        <w:jc w:val="center"/>
        <w:rPr>
          <w:rFonts w:ascii="宋体" w:hAnsi="宋体"/>
          <w:b/>
          <w:sz w:val="30"/>
        </w:rPr>
      </w:pPr>
    </w:p>
    <w:p w14:paraId="665D847F">
      <w:pPr>
        <w:spacing w:line="360" w:lineRule="auto"/>
        <w:jc w:val="center"/>
        <w:rPr>
          <w:rFonts w:hint="eastAsia"/>
        </w:rPr>
      </w:pPr>
      <w:r>
        <w:rPr>
          <w:rFonts w:hint="eastAsia" w:ascii="宋体" w:hAnsi="宋体"/>
          <w:b/>
          <w:sz w:val="30"/>
        </w:rPr>
        <w:t>中小企业声明函（服务）</w:t>
      </w:r>
    </w:p>
    <w:p w14:paraId="608A8954">
      <w:pPr>
        <w:widowControl/>
        <w:spacing w:line="360" w:lineRule="auto"/>
        <w:ind w:firstLine="480" w:firstLineChars="200"/>
        <w:jc w:val="center"/>
        <w:rPr>
          <w:rFonts w:hint="eastAsia" w:ascii="宋体" w:hAnsi="宋体" w:cs="宋体"/>
          <w:color w:val="000000"/>
          <w:kern w:val="0"/>
          <w:sz w:val="24"/>
          <w:lang w:bidi="ar"/>
        </w:rPr>
      </w:pPr>
    </w:p>
    <w:p w14:paraId="7E1E043F">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采购活动，服务全部由符合政策要求的中小企业承接。相关企业（含联合体中的中小企业、签订分包意向协议的中小企业）的具体情况如下：</w:t>
      </w:r>
    </w:p>
    <w:p w14:paraId="6847C5A6">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 小型企业、微型企业）</w:t>
      </w:r>
      <w:r>
        <w:rPr>
          <w:rFonts w:hint="eastAsia" w:ascii="宋体" w:hAnsi="宋体" w:cs="宋体"/>
          <w:color w:val="000000"/>
          <w:kern w:val="0"/>
          <w:sz w:val="24"/>
          <w:lang w:bidi="ar"/>
        </w:rPr>
        <w:t xml:space="preserve">； </w:t>
      </w:r>
    </w:p>
    <w:p w14:paraId="46803558">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2.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6CCE0432">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w:t>
      </w:r>
    </w:p>
    <w:p w14:paraId="3B6A425E">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015B11E4">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14:paraId="56266AF4">
      <w:pPr>
        <w:pStyle w:val="24"/>
        <w:ind w:left="1470" w:right="1470"/>
        <w:rPr>
          <w:lang w:bidi="ar"/>
        </w:rPr>
      </w:pPr>
    </w:p>
    <w:p w14:paraId="5395CD59">
      <w:pPr>
        <w:pStyle w:val="24"/>
        <w:ind w:left="1470" w:right="1470"/>
        <w:rPr>
          <w:lang w:bidi="ar"/>
        </w:rPr>
      </w:pPr>
    </w:p>
    <w:p w14:paraId="6C8F8495">
      <w:pPr>
        <w:pStyle w:val="24"/>
        <w:ind w:left="1470" w:right="1470"/>
        <w:rPr>
          <w:rFonts w:hint="eastAsia"/>
          <w:lang w:bidi="ar"/>
        </w:rPr>
      </w:pPr>
    </w:p>
    <w:p w14:paraId="7EB528C9">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54C8EC9">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1A811575">
      <w:pPr>
        <w:pStyle w:val="27"/>
        <w:wordWrap w:val="0"/>
        <w:spacing w:line="360" w:lineRule="auto"/>
        <w:ind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29F3440">
      <w:pPr>
        <w:pStyle w:val="24"/>
        <w:ind w:left="1470" w:right="1470"/>
        <w:rPr>
          <w:lang w:bidi="ar"/>
        </w:rPr>
      </w:pPr>
    </w:p>
    <w:p w14:paraId="442FAFA5">
      <w:pPr>
        <w:pStyle w:val="24"/>
        <w:ind w:left="1470" w:right="1470"/>
        <w:rPr>
          <w:lang w:bidi="ar"/>
        </w:rPr>
      </w:pPr>
    </w:p>
    <w:p w14:paraId="7F3E4A9E">
      <w:pPr>
        <w:pStyle w:val="24"/>
        <w:ind w:left="1470" w:right="1470"/>
        <w:rPr>
          <w:rFonts w:hint="eastAsia"/>
          <w:lang w:bidi="ar"/>
        </w:rPr>
      </w:pPr>
    </w:p>
    <w:p w14:paraId="77EA03D1">
      <w:pPr>
        <w:pStyle w:val="292"/>
        <w:rPr>
          <w:rFonts w:hint="eastAsia"/>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23EF8E59">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4F73742E">
      <w:pPr>
        <w:pStyle w:val="19"/>
        <w:ind w:firstLine="210"/>
        <w:rPr>
          <w:rFonts w:hint="eastAsia"/>
        </w:rPr>
      </w:pPr>
    </w:p>
    <w:p w14:paraId="5AC81E4B">
      <w:pPr>
        <w:pStyle w:val="273"/>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5C74A25C">
      <w:pPr>
        <w:pStyle w:val="273"/>
        <w:spacing w:line="360" w:lineRule="auto"/>
        <w:ind w:firstLine="600"/>
        <w:rPr>
          <w:kern w:val="2"/>
          <w:sz w:val="28"/>
          <w:szCs w:val="28"/>
        </w:rPr>
      </w:pPr>
      <w:r>
        <w:rPr>
          <w:rFonts w:hint="eastAsia"/>
          <w:kern w:val="2"/>
          <w:sz w:val="28"/>
          <w:szCs w:val="28"/>
        </w:rPr>
        <w:t>本单位对上述声明的真实性负责。如有虚假，将依法承担相应责任。</w:t>
      </w:r>
    </w:p>
    <w:p w14:paraId="48877080">
      <w:pPr>
        <w:pStyle w:val="273"/>
        <w:spacing w:line="360" w:lineRule="auto"/>
        <w:rPr>
          <w:rFonts w:hint="eastAsia" w:ascii="仿宋_GB2312" w:eastAsia="仿宋_GB2312"/>
          <w:spacing w:val="6"/>
          <w:sz w:val="30"/>
          <w:szCs w:val="30"/>
        </w:rPr>
      </w:pPr>
    </w:p>
    <w:p w14:paraId="725CBBAA">
      <w:pPr>
        <w:spacing w:line="360" w:lineRule="auto"/>
        <w:jc w:val="center"/>
        <w:rPr>
          <w:rFonts w:hint="eastAsia" w:ascii="仿宋_GB2312" w:eastAsia="仿宋_GB2312"/>
          <w:spacing w:val="6"/>
          <w:sz w:val="30"/>
          <w:szCs w:val="30"/>
        </w:rPr>
      </w:pPr>
    </w:p>
    <w:p w14:paraId="7250183A">
      <w:pPr>
        <w:spacing w:line="360" w:lineRule="auto"/>
        <w:jc w:val="center"/>
        <w:rPr>
          <w:rFonts w:hint="eastAsia" w:ascii="仿宋_GB2312" w:eastAsia="仿宋_GB2312"/>
          <w:spacing w:val="6"/>
          <w:sz w:val="30"/>
          <w:szCs w:val="30"/>
        </w:rPr>
      </w:pPr>
    </w:p>
    <w:p w14:paraId="44265D07">
      <w:pPr>
        <w:spacing w:line="360" w:lineRule="auto"/>
        <w:jc w:val="center"/>
        <w:rPr>
          <w:rFonts w:hint="eastAsia" w:ascii="仿宋_GB2312" w:eastAsia="仿宋_GB2312"/>
          <w:spacing w:val="6"/>
          <w:sz w:val="30"/>
          <w:szCs w:val="30"/>
        </w:rPr>
      </w:pPr>
    </w:p>
    <w:p w14:paraId="2828819D">
      <w:pPr>
        <w:spacing w:line="360" w:lineRule="auto"/>
        <w:jc w:val="center"/>
        <w:rPr>
          <w:rFonts w:hint="eastAsia" w:ascii="仿宋_GB2312" w:eastAsia="仿宋_GB2312"/>
          <w:spacing w:val="6"/>
          <w:sz w:val="30"/>
          <w:szCs w:val="30"/>
        </w:rPr>
      </w:pPr>
    </w:p>
    <w:p w14:paraId="53022FEC">
      <w:pPr>
        <w:spacing w:line="360" w:lineRule="auto"/>
        <w:jc w:val="center"/>
        <w:rPr>
          <w:rFonts w:ascii="仿宋_GB2312" w:eastAsia="仿宋_GB2312"/>
          <w:spacing w:val="6"/>
          <w:sz w:val="30"/>
          <w:szCs w:val="30"/>
        </w:rPr>
      </w:pPr>
    </w:p>
    <w:p w14:paraId="5FADD190">
      <w:pPr>
        <w:spacing w:line="360" w:lineRule="auto"/>
        <w:jc w:val="center"/>
        <w:rPr>
          <w:rFonts w:ascii="宋体" w:hAnsi="宋体"/>
          <w:sz w:val="30"/>
        </w:rPr>
      </w:pPr>
      <w:r>
        <w:rPr>
          <w:rFonts w:hint="eastAsia" w:ascii="宋体" w:hAnsi="宋体"/>
          <w:sz w:val="30"/>
        </w:rPr>
        <w:t>监狱企业证明</w:t>
      </w:r>
    </w:p>
    <w:p w14:paraId="7304B691">
      <w:pPr>
        <w:pStyle w:val="2"/>
        <w:spacing w:line="360" w:lineRule="auto"/>
        <w:ind w:firstLine="0"/>
        <w:jc w:val="center"/>
        <w:rPr>
          <w:rFonts w:ascii="仿宋_GB2312" w:eastAsia="仿宋_GB2312"/>
          <w:sz w:val="24"/>
          <w:szCs w:val="24"/>
        </w:rPr>
      </w:pPr>
    </w:p>
    <w:p w14:paraId="1EE9DDFD">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547FFA76">
      <w:pPr>
        <w:spacing w:line="360" w:lineRule="auto"/>
        <w:jc w:val="center"/>
        <w:rPr>
          <w:rFonts w:hint="eastAsia" w:ascii="宋体" w:hAnsi="宋体"/>
          <w:sz w:val="28"/>
          <w:szCs w:val="28"/>
        </w:rPr>
      </w:pPr>
    </w:p>
    <w:p w14:paraId="1AB788F1">
      <w:pPr>
        <w:spacing w:line="360" w:lineRule="auto"/>
        <w:jc w:val="center"/>
        <w:rPr>
          <w:rFonts w:hint="eastAsia" w:ascii="宋体" w:hAnsi="宋体"/>
          <w:sz w:val="28"/>
          <w:szCs w:val="28"/>
        </w:rPr>
      </w:pPr>
    </w:p>
    <w:p w14:paraId="789DA035">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14:paraId="7F81870D">
      <w:pPr>
        <w:pStyle w:val="197"/>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5635D50D">
      <w:pPr>
        <w:pStyle w:val="197"/>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426BFB9A">
      <w:pPr>
        <w:pStyle w:val="197"/>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74C3359D">
      <w:pPr>
        <w:pStyle w:val="197"/>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67F53F86">
      <w:pPr>
        <w:pStyle w:val="197"/>
        <w:spacing w:line="440" w:lineRule="exact"/>
        <w:ind w:firstLine="480"/>
        <w:rPr>
          <w:rFonts w:ascii="宋体"/>
          <w:sz w:val="24"/>
          <w:szCs w:val="24"/>
        </w:rPr>
      </w:pPr>
      <w:r>
        <w:rPr>
          <w:rFonts w:hint="eastAsia" w:ascii="宋体" w:hAnsi="宋体" w:cs="宋体"/>
          <w:sz w:val="24"/>
          <w:szCs w:val="24"/>
        </w:rPr>
        <w:t>被委托人无转委托权，特此声明。</w:t>
      </w:r>
    </w:p>
    <w:p w14:paraId="511F3F67">
      <w:pPr>
        <w:pStyle w:val="197"/>
        <w:spacing w:line="440" w:lineRule="exact"/>
        <w:ind w:firstLine="480"/>
        <w:rPr>
          <w:rFonts w:ascii="宋体"/>
          <w:sz w:val="24"/>
          <w:szCs w:val="24"/>
        </w:rPr>
      </w:pPr>
    </w:p>
    <w:p w14:paraId="288C4218">
      <w:pPr>
        <w:pStyle w:val="197"/>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3DBFC8B2">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68C6D10C">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10C299C5">
      <w:pPr>
        <w:pStyle w:val="197"/>
        <w:spacing w:line="440" w:lineRule="exact"/>
        <w:rPr>
          <w:rFonts w:ascii="宋体"/>
          <w:sz w:val="24"/>
          <w:szCs w:val="24"/>
        </w:rPr>
      </w:pPr>
      <w:r>
        <w:rPr>
          <w:rFonts w:ascii="宋体" w:hAnsi="宋体" w:cs="宋体"/>
          <w:sz w:val="24"/>
          <w:szCs w:val="24"/>
        </w:rPr>
        <w:t>_____________________________________________________________________</w:t>
      </w:r>
    </w:p>
    <w:p w14:paraId="06F0D76D">
      <w:pPr>
        <w:pStyle w:val="197"/>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0703A8F5">
      <w:pPr>
        <w:pStyle w:val="197"/>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0D286CCA">
      <w:pPr>
        <w:pStyle w:val="197"/>
        <w:spacing w:line="360" w:lineRule="auto"/>
        <w:ind w:firstLine="420"/>
        <w:rPr>
          <w:rFonts w:ascii="宋体"/>
          <w:b/>
          <w:bCs/>
          <w:sz w:val="24"/>
          <w:szCs w:val="24"/>
        </w:rPr>
      </w:pPr>
    </w:p>
    <w:p w14:paraId="0A7CBF68">
      <w:pPr>
        <w:pStyle w:val="197"/>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52ADE26B">
      <w:pPr>
        <w:pStyle w:val="197"/>
        <w:spacing w:line="400" w:lineRule="exact"/>
        <w:ind w:firstLine="900" w:firstLineChars="375"/>
        <w:rPr>
          <w:rFonts w:ascii="宋体" w:hAnsi="宋体"/>
          <w:sz w:val="24"/>
        </w:rPr>
      </w:pPr>
      <w:r>
        <w:rPr>
          <w:rFonts w:hint="eastAsia" w:ascii="宋体" w:hAnsi="宋体"/>
          <w:sz w:val="24"/>
        </w:rPr>
        <w:t>2、委托人为上述条款中的负责人。</w:t>
      </w:r>
    </w:p>
    <w:p w14:paraId="6792FE44">
      <w:pPr>
        <w:pStyle w:val="197"/>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134C6DAF">
      <w:pPr>
        <w:pStyle w:val="196"/>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9A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2B02CA">
            <w:pPr>
              <w:pStyle w:val="196"/>
              <w:spacing w:line="440" w:lineRule="exact"/>
              <w:rPr>
                <w:rFonts w:hAnsi="宋体"/>
                <w:sz w:val="24"/>
                <w:szCs w:val="24"/>
              </w:rPr>
            </w:pPr>
            <w:r>
              <w:rPr>
                <w:rFonts w:hint="eastAsia" w:hAnsi="宋体" w:cs="宋体"/>
                <w:sz w:val="24"/>
                <w:szCs w:val="24"/>
              </w:rPr>
              <w:t>正面：反面：</w:t>
            </w:r>
          </w:p>
          <w:p w14:paraId="25BB3AB7">
            <w:pPr>
              <w:pStyle w:val="196"/>
              <w:spacing w:line="440" w:lineRule="exact"/>
              <w:rPr>
                <w:rFonts w:hAnsi="宋体"/>
                <w:sz w:val="24"/>
                <w:szCs w:val="24"/>
              </w:rPr>
            </w:pPr>
          </w:p>
        </w:tc>
      </w:tr>
    </w:tbl>
    <w:p w14:paraId="0683F1AC">
      <w:pPr>
        <w:pStyle w:val="196"/>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04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D7C519">
            <w:pPr>
              <w:pStyle w:val="196"/>
              <w:spacing w:line="440" w:lineRule="exact"/>
              <w:rPr>
                <w:rFonts w:hAnsi="宋体"/>
                <w:sz w:val="24"/>
                <w:szCs w:val="24"/>
              </w:rPr>
            </w:pPr>
            <w:r>
              <w:rPr>
                <w:rFonts w:hint="eastAsia" w:hAnsi="宋体" w:cs="宋体"/>
                <w:sz w:val="24"/>
                <w:szCs w:val="24"/>
              </w:rPr>
              <w:t>正面：反面：</w:t>
            </w:r>
          </w:p>
          <w:p w14:paraId="3767A334">
            <w:pPr>
              <w:pStyle w:val="196"/>
              <w:spacing w:line="440" w:lineRule="exact"/>
              <w:rPr>
                <w:rFonts w:hAnsi="宋体"/>
                <w:sz w:val="24"/>
                <w:szCs w:val="24"/>
              </w:rPr>
            </w:pPr>
          </w:p>
        </w:tc>
      </w:tr>
    </w:tbl>
    <w:p w14:paraId="6EB9C3EE">
      <w:pPr>
        <w:pStyle w:val="196"/>
        <w:spacing w:line="360" w:lineRule="auto"/>
        <w:ind w:firstLine="4480" w:firstLineChars="1600"/>
        <w:rPr>
          <w:rFonts w:hAnsi="宋体"/>
          <w:spacing w:val="20"/>
          <w:sz w:val="24"/>
          <w:szCs w:val="24"/>
        </w:rPr>
      </w:pPr>
    </w:p>
    <w:p w14:paraId="1CD3351A">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41A13F2">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7F1FEC">
      <w:pPr>
        <w:pStyle w:val="27"/>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BA02E70">
      <w:pPr>
        <w:pStyle w:val="27"/>
        <w:spacing w:line="360" w:lineRule="auto"/>
        <w:ind w:firstLine="2520" w:firstLineChars="1050"/>
        <w:rPr>
          <w:rFonts w:hint="eastAsia" w:hAnsi="宋体"/>
          <w:sz w:val="24"/>
          <w:szCs w:val="24"/>
        </w:rPr>
      </w:pPr>
    </w:p>
    <w:p w14:paraId="11AB1AF4">
      <w:pPr>
        <w:pStyle w:val="27"/>
        <w:spacing w:line="360" w:lineRule="auto"/>
        <w:ind w:firstLine="2520" w:firstLineChars="1050"/>
        <w:rPr>
          <w:rFonts w:hint="eastAsia" w:hAnsi="宋体"/>
          <w:sz w:val="24"/>
          <w:szCs w:val="24"/>
        </w:rPr>
      </w:pPr>
    </w:p>
    <w:p w14:paraId="4CB3443E">
      <w:pPr>
        <w:pStyle w:val="27"/>
        <w:spacing w:line="360" w:lineRule="auto"/>
        <w:ind w:firstLine="2520" w:firstLineChars="1050"/>
        <w:rPr>
          <w:rFonts w:hint="eastAsia" w:hAnsi="宋体"/>
          <w:sz w:val="24"/>
          <w:szCs w:val="24"/>
        </w:rPr>
      </w:pPr>
    </w:p>
    <w:p w14:paraId="44BA6A6B">
      <w:pPr>
        <w:pStyle w:val="27"/>
        <w:spacing w:line="360" w:lineRule="auto"/>
        <w:ind w:firstLine="3150" w:firstLineChars="1050"/>
        <w:rPr>
          <w:highlight w:val="none"/>
        </w:rPr>
      </w:pPr>
      <w:r>
        <w:rPr>
          <w:rFonts w:hint="eastAsia" w:hAnsi="宋体"/>
          <w:bCs/>
          <w:sz w:val="30"/>
          <w:szCs w:val="30"/>
          <w:highlight w:val="none"/>
          <w:lang w:val="en-US" w:eastAsia="zh-CN"/>
        </w:rPr>
        <w:t>7</w:t>
      </w:r>
      <w:r>
        <w:rPr>
          <w:rFonts w:hint="eastAsia" w:hAnsi="宋体"/>
          <w:bCs/>
          <w:sz w:val="30"/>
          <w:szCs w:val="30"/>
          <w:highlight w:val="none"/>
        </w:rPr>
        <w:t>、联合体协议</w:t>
      </w:r>
    </w:p>
    <w:p w14:paraId="69E077B3">
      <w:pPr>
        <w:pStyle w:val="27"/>
        <w:spacing w:line="400" w:lineRule="exact"/>
        <w:ind w:firstLine="480" w:firstLineChars="200"/>
        <w:rPr>
          <w:rFonts w:hAnsi="宋体"/>
          <w:sz w:val="24"/>
          <w:szCs w:val="24"/>
          <w:highlight w:val="none"/>
        </w:rPr>
      </w:pPr>
      <w:r>
        <w:rPr>
          <w:rFonts w:hint="eastAsia" w:hAnsi="宋体"/>
          <w:sz w:val="24"/>
          <w:szCs w:val="24"/>
          <w:highlight w:val="none"/>
        </w:rPr>
        <w:t>甲方：</w:t>
      </w:r>
    </w:p>
    <w:p w14:paraId="427D52E7">
      <w:pPr>
        <w:pStyle w:val="27"/>
        <w:spacing w:line="400" w:lineRule="exact"/>
        <w:ind w:firstLine="480" w:firstLineChars="200"/>
        <w:rPr>
          <w:rFonts w:hAnsi="宋体"/>
          <w:sz w:val="24"/>
          <w:szCs w:val="24"/>
          <w:highlight w:val="none"/>
        </w:rPr>
      </w:pPr>
      <w:r>
        <w:rPr>
          <w:rFonts w:hint="eastAsia" w:hAnsi="宋体"/>
          <w:sz w:val="24"/>
          <w:szCs w:val="24"/>
          <w:highlight w:val="none"/>
        </w:rPr>
        <w:t>乙方：</w:t>
      </w:r>
    </w:p>
    <w:p w14:paraId="42090C64">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70C4801D">
      <w:pPr>
        <w:pStyle w:val="27"/>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18BE8F92">
      <w:pPr>
        <w:pStyle w:val="27"/>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2CBC1618">
      <w:pPr>
        <w:pStyle w:val="27"/>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3D8E44C1">
      <w:pPr>
        <w:pStyle w:val="27"/>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2B455B7B">
      <w:pPr>
        <w:pStyle w:val="27"/>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051FE228">
      <w:pPr>
        <w:pStyle w:val="27"/>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32DB538E">
      <w:pPr>
        <w:pStyle w:val="27"/>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46C56154">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CE5DCF4">
      <w:pPr>
        <w:pStyle w:val="27"/>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391F7DC1">
      <w:pPr>
        <w:pStyle w:val="27"/>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43BE7183">
      <w:pPr>
        <w:pStyle w:val="27"/>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7EE5BF7C">
      <w:pPr>
        <w:pStyle w:val="27"/>
        <w:spacing w:line="400" w:lineRule="exact"/>
        <w:ind w:firstLine="480" w:firstLineChars="200"/>
        <w:rPr>
          <w:rFonts w:hAnsi="宋体"/>
          <w:sz w:val="24"/>
          <w:szCs w:val="24"/>
          <w:highlight w:val="none"/>
        </w:rPr>
      </w:pPr>
    </w:p>
    <w:tbl>
      <w:tblPr>
        <w:tblStyle w:val="48"/>
        <w:tblW w:w="0" w:type="auto"/>
        <w:jc w:val="center"/>
        <w:tblLayout w:type="fixed"/>
        <w:tblCellMar>
          <w:top w:w="0" w:type="dxa"/>
          <w:left w:w="108" w:type="dxa"/>
          <w:bottom w:w="0" w:type="dxa"/>
          <w:right w:w="108" w:type="dxa"/>
        </w:tblCellMar>
      </w:tblPr>
      <w:tblGrid>
        <w:gridCol w:w="4264"/>
        <w:gridCol w:w="4264"/>
      </w:tblGrid>
      <w:tr w14:paraId="737C66D8">
        <w:tblPrEx>
          <w:tblCellMar>
            <w:top w:w="0" w:type="dxa"/>
            <w:left w:w="108" w:type="dxa"/>
            <w:bottom w:w="0" w:type="dxa"/>
            <w:right w:w="108" w:type="dxa"/>
          </w:tblCellMar>
        </w:tblPrEx>
        <w:trPr>
          <w:jc w:val="center"/>
        </w:trPr>
        <w:tc>
          <w:tcPr>
            <w:tcW w:w="4264" w:type="dxa"/>
          </w:tcPr>
          <w:p w14:paraId="31DB3026">
            <w:pPr>
              <w:pStyle w:val="27"/>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4AF7A04F">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7DC440BD">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1EC5C30A">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723E71BB">
            <w:pPr>
              <w:pStyle w:val="27"/>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2D5F365B">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7D11AC8D">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594DD0C4">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5DA700F1">
      <w:pPr>
        <w:pStyle w:val="27"/>
        <w:spacing w:line="400" w:lineRule="exact"/>
        <w:ind w:firstLine="482" w:firstLineChars="200"/>
        <w:rPr>
          <w:rFonts w:hAnsi="宋体"/>
          <w:b/>
          <w:sz w:val="24"/>
          <w:szCs w:val="24"/>
          <w:highlight w:val="none"/>
        </w:rPr>
      </w:pPr>
    </w:p>
    <w:p w14:paraId="49C44308">
      <w:pPr>
        <w:pStyle w:val="27"/>
        <w:spacing w:line="360" w:lineRule="auto"/>
        <w:rPr>
          <w:rFonts w:hAnsi="宋体"/>
          <w:sz w:val="24"/>
          <w:szCs w:val="24"/>
          <w:highlight w:val="none"/>
        </w:rPr>
      </w:pPr>
      <w:r>
        <w:rPr>
          <w:rFonts w:hint="eastAsia" w:hAnsi="宋体"/>
          <w:b/>
          <w:sz w:val="24"/>
          <w:szCs w:val="24"/>
          <w:highlight w:val="none"/>
        </w:rPr>
        <w:sym w:font="Wingdings 3" w:char="F070"/>
      </w:r>
      <w:r>
        <w:rPr>
          <w:rFonts w:hint="eastAsia" w:hAnsi="宋体"/>
          <w:b/>
          <w:sz w:val="24"/>
          <w:szCs w:val="24"/>
          <w:highlight w:val="none"/>
        </w:rPr>
        <w:t>注：</w:t>
      </w:r>
      <w:r>
        <w:rPr>
          <w:rFonts w:hint="eastAsia" w:hAnsi="宋体"/>
          <w:sz w:val="24"/>
          <w:szCs w:val="24"/>
          <w:highlight w:val="none"/>
        </w:rPr>
        <w:t>1、若是联合体参与响应的，须提供本协议；</w:t>
      </w:r>
    </w:p>
    <w:p w14:paraId="65707844">
      <w:pPr>
        <w:pStyle w:val="27"/>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12BA0797">
      <w:pPr>
        <w:pStyle w:val="5"/>
        <w:ind w:firstLine="3120" w:firstLineChars="1040"/>
        <w:rPr>
          <w:rFonts w:ascii="宋体" w:hAnsi="宋体" w:eastAsia="宋体" w:cs="Times New Roman"/>
          <w:b w:val="0"/>
          <w:bCs w:val="0"/>
        </w:rPr>
      </w:pPr>
      <w:bookmarkStart w:id="103" w:name="_Toc43498238"/>
      <w:r>
        <w:rPr>
          <w:rFonts w:hint="eastAsia" w:ascii="宋体" w:hAnsi="宋体" w:eastAsia="宋体" w:cs="宋体"/>
          <w:b w:val="0"/>
          <w:bCs w:val="0"/>
        </w:rPr>
        <w:t>二  商务技术文件</w:t>
      </w:r>
      <w:bookmarkEnd w:id="103"/>
    </w:p>
    <w:p w14:paraId="60C41887">
      <w:pPr>
        <w:pStyle w:val="2"/>
        <w:spacing w:line="720" w:lineRule="auto"/>
        <w:jc w:val="center"/>
        <w:rPr>
          <w:rFonts w:ascii="宋体"/>
          <w:b/>
          <w:bCs/>
          <w:kern w:val="0"/>
          <w:sz w:val="36"/>
          <w:szCs w:val="36"/>
        </w:rPr>
      </w:pPr>
      <w:r>
        <w:rPr>
          <w:rFonts w:hint="eastAsia" w:ascii="宋体" w:hAnsi="宋体" w:cs="宋体"/>
          <w:b/>
          <w:bCs/>
          <w:kern w:val="0"/>
          <w:sz w:val="36"/>
          <w:szCs w:val="36"/>
        </w:rPr>
        <w:t>目录</w:t>
      </w:r>
    </w:p>
    <w:bookmarkEnd w:id="88"/>
    <w:bookmarkEnd w:id="89"/>
    <w:bookmarkEnd w:id="90"/>
    <w:bookmarkEnd w:id="91"/>
    <w:p w14:paraId="03B9DED5">
      <w:pPr>
        <w:spacing w:line="360" w:lineRule="auto"/>
        <w:jc w:val="left"/>
        <w:rPr>
          <w:rFonts w:ascii="宋体"/>
          <w:sz w:val="30"/>
          <w:szCs w:val="30"/>
        </w:rPr>
      </w:pPr>
      <w:bookmarkStart w:id="104" w:name="_Toc494555875"/>
      <w:bookmarkStart w:id="105" w:name="_Toc493956059"/>
      <w:bookmarkStart w:id="106" w:name="_Toc494555876"/>
      <w:bookmarkStart w:id="107" w:name="_Toc493956060"/>
      <w:bookmarkStart w:id="108" w:name="_Toc494555877"/>
      <w:bookmarkStart w:id="109" w:name="_Toc493956064"/>
      <w:bookmarkStart w:id="110" w:name="_Toc493956062"/>
      <w:bookmarkStart w:id="111" w:name="_Toc494555879"/>
      <w:bookmarkStart w:id="112" w:name="_Toc494555880"/>
      <w:bookmarkStart w:id="113" w:name="_Toc493956065"/>
      <w:bookmarkStart w:id="114" w:name="_Toc69635465"/>
      <w:r>
        <w:rPr>
          <w:rFonts w:ascii="宋体" w:hAnsi="宋体" w:cs="宋体"/>
          <w:sz w:val="30"/>
          <w:szCs w:val="30"/>
        </w:rPr>
        <w:t>1</w:t>
      </w:r>
      <w:r>
        <w:rPr>
          <w:rFonts w:hint="eastAsia" w:ascii="宋体" w:hAnsi="宋体" w:cs="宋体"/>
          <w:sz w:val="30"/>
          <w:szCs w:val="30"/>
        </w:rPr>
        <w:t>、投标声明书</w:t>
      </w:r>
      <w:bookmarkEnd w:id="104"/>
      <w:bookmarkEnd w:id="105"/>
    </w:p>
    <w:p w14:paraId="3B94DDB4">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6"/>
      <w:bookmarkEnd w:id="107"/>
    </w:p>
    <w:p w14:paraId="7A7B0F18">
      <w:pPr>
        <w:spacing w:line="360" w:lineRule="auto"/>
        <w:jc w:val="left"/>
        <w:rPr>
          <w:rFonts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、投标人类似项目业绩表</w:t>
      </w:r>
    </w:p>
    <w:bookmarkEnd w:id="108"/>
    <w:bookmarkEnd w:id="109"/>
    <w:bookmarkEnd w:id="110"/>
    <w:bookmarkEnd w:id="111"/>
    <w:p w14:paraId="09A5CF0D">
      <w:pPr>
        <w:spacing w:line="360" w:lineRule="auto"/>
        <w:jc w:val="left"/>
        <w:rPr>
          <w:rFonts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、前期理解与分析</w:t>
      </w:r>
    </w:p>
    <w:bookmarkEnd w:id="112"/>
    <w:bookmarkEnd w:id="113"/>
    <w:p w14:paraId="19BFD96C">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、实施方案</w:t>
      </w:r>
    </w:p>
    <w:p w14:paraId="16DEF3F7">
      <w:pPr>
        <w:spacing w:line="360" w:lineRule="auto"/>
        <w:jc w:val="left"/>
        <w:rPr>
          <w:rFonts w:asci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、工期保证措施</w:t>
      </w:r>
    </w:p>
    <w:p w14:paraId="57BD676D">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、服务方案</w:t>
      </w:r>
    </w:p>
    <w:p w14:paraId="145F24B5">
      <w:pPr>
        <w:spacing w:line="360" w:lineRule="auto"/>
        <w:jc w:val="left"/>
        <w:rPr>
          <w:rFonts w:ascii="宋体"/>
          <w:sz w:val="30"/>
          <w:szCs w:val="30"/>
        </w:rPr>
      </w:pPr>
      <w:r>
        <w:rPr>
          <w:rFonts w:hint="eastAsia" w:ascii="宋体" w:hAnsi="宋体" w:cs="宋体"/>
          <w:sz w:val="30"/>
          <w:szCs w:val="30"/>
          <w:lang w:val="en-US" w:eastAsia="zh-CN"/>
        </w:rPr>
        <w:t>8</w:t>
      </w:r>
      <w:r>
        <w:rPr>
          <w:rFonts w:hint="eastAsia" w:ascii="宋体" w:hAnsi="宋体" w:cs="宋体"/>
          <w:sz w:val="30"/>
          <w:szCs w:val="30"/>
        </w:rPr>
        <w:t>、突发事件应急预案</w:t>
      </w:r>
    </w:p>
    <w:p w14:paraId="45C74373">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9、相关管理制度与合理性建议</w:t>
      </w:r>
    </w:p>
    <w:p w14:paraId="0215859F">
      <w:pPr>
        <w:spacing w:line="360" w:lineRule="auto"/>
        <w:jc w:val="left"/>
        <w:rPr>
          <w:rFonts w:ascii="宋体"/>
          <w:sz w:val="30"/>
          <w:szCs w:val="30"/>
        </w:rPr>
      </w:pPr>
      <w:r>
        <w:rPr>
          <w:rFonts w:hint="eastAsia" w:ascii="宋体" w:hAnsi="宋体" w:cs="宋体"/>
          <w:sz w:val="30"/>
          <w:szCs w:val="30"/>
          <w:lang w:val="en-US" w:eastAsia="zh-CN"/>
        </w:rPr>
        <w:t>10</w:t>
      </w:r>
      <w:r>
        <w:rPr>
          <w:rFonts w:hint="eastAsia" w:ascii="宋体" w:hAnsi="宋体" w:cs="宋体"/>
          <w:sz w:val="30"/>
          <w:szCs w:val="30"/>
        </w:rPr>
        <w:t>、投标人认为需要提供的其他资料或商务技术评分办法要求提供的资料</w:t>
      </w:r>
    </w:p>
    <w:p w14:paraId="1A7C3B81">
      <w:pPr>
        <w:widowControl/>
        <w:jc w:val="left"/>
        <w:rPr>
          <w:rFonts w:ascii="宋体"/>
          <w:b/>
          <w:bCs/>
          <w:sz w:val="30"/>
          <w:szCs w:val="30"/>
        </w:rPr>
      </w:pPr>
      <w:r>
        <w:rPr>
          <w:rFonts w:ascii="宋体"/>
          <w:b/>
          <w:bCs/>
          <w:sz w:val="30"/>
          <w:szCs w:val="30"/>
        </w:rPr>
        <w:br w:type="page"/>
      </w:r>
    </w:p>
    <w:p w14:paraId="5BBAFA73">
      <w:pPr>
        <w:widowControl/>
        <w:jc w:val="center"/>
        <w:rPr>
          <w:rFonts w:ascii="宋体"/>
          <w:sz w:val="32"/>
          <w:szCs w:val="32"/>
        </w:rPr>
      </w:pPr>
      <w:bookmarkStart w:id="115" w:name="_Toc43498239"/>
      <w:r>
        <w:rPr>
          <w:rFonts w:hint="eastAsia" w:ascii="宋体" w:hAnsi="宋体" w:cs="宋体"/>
          <w:b/>
          <w:bCs/>
          <w:sz w:val="30"/>
          <w:szCs w:val="30"/>
        </w:rPr>
        <w:t>1、投标声明书</w:t>
      </w:r>
    </w:p>
    <w:p w14:paraId="4C9BDF6F">
      <w:pPr>
        <w:pStyle w:val="197"/>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1EB04F97">
      <w:pPr>
        <w:pStyle w:val="144"/>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51826A3B">
      <w:pPr>
        <w:pStyle w:val="144"/>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208BA8F9">
      <w:pPr>
        <w:pStyle w:val="144"/>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72CCE4B6">
      <w:pPr>
        <w:pStyle w:val="144"/>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0D9B13ED">
      <w:pPr>
        <w:pStyle w:val="144"/>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1886C2DA">
      <w:pPr>
        <w:pStyle w:val="144"/>
        <w:spacing w:line="440" w:lineRule="exact"/>
        <w:ind w:firstLine="480" w:firstLineChars="200"/>
        <w:rPr>
          <w:rFonts w:hAnsi="宋体"/>
          <w:sz w:val="24"/>
          <w:szCs w:val="24"/>
        </w:rPr>
      </w:pPr>
      <w:r>
        <w:rPr>
          <w:rFonts w:hint="eastAsia" w:hAnsi="宋体"/>
          <w:sz w:val="24"/>
          <w:szCs w:val="24"/>
        </w:rPr>
        <w:t>资格审查文件；</w:t>
      </w:r>
    </w:p>
    <w:p w14:paraId="6A634472">
      <w:pPr>
        <w:pStyle w:val="144"/>
        <w:spacing w:line="440" w:lineRule="exact"/>
        <w:ind w:firstLine="480" w:firstLineChars="200"/>
        <w:rPr>
          <w:rFonts w:hAnsi="宋体"/>
          <w:sz w:val="24"/>
          <w:szCs w:val="24"/>
        </w:rPr>
      </w:pPr>
      <w:r>
        <w:rPr>
          <w:rFonts w:hint="eastAsia" w:hAnsi="宋体"/>
          <w:sz w:val="24"/>
          <w:szCs w:val="24"/>
        </w:rPr>
        <w:t>商务技术文件；</w:t>
      </w:r>
    </w:p>
    <w:p w14:paraId="3EDD722F">
      <w:pPr>
        <w:pStyle w:val="144"/>
        <w:spacing w:line="440" w:lineRule="exact"/>
        <w:ind w:firstLine="480" w:firstLineChars="200"/>
        <w:rPr>
          <w:rFonts w:hAnsi="宋体"/>
          <w:sz w:val="24"/>
          <w:szCs w:val="24"/>
        </w:rPr>
      </w:pPr>
      <w:r>
        <w:rPr>
          <w:rFonts w:hint="eastAsia" w:hAnsi="宋体"/>
          <w:sz w:val="24"/>
          <w:szCs w:val="24"/>
        </w:rPr>
        <w:t>报价文件；</w:t>
      </w:r>
    </w:p>
    <w:p w14:paraId="520A0D64">
      <w:pPr>
        <w:pStyle w:val="144"/>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296C7D73">
      <w:pPr>
        <w:pStyle w:val="144"/>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60019367">
      <w:pPr>
        <w:pStyle w:val="144"/>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1FFB0AE3">
      <w:pPr>
        <w:pStyle w:val="144"/>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5AE9CCA9">
      <w:pPr>
        <w:pStyle w:val="144"/>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38B16F72">
      <w:pPr>
        <w:pStyle w:val="144"/>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06986E3F">
      <w:pPr>
        <w:pStyle w:val="144"/>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65F40F54">
      <w:pPr>
        <w:pStyle w:val="144"/>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327536A0">
      <w:pPr>
        <w:pStyle w:val="144"/>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87D6680">
      <w:pPr>
        <w:pStyle w:val="144"/>
        <w:spacing w:line="440" w:lineRule="exact"/>
        <w:ind w:firstLine="240" w:firstLineChars="100"/>
        <w:rPr>
          <w:rFonts w:hAnsi="宋体"/>
          <w:sz w:val="24"/>
          <w:szCs w:val="24"/>
        </w:rPr>
      </w:pPr>
      <w:r>
        <w:rPr>
          <w:rFonts w:hint="eastAsia" w:hAnsi="宋体"/>
          <w:sz w:val="24"/>
          <w:szCs w:val="24"/>
        </w:rPr>
        <w:t>（一）提供虚假材料谋取中标、中标的；</w:t>
      </w:r>
    </w:p>
    <w:p w14:paraId="73100211">
      <w:pPr>
        <w:pStyle w:val="144"/>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1866C606">
      <w:pPr>
        <w:pStyle w:val="144"/>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3687398B">
      <w:pPr>
        <w:pStyle w:val="144"/>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53A18AF6">
      <w:pPr>
        <w:pStyle w:val="144"/>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6F1984C3">
      <w:pPr>
        <w:pStyle w:val="144"/>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6AD624D3">
      <w:pPr>
        <w:pStyle w:val="144"/>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6FEB6D11">
      <w:pPr>
        <w:pStyle w:val="144"/>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3D966020">
      <w:pPr>
        <w:pStyle w:val="144"/>
        <w:spacing w:line="440" w:lineRule="exact"/>
        <w:ind w:firstLine="480"/>
        <w:rPr>
          <w:rFonts w:hAnsi="宋体"/>
          <w:sz w:val="24"/>
          <w:szCs w:val="24"/>
        </w:rPr>
      </w:pPr>
      <w:r>
        <w:rPr>
          <w:rFonts w:hint="eastAsia" w:hAnsi="宋体"/>
          <w:sz w:val="24"/>
          <w:szCs w:val="24"/>
        </w:rPr>
        <w:t>与本次投标有关的一切正式往来信函请寄：</w:t>
      </w:r>
    </w:p>
    <w:p w14:paraId="4716A11A">
      <w:pPr>
        <w:pStyle w:val="144"/>
        <w:spacing w:line="440" w:lineRule="exact"/>
        <w:ind w:firstLine="480"/>
        <w:rPr>
          <w:rFonts w:hAnsi="宋体"/>
          <w:sz w:val="24"/>
          <w:szCs w:val="24"/>
        </w:rPr>
      </w:pPr>
      <w:r>
        <w:rPr>
          <w:rFonts w:hint="eastAsia" w:hAnsi="宋体"/>
          <w:sz w:val="24"/>
          <w:szCs w:val="24"/>
        </w:rPr>
        <w:t>地址：邮编：　</w:t>
      </w:r>
    </w:p>
    <w:p w14:paraId="4ED316E0">
      <w:pPr>
        <w:pStyle w:val="27"/>
        <w:spacing w:line="440" w:lineRule="exact"/>
        <w:ind w:firstLine="480" w:firstLineChars="200"/>
        <w:rPr>
          <w:rFonts w:hAnsi="宋体"/>
          <w:sz w:val="24"/>
          <w:szCs w:val="24"/>
        </w:rPr>
      </w:pPr>
      <w:r>
        <w:rPr>
          <w:rFonts w:hint="eastAsia" w:hAnsi="宋体"/>
          <w:sz w:val="24"/>
          <w:szCs w:val="24"/>
        </w:rPr>
        <w:t>电话：传真：</w:t>
      </w:r>
    </w:p>
    <w:p w14:paraId="1BB50A66">
      <w:pPr>
        <w:pStyle w:val="144"/>
        <w:spacing w:line="440" w:lineRule="exact"/>
        <w:rPr>
          <w:rFonts w:hAnsi="宋体"/>
          <w:sz w:val="24"/>
          <w:szCs w:val="24"/>
        </w:rPr>
      </w:pPr>
    </w:p>
    <w:p w14:paraId="25DB0AFC">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7A2038DA">
      <w:pPr>
        <w:pStyle w:val="27"/>
        <w:spacing w:line="360" w:lineRule="auto"/>
        <w:ind w:right="480"/>
        <w:jc w:val="center"/>
        <w:rPr>
          <w:rFonts w:hAnsi="宋体"/>
          <w:sz w:val="24"/>
          <w:szCs w:val="24"/>
        </w:rPr>
      </w:pPr>
      <w:r>
        <w:rPr>
          <w:rFonts w:hint="eastAsia" w:hAnsi="宋体"/>
          <w:sz w:val="24"/>
          <w:szCs w:val="24"/>
        </w:rPr>
        <w:t>　　　　　　　　　　　　　供应商盖公章_____________</w:t>
      </w:r>
    </w:p>
    <w:p w14:paraId="00B4F834">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6623B5F6">
      <w:pPr>
        <w:pStyle w:val="144"/>
        <w:spacing w:line="440" w:lineRule="exact"/>
        <w:rPr>
          <w:rFonts w:hAnsi="宋体"/>
          <w:sz w:val="24"/>
          <w:szCs w:val="24"/>
        </w:rPr>
      </w:pPr>
    </w:p>
    <w:p w14:paraId="1FF77A8F">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8"/>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68774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0B56F9B">
            <w:pPr>
              <w:pStyle w:val="263"/>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76B35DB4">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788D310">
            <w:pPr>
              <w:pStyle w:val="263"/>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57B2742F">
            <w:pPr>
              <w:pStyle w:val="263"/>
              <w:ind w:firstLine="360"/>
              <w:jc w:val="center"/>
              <w:rPr>
                <w:rFonts w:ascii="宋体"/>
                <w:sz w:val="18"/>
                <w:szCs w:val="18"/>
              </w:rPr>
            </w:pPr>
          </w:p>
        </w:tc>
      </w:tr>
      <w:tr w14:paraId="00FE6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B561769">
            <w:pPr>
              <w:pStyle w:val="263"/>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E62D0F8">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BF6F3A1">
            <w:pPr>
              <w:pStyle w:val="263"/>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50DA7AAA">
            <w:pPr>
              <w:pStyle w:val="263"/>
              <w:ind w:firstLine="480"/>
              <w:jc w:val="center"/>
              <w:rPr>
                <w:rFonts w:ascii="宋体"/>
                <w:sz w:val="24"/>
                <w:szCs w:val="24"/>
              </w:rPr>
            </w:pPr>
          </w:p>
        </w:tc>
      </w:tr>
      <w:tr w14:paraId="67ED6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3117B24C">
            <w:pPr>
              <w:pStyle w:val="263"/>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32AE71A">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CAEE72E">
            <w:pPr>
              <w:pStyle w:val="263"/>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769E29DA">
            <w:pPr>
              <w:pStyle w:val="263"/>
              <w:ind w:firstLine="480"/>
              <w:jc w:val="center"/>
              <w:rPr>
                <w:rFonts w:ascii="宋体"/>
                <w:sz w:val="24"/>
                <w:szCs w:val="24"/>
              </w:rPr>
            </w:pPr>
          </w:p>
        </w:tc>
      </w:tr>
      <w:tr w14:paraId="5F37F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1A63EC5">
            <w:pPr>
              <w:pStyle w:val="263"/>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FEA5AE6">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F9AEA40">
            <w:pPr>
              <w:pStyle w:val="263"/>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0732FAA3">
            <w:pPr>
              <w:pStyle w:val="263"/>
              <w:ind w:firstLine="480"/>
              <w:jc w:val="center"/>
              <w:rPr>
                <w:rFonts w:ascii="宋体"/>
                <w:sz w:val="24"/>
                <w:szCs w:val="24"/>
              </w:rPr>
            </w:pPr>
          </w:p>
        </w:tc>
      </w:tr>
      <w:tr w14:paraId="2E73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15F1B3A">
            <w:pPr>
              <w:pStyle w:val="263"/>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CE7DB03">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6503811">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19FDAD60">
            <w:pPr>
              <w:pStyle w:val="263"/>
              <w:ind w:firstLine="480"/>
              <w:rPr>
                <w:rFonts w:ascii="宋体"/>
                <w:sz w:val="24"/>
                <w:szCs w:val="24"/>
              </w:rPr>
            </w:pPr>
            <w:r>
              <w:rPr>
                <w:rFonts w:hint="eastAsia" w:ascii="宋体" w:hAnsi="宋体" w:cs="宋体"/>
                <w:sz w:val="24"/>
                <w:szCs w:val="24"/>
              </w:rPr>
              <w:t>手机：</w:t>
            </w:r>
          </w:p>
        </w:tc>
      </w:tr>
      <w:tr w14:paraId="10A5D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9E989FF">
            <w:pPr>
              <w:pStyle w:val="263"/>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01B58E6">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CD6B813">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1F59D2E">
            <w:pPr>
              <w:pStyle w:val="263"/>
              <w:ind w:firstLine="480"/>
              <w:rPr>
                <w:rFonts w:ascii="宋体"/>
                <w:sz w:val="24"/>
                <w:szCs w:val="24"/>
              </w:rPr>
            </w:pPr>
            <w:r>
              <w:rPr>
                <w:rFonts w:hint="eastAsia" w:ascii="宋体" w:hAnsi="宋体" w:cs="宋体"/>
                <w:sz w:val="24"/>
                <w:szCs w:val="24"/>
              </w:rPr>
              <w:t>手机：</w:t>
            </w:r>
          </w:p>
        </w:tc>
      </w:tr>
      <w:tr w14:paraId="178AC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30369EA">
            <w:pPr>
              <w:pStyle w:val="263"/>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1A75A3B2">
            <w:pPr>
              <w:pStyle w:val="263"/>
              <w:ind w:firstLine="480"/>
              <w:jc w:val="center"/>
              <w:rPr>
                <w:rFonts w:ascii="宋体"/>
                <w:sz w:val="24"/>
                <w:szCs w:val="24"/>
              </w:rPr>
            </w:pPr>
          </w:p>
        </w:tc>
      </w:tr>
      <w:tr w14:paraId="0B05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D7ADE9D">
            <w:pPr>
              <w:pStyle w:val="263"/>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8AF1AD7">
            <w:pPr>
              <w:pStyle w:val="263"/>
              <w:ind w:firstLine="480"/>
              <w:jc w:val="center"/>
              <w:rPr>
                <w:rFonts w:ascii="宋体"/>
                <w:sz w:val="24"/>
                <w:szCs w:val="24"/>
              </w:rPr>
            </w:pPr>
          </w:p>
        </w:tc>
      </w:tr>
      <w:tr w14:paraId="2C9FE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7DED396D">
            <w:pPr>
              <w:pStyle w:val="263"/>
              <w:ind w:firstLine="480"/>
              <w:rPr>
                <w:rFonts w:ascii="宋体"/>
                <w:sz w:val="24"/>
                <w:szCs w:val="24"/>
              </w:rPr>
            </w:pPr>
            <w:r>
              <w:rPr>
                <w:rFonts w:hint="eastAsia" w:ascii="宋体" w:hAnsi="宋体" w:cs="宋体"/>
                <w:sz w:val="24"/>
                <w:szCs w:val="24"/>
              </w:rPr>
              <w:t>本单位申请参加下列采购项目的投标：</w:t>
            </w:r>
          </w:p>
        </w:tc>
      </w:tr>
      <w:tr w14:paraId="1D8C1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3B6BE56E">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3C8A508">
            <w:pPr>
              <w:pStyle w:val="263"/>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1D24E30">
            <w:pPr>
              <w:pStyle w:val="263"/>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4FF3F382">
            <w:pPr>
              <w:pStyle w:val="263"/>
              <w:ind w:firstLine="480"/>
              <w:jc w:val="center"/>
              <w:rPr>
                <w:rFonts w:ascii="宋体"/>
                <w:sz w:val="24"/>
                <w:szCs w:val="24"/>
              </w:rPr>
            </w:pPr>
            <w:r>
              <w:rPr>
                <w:rFonts w:hint="eastAsia" w:ascii="宋体" w:hAnsi="宋体" w:cs="宋体"/>
                <w:sz w:val="24"/>
                <w:szCs w:val="24"/>
              </w:rPr>
              <w:t>/</w:t>
            </w:r>
          </w:p>
        </w:tc>
      </w:tr>
      <w:tr w14:paraId="26DCB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27757D1">
            <w:pPr>
              <w:pStyle w:val="263"/>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4F64333">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B47A18">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BA068F7">
            <w:pPr>
              <w:pStyle w:val="263"/>
              <w:ind w:firstLine="480"/>
              <w:jc w:val="center"/>
              <w:rPr>
                <w:rFonts w:ascii="宋体"/>
                <w:sz w:val="24"/>
                <w:szCs w:val="24"/>
              </w:rPr>
            </w:pPr>
          </w:p>
        </w:tc>
      </w:tr>
      <w:tr w14:paraId="3F8E1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FB3622D">
            <w:pPr>
              <w:pStyle w:val="263"/>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E11B90A">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E31336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B11BA64">
            <w:pPr>
              <w:pStyle w:val="263"/>
              <w:ind w:firstLine="480"/>
              <w:jc w:val="center"/>
              <w:rPr>
                <w:rFonts w:ascii="宋体"/>
                <w:sz w:val="24"/>
                <w:szCs w:val="24"/>
              </w:rPr>
            </w:pPr>
          </w:p>
        </w:tc>
      </w:tr>
      <w:tr w14:paraId="1F462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915000F">
            <w:pPr>
              <w:pStyle w:val="263"/>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3133C63">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0A708A6">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DC4517C">
            <w:pPr>
              <w:pStyle w:val="263"/>
              <w:ind w:firstLine="480"/>
              <w:jc w:val="center"/>
              <w:rPr>
                <w:rFonts w:ascii="宋体"/>
                <w:sz w:val="24"/>
                <w:szCs w:val="24"/>
              </w:rPr>
            </w:pPr>
          </w:p>
        </w:tc>
      </w:tr>
      <w:tr w14:paraId="0439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9CB348F">
            <w:pPr>
              <w:pStyle w:val="263"/>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C3CADAD">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11679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22CEBDB8">
            <w:pPr>
              <w:pStyle w:val="263"/>
              <w:ind w:firstLine="480"/>
              <w:jc w:val="center"/>
              <w:rPr>
                <w:rFonts w:ascii="宋体"/>
                <w:sz w:val="24"/>
                <w:szCs w:val="24"/>
              </w:rPr>
            </w:pPr>
          </w:p>
        </w:tc>
      </w:tr>
      <w:tr w14:paraId="2157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5962094">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CA6EEED">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22D5FC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5B061CB">
            <w:pPr>
              <w:pStyle w:val="263"/>
              <w:ind w:firstLine="480"/>
              <w:jc w:val="center"/>
              <w:rPr>
                <w:rFonts w:ascii="宋体"/>
                <w:sz w:val="24"/>
                <w:szCs w:val="24"/>
              </w:rPr>
            </w:pPr>
          </w:p>
        </w:tc>
      </w:tr>
      <w:tr w14:paraId="00893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5E8351D">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F474041">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EFD7046">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D8CD7FB">
            <w:pPr>
              <w:pStyle w:val="263"/>
              <w:ind w:firstLine="480"/>
              <w:jc w:val="center"/>
              <w:rPr>
                <w:rFonts w:ascii="宋体"/>
                <w:sz w:val="24"/>
                <w:szCs w:val="24"/>
              </w:rPr>
            </w:pPr>
          </w:p>
        </w:tc>
      </w:tr>
      <w:tr w14:paraId="7B63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AD3CD20">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F3CB2D2">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5AA578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E1ECF08">
            <w:pPr>
              <w:pStyle w:val="263"/>
              <w:ind w:firstLine="480"/>
              <w:jc w:val="center"/>
              <w:rPr>
                <w:rFonts w:ascii="宋体"/>
                <w:sz w:val="24"/>
                <w:szCs w:val="24"/>
              </w:rPr>
            </w:pPr>
          </w:p>
        </w:tc>
      </w:tr>
      <w:tr w14:paraId="6CBBA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80F07C">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90BEAF3">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014486">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F6BA164">
            <w:pPr>
              <w:pStyle w:val="263"/>
              <w:ind w:firstLine="480"/>
              <w:jc w:val="center"/>
              <w:rPr>
                <w:rFonts w:ascii="宋体"/>
                <w:sz w:val="24"/>
                <w:szCs w:val="24"/>
              </w:rPr>
            </w:pPr>
          </w:p>
        </w:tc>
      </w:tr>
    </w:tbl>
    <w:p w14:paraId="0120B766">
      <w:pPr>
        <w:pStyle w:val="263"/>
        <w:spacing w:line="560" w:lineRule="exact"/>
        <w:ind w:firstLine="480"/>
        <w:rPr>
          <w:rFonts w:ascii="宋体"/>
          <w:sz w:val="24"/>
          <w:szCs w:val="24"/>
        </w:rPr>
      </w:pPr>
      <w:r>
        <w:rPr>
          <w:rFonts w:hint="eastAsia" w:ascii="宋体" w:hAnsi="宋体" w:cs="宋体"/>
          <w:sz w:val="24"/>
          <w:szCs w:val="24"/>
        </w:rPr>
        <w:t>投标人盖章：　　　填报时间：　　年　　月　　日</w:t>
      </w:r>
    </w:p>
    <w:p w14:paraId="6A6AD1DB">
      <w:pPr>
        <w:spacing w:line="360" w:lineRule="auto"/>
        <w:jc w:val="center"/>
        <w:rPr>
          <w:rFonts w:ascii="宋体"/>
          <w:b/>
          <w:bCs/>
          <w:sz w:val="30"/>
          <w:szCs w:val="30"/>
        </w:rPr>
      </w:pPr>
      <w:r>
        <w:br w:type="page"/>
      </w:r>
    </w:p>
    <w:p w14:paraId="58999A8B">
      <w:pPr>
        <w:spacing w:line="360" w:lineRule="auto"/>
        <w:jc w:val="center"/>
        <w:rPr>
          <w:rFonts w:ascii="宋体"/>
          <w:b/>
          <w:bCs/>
          <w:sz w:val="30"/>
          <w:szCs w:val="30"/>
        </w:rPr>
      </w:pPr>
      <w:r>
        <w:rPr>
          <w:rFonts w:hint="eastAsia" w:ascii="宋体" w:hAnsi="宋体" w:cs="宋体"/>
          <w:b/>
          <w:bCs/>
          <w:sz w:val="30"/>
          <w:szCs w:val="30"/>
          <w:lang w:val="en-US" w:eastAsia="zh-CN"/>
        </w:rPr>
        <w:t>3</w:t>
      </w:r>
      <w:r>
        <w:rPr>
          <w:rFonts w:hint="eastAsia" w:ascii="宋体" w:hAnsi="宋体" w:cs="宋体"/>
          <w:b/>
          <w:bCs/>
          <w:sz w:val="30"/>
          <w:szCs w:val="30"/>
        </w:rPr>
        <w:t>、投标人类似项目业绩表</w:t>
      </w: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7F0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AEE8A17">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62405FA5">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7D66EAFF">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5C9B17AA">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CC7D55A">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5EA88FDE">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3D397197">
            <w:pPr>
              <w:spacing w:line="300" w:lineRule="auto"/>
              <w:jc w:val="center"/>
              <w:rPr>
                <w:rFonts w:ascii="宋体"/>
                <w:spacing w:val="20"/>
                <w:sz w:val="24"/>
                <w:szCs w:val="24"/>
              </w:rPr>
            </w:pPr>
            <w:r>
              <w:rPr>
                <w:rFonts w:hint="eastAsia" w:ascii="宋体" w:hAnsi="宋体" w:cs="宋体"/>
                <w:spacing w:val="20"/>
                <w:sz w:val="24"/>
                <w:szCs w:val="24"/>
              </w:rPr>
              <w:t>备注</w:t>
            </w:r>
          </w:p>
        </w:tc>
      </w:tr>
      <w:tr w14:paraId="5E73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CEE290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D08936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D6A8619">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06597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B5CD9BE">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17DF99A">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3F71113">
            <w:pPr>
              <w:spacing w:line="480" w:lineRule="auto"/>
              <w:jc w:val="center"/>
              <w:rPr>
                <w:rFonts w:ascii="宋体"/>
                <w:spacing w:val="20"/>
                <w:sz w:val="24"/>
                <w:szCs w:val="24"/>
              </w:rPr>
            </w:pPr>
          </w:p>
        </w:tc>
      </w:tr>
      <w:tr w14:paraId="045D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C75BBDC">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27B395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712CEF5">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21308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08D044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72D181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F2BD312">
            <w:pPr>
              <w:spacing w:line="480" w:lineRule="auto"/>
              <w:jc w:val="center"/>
              <w:rPr>
                <w:rFonts w:ascii="宋体"/>
                <w:spacing w:val="20"/>
                <w:sz w:val="24"/>
                <w:szCs w:val="24"/>
              </w:rPr>
            </w:pPr>
          </w:p>
        </w:tc>
      </w:tr>
      <w:tr w14:paraId="6598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3E39873">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2F77EB5">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5E11044">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D9D4316">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DA9A8F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39180E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0405E823">
            <w:pPr>
              <w:spacing w:line="480" w:lineRule="auto"/>
              <w:jc w:val="center"/>
              <w:rPr>
                <w:rFonts w:ascii="宋体"/>
                <w:spacing w:val="20"/>
                <w:sz w:val="24"/>
                <w:szCs w:val="24"/>
              </w:rPr>
            </w:pPr>
          </w:p>
        </w:tc>
      </w:tr>
      <w:tr w14:paraId="1D4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6DAE58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F018D04">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A7ABE92">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3F5FD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9A74B7B">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18C95CF">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D475A16">
            <w:pPr>
              <w:spacing w:line="480" w:lineRule="auto"/>
              <w:jc w:val="center"/>
              <w:rPr>
                <w:rFonts w:ascii="宋体"/>
                <w:spacing w:val="20"/>
                <w:sz w:val="24"/>
                <w:szCs w:val="24"/>
              </w:rPr>
            </w:pPr>
          </w:p>
        </w:tc>
      </w:tr>
      <w:tr w14:paraId="0C1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26189F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FDC8D98">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FF18229">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4C67CC">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DAABD0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B3A2B30">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F78AF4A">
            <w:pPr>
              <w:spacing w:line="480" w:lineRule="auto"/>
              <w:jc w:val="center"/>
              <w:rPr>
                <w:rFonts w:ascii="宋体"/>
                <w:spacing w:val="20"/>
                <w:sz w:val="24"/>
                <w:szCs w:val="24"/>
              </w:rPr>
            </w:pPr>
          </w:p>
        </w:tc>
      </w:tr>
      <w:tr w14:paraId="128A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D5E30A0">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87B658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4251390">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6A43A72">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87F5C1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DCE2D8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B86820F">
            <w:pPr>
              <w:spacing w:line="480" w:lineRule="auto"/>
              <w:jc w:val="center"/>
              <w:rPr>
                <w:rFonts w:ascii="宋体"/>
                <w:spacing w:val="20"/>
                <w:sz w:val="24"/>
                <w:szCs w:val="24"/>
              </w:rPr>
            </w:pPr>
          </w:p>
        </w:tc>
      </w:tr>
      <w:tr w14:paraId="53A9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B649C6">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7FDB68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4A220E7">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4FA2DB">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87B308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931E75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DAABB37">
            <w:pPr>
              <w:spacing w:line="480" w:lineRule="auto"/>
              <w:jc w:val="center"/>
              <w:rPr>
                <w:rFonts w:ascii="宋体"/>
                <w:spacing w:val="20"/>
                <w:sz w:val="24"/>
                <w:szCs w:val="24"/>
              </w:rPr>
            </w:pPr>
          </w:p>
        </w:tc>
      </w:tr>
      <w:tr w14:paraId="0638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B5505C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1A904D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36FB0B9">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5C57C2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181E3F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04D9B7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4E8FA2D">
            <w:pPr>
              <w:spacing w:line="480" w:lineRule="auto"/>
              <w:jc w:val="center"/>
              <w:rPr>
                <w:rFonts w:ascii="宋体"/>
                <w:spacing w:val="20"/>
                <w:sz w:val="24"/>
                <w:szCs w:val="24"/>
              </w:rPr>
            </w:pPr>
          </w:p>
        </w:tc>
      </w:tr>
      <w:tr w14:paraId="569C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72B9AD">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836F402">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76A3D2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F653C5">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4F8F514">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258AE77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45E601E">
            <w:pPr>
              <w:spacing w:line="480" w:lineRule="auto"/>
              <w:jc w:val="center"/>
              <w:rPr>
                <w:rFonts w:ascii="宋体"/>
                <w:spacing w:val="20"/>
                <w:sz w:val="24"/>
                <w:szCs w:val="24"/>
              </w:rPr>
            </w:pPr>
          </w:p>
        </w:tc>
      </w:tr>
      <w:tr w14:paraId="0165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A00CC8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5950AC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2EFE007">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6F83ED6">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BE0E42B">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85B6BE4">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3DA53F3">
            <w:pPr>
              <w:spacing w:line="480" w:lineRule="auto"/>
              <w:jc w:val="center"/>
              <w:rPr>
                <w:rFonts w:ascii="宋体"/>
                <w:spacing w:val="20"/>
                <w:sz w:val="24"/>
                <w:szCs w:val="24"/>
              </w:rPr>
            </w:pPr>
          </w:p>
        </w:tc>
      </w:tr>
    </w:tbl>
    <w:p w14:paraId="1FF33EFF">
      <w:pPr>
        <w:pStyle w:val="27"/>
        <w:spacing w:line="360" w:lineRule="auto"/>
        <w:rPr>
          <w:rFonts w:hAnsi="宋体"/>
          <w:spacing w:val="20"/>
          <w:sz w:val="24"/>
          <w:szCs w:val="24"/>
        </w:rPr>
      </w:pPr>
      <w:r>
        <w:rPr>
          <w:rFonts w:hint="eastAsia" w:hAnsi="宋体"/>
          <w:spacing w:val="20"/>
          <w:sz w:val="24"/>
          <w:szCs w:val="24"/>
        </w:rPr>
        <w:t>注：</w:t>
      </w:r>
    </w:p>
    <w:p w14:paraId="5C746EE5">
      <w:pPr>
        <w:pStyle w:val="27"/>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44823702">
      <w:pPr>
        <w:pStyle w:val="27"/>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2367377C">
      <w:pPr>
        <w:pStyle w:val="27"/>
        <w:spacing w:line="360" w:lineRule="auto"/>
        <w:ind w:firstLine="562" w:firstLineChars="200"/>
        <w:rPr>
          <w:rFonts w:hAnsi="宋体"/>
          <w:b/>
          <w:bCs/>
          <w:spacing w:val="20"/>
          <w:sz w:val="24"/>
          <w:szCs w:val="24"/>
        </w:rPr>
      </w:pPr>
    </w:p>
    <w:p w14:paraId="2E362DA0">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28D55A63">
      <w:pPr>
        <w:pStyle w:val="27"/>
        <w:spacing w:line="360" w:lineRule="auto"/>
        <w:ind w:right="480"/>
        <w:jc w:val="center"/>
        <w:rPr>
          <w:rFonts w:hAnsi="宋体"/>
          <w:sz w:val="24"/>
          <w:szCs w:val="24"/>
        </w:rPr>
      </w:pPr>
      <w:r>
        <w:rPr>
          <w:rFonts w:hint="eastAsia" w:hAnsi="宋体"/>
          <w:sz w:val="24"/>
          <w:szCs w:val="24"/>
        </w:rPr>
        <w:t>　　　　　　　　　　　　　供应商盖公章_____________</w:t>
      </w:r>
    </w:p>
    <w:p w14:paraId="634207D8">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772F9B5D">
      <w:pPr>
        <w:spacing w:line="360" w:lineRule="auto"/>
        <w:jc w:val="center"/>
        <w:rPr>
          <w:rFonts w:hAnsi="宋体"/>
          <w:sz w:val="30"/>
          <w:szCs w:val="30"/>
        </w:rPr>
      </w:pPr>
      <w:r>
        <w:rPr>
          <w:rFonts w:hAnsi="宋体"/>
          <w:spacing w:val="20"/>
          <w:sz w:val="24"/>
          <w:szCs w:val="24"/>
          <w:u w:val="single"/>
        </w:rPr>
        <w:br w:type="page"/>
      </w:r>
      <w:r>
        <w:rPr>
          <w:rFonts w:hint="eastAsia" w:ascii="宋体" w:hAnsi="宋体" w:cs="宋体"/>
          <w:sz w:val="30"/>
          <w:szCs w:val="30"/>
          <w:lang w:val="en-US" w:eastAsia="zh-CN"/>
        </w:rPr>
        <w:t>4</w:t>
      </w:r>
      <w:r>
        <w:rPr>
          <w:rFonts w:hint="eastAsia" w:ascii="宋体" w:hAnsi="宋体" w:eastAsia="宋体" w:cs="宋体"/>
          <w:sz w:val="30"/>
          <w:szCs w:val="30"/>
        </w:rPr>
        <w:t>、前期理解与分析</w:t>
      </w:r>
    </w:p>
    <w:p w14:paraId="4774605D">
      <w:pPr>
        <w:widowControl/>
        <w:jc w:val="center"/>
        <w:rPr>
          <w:rFonts w:ascii="宋体"/>
          <w:b/>
          <w:bCs/>
          <w:sz w:val="24"/>
          <w:szCs w:val="24"/>
        </w:rPr>
      </w:pPr>
    </w:p>
    <w:p w14:paraId="1FAED3F6">
      <w:pPr>
        <w:widowControl/>
        <w:rPr>
          <w:rFonts w:ascii="宋体"/>
          <w:sz w:val="24"/>
          <w:szCs w:val="24"/>
        </w:rPr>
      </w:pPr>
    </w:p>
    <w:p w14:paraId="5CA4C6AB">
      <w:pPr>
        <w:widowControl/>
        <w:jc w:val="center"/>
        <w:rPr>
          <w:rFonts w:ascii="宋体"/>
          <w:sz w:val="24"/>
          <w:szCs w:val="24"/>
        </w:rPr>
      </w:pPr>
    </w:p>
    <w:p w14:paraId="72E2471C">
      <w:pPr>
        <w:widowControl/>
        <w:jc w:val="center"/>
        <w:rPr>
          <w:rFonts w:ascii="宋体"/>
          <w:sz w:val="24"/>
          <w:szCs w:val="24"/>
        </w:rPr>
      </w:pPr>
    </w:p>
    <w:p w14:paraId="18563AA6">
      <w:pPr>
        <w:widowControl/>
        <w:jc w:val="center"/>
        <w:rPr>
          <w:rFonts w:ascii="宋体"/>
          <w:sz w:val="24"/>
          <w:szCs w:val="24"/>
        </w:rPr>
      </w:pPr>
    </w:p>
    <w:p w14:paraId="1661391B">
      <w:pPr>
        <w:widowControl/>
        <w:jc w:val="center"/>
        <w:rPr>
          <w:rFonts w:ascii="宋体"/>
          <w:sz w:val="24"/>
          <w:szCs w:val="24"/>
        </w:rPr>
      </w:pPr>
    </w:p>
    <w:p w14:paraId="490D420F">
      <w:pPr>
        <w:widowControl/>
        <w:jc w:val="center"/>
        <w:rPr>
          <w:rFonts w:ascii="宋体"/>
          <w:sz w:val="24"/>
          <w:szCs w:val="24"/>
        </w:rPr>
      </w:pPr>
    </w:p>
    <w:p w14:paraId="754350FB">
      <w:pPr>
        <w:widowControl/>
        <w:jc w:val="center"/>
        <w:rPr>
          <w:rFonts w:ascii="宋体"/>
          <w:sz w:val="24"/>
          <w:szCs w:val="24"/>
        </w:rPr>
      </w:pPr>
    </w:p>
    <w:p w14:paraId="5D90474C">
      <w:pPr>
        <w:widowControl/>
        <w:jc w:val="center"/>
        <w:rPr>
          <w:rFonts w:ascii="宋体"/>
          <w:sz w:val="24"/>
          <w:szCs w:val="24"/>
        </w:rPr>
      </w:pPr>
    </w:p>
    <w:p w14:paraId="63E1EA43">
      <w:pPr>
        <w:widowControl/>
        <w:jc w:val="center"/>
        <w:rPr>
          <w:rFonts w:ascii="宋体"/>
          <w:sz w:val="24"/>
          <w:szCs w:val="24"/>
        </w:rPr>
      </w:pPr>
    </w:p>
    <w:p w14:paraId="039C48E8">
      <w:pPr>
        <w:widowControl/>
        <w:jc w:val="center"/>
        <w:rPr>
          <w:rFonts w:ascii="宋体"/>
          <w:sz w:val="24"/>
          <w:szCs w:val="24"/>
        </w:rPr>
      </w:pPr>
    </w:p>
    <w:p w14:paraId="32147263">
      <w:pPr>
        <w:widowControl/>
        <w:jc w:val="center"/>
        <w:rPr>
          <w:rFonts w:ascii="宋体"/>
          <w:sz w:val="24"/>
          <w:szCs w:val="24"/>
        </w:rPr>
      </w:pPr>
    </w:p>
    <w:p w14:paraId="69996C7C">
      <w:pPr>
        <w:widowControl/>
        <w:jc w:val="center"/>
        <w:rPr>
          <w:rFonts w:ascii="宋体"/>
          <w:sz w:val="24"/>
          <w:szCs w:val="24"/>
        </w:rPr>
      </w:pPr>
    </w:p>
    <w:p w14:paraId="1985CF0B">
      <w:pPr>
        <w:widowControl/>
        <w:jc w:val="center"/>
        <w:rPr>
          <w:rFonts w:ascii="宋体"/>
          <w:sz w:val="24"/>
          <w:szCs w:val="24"/>
        </w:rPr>
      </w:pPr>
    </w:p>
    <w:p w14:paraId="38D9DFFB">
      <w:pPr>
        <w:widowControl/>
        <w:jc w:val="center"/>
        <w:rPr>
          <w:rFonts w:ascii="宋体"/>
          <w:sz w:val="24"/>
          <w:szCs w:val="24"/>
        </w:rPr>
      </w:pPr>
    </w:p>
    <w:p w14:paraId="60C3D1CF">
      <w:pPr>
        <w:widowControl/>
        <w:jc w:val="center"/>
        <w:rPr>
          <w:rFonts w:ascii="宋体"/>
          <w:sz w:val="24"/>
          <w:szCs w:val="24"/>
        </w:rPr>
      </w:pPr>
    </w:p>
    <w:p w14:paraId="2F239E4E">
      <w:pPr>
        <w:widowControl/>
        <w:jc w:val="center"/>
        <w:rPr>
          <w:rFonts w:ascii="宋体"/>
          <w:sz w:val="24"/>
          <w:szCs w:val="24"/>
        </w:rPr>
      </w:pPr>
    </w:p>
    <w:p w14:paraId="62F1907B">
      <w:pPr>
        <w:widowControl/>
        <w:jc w:val="center"/>
        <w:rPr>
          <w:rFonts w:ascii="宋体"/>
          <w:sz w:val="24"/>
          <w:szCs w:val="24"/>
        </w:rPr>
      </w:pPr>
    </w:p>
    <w:p w14:paraId="285397D6">
      <w:pPr>
        <w:widowControl/>
        <w:jc w:val="center"/>
        <w:rPr>
          <w:rFonts w:ascii="宋体"/>
          <w:sz w:val="24"/>
          <w:szCs w:val="24"/>
        </w:rPr>
      </w:pPr>
    </w:p>
    <w:p w14:paraId="7A878310">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6814247">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B45A2A2">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66806A9">
      <w:pPr>
        <w:pStyle w:val="27"/>
        <w:spacing w:line="440" w:lineRule="exact"/>
        <w:ind w:left="630" w:firstLine="5320" w:firstLineChars="1900"/>
        <w:rPr>
          <w:rFonts w:hAnsi="宋体"/>
          <w:spacing w:val="20"/>
          <w:sz w:val="24"/>
          <w:szCs w:val="24"/>
          <w:u w:val="single"/>
        </w:rPr>
      </w:pPr>
    </w:p>
    <w:p w14:paraId="21E47E3F">
      <w:pPr>
        <w:pStyle w:val="27"/>
        <w:spacing w:line="440" w:lineRule="exact"/>
        <w:ind w:left="630" w:firstLine="5320" w:firstLineChars="1900"/>
        <w:rPr>
          <w:rFonts w:hAnsi="宋体"/>
          <w:spacing w:val="20"/>
          <w:sz w:val="24"/>
          <w:szCs w:val="24"/>
          <w:u w:val="single"/>
        </w:rPr>
      </w:pPr>
    </w:p>
    <w:p w14:paraId="7F09D807">
      <w:pPr>
        <w:pStyle w:val="27"/>
        <w:wordWrap w:val="0"/>
        <w:spacing w:line="360" w:lineRule="auto"/>
        <w:ind w:left="790" w:right="480" w:hanging="160"/>
        <w:jc w:val="center"/>
        <w:rPr>
          <w:rFonts w:hAnsi="宋体"/>
          <w:sz w:val="32"/>
          <w:szCs w:val="32"/>
        </w:rPr>
      </w:pPr>
      <w:r>
        <w:rPr>
          <w:rFonts w:hAnsi="宋体"/>
          <w:sz w:val="32"/>
          <w:szCs w:val="32"/>
        </w:rPr>
        <w:br w:type="page"/>
      </w:r>
      <w:r>
        <w:rPr>
          <w:rFonts w:hint="eastAsia" w:hAnsi="宋体"/>
          <w:sz w:val="32"/>
          <w:szCs w:val="32"/>
          <w:lang w:val="en-US" w:eastAsia="zh-CN"/>
        </w:rPr>
        <w:t>5</w:t>
      </w:r>
      <w:r>
        <w:rPr>
          <w:rFonts w:hint="eastAsia" w:hAnsi="宋体"/>
          <w:sz w:val="32"/>
          <w:szCs w:val="32"/>
        </w:rPr>
        <w:t>、实施方案</w:t>
      </w:r>
    </w:p>
    <w:p w14:paraId="681BFF0B">
      <w:pPr>
        <w:tabs>
          <w:tab w:val="left" w:pos="2355"/>
          <w:tab w:val="center" w:pos="4513"/>
        </w:tabs>
        <w:spacing w:line="360" w:lineRule="auto"/>
        <w:ind w:firstLine="640" w:firstLineChars="200"/>
        <w:jc w:val="center"/>
        <w:rPr>
          <w:rFonts w:ascii="宋体"/>
          <w:sz w:val="32"/>
          <w:szCs w:val="32"/>
        </w:rPr>
      </w:pPr>
    </w:p>
    <w:p w14:paraId="3942209D">
      <w:pPr>
        <w:tabs>
          <w:tab w:val="left" w:pos="2355"/>
          <w:tab w:val="center" w:pos="4513"/>
        </w:tabs>
        <w:spacing w:line="360" w:lineRule="auto"/>
        <w:ind w:firstLine="640" w:firstLineChars="200"/>
        <w:jc w:val="center"/>
        <w:rPr>
          <w:rFonts w:ascii="宋体"/>
          <w:sz w:val="32"/>
          <w:szCs w:val="32"/>
        </w:rPr>
      </w:pPr>
    </w:p>
    <w:p w14:paraId="2835A4FF">
      <w:pPr>
        <w:tabs>
          <w:tab w:val="left" w:pos="2355"/>
          <w:tab w:val="center" w:pos="4513"/>
        </w:tabs>
        <w:spacing w:line="360" w:lineRule="auto"/>
        <w:ind w:firstLine="640" w:firstLineChars="200"/>
        <w:jc w:val="center"/>
        <w:rPr>
          <w:rFonts w:ascii="宋体"/>
          <w:sz w:val="32"/>
          <w:szCs w:val="32"/>
        </w:rPr>
      </w:pPr>
    </w:p>
    <w:p w14:paraId="43A920B5">
      <w:pPr>
        <w:tabs>
          <w:tab w:val="left" w:pos="2355"/>
          <w:tab w:val="center" w:pos="4513"/>
        </w:tabs>
        <w:spacing w:line="360" w:lineRule="auto"/>
        <w:ind w:firstLine="640" w:firstLineChars="200"/>
        <w:jc w:val="center"/>
        <w:rPr>
          <w:rFonts w:ascii="宋体"/>
          <w:sz w:val="32"/>
          <w:szCs w:val="32"/>
        </w:rPr>
      </w:pPr>
    </w:p>
    <w:p w14:paraId="0EB179A1">
      <w:pPr>
        <w:tabs>
          <w:tab w:val="left" w:pos="2355"/>
          <w:tab w:val="center" w:pos="4513"/>
        </w:tabs>
        <w:spacing w:line="360" w:lineRule="auto"/>
        <w:ind w:firstLine="640" w:firstLineChars="200"/>
        <w:jc w:val="center"/>
        <w:rPr>
          <w:rFonts w:ascii="宋体"/>
          <w:sz w:val="32"/>
          <w:szCs w:val="32"/>
        </w:rPr>
      </w:pPr>
    </w:p>
    <w:p w14:paraId="6E41878A">
      <w:pPr>
        <w:tabs>
          <w:tab w:val="left" w:pos="2355"/>
          <w:tab w:val="center" w:pos="4513"/>
        </w:tabs>
        <w:spacing w:line="360" w:lineRule="auto"/>
        <w:ind w:firstLine="640" w:firstLineChars="200"/>
        <w:jc w:val="center"/>
        <w:rPr>
          <w:rFonts w:ascii="宋体"/>
          <w:sz w:val="32"/>
          <w:szCs w:val="32"/>
        </w:rPr>
      </w:pPr>
    </w:p>
    <w:p w14:paraId="5AB506A3">
      <w:pPr>
        <w:tabs>
          <w:tab w:val="left" w:pos="2355"/>
          <w:tab w:val="center" w:pos="4513"/>
        </w:tabs>
        <w:spacing w:line="360" w:lineRule="auto"/>
        <w:ind w:firstLine="640" w:firstLineChars="200"/>
        <w:jc w:val="center"/>
        <w:rPr>
          <w:rFonts w:ascii="宋体"/>
          <w:sz w:val="32"/>
          <w:szCs w:val="32"/>
        </w:rPr>
      </w:pPr>
    </w:p>
    <w:p w14:paraId="6C452CD6">
      <w:pPr>
        <w:tabs>
          <w:tab w:val="left" w:pos="2355"/>
          <w:tab w:val="center" w:pos="4513"/>
        </w:tabs>
        <w:spacing w:line="360" w:lineRule="auto"/>
        <w:ind w:firstLine="640" w:firstLineChars="200"/>
        <w:jc w:val="center"/>
        <w:rPr>
          <w:rFonts w:ascii="宋体"/>
          <w:sz w:val="32"/>
          <w:szCs w:val="32"/>
        </w:rPr>
      </w:pPr>
    </w:p>
    <w:p w14:paraId="23BA7FB2">
      <w:pPr>
        <w:tabs>
          <w:tab w:val="left" w:pos="2355"/>
          <w:tab w:val="center" w:pos="4513"/>
        </w:tabs>
        <w:spacing w:line="360" w:lineRule="auto"/>
        <w:ind w:firstLine="640" w:firstLineChars="200"/>
        <w:jc w:val="center"/>
        <w:rPr>
          <w:rFonts w:ascii="宋体"/>
          <w:sz w:val="32"/>
          <w:szCs w:val="32"/>
        </w:rPr>
      </w:pPr>
    </w:p>
    <w:p w14:paraId="03994059">
      <w:pPr>
        <w:tabs>
          <w:tab w:val="left" w:pos="2355"/>
          <w:tab w:val="center" w:pos="4513"/>
        </w:tabs>
        <w:spacing w:line="360" w:lineRule="auto"/>
        <w:ind w:firstLine="640" w:firstLineChars="200"/>
        <w:jc w:val="center"/>
        <w:rPr>
          <w:rFonts w:ascii="宋体"/>
          <w:sz w:val="32"/>
          <w:szCs w:val="32"/>
        </w:rPr>
      </w:pPr>
    </w:p>
    <w:p w14:paraId="208CE488">
      <w:pPr>
        <w:tabs>
          <w:tab w:val="left" w:pos="2355"/>
          <w:tab w:val="center" w:pos="4513"/>
        </w:tabs>
        <w:spacing w:line="360" w:lineRule="auto"/>
        <w:ind w:firstLine="640" w:firstLineChars="200"/>
        <w:jc w:val="center"/>
        <w:rPr>
          <w:rFonts w:ascii="宋体"/>
          <w:sz w:val="32"/>
          <w:szCs w:val="32"/>
        </w:rPr>
      </w:pPr>
    </w:p>
    <w:p w14:paraId="372051E3">
      <w:pPr>
        <w:tabs>
          <w:tab w:val="left" w:pos="2355"/>
          <w:tab w:val="center" w:pos="4513"/>
        </w:tabs>
        <w:spacing w:line="360" w:lineRule="auto"/>
        <w:ind w:firstLine="640" w:firstLineChars="200"/>
        <w:jc w:val="center"/>
        <w:rPr>
          <w:rFonts w:ascii="宋体"/>
          <w:sz w:val="32"/>
          <w:szCs w:val="32"/>
        </w:rPr>
      </w:pPr>
    </w:p>
    <w:p w14:paraId="7B2C186C">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672CF3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7D8C9D5">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3F918A1">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6</w:t>
      </w:r>
      <w:r>
        <w:rPr>
          <w:rFonts w:hint="eastAsia" w:ascii="宋体" w:hAnsi="宋体" w:cs="宋体"/>
          <w:sz w:val="32"/>
          <w:szCs w:val="32"/>
        </w:rPr>
        <w:t>、工期保证措施</w:t>
      </w:r>
    </w:p>
    <w:p w14:paraId="520F0598">
      <w:pPr>
        <w:tabs>
          <w:tab w:val="left" w:pos="2355"/>
          <w:tab w:val="center" w:pos="4513"/>
        </w:tabs>
        <w:spacing w:line="360" w:lineRule="auto"/>
        <w:ind w:firstLine="560" w:firstLineChars="200"/>
        <w:jc w:val="center"/>
        <w:rPr>
          <w:rFonts w:ascii="宋体"/>
          <w:sz w:val="28"/>
          <w:szCs w:val="28"/>
        </w:rPr>
      </w:pPr>
    </w:p>
    <w:p w14:paraId="6C1C6C85">
      <w:pPr>
        <w:tabs>
          <w:tab w:val="left" w:pos="2355"/>
          <w:tab w:val="center" w:pos="4513"/>
        </w:tabs>
        <w:spacing w:line="360" w:lineRule="auto"/>
        <w:ind w:firstLine="640" w:firstLineChars="200"/>
        <w:jc w:val="center"/>
        <w:rPr>
          <w:rFonts w:ascii="宋体"/>
          <w:sz w:val="32"/>
          <w:szCs w:val="32"/>
        </w:rPr>
      </w:pPr>
    </w:p>
    <w:p w14:paraId="348E9222">
      <w:pPr>
        <w:tabs>
          <w:tab w:val="left" w:pos="2355"/>
          <w:tab w:val="center" w:pos="4513"/>
        </w:tabs>
        <w:spacing w:line="360" w:lineRule="auto"/>
        <w:ind w:firstLine="640" w:firstLineChars="200"/>
        <w:jc w:val="center"/>
        <w:rPr>
          <w:rFonts w:ascii="宋体"/>
          <w:sz w:val="32"/>
          <w:szCs w:val="32"/>
        </w:rPr>
      </w:pPr>
    </w:p>
    <w:p w14:paraId="068BC5AD">
      <w:pPr>
        <w:tabs>
          <w:tab w:val="left" w:pos="2355"/>
          <w:tab w:val="center" w:pos="4513"/>
        </w:tabs>
        <w:spacing w:line="360" w:lineRule="auto"/>
        <w:ind w:firstLine="640" w:firstLineChars="200"/>
        <w:jc w:val="center"/>
        <w:rPr>
          <w:rFonts w:ascii="宋体"/>
          <w:sz w:val="32"/>
          <w:szCs w:val="32"/>
        </w:rPr>
      </w:pPr>
    </w:p>
    <w:p w14:paraId="7461E1D2">
      <w:pPr>
        <w:tabs>
          <w:tab w:val="left" w:pos="2355"/>
          <w:tab w:val="center" w:pos="4513"/>
        </w:tabs>
        <w:spacing w:line="360" w:lineRule="auto"/>
        <w:ind w:firstLine="640" w:firstLineChars="200"/>
        <w:jc w:val="center"/>
        <w:rPr>
          <w:rFonts w:ascii="宋体"/>
          <w:sz w:val="32"/>
          <w:szCs w:val="32"/>
        </w:rPr>
      </w:pPr>
    </w:p>
    <w:p w14:paraId="3787283F">
      <w:pPr>
        <w:tabs>
          <w:tab w:val="left" w:pos="2355"/>
          <w:tab w:val="center" w:pos="4513"/>
        </w:tabs>
        <w:spacing w:line="360" w:lineRule="auto"/>
        <w:ind w:firstLine="640" w:firstLineChars="200"/>
        <w:jc w:val="center"/>
        <w:rPr>
          <w:rFonts w:ascii="宋体"/>
          <w:sz w:val="32"/>
          <w:szCs w:val="32"/>
        </w:rPr>
      </w:pPr>
    </w:p>
    <w:p w14:paraId="58D377EB">
      <w:pPr>
        <w:tabs>
          <w:tab w:val="left" w:pos="2355"/>
          <w:tab w:val="center" w:pos="4513"/>
        </w:tabs>
        <w:spacing w:line="360" w:lineRule="auto"/>
        <w:ind w:firstLine="640" w:firstLineChars="200"/>
        <w:jc w:val="center"/>
        <w:rPr>
          <w:rFonts w:ascii="宋体"/>
          <w:sz w:val="32"/>
          <w:szCs w:val="32"/>
        </w:rPr>
      </w:pPr>
    </w:p>
    <w:p w14:paraId="48EC603C">
      <w:pPr>
        <w:tabs>
          <w:tab w:val="left" w:pos="2355"/>
          <w:tab w:val="center" w:pos="4513"/>
        </w:tabs>
        <w:spacing w:line="360" w:lineRule="auto"/>
        <w:ind w:firstLine="640" w:firstLineChars="200"/>
        <w:jc w:val="center"/>
        <w:rPr>
          <w:rFonts w:ascii="宋体"/>
          <w:sz w:val="32"/>
          <w:szCs w:val="32"/>
        </w:rPr>
      </w:pPr>
    </w:p>
    <w:p w14:paraId="3F33B6D3">
      <w:pPr>
        <w:tabs>
          <w:tab w:val="left" w:pos="2355"/>
          <w:tab w:val="center" w:pos="4513"/>
        </w:tabs>
        <w:spacing w:line="360" w:lineRule="auto"/>
        <w:ind w:firstLine="640" w:firstLineChars="200"/>
        <w:jc w:val="center"/>
        <w:rPr>
          <w:rFonts w:ascii="宋体"/>
          <w:sz w:val="32"/>
          <w:szCs w:val="32"/>
        </w:rPr>
      </w:pPr>
    </w:p>
    <w:p w14:paraId="0DFA5152">
      <w:pPr>
        <w:tabs>
          <w:tab w:val="left" w:pos="2355"/>
          <w:tab w:val="center" w:pos="4513"/>
        </w:tabs>
        <w:spacing w:line="360" w:lineRule="auto"/>
        <w:ind w:firstLine="640" w:firstLineChars="200"/>
        <w:jc w:val="center"/>
        <w:rPr>
          <w:rFonts w:ascii="宋体"/>
          <w:sz w:val="32"/>
          <w:szCs w:val="32"/>
        </w:rPr>
      </w:pPr>
    </w:p>
    <w:p w14:paraId="7604D1C1">
      <w:pPr>
        <w:tabs>
          <w:tab w:val="left" w:pos="2355"/>
          <w:tab w:val="center" w:pos="4513"/>
        </w:tabs>
        <w:spacing w:line="360" w:lineRule="auto"/>
        <w:ind w:firstLine="640" w:firstLineChars="200"/>
        <w:jc w:val="center"/>
        <w:rPr>
          <w:rFonts w:ascii="宋体"/>
          <w:sz w:val="32"/>
          <w:szCs w:val="32"/>
        </w:rPr>
      </w:pPr>
    </w:p>
    <w:p w14:paraId="0A82D88B">
      <w:pPr>
        <w:tabs>
          <w:tab w:val="left" w:pos="2355"/>
          <w:tab w:val="center" w:pos="4513"/>
        </w:tabs>
        <w:spacing w:line="360" w:lineRule="auto"/>
        <w:ind w:firstLine="640" w:firstLineChars="200"/>
        <w:jc w:val="center"/>
        <w:rPr>
          <w:rFonts w:ascii="宋体"/>
          <w:sz w:val="32"/>
          <w:szCs w:val="32"/>
        </w:rPr>
      </w:pPr>
    </w:p>
    <w:p w14:paraId="6497A2A9">
      <w:pPr>
        <w:tabs>
          <w:tab w:val="left" w:pos="2355"/>
          <w:tab w:val="center" w:pos="4513"/>
        </w:tabs>
        <w:spacing w:line="360" w:lineRule="auto"/>
        <w:ind w:firstLine="640" w:firstLineChars="200"/>
        <w:jc w:val="center"/>
        <w:rPr>
          <w:rFonts w:ascii="宋体"/>
          <w:sz w:val="32"/>
          <w:szCs w:val="32"/>
        </w:rPr>
      </w:pPr>
    </w:p>
    <w:p w14:paraId="740654E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BDBC3C9">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AF2D30E">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661F211">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7</w:t>
      </w:r>
      <w:r>
        <w:rPr>
          <w:rFonts w:hint="eastAsia" w:ascii="宋体" w:hAnsi="宋体" w:cs="宋体"/>
          <w:sz w:val="32"/>
          <w:szCs w:val="32"/>
        </w:rPr>
        <w:t>、服务方案</w:t>
      </w:r>
    </w:p>
    <w:p w14:paraId="2D36D6EE">
      <w:pPr>
        <w:tabs>
          <w:tab w:val="left" w:pos="2355"/>
          <w:tab w:val="center" w:pos="4513"/>
        </w:tabs>
        <w:spacing w:line="360" w:lineRule="auto"/>
        <w:ind w:firstLine="560" w:firstLineChars="200"/>
        <w:jc w:val="center"/>
        <w:rPr>
          <w:rFonts w:ascii="宋体" w:cs="宋体"/>
          <w:sz w:val="28"/>
          <w:szCs w:val="28"/>
        </w:rPr>
      </w:pPr>
    </w:p>
    <w:p w14:paraId="459CBADB">
      <w:pPr>
        <w:tabs>
          <w:tab w:val="left" w:pos="2355"/>
          <w:tab w:val="center" w:pos="4513"/>
        </w:tabs>
        <w:spacing w:line="360" w:lineRule="auto"/>
        <w:ind w:firstLine="640" w:firstLineChars="200"/>
        <w:jc w:val="center"/>
        <w:rPr>
          <w:rFonts w:ascii="宋体"/>
          <w:sz w:val="32"/>
          <w:szCs w:val="32"/>
        </w:rPr>
      </w:pPr>
    </w:p>
    <w:p w14:paraId="70D26E3F">
      <w:pPr>
        <w:tabs>
          <w:tab w:val="left" w:pos="2355"/>
          <w:tab w:val="center" w:pos="4513"/>
        </w:tabs>
        <w:spacing w:line="360" w:lineRule="auto"/>
        <w:ind w:firstLine="640" w:firstLineChars="200"/>
        <w:jc w:val="center"/>
        <w:rPr>
          <w:rFonts w:ascii="宋体"/>
          <w:sz w:val="32"/>
          <w:szCs w:val="32"/>
        </w:rPr>
      </w:pPr>
    </w:p>
    <w:p w14:paraId="44C119E4">
      <w:pPr>
        <w:tabs>
          <w:tab w:val="left" w:pos="2355"/>
          <w:tab w:val="center" w:pos="4513"/>
        </w:tabs>
        <w:spacing w:line="360" w:lineRule="auto"/>
        <w:ind w:firstLine="640" w:firstLineChars="200"/>
        <w:jc w:val="center"/>
        <w:rPr>
          <w:rFonts w:ascii="宋体"/>
          <w:sz w:val="32"/>
          <w:szCs w:val="32"/>
        </w:rPr>
      </w:pPr>
    </w:p>
    <w:p w14:paraId="58F02AE2">
      <w:pPr>
        <w:tabs>
          <w:tab w:val="left" w:pos="2355"/>
          <w:tab w:val="center" w:pos="4513"/>
        </w:tabs>
        <w:spacing w:line="360" w:lineRule="auto"/>
        <w:ind w:firstLine="640" w:firstLineChars="200"/>
        <w:jc w:val="center"/>
        <w:rPr>
          <w:rFonts w:ascii="宋体"/>
          <w:sz w:val="32"/>
          <w:szCs w:val="32"/>
        </w:rPr>
      </w:pPr>
    </w:p>
    <w:p w14:paraId="56AD39E2">
      <w:pPr>
        <w:tabs>
          <w:tab w:val="left" w:pos="2355"/>
          <w:tab w:val="center" w:pos="4513"/>
        </w:tabs>
        <w:spacing w:line="360" w:lineRule="auto"/>
        <w:ind w:firstLine="640" w:firstLineChars="200"/>
        <w:jc w:val="center"/>
        <w:rPr>
          <w:rFonts w:ascii="宋体"/>
          <w:sz w:val="32"/>
          <w:szCs w:val="32"/>
        </w:rPr>
      </w:pPr>
    </w:p>
    <w:p w14:paraId="46CEC443">
      <w:pPr>
        <w:tabs>
          <w:tab w:val="left" w:pos="2355"/>
          <w:tab w:val="center" w:pos="4513"/>
        </w:tabs>
        <w:spacing w:line="360" w:lineRule="auto"/>
        <w:ind w:firstLine="640" w:firstLineChars="200"/>
        <w:jc w:val="center"/>
        <w:rPr>
          <w:rFonts w:ascii="宋体"/>
          <w:sz w:val="32"/>
          <w:szCs w:val="32"/>
        </w:rPr>
      </w:pPr>
    </w:p>
    <w:p w14:paraId="02679DE3">
      <w:pPr>
        <w:tabs>
          <w:tab w:val="left" w:pos="2355"/>
          <w:tab w:val="center" w:pos="4513"/>
        </w:tabs>
        <w:spacing w:line="360" w:lineRule="auto"/>
        <w:ind w:firstLine="640" w:firstLineChars="200"/>
        <w:jc w:val="center"/>
        <w:rPr>
          <w:rFonts w:ascii="宋体"/>
          <w:sz w:val="32"/>
          <w:szCs w:val="32"/>
        </w:rPr>
      </w:pPr>
    </w:p>
    <w:p w14:paraId="548AC742">
      <w:pPr>
        <w:tabs>
          <w:tab w:val="left" w:pos="2355"/>
          <w:tab w:val="center" w:pos="4513"/>
        </w:tabs>
        <w:spacing w:line="360" w:lineRule="auto"/>
        <w:ind w:firstLine="640" w:firstLineChars="200"/>
        <w:jc w:val="center"/>
        <w:rPr>
          <w:rFonts w:ascii="宋体"/>
          <w:sz w:val="32"/>
          <w:szCs w:val="32"/>
        </w:rPr>
      </w:pPr>
    </w:p>
    <w:p w14:paraId="48D5EA37">
      <w:pPr>
        <w:tabs>
          <w:tab w:val="left" w:pos="2355"/>
          <w:tab w:val="center" w:pos="4513"/>
        </w:tabs>
        <w:spacing w:line="360" w:lineRule="auto"/>
        <w:ind w:firstLine="640" w:firstLineChars="200"/>
        <w:jc w:val="center"/>
        <w:rPr>
          <w:rFonts w:ascii="宋体"/>
          <w:sz w:val="32"/>
          <w:szCs w:val="32"/>
        </w:rPr>
      </w:pPr>
    </w:p>
    <w:p w14:paraId="502FEBC5">
      <w:pPr>
        <w:tabs>
          <w:tab w:val="left" w:pos="2355"/>
          <w:tab w:val="center" w:pos="4513"/>
        </w:tabs>
        <w:spacing w:line="360" w:lineRule="auto"/>
        <w:ind w:firstLine="640" w:firstLineChars="200"/>
        <w:jc w:val="center"/>
        <w:rPr>
          <w:rFonts w:ascii="宋体"/>
          <w:sz w:val="32"/>
          <w:szCs w:val="32"/>
        </w:rPr>
      </w:pPr>
    </w:p>
    <w:p w14:paraId="7A4243FE">
      <w:pPr>
        <w:tabs>
          <w:tab w:val="left" w:pos="2355"/>
          <w:tab w:val="center" w:pos="4513"/>
        </w:tabs>
        <w:spacing w:line="360" w:lineRule="auto"/>
        <w:ind w:firstLine="640" w:firstLineChars="200"/>
        <w:jc w:val="center"/>
        <w:rPr>
          <w:rFonts w:ascii="宋体"/>
          <w:sz w:val="32"/>
          <w:szCs w:val="32"/>
        </w:rPr>
      </w:pPr>
    </w:p>
    <w:p w14:paraId="549FD186">
      <w:pPr>
        <w:tabs>
          <w:tab w:val="left" w:pos="2355"/>
          <w:tab w:val="center" w:pos="4513"/>
        </w:tabs>
        <w:spacing w:line="360" w:lineRule="auto"/>
        <w:ind w:firstLine="640" w:firstLineChars="200"/>
        <w:jc w:val="center"/>
        <w:rPr>
          <w:rFonts w:ascii="宋体"/>
          <w:sz w:val="32"/>
          <w:szCs w:val="32"/>
        </w:rPr>
      </w:pPr>
    </w:p>
    <w:p w14:paraId="5247391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A5C6F9B">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2D0C05">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3F1BEA0">
      <w:pPr>
        <w:tabs>
          <w:tab w:val="left" w:pos="2355"/>
          <w:tab w:val="center" w:pos="4513"/>
        </w:tabs>
        <w:spacing w:line="360" w:lineRule="auto"/>
        <w:jc w:val="center"/>
        <w:rPr>
          <w:rFonts w:hint="eastAsia" w:hAnsi="宋体"/>
          <w:sz w:val="24"/>
          <w:szCs w:val="24"/>
        </w:rPr>
      </w:pPr>
    </w:p>
    <w:p w14:paraId="4F2A5636">
      <w:pPr>
        <w:tabs>
          <w:tab w:val="left" w:pos="2355"/>
          <w:tab w:val="center" w:pos="4513"/>
        </w:tabs>
        <w:spacing w:line="360" w:lineRule="auto"/>
        <w:jc w:val="center"/>
        <w:rPr>
          <w:rFonts w:hint="eastAsia" w:hAnsi="宋体"/>
          <w:sz w:val="24"/>
          <w:szCs w:val="24"/>
        </w:rPr>
      </w:pPr>
    </w:p>
    <w:p w14:paraId="7EE0471E">
      <w:pPr>
        <w:tabs>
          <w:tab w:val="left" w:pos="2355"/>
          <w:tab w:val="center" w:pos="4513"/>
        </w:tabs>
        <w:spacing w:line="360" w:lineRule="auto"/>
        <w:jc w:val="center"/>
        <w:rPr>
          <w:rFonts w:hint="eastAsia" w:hAnsi="宋体"/>
          <w:sz w:val="24"/>
          <w:szCs w:val="24"/>
        </w:rPr>
      </w:pPr>
    </w:p>
    <w:p w14:paraId="2B3EE294">
      <w:pPr>
        <w:tabs>
          <w:tab w:val="left" w:pos="2355"/>
          <w:tab w:val="center" w:pos="4513"/>
        </w:tabs>
        <w:spacing w:line="360" w:lineRule="auto"/>
        <w:jc w:val="center"/>
        <w:rPr>
          <w:rFonts w:hint="eastAsia" w:hAnsi="宋体"/>
          <w:sz w:val="24"/>
          <w:szCs w:val="24"/>
        </w:rPr>
      </w:pPr>
    </w:p>
    <w:p w14:paraId="39DB9C32">
      <w:pPr>
        <w:tabs>
          <w:tab w:val="left" w:pos="2355"/>
          <w:tab w:val="center" w:pos="4513"/>
        </w:tabs>
        <w:spacing w:line="360" w:lineRule="auto"/>
        <w:jc w:val="center"/>
        <w:rPr>
          <w:rFonts w:hint="eastAsia" w:hAnsi="宋体"/>
          <w:sz w:val="24"/>
          <w:szCs w:val="24"/>
        </w:rPr>
      </w:pPr>
    </w:p>
    <w:p w14:paraId="71E37DA5">
      <w:pPr>
        <w:tabs>
          <w:tab w:val="left" w:pos="2355"/>
          <w:tab w:val="center" w:pos="4513"/>
        </w:tabs>
        <w:spacing w:line="360" w:lineRule="auto"/>
        <w:jc w:val="center"/>
        <w:rPr>
          <w:rFonts w:hint="eastAsia" w:hAnsi="宋体"/>
          <w:sz w:val="24"/>
          <w:szCs w:val="24"/>
        </w:rPr>
      </w:pPr>
    </w:p>
    <w:p w14:paraId="78DE6426">
      <w:pPr>
        <w:tabs>
          <w:tab w:val="left" w:pos="2355"/>
          <w:tab w:val="center" w:pos="4513"/>
        </w:tabs>
        <w:spacing w:line="360" w:lineRule="auto"/>
        <w:jc w:val="center"/>
        <w:rPr>
          <w:rFonts w:hint="eastAsia" w:hAnsi="宋体"/>
          <w:sz w:val="24"/>
          <w:szCs w:val="24"/>
        </w:rPr>
      </w:pPr>
    </w:p>
    <w:p w14:paraId="4D84FF8B">
      <w:pPr>
        <w:tabs>
          <w:tab w:val="left" w:pos="2355"/>
          <w:tab w:val="center" w:pos="4513"/>
        </w:tabs>
        <w:spacing w:line="360" w:lineRule="auto"/>
        <w:jc w:val="center"/>
        <w:rPr>
          <w:rFonts w:hint="eastAsia" w:hAnsi="宋体"/>
          <w:sz w:val="24"/>
          <w:szCs w:val="24"/>
        </w:rPr>
      </w:pPr>
    </w:p>
    <w:p w14:paraId="434A58B6">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8</w:t>
      </w:r>
      <w:r>
        <w:rPr>
          <w:rFonts w:hint="eastAsia" w:ascii="宋体" w:hAnsi="宋体" w:cs="宋体"/>
          <w:sz w:val="32"/>
          <w:szCs w:val="32"/>
        </w:rPr>
        <w:t>、突发事件应急预案</w:t>
      </w:r>
    </w:p>
    <w:p w14:paraId="35B6C9BC">
      <w:pPr>
        <w:tabs>
          <w:tab w:val="left" w:pos="2355"/>
          <w:tab w:val="center" w:pos="4513"/>
        </w:tabs>
        <w:spacing w:line="360" w:lineRule="auto"/>
        <w:ind w:firstLine="560" w:firstLineChars="200"/>
        <w:jc w:val="center"/>
        <w:rPr>
          <w:rFonts w:ascii="宋体" w:cs="宋体"/>
          <w:sz w:val="28"/>
          <w:szCs w:val="28"/>
        </w:rPr>
      </w:pPr>
    </w:p>
    <w:p w14:paraId="0AE9BF47">
      <w:pPr>
        <w:tabs>
          <w:tab w:val="left" w:pos="2355"/>
          <w:tab w:val="center" w:pos="4513"/>
        </w:tabs>
        <w:spacing w:line="360" w:lineRule="auto"/>
        <w:ind w:firstLine="640" w:firstLineChars="200"/>
        <w:jc w:val="center"/>
        <w:rPr>
          <w:rFonts w:ascii="宋体"/>
          <w:sz w:val="32"/>
          <w:szCs w:val="32"/>
        </w:rPr>
      </w:pPr>
    </w:p>
    <w:p w14:paraId="35A6A09E">
      <w:pPr>
        <w:tabs>
          <w:tab w:val="left" w:pos="2355"/>
          <w:tab w:val="center" w:pos="4513"/>
        </w:tabs>
        <w:spacing w:line="360" w:lineRule="auto"/>
        <w:ind w:firstLine="640" w:firstLineChars="200"/>
        <w:jc w:val="center"/>
        <w:rPr>
          <w:rFonts w:ascii="宋体"/>
          <w:sz w:val="32"/>
          <w:szCs w:val="32"/>
        </w:rPr>
      </w:pPr>
    </w:p>
    <w:p w14:paraId="14789E44">
      <w:pPr>
        <w:tabs>
          <w:tab w:val="left" w:pos="2355"/>
          <w:tab w:val="center" w:pos="4513"/>
        </w:tabs>
        <w:spacing w:line="360" w:lineRule="auto"/>
        <w:ind w:firstLine="640" w:firstLineChars="200"/>
        <w:jc w:val="center"/>
        <w:rPr>
          <w:rFonts w:ascii="宋体"/>
          <w:sz w:val="32"/>
          <w:szCs w:val="32"/>
        </w:rPr>
      </w:pPr>
    </w:p>
    <w:p w14:paraId="40789502">
      <w:pPr>
        <w:tabs>
          <w:tab w:val="left" w:pos="2355"/>
          <w:tab w:val="center" w:pos="4513"/>
        </w:tabs>
        <w:spacing w:line="360" w:lineRule="auto"/>
        <w:ind w:firstLine="640" w:firstLineChars="200"/>
        <w:jc w:val="center"/>
        <w:rPr>
          <w:rFonts w:ascii="宋体"/>
          <w:sz w:val="32"/>
          <w:szCs w:val="32"/>
        </w:rPr>
      </w:pPr>
    </w:p>
    <w:p w14:paraId="5008FCFD">
      <w:pPr>
        <w:tabs>
          <w:tab w:val="left" w:pos="2355"/>
          <w:tab w:val="center" w:pos="4513"/>
        </w:tabs>
        <w:spacing w:line="360" w:lineRule="auto"/>
        <w:ind w:firstLine="640" w:firstLineChars="200"/>
        <w:jc w:val="center"/>
        <w:rPr>
          <w:rFonts w:ascii="宋体"/>
          <w:sz w:val="32"/>
          <w:szCs w:val="32"/>
        </w:rPr>
      </w:pPr>
    </w:p>
    <w:p w14:paraId="7B75F523">
      <w:pPr>
        <w:tabs>
          <w:tab w:val="left" w:pos="2355"/>
          <w:tab w:val="center" w:pos="4513"/>
        </w:tabs>
        <w:spacing w:line="360" w:lineRule="auto"/>
        <w:ind w:firstLine="640" w:firstLineChars="200"/>
        <w:jc w:val="center"/>
        <w:rPr>
          <w:rFonts w:ascii="宋体"/>
          <w:sz w:val="32"/>
          <w:szCs w:val="32"/>
        </w:rPr>
      </w:pPr>
    </w:p>
    <w:p w14:paraId="785563F7">
      <w:pPr>
        <w:tabs>
          <w:tab w:val="left" w:pos="2355"/>
          <w:tab w:val="center" w:pos="4513"/>
        </w:tabs>
        <w:spacing w:line="360" w:lineRule="auto"/>
        <w:ind w:firstLine="640" w:firstLineChars="200"/>
        <w:jc w:val="center"/>
        <w:rPr>
          <w:rFonts w:ascii="宋体"/>
          <w:sz w:val="32"/>
          <w:szCs w:val="32"/>
        </w:rPr>
      </w:pPr>
    </w:p>
    <w:p w14:paraId="54CEAEF9">
      <w:pPr>
        <w:tabs>
          <w:tab w:val="left" w:pos="2355"/>
          <w:tab w:val="center" w:pos="4513"/>
        </w:tabs>
        <w:spacing w:line="360" w:lineRule="auto"/>
        <w:ind w:firstLine="640" w:firstLineChars="200"/>
        <w:jc w:val="center"/>
        <w:rPr>
          <w:rFonts w:ascii="宋体"/>
          <w:sz w:val="32"/>
          <w:szCs w:val="32"/>
        </w:rPr>
      </w:pPr>
    </w:p>
    <w:p w14:paraId="50DFE608">
      <w:pPr>
        <w:tabs>
          <w:tab w:val="left" w:pos="2355"/>
          <w:tab w:val="center" w:pos="4513"/>
        </w:tabs>
        <w:spacing w:line="360" w:lineRule="auto"/>
        <w:ind w:firstLine="640" w:firstLineChars="200"/>
        <w:jc w:val="center"/>
        <w:rPr>
          <w:rFonts w:ascii="宋体"/>
          <w:sz w:val="32"/>
          <w:szCs w:val="32"/>
        </w:rPr>
      </w:pPr>
    </w:p>
    <w:p w14:paraId="560F82E7">
      <w:pPr>
        <w:tabs>
          <w:tab w:val="left" w:pos="2355"/>
          <w:tab w:val="center" w:pos="4513"/>
        </w:tabs>
        <w:spacing w:line="360" w:lineRule="auto"/>
        <w:ind w:firstLine="640" w:firstLineChars="200"/>
        <w:jc w:val="center"/>
        <w:rPr>
          <w:rFonts w:ascii="宋体"/>
          <w:sz w:val="32"/>
          <w:szCs w:val="32"/>
        </w:rPr>
      </w:pPr>
    </w:p>
    <w:p w14:paraId="585BD413">
      <w:pPr>
        <w:tabs>
          <w:tab w:val="left" w:pos="2355"/>
          <w:tab w:val="center" w:pos="4513"/>
        </w:tabs>
        <w:spacing w:line="360" w:lineRule="auto"/>
        <w:ind w:firstLine="640" w:firstLineChars="200"/>
        <w:jc w:val="center"/>
        <w:rPr>
          <w:rFonts w:ascii="宋体"/>
          <w:sz w:val="32"/>
          <w:szCs w:val="32"/>
        </w:rPr>
      </w:pPr>
    </w:p>
    <w:p w14:paraId="150C6FEA">
      <w:pPr>
        <w:tabs>
          <w:tab w:val="left" w:pos="2355"/>
          <w:tab w:val="center" w:pos="4513"/>
        </w:tabs>
        <w:spacing w:line="360" w:lineRule="auto"/>
        <w:ind w:firstLine="640" w:firstLineChars="200"/>
        <w:jc w:val="center"/>
        <w:rPr>
          <w:rFonts w:ascii="宋体"/>
          <w:sz w:val="32"/>
          <w:szCs w:val="32"/>
        </w:rPr>
      </w:pPr>
    </w:p>
    <w:p w14:paraId="4F29F680">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22F1C77">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70C59AC">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374D05C">
      <w:pPr>
        <w:tabs>
          <w:tab w:val="left" w:pos="2355"/>
          <w:tab w:val="center" w:pos="4513"/>
        </w:tabs>
        <w:spacing w:line="360" w:lineRule="auto"/>
        <w:jc w:val="center"/>
        <w:rPr>
          <w:rFonts w:hint="eastAsia" w:hAnsi="宋体"/>
          <w:sz w:val="24"/>
          <w:szCs w:val="24"/>
        </w:rPr>
      </w:pPr>
    </w:p>
    <w:p w14:paraId="37C861C3">
      <w:pPr>
        <w:tabs>
          <w:tab w:val="left" w:pos="2355"/>
          <w:tab w:val="center" w:pos="4513"/>
        </w:tabs>
        <w:spacing w:line="360" w:lineRule="auto"/>
        <w:jc w:val="center"/>
        <w:rPr>
          <w:rFonts w:hint="eastAsia" w:hAnsi="宋体"/>
          <w:sz w:val="24"/>
          <w:szCs w:val="24"/>
        </w:rPr>
      </w:pPr>
    </w:p>
    <w:p w14:paraId="4AB0AD4A">
      <w:pPr>
        <w:tabs>
          <w:tab w:val="left" w:pos="2355"/>
          <w:tab w:val="center" w:pos="4513"/>
        </w:tabs>
        <w:spacing w:line="360" w:lineRule="auto"/>
        <w:jc w:val="center"/>
        <w:rPr>
          <w:rFonts w:hint="eastAsia" w:hAnsi="宋体"/>
          <w:sz w:val="24"/>
          <w:szCs w:val="24"/>
        </w:rPr>
      </w:pPr>
    </w:p>
    <w:p w14:paraId="730930A4">
      <w:pPr>
        <w:tabs>
          <w:tab w:val="left" w:pos="2355"/>
          <w:tab w:val="center" w:pos="4513"/>
        </w:tabs>
        <w:spacing w:line="360" w:lineRule="auto"/>
        <w:jc w:val="center"/>
        <w:rPr>
          <w:rFonts w:hint="eastAsia" w:hAnsi="宋体"/>
          <w:sz w:val="24"/>
          <w:szCs w:val="24"/>
        </w:rPr>
      </w:pPr>
    </w:p>
    <w:p w14:paraId="476FCDAF">
      <w:pPr>
        <w:tabs>
          <w:tab w:val="left" w:pos="2355"/>
          <w:tab w:val="center" w:pos="4513"/>
        </w:tabs>
        <w:spacing w:line="360" w:lineRule="auto"/>
        <w:jc w:val="center"/>
        <w:rPr>
          <w:rFonts w:hint="eastAsia" w:hAnsi="宋体"/>
          <w:sz w:val="24"/>
          <w:szCs w:val="24"/>
        </w:rPr>
      </w:pPr>
    </w:p>
    <w:p w14:paraId="5F6295B8">
      <w:pPr>
        <w:tabs>
          <w:tab w:val="left" w:pos="2355"/>
          <w:tab w:val="center" w:pos="4513"/>
        </w:tabs>
        <w:spacing w:line="360" w:lineRule="auto"/>
        <w:jc w:val="center"/>
        <w:rPr>
          <w:rFonts w:hint="eastAsia" w:hAnsi="宋体"/>
          <w:sz w:val="24"/>
          <w:szCs w:val="24"/>
        </w:rPr>
      </w:pPr>
    </w:p>
    <w:p w14:paraId="555722AF">
      <w:pPr>
        <w:tabs>
          <w:tab w:val="left" w:pos="2355"/>
          <w:tab w:val="center" w:pos="4513"/>
        </w:tabs>
        <w:spacing w:line="360" w:lineRule="auto"/>
        <w:jc w:val="center"/>
        <w:rPr>
          <w:rFonts w:hint="eastAsia" w:hAnsi="宋体"/>
          <w:sz w:val="24"/>
          <w:szCs w:val="24"/>
        </w:rPr>
      </w:pPr>
    </w:p>
    <w:p w14:paraId="5FAE2916">
      <w:pPr>
        <w:tabs>
          <w:tab w:val="left" w:pos="2355"/>
          <w:tab w:val="center" w:pos="4513"/>
        </w:tabs>
        <w:spacing w:line="360" w:lineRule="auto"/>
        <w:jc w:val="center"/>
        <w:rPr>
          <w:rFonts w:hint="eastAsia" w:hAnsi="宋体"/>
          <w:sz w:val="24"/>
          <w:szCs w:val="24"/>
        </w:rPr>
      </w:pPr>
    </w:p>
    <w:p w14:paraId="5C257B2F">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9</w:t>
      </w:r>
      <w:r>
        <w:rPr>
          <w:rFonts w:hint="eastAsia" w:ascii="宋体" w:hAnsi="宋体" w:cs="宋体"/>
          <w:sz w:val="32"/>
          <w:szCs w:val="32"/>
        </w:rPr>
        <w:t>、</w:t>
      </w:r>
      <w:r>
        <w:rPr>
          <w:rFonts w:hint="eastAsia" w:ascii="宋体" w:hAnsi="宋体" w:cs="宋体"/>
          <w:sz w:val="32"/>
          <w:szCs w:val="32"/>
          <w:lang w:val="en-US" w:eastAsia="zh-CN"/>
        </w:rPr>
        <w:t>相关</w:t>
      </w:r>
      <w:r>
        <w:rPr>
          <w:rFonts w:hint="eastAsia" w:ascii="宋体" w:hAnsi="宋体" w:cs="宋体"/>
          <w:sz w:val="32"/>
          <w:szCs w:val="32"/>
        </w:rPr>
        <w:t>管理制度与合理性建议</w:t>
      </w:r>
    </w:p>
    <w:p w14:paraId="473F81F4">
      <w:pPr>
        <w:tabs>
          <w:tab w:val="left" w:pos="2355"/>
          <w:tab w:val="center" w:pos="4513"/>
        </w:tabs>
        <w:spacing w:line="360" w:lineRule="auto"/>
        <w:ind w:firstLine="560" w:firstLineChars="200"/>
        <w:jc w:val="center"/>
        <w:rPr>
          <w:rFonts w:ascii="宋体" w:cs="宋体"/>
          <w:sz w:val="28"/>
          <w:szCs w:val="28"/>
        </w:rPr>
      </w:pPr>
    </w:p>
    <w:p w14:paraId="5CF6BAE1">
      <w:pPr>
        <w:tabs>
          <w:tab w:val="left" w:pos="2355"/>
          <w:tab w:val="center" w:pos="4513"/>
        </w:tabs>
        <w:spacing w:line="360" w:lineRule="auto"/>
        <w:ind w:firstLine="640" w:firstLineChars="200"/>
        <w:jc w:val="center"/>
        <w:rPr>
          <w:rFonts w:ascii="宋体"/>
          <w:sz w:val="32"/>
          <w:szCs w:val="32"/>
        </w:rPr>
      </w:pPr>
    </w:p>
    <w:p w14:paraId="62E267BE">
      <w:pPr>
        <w:tabs>
          <w:tab w:val="left" w:pos="2355"/>
          <w:tab w:val="center" w:pos="4513"/>
        </w:tabs>
        <w:spacing w:line="360" w:lineRule="auto"/>
        <w:ind w:firstLine="640" w:firstLineChars="200"/>
        <w:jc w:val="center"/>
        <w:rPr>
          <w:rFonts w:ascii="宋体"/>
          <w:sz w:val="32"/>
          <w:szCs w:val="32"/>
        </w:rPr>
      </w:pPr>
    </w:p>
    <w:p w14:paraId="4CD91188">
      <w:pPr>
        <w:tabs>
          <w:tab w:val="left" w:pos="2355"/>
          <w:tab w:val="center" w:pos="4513"/>
        </w:tabs>
        <w:spacing w:line="360" w:lineRule="auto"/>
        <w:ind w:firstLine="640" w:firstLineChars="200"/>
        <w:jc w:val="center"/>
        <w:rPr>
          <w:rFonts w:ascii="宋体"/>
          <w:sz w:val="32"/>
          <w:szCs w:val="32"/>
        </w:rPr>
      </w:pPr>
    </w:p>
    <w:p w14:paraId="3A965967">
      <w:pPr>
        <w:tabs>
          <w:tab w:val="left" w:pos="2355"/>
          <w:tab w:val="center" w:pos="4513"/>
        </w:tabs>
        <w:spacing w:line="360" w:lineRule="auto"/>
        <w:ind w:firstLine="640" w:firstLineChars="200"/>
        <w:jc w:val="center"/>
        <w:rPr>
          <w:rFonts w:ascii="宋体"/>
          <w:sz w:val="32"/>
          <w:szCs w:val="32"/>
        </w:rPr>
      </w:pPr>
    </w:p>
    <w:p w14:paraId="3A7775B5">
      <w:pPr>
        <w:tabs>
          <w:tab w:val="left" w:pos="2355"/>
          <w:tab w:val="center" w:pos="4513"/>
        </w:tabs>
        <w:spacing w:line="360" w:lineRule="auto"/>
        <w:ind w:firstLine="640" w:firstLineChars="200"/>
        <w:jc w:val="center"/>
        <w:rPr>
          <w:rFonts w:ascii="宋体"/>
          <w:sz w:val="32"/>
          <w:szCs w:val="32"/>
        </w:rPr>
      </w:pPr>
    </w:p>
    <w:p w14:paraId="33F4E737">
      <w:pPr>
        <w:tabs>
          <w:tab w:val="left" w:pos="2355"/>
          <w:tab w:val="center" w:pos="4513"/>
        </w:tabs>
        <w:spacing w:line="360" w:lineRule="auto"/>
        <w:ind w:firstLine="640" w:firstLineChars="200"/>
        <w:jc w:val="center"/>
        <w:rPr>
          <w:rFonts w:ascii="宋体"/>
          <w:sz w:val="32"/>
          <w:szCs w:val="32"/>
        </w:rPr>
      </w:pPr>
    </w:p>
    <w:p w14:paraId="265CD11B">
      <w:pPr>
        <w:tabs>
          <w:tab w:val="left" w:pos="2355"/>
          <w:tab w:val="center" w:pos="4513"/>
        </w:tabs>
        <w:spacing w:line="360" w:lineRule="auto"/>
        <w:ind w:firstLine="640" w:firstLineChars="200"/>
        <w:jc w:val="center"/>
        <w:rPr>
          <w:rFonts w:ascii="宋体"/>
          <w:sz w:val="32"/>
          <w:szCs w:val="32"/>
        </w:rPr>
      </w:pPr>
    </w:p>
    <w:p w14:paraId="733C2006">
      <w:pPr>
        <w:tabs>
          <w:tab w:val="left" w:pos="2355"/>
          <w:tab w:val="center" w:pos="4513"/>
        </w:tabs>
        <w:spacing w:line="360" w:lineRule="auto"/>
        <w:ind w:firstLine="640" w:firstLineChars="200"/>
        <w:jc w:val="center"/>
        <w:rPr>
          <w:rFonts w:ascii="宋体"/>
          <w:sz w:val="32"/>
          <w:szCs w:val="32"/>
        </w:rPr>
      </w:pPr>
    </w:p>
    <w:p w14:paraId="78772459">
      <w:pPr>
        <w:tabs>
          <w:tab w:val="left" w:pos="2355"/>
          <w:tab w:val="center" w:pos="4513"/>
        </w:tabs>
        <w:spacing w:line="360" w:lineRule="auto"/>
        <w:ind w:firstLine="640" w:firstLineChars="200"/>
        <w:jc w:val="center"/>
        <w:rPr>
          <w:rFonts w:ascii="宋体"/>
          <w:sz w:val="32"/>
          <w:szCs w:val="32"/>
        </w:rPr>
      </w:pPr>
    </w:p>
    <w:p w14:paraId="1B9E7C4C">
      <w:pPr>
        <w:tabs>
          <w:tab w:val="left" w:pos="2355"/>
          <w:tab w:val="center" w:pos="4513"/>
        </w:tabs>
        <w:spacing w:line="360" w:lineRule="auto"/>
        <w:ind w:firstLine="640" w:firstLineChars="200"/>
        <w:jc w:val="center"/>
        <w:rPr>
          <w:rFonts w:ascii="宋体"/>
          <w:sz w:val="32"/>
          <w:szCs w:val="32"/>
        </w:rPr>
      </w:pPr>
    </w:p>
    <w:p w14:paraId="438EFFD2">
      <w:pPr>
        <w:tabs>
          <w:tab w:val="left" w:pos="2355"/>
          <w:tab w:val="center" w:pos="4513"/>
        </w:tabs>
        <w:spacing w:line="360" w:lineRule="auto"/>
        <w:ind w:firstLine="640" w:firstLineChars="200"/>
        <w:jc w:val="center"/>
        <w:rPr>
          <w:rFonts w:ascii="宋体"/>
          <w:sz w:val="32"/>
          <w:szCs w:val="32"/>
        </w:rPr>
      </w:pPr>
    </w:p>
    <w:p w14:paraId="66A865DD">
      <w:pPr>
        <w:tabs>
          <w:tab w:val="left" w:pos="2355"/>
          <w:tab w:val="center" w:pos="4513"/>
        </w:tabs>
        <w:spacing w:line="360" w:lineRule="auto"/>
        <w:ind w:firstLine="640" w:firstLineChars="200"/>
        <w:jc w:val="center"/>
        <w:rPr>
          <w:rFonts w:ascii="宋体"/>
          <w:sz w:val="32"/>
          <w:szCs w:val="32"/>
        </w:rPr>
      </w:pPr>
    </w:p>
    <w:p w14:paraId="4166C988">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D109E01">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6532F1">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3CB57E8">
      <w:pPr>
        <w:tabs>
          <w:tab w:val="left" w:pos="2355"/>
          <w:tab w:val="center" w:pos="4513"/>
        </w:tabs>
        <w:spacing w:line="360" w:lineRule="auto"/>
        <w:ind w:firstLine="640" w:firstLineChars="200"/>
        <w:rPr>
          <w:rFonts w:ascii="宋体"/>
          <w:sz w:val="32"/>
          <w:szCs w:val="32"/>
        </w:rPr>
      </w:pPr>
      <w:r>
        <w:rPr>
          <w:rFonts w:hint="eastAsia" w:ascii="宋体" w:hAnsi="宋体" w:cs="宋体"/>
          <w:sz w:val="32"/>
          <w:szCs w:val="32"/>
          <w:lang w:val="en-US" w:eastAsia="zh-CN"/>
        </w:rPr>
        <w:t>10</w:t>
      </w:r>
      <w:r>
        <w:rPr>
          <w:rFonts w:hint="eastAsia" w:ascii="宋体" w:hAnsi="宋体" w:cs="宋体"/>
          <w:sz w:val="32"/>
          <w:szCs w:val="32"/>
        </w:rPr>
        <w:t>、投标人认为需要提供的其他资料或商务技术评分办法要求提供的资料</w:t>
      </w:r>
    </w:p>
    <w:p w14:paraId="0BB050EF">
      <w:pPr>
        <w:pStyle w:val="5"/>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14"/>
      <w:bookmarkEnd w:id="115"/>
    </w:p>
    <w:p w14:paraId="3B277FBF">
      <w:pPr>
        <w:pStyle w:val="2"/>
        <w:spacing w:line="720" w:lineRule="auto"/>
        <w:jc w:val="center"/>
        <w:rPr>
          <w:rFonts w:ascii="宋体"/>
          <w:b/>
          <w:bCs/>
          <w:kern w:val="0"/>
          <w:sz w:val="36"/>
          <w:szCs w:val="36"/>
        </w:rPr>
      </w:pPr>
      <w:r>
        <w:rPr>
          <w:rFonts w:hint="eastAsia" w:ascii="宋体" w:hAnsi="宋体" w:cs="宋体"/>
          <w:b/>
          <w:bCs/>
          <w:kern w:val="0"/>
          <w:sz w:val="36"/>
          <w:szCs w:val="36"/>
        </w:rPr>
        <w:t>目录</w:t>
      </w:r>
    </w:p>
    <w:p w14:paraId="269F4618">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48B2AE05">
      <w:pPr>
        <w:pStyle w:val="2"/>
        <w:rPr>
          <w:rFonts w:ascii="宋体"/>
        </w:rPr>
      </w:pPr>
    </w:p>
    <w:p w14:paraId="2B1AA6F1">
      <w:pPr>
        <w:pStyle w:val="2"/>
        <w:rPr>
          <w:rFonts w:ascii="宋体"/>
        </w:rPr>
      </w:pPr>
    </w:p>
    <w:p w14:paraId="44E00248">
      <w:pPr>
        <w:pStyle w:val="2"/>
        <w:rPr>
          <w:rFonts w:ascii="宋体"/>
        </w:rPr>
      </w:pPr>
    </w:p>
    <w:p w14:paraId="38CB127E">
      <w:pPr>
        <w:pStyle w:val="2"/>
        <w:rPr>
          <w:rFonts w:ascii="宋体"/>
        </w:rPr>
      </w:pPr>
    </w:p>
    <w:p w14:paraId="3B283A05">
      <w:pPr>
        <w:pStyle w:val="2"/>
        <w:rPr>
          <w:rFonts w:ascii="宋体"/>
        </w:rPr>
      </w:pPr>
    </w:p>
    <w:p w14:paraId="765D53C0">
      <w:pPr>
        <w:pStyle w:val="2"/>
        <w:rPr>
          <w:rFonts w:ascii="宋体"/>
        </w:rPr>
      </w:pPr>
    </w:p>
    <w:p w14:paraId="777A567E">
      <w:pPr>
        <w:pStyle w:val="2"/>
        <w:rPr>
          <w:rFonts w:ascii="宋体"/>
        </w:rPr>
      </w:pPr>
    </w:p>
    <w:p w14:paraId="1950D81A">
      <w:pPr>
        <w:pStyle w:val="2"/>
        <w:rPr>
          <w:rFonts w:ascii="宋体"/>
        </w:rPr>
      </w:pPr>
    </w:p>
    <w:p w14:paraId="1EAC237E">
      <w:pPr>
        <w:pStyle w:val="2"/>
        <w:rPr>
          <w:rFonts w:ascii="宋体"/>
        </w:rPr>
      </w:pPr>
    </w:p>
    <w:p w14:paraId="4DC68F82">
      <w:pPr>
        <w:pStyle w:val="2"/>
        <w:rPr>
          <w:rFonts w:ascii="宋体"/>
        </w:rPr>
      </w:pPr>
    </w:p>
    <w:p w14:paraId="5401949C">
      <w:pPr>
        <w:pStyle w:val="2"/>
        <w:rPr>
          <w:rFonts w:ascii="宋体"/>
        </w:rPr>
      </w:pPr>
    </w:p>
    <w:p w14:paraId="48A528CF">
      <w:pPr>
        <w:pStyle w:val="2"/>
        <w:rPr>
          <w:rFonts w:ascii="宋体"/>
        </w:rPr>
      </w:pPr>
    </w:p>
    <w:p w14:paraId="1C9208BC">
      <w:pPr>
        <w:pStyle w:val="2"/>
        <w:rPr>
          <w:rFonts w:ascii="宋体"/>
        </w:rPr>
      </w:pPr>
    </w:p>
    <w:p w14:paraId="121C5374">
      <w:pPr>
        <w:pStyle w:val="2"/>
        <w:rPr>
          <w:rFonts w:ascii="宋体"/>
        </w:rPr>
      </w:pPr>
    </w:p>
    <w:p w14:paraId="4D2F9C8C">
      <w:pPr>
        <w:pStyle w:val="2"/>
        <w:rPr>
          <w:rFonts w:ascii="宋体"/>
        </w:rPr>
      </w:pPr>
    </w:p>
    <w:p w14:paraId="21BBADF6">
      <w:pPr>
        <w:pStyle w:val="2"/>
        <w:rPr>
          <w:rFonts w:ascii="宋体"/>
        </w:rPr>
      </w:pPr>
    </w:p>
    <w:p w14:paraId="0B592D2F">
      <w:pPr>
        <w:pStyle w:val="2"/>
        <w:rPr>
          <w:rFonts w:ascii="宋体"/>
        </w:rPr>
      </w:pPr>
    </w:p>
    <w:p w14:paraId="63D98A5D">
      <w:pPr>
        <w:pStyle w:val="2"/>
        <w:rPr>
          <w:rFonts w:ascii="宋体"/>
        </w:rPr>
      </w:pPr>
    </w:p>
    <w:p w14:paraId="2F3816F0">
      <w:pPr>
        <w:pStyle w:val="2"/>
        <w:rPr>
          <w:rFonts w:ascii="宋体"/>
        </w:rPr>
      </w:pPr>
    </w:p>
    <w:p w14:paraId="46E61892">
      <w:pPr>
        <w:pStyle w:val="2"/>
        <w:rPr>
          <w:rFonts w:ascii="宋体"/>
        </w:rPr>
      </w:pPr>
    </w:p>
    <w:p w14:paraId="0A05587F">
      <w:pPr>
        <w:pStyle w:val="2"/>
        <w:rPr>
          <w:rFonts w:ascii="宋体"/>
        </w:rPr>
      </w:pPr>
    </w:p>
    <w:p w14:paraId="363C5D7C">
      <w:pPr>
        <w:pStyle w:val="2"/>
        <w:rPr>
          <w:rFonts w:ascii="宋体"/>
        </w:rPr>
      </w:pPr>
    </w:p>
    <w:p w14:paraId="3AC904EF">
      <w:pPr>
        <w:pStyle w:val="2"/>
        <w:rPr>
          <w:rFonts w:ascii="宋体"/>
        </w:rPr>
      </w:pPr>
    </w:p>
    <w:p w14:paraId="169E8AAC">
      <w:pPr>
        <w:pStyle w:val="2"/>
        <w:rPr>
          <w:rFonts w:ascii="宋体"/>
        </w:rPr>
      </w:pPr>
    </w:p>
    <w:p w14:paraId="1FEF4873">
      <w:pPr>
        <w:pStyle w:val="2"/>
        <w:rPr>
          <w:rFonts w:ascii="宋体"/>
        </w:rPr>
      </w:pPr>
    </w:p>
    <w:p w14:paraId="29495F38">
      <w:pPr>
        <w:pStyle w:val="2"/>
        <w:rPr>
          <w:rFonts w:ascii="宋体"/>
        </w:rPr>
      </w:pPr>
    </w:p>
    <w:p w14:paraId="662E2382">
      <w:pPr>
        <w:pStyle w:val="2"/>
        <w:rPr>
          <w:rFonts w:ascii="宋体"/>
        </w:rPr>
      </w:pPr>
    </w:p>
    <w:p w14:paraId="1601A1AF">
      <w:pPr>
        <w:pStyle w:val="2"/>
        <w:rPr>
          <w:rFonts w:ascii="宋体"/>
        </w:rPr>
      </w:pPr>
    </w:p>
    <w:p w14:paraId="5C1CDFE4">
      <w:pPr>
        <w:pStyle w:val="2"/>
        <w:rPr>
          <w:rFonts w:ascii="宋体"/>
        </w:rPr>
      </w:pPr>
    </w:p>
    <w:p w14:paraId="36C5FC3A">
      <w:pPr>
        <w:pStyle w:val="2"/>
        <w:rPr>
          <w:rFonts w:ascii="宋体"/>
        </w:rPr>
      </w:pPr>
    </w:p>
    <w:p w14:paraId="19BF3ECF">
      <w:pPr>
        <w:pStyle w:val="2"/>
        <w:rPr>
          <w:rFonts w:ascii="宋体"/>
        </w:rPr>
      </w:pPr>
    </w:p>
    <w:p w14:paraId="5E9D9A7D">
      <w:pPr>
        <w:pStyle w:val="2"/>
        <w:rPr>
          <w:rFonts w:ascii="宋体"/>
        </w:rPr>
      </w:pPr>
    </w:p>
    <w:p w14:paraId="14790866">
      <w:pPr>
        <w:pStyle w:val="2"/>
        <w:rPr>
          <w:rFonts w:ascii="宋体"/>
        </w:rPr>
      </w:pPr>
    </w:p>
    <w:p w14:paraId="38B4C208">
      <w:pPr>
        <w:pStyle w:val="2"/>
        <w:rPr>
          <w:rFonts w:ascii="宋体"/>
        </w:rPr>
      </w:pPr>
    </w:p>
    <w:p w14:paraId="44C441BC">
      <w:pPr>
        <w:pStyle w:val="2"/>
        <w:rPr>
          <w:rFonts w:ascii="宋体"/>
        </w:rPr>
      </w:pPr>
    </w:p>
    <w:p w14:paraId="08097ECB">
      <w:pPr>
        <w:pStyle w:val="27"/>
        <w:spacing w:line="360" w:lineRule="auto"/>
        <w:jc w:val="center"/>
        <w:rPr>
          <w:rFonts w:hint="eastAsia" w:hAnsi="宋体"/>
          <w:sz w:val="24"/>
          <w:szCs w:val="24"/>
        </w:rPr>
      </w:pPr>
    </w:p>
    <w:p w14:paraId="5EE27A3F">
      <w:pPr>
        <w:pStyle w:val="27"/>
        <w:spacing w:line="360" w:lineRule="auto"/>
        <w:jc w:val="center"/>
        <w:rPr>
          <w:rFonts w:hint="eastAsia" w:hAnsi="宋体" w:eastAsia="宋体" w:cs="Times New Roman"/>
          <w:b/>
          <w:bCs/>
          <w:sz w:val="30"/>
          <w:szCs w:val="30"/>
          <w:lang w:eastAsia="zh-CN"/>
        </w:rPr>
      </w:pPr>
      <w:r>
        <w:rPr>
          <w:rFonts w:hAnsi="宋体"/>
          <w:b/>
          <w:bCs/>
          <w:sz w:val="30"/>
          <w:szCs w:val="30"/>
        </w:rPr>
        <w:t>1</w:t>
      </w:r>
      <w:r>
        <w:rPr>
          <w:rFonts w:hint="eastAsia" w:hAnsi="宋体"/>
          <w:b/>
          <w:bCs/>
          <w:sz w:val="30"/>
          <w:szCs w:val="30"/>
        </w:rPr>
        <w:t>、</w:t>
      </w:r>
      <w:r>
        <w:rPr>
          <w:rFonts w:hint="eastAsia" w:hAnsi="宋体"/>
          <w:sz w:val="30"/>
          <w:szCs w:val="30"/>
        </w:rPr>
        <w:t>报价书（开标一览表）</w:t>
      </w:r>
      <w:r>
        <w:rPr>
          <w:rFonts w:hint="eastAsia" w:hAnsi="宋体"/>
          <w:b/>
          <w:bCs/>
          <w:sz w:val="30"/>
          <w:szCs w:val="30"/>
          <w:lang w:eastAsia="zh-CN"/>
        </w:rPr>
        <w:t>（</w:t>
      </w:r>
      <w:r>
        <w:rPr>
          <w:rFonts w:hint="eastAsia" w:hAnsi="宋体"/>
          <w:b/>
          <w:bCs/>
          <w:sz w:val="30"/>
          <w:szCs w:val="30"/>
          <w:lang w:val="en-US" w:eastAsia="zh-CN"/>
        </w:rPr>
        <w:t>标项二</w:t>
      </w:r>
      <w:r>
        <w:rPr>
          <w:rFonts w:hint="eastAsia" w:hAnsi="宋体"/>
          <w:b/>
          <w:bCs/>
          <w:sz w:val="30"/>
          <w:szCs w:val="30"/>
          <w:lang w:eastAsia="zh-CN"/>
        </w:rPr>
        <w:t>）</w:t>
      </w:r>
    </w:p>
    <w:p w14:paraId="2EAD20EB">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1D1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19844BC3">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4A207AC1">
            <w:pPr>
              <w:spacing w:line="400" w:lineRule="exact"/>
              <w:jc w:val="center"/>
              <w:rPr>
                <w:rFonts w:ascii="宋体"/>
                <w:sz w:val="24"/>
                <w:szCs w:val="24"/>
              </w:rPr>
            </w:pPr>
            <w:r>
              <w:rPr>
                <w:rFonts w:hint="eastAsia" w:ascii="宋体" w:hAnsi="宋体" w:cs="宋体"/>
                <w:sz w:val="24"/>
                <w:szCs w:val="24"/>
              </w:rPr>
              <w:t>标项名称</w:t>
            </w:r>
          </w:p>
        </w:tc>
        <w:tc>
          <w:tcPr>
            <w:tcW w:w="5636" w:type="dxa"/>
            <w:vAlign w:val="center"/>
          </w:tcPr>
          <w:p w14:paraId="570AF683">
            <w:pPr>
              <w:snapToGrid w:val="0"/>
              <w:spacing w:line="400" w:lineRule="exact"/>
              <w:jc w:val="center"/>
              <w:rPr>
                <w:rFonts w:ascii="宋体"/>
                <w:sz w:val="24"/>
                <w:szCs w:val="24"/>
                <w:highlight w:val="none"/>
              </w:rPr>
            </w:pPr>
            <w:r>
              <w:rPr>
                <w:rFonts w:hint="eastAsia" w:ascii="宋体" w:hAnsi="宋体" w:cs="宋体"/>
                <w:sz w:val="24"/>
                <w:szCs w:val="24"/>
                <w:highlight w:val="none"/>
              </w:rPr>
              <w:t>投标</w:t>
            </w:r>
            <w:r>
              <w:rPr>
                <w:rFonts w:hint="eastAsia" w:ascii="宋体" w:hAnsi="宋体" w:cs="宋体"/>
                <w:sz w:val="24"/>
                <w:szCs w:val="24"/>
                <w:highlight w:val="none"/>
                <w:lang w:val="en-US" w:eastAsia="zh-CN"/>
              </w:rPr>
              <w:t>单价报价</w:t>
            </w:r>
          </w:p>
        </w:tc>
      </w:tr>
      <w:tr w14:paraId="0DDB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090A35FD">
            <w:pPr>
              <w:spacing w:line="400" w:lineRule="exact"/>
              <w:jc w:val="center"/>
              <w:rPr>
                <w:rFonts w:ascii="宋体"/>
                <w:sz w:val="24"/>
                <w:szCs w:val="24"/>
              </w:rPr>
            </w:pPr>
            <w:r>
              <w:rPr>
                <w:rFonts w:ascii="宋体" w:hAnsi="宋体" w:cs="宋体"/>
                <w:sz w:val="24"/>
                <w:szCs w:val="24"/>
              </w:rPr>
              <w:t>1</w:t>
            </w:r>
          </w:p>
        </w:tc>
        <w:tc>
          <w:tcPr>
            <w:tcW w:w="2268" w:type="dxa"/>
            <w:vAlign w:val="center"/>
          </w:tcPr>
          <w:p w14:paraId="71A32F89">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云和县石塘镇（桑岭、朱村、金村区块）2024年至2025年松材线虫病疫木除治项目（第二期）（朱村区块）</w:t>
            </w:r>
          </w:p>
        </w:tc>
        <w:tc>
          <w:tcPr>
            <w:tcW w:w="5636" w:type="dxa"/>
            <w:vAlign w:val="center"/>
          </w:tcPr>
          <w:p w14:paraId="4BFA1C24">
            <w:pPr>
              <w:snapToGrid w:val="0"/>
              <w:spacing w:line="400" w:lineRule="exact"/>
              <w:jc w:val="center"/>
              <w:rPr>
                <w:rFonts w:hint="default" w:ascii="宋体" w:eastAsia="宋体"/>
                <w:sz w:val="24"/>
                <w:szCs w:val="24"/>
                <w:highlight w:val="none"/>
                <w:lang w:val="en-US" w:eastAsia="zh-CN"/>
              </w:rPr>
            </w:pPr>
            <w:r>
              <w:rPr>
                <w:rFonts w:hint="eastAsia" w:ascii="宋体"/>
                <w:sz w:val="24"/>
                <w:szCs w:val="24"/>
                <w:highlight w:val="none"/>
                <w:u w:val="single"/>
                <w:lang w:val="en-US" w:eastAsia="zh-CN"/>
              </w:rPr>
              <w:t xml:space="preserve">        </w:t>
            </w:r>
            <w:r>
              <w:rPr>
                <w:rFonts w:hint="eastAsia" w:ascii="宋体"/>
                <w:sz w:val="24"/>
                <w:szCs w:val="24"/>
                <w:highlight w:val="none"/>
                <w:lang w:val="en-US" w:eastAsia="zh-CN"/>
              </w:rPr>
              <w:t>元/吨</w:t>
            </w:r>
          </w:p>
        </w:tc>
      </w:tr>
    </w:tbl>
    <w:p w14:paraId="05CC97F5">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49987549">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511F2A57">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14:paraId="210C1A9B">
      <w:pPr>
        <w:spacing w:line="360" w:lineRule="auto"/>
        <w:ind w:firstLine="560" w:firstLineChars="200"/>
        <w:rPr>
          <w:rFonts w:ascii="宋体"/>
          <w:spacing w:val="20"/>
          <w:sz w:val="24"/>
          <w:szCs w:val="24"/>
        </w:rPr>
      </w:pPr>
    </w:p>
    <w:p w14:paraId="180FD78E">
      <w:pPr>
        <w:spacing w:line="360" w:lineRule="auto"/>
        <w:ind w:firstLine="241" w:firstLineChars="100"/>
        <w:rPr>
          <w:rFonts w:ascii="宋体"/>
          <w:b/>
          <w:bCs/>
          <w:sz w:val="24"/>
          <w:szCs w:val="24"/>
        </w:rPr>
      </w:pPr>
    </w:p>
    <w:p w14:paraId="6725F802">
      <w:pPr>
        <w:spacing w:line="360" w:lineRule="auto"/>
        <w:ind w:firstLine="241" w:firstLineChars="100"/>
        <w:rPr>
          <w:rFonts w:ascii="宋体"/>
          <w:b/>
          <w:bCs/>
          <w:sz w:val="24"/>
          <w:szCs w:val="24"/>
        </w:rPr>
      </w:pPr>
    </w:p>
    <w:p w14:paraId="222BEC92">
      <w:pPr>
        <w:spacing w:line="360" w:lineRule="auto"/>
        <w:ind w:firstLine="241" w:firstLineChars="100"/>
        <w:rPr>
          <w:rFonts w:ascii="宋体"/>
          <w:b/>
          <w:bCs/>
          <w:sz w:val="24"/>
          <w:szCs w:val="24"/>
        </w:rPr>
      </w:pPr>
    </w:p>
    <w:p w14:paraId="1C54CE3E">
      <w:pPr>
        <w:spacing w:line="360" w:lineRule="auto"/>
        <w:ind w:firstLine="241" w:firstLineChars="100"/>
        <w:rPr>
          <w:rFonts w:ascii="宋体"/>
          <w:b/>
          <w:bCs/>
          <w:sz w:val="24"/>
          <w:szCs w:val="24"/>
        </w:rPr>
      </w:pPr>
    </w:p>
    <w:p w14:paraId="76849D60">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03827D3">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2165315">
      <w:pPr>
        <w:pStyle w:val="27"/>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4156273">
      <w:pPr>
        <w:pStyle w:val="27"/>
        <w:spacing w:line="360" w:lineRule="auto"/>
        <w:jc w:val="center"/>
        <w:rPr>
          <w:rFonts w:hint="eastAsia" w:hAnsi="宋体"/>
          <w:sz w:val="24"/>
          <w:szCs w:val="24"/>
        </w:rPr>
      </w:pPr>
    </w:p>
    <w:p w14:paraId="68270C23">
      <w:pPr>
        <w:pStyle w:val="27"/>
        <w:spacing w:line="360" w:lineRule="auto"/>
        <w:jc w:val="center"/>
        <w:rPr>
          <w:rFonts w:hint="eastAsia" w:hAnsi="宋体"/>
          <w:sz w:val="24"/>
          <w:szCs w:val="24"/>
        </w:rPr>
      </w:pPr>
    </w:p>
    <w:p w14:paraId="62D7BB11">
      <w:pPr>
        <w:pStyle w:val="27"/>
        <w:spacing w:line="360" w:lineRule="auto"/>
        <w:jc w:val="center"/>
        <w:rPr>
          <w:rFonts w:hint="eastAsia" w:hAnsi="宋体"/>
          <w:sz w:val="24"/>
          <w:szCs w:val="24"/>
        </w:rPr>
      </w:pPr>
    </w:p>
    <w:p w14:paraId="5EB76E47">
      <w:pPr>
        <w:pStyle w:val="27"/>
        <w:spacing w:line="360" w:lineRule="auto"/>
        <w:jc w:val="center"/>
        <w:rPr>
          <w:rFonts w:hint="eastAsia" w:hAnsi="宋体"/>
          <w:sz w:val="24"/>
          <w:szCs w:val="24"/>
        </w:rPr>
      </w:pPr>
    </w:p>
    <w:p w14:paraId="41DC13C6">
      <w:pPr>
        <w:pStyle w:val="27"/>
        <w:spacing w:line="360" w:lineRule="auto"/>
        <w:jc w:val="center"/>
        <w:rPr>
          <w:rFonts w:hint="eastAsia" w:hAnsi="宋体"/>
          <w:sz w:val="24"/>
          <w:szCs w:val="24"/>
        </w:rPr>
      </w:pPr>
    </w:p>
    <w:p w14:paraId="440B9B13">
      <w:pPr>
        <w:pStyle w:val="27"/>
        <w:spacing w:line="360" w:lineRule="auto"/>
        <w:jc w:val="both"/>
        <w:rPr>
          <w:rFonts w:hint="eastAsia" w:hAnsi="宋体"/>
          <w:sz w:val="24"/>
          <w:szCs w:val="24"/>
        </w:rPr>
      </w:pPr>
    </w:p>
    <w:p w14:paraId="06C5F713">
      <w:pPr>
        <w:pStyle w:val="5"/>
        <w:jc w:val="center"/>
        <w:rPr>
          <w:rFonts w:ascii="宋体" w:hAnsi="宋体" w:eastAsia="宋体" w:cs="Times New Roman"/>
          <w:b w:val="0"/>
          <w:bCs w:val="0"/>
        </w:rPr>
      </w:pPr>
      <w:bookmarkStart w:id="116" w:name="_Toc432670427"/>
      <w:bookmarkStart w:id="117" w:name="_Toc28208889"/>
      <w:bookmarkStart w:id="118" w:name="_Toc43498240"/>
      <w:r>
        <w:rPr>
          <w:rFonts w:hint="eastAsia" w:ascii="宋体" w:hAnsi="宋体" w:eastAsia="宋体" w:cs="宋体"/>
          <w:b w:val="0"/>
          <w:bCs w:val="0"/>
        </w:rPr>
        <w:t>四</w:t>
      </w:r>
      <w:bookmarkEnd w:id="116"/>
      <w:r>
        <w:rPr>
          <w:rFonts w:hint="eastAsia" w:ascii="宋体" w:hAnsi="宋体" w:eastAsia="宋体" w:cs="宋体"/>
          <w:b w:val="0"/>
          <w:bCs w:val="0"/>
        </w:rPr>
        <w:t xml:space="preserve">  中标（成交）人公告内容</w:t>
      </w:r>
      <w:bookmarkEnd w:id="117"/>
      <w:bookmarkEnd w:id="118"/>
    </w:p>
    <w:p w14:paraId="5A276177">
      <w:pPr>
        <w:spacing w:line="360" w:lineRule="auto"/>
        <w:rPr>
          <w:rFonts w:ascii="宋体" w:hAnsi="宋体" w:cs="宋体"/>
          <w:spacing w:val="20"/>
          <w:sz w:val="24"/>
        </w:rPr>
      </w:pPr>
    </w:p>
    <w:p w14:paraId="7F5BE50F">
      <w:pPr>
        <w:pStyle w:val="18"/>
      </w:pPr>
    </w:p>
    <w:p w14:paraId="11F761DF">
      <w:pPr>
        <w:spacing w:line="360" w:lineRule="auto"/>
        <w:rPr>
          <w:rFonts w:ascii="宋体"/>
          <w:spacing w:val="20"/>
          <w:sz w:val="24"/>
        </w:rPr>
      </w:pPr>
      <w:r>
        <w:rPr>
          <w:rFonts w:hint="eastAsia" w:ascii="宋体" w:hAnsi="宋体" w:cs="宋体"/>
          <w:spacing w:val="20"/>
          <w:sz w:val="24"/>
        </w:rPr>
        <w:t>采购项目：</w:t>
      </w:r>
    </w:p>
    <w:p w14:paraId="45DCF52B">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50A851C8">
      <w:pPr>
        <w:spacing w:line="360" w:lineRule="auto"/>
        <w:rPr>
          <w:rFonts w:ascii="宋体" w:hAnsi="宋体" w:cs="宋体"/>
          <w:spacing w:val="20"/>
          <w:sz w:val="24"/>
        </w:rPr>
      </w:pPr>
    </w:p>
    <w:p w14:paraId="221135C4">
      <w:pPr>
        <w:spacing w:line="360" w:lineRule="auto"/>
        <w:ind w:firstLine="480" w:firstLineChars="200"/>
        <w:jc w:val="left"/>
        <w:rPr>
          <w:rFonts w:ascii="宋体" w:hAnsi="宋体"/>
          <w:sz w:val="24"/>
        </w:rPr>
      </w:pPr>
      <w:r>
        <w:rPr>
          <w:rFonts w:hint="eastAsia" w:ascii="宋体" w:hAnsi="宋体"/>
          <w:sz w:val="24"/>
        </w:rPr>
        <w:t>（1）中标(成交)结果:</w:t>
      </w:r>
    </w:p>
    <w:tbl>
      <w:tblPr>
        <w:tblStyle w:val="48"/>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4"/>
        <w:gridCol w:w="1085"/>
        <w:gridCol w:w="848"/>
        <w:gridCol w:w="756"/>
        <w:gridCol w:w="702"/>
        <w:gridCol w:w="944"/>
        <w:gridCol w:w="899"/>
        <w:gridCol w:w="1212"/>
        <w:gridCol w:w="1406"/>
        <w:gridCol w:w="1735"/>
      </w:tblGrid>
      <w:tr w14:paraId="24AB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24" w:type="dxa"/>
            <w:noWrap w:val="0"/>
            <w:vAlign w:val="top"/>
          </w:tcPr>
          <w:p w14:paraId="63973C3B">
            <w:pPr>
              <w:spacing w:line="300" w:lineRule="exact"/>
              <w:jc w:val="center"/>
              <w:rPr>
                <w:rFonts w:hint="eastAsia" w:ascii="宋体" w:hAnsi="宋体"/>
                <w:szCs w:val="21"/>
              </w:rPr>
            </w:pPr>
            <w:r>
              <w:rPr>
                <w:rFonts w:hint="eastAsia" w:ascii="宋体" w:hAnsi="宋体"/>
                <w:szCs w:val="21"/>
              </w:rPr>
              <w:t>序号</w:t>
            </w:r>
          </w:p>
        </w:tc>
        <w:tc>
          <w:tcPr>
            <w:tcW w:w="1085" w:type="dxa"/>
            <w:noWrap w:val="0"/>
            <w:vAlign w:val="top"/>
          </w:tcPr>
          <w:p w14:paraId="7BBED690">
            <w:pPr>
              <w:spacing w:line="300" w:lineRule="exact"/>
              <w:jc w:val="center"/>
              <w:rPr>
                <w:rFonts w:hint="eastAsia" w:ascii="宋体" w:hAnsi="宋体"/>
                <w:szCs w:val="21"/>
              </w:rPr>
            </w:pPr>
            <w:r>
              <w:rPr>
                <w:rFonts w:hint="eastAsia" w:ascii="宋体" w:hAnsi="宋体"/>
                <w:szCs w:val="21"/>
              </w:rPr>
              <w:t>标项</w:t>
            </w:r>
          </w:p>
          <w:p w14:paraId="1BC0420B">
            <w:pPr>
              <w:spacing w:line="300" w:lineRule="exact"/>
              <w:jc w:val="center"/>
              <w:rPr>
                <w:rFonts w:hint="eastAsia" w:ascii="宋体" w:hAnsi="宋体"/>
                <w:szCs w:val="21"/>
              </w:rPr>
            </w:pPr>
            <w:r>
              <w:rPr>
                <w:rFonts w:hint="eastAsia" w:ascii="宋体" w:hAnsi="宋体"/>
                <w:szCs w:val="21"/>
              </w:rPr>
              <w:t>名称</w:t>
            </w:r>
          </w:p>
        </w:tc>
        <w:tc>
          <w:tcPr>
            <w:tcW w:w="848" w:type="dxa"/>
            <w:noWrap w:val="0"/>
            <w:vAlign w:val="top"/>
          </w:tcPr>
          <w:p w14:paraId="5B63ED68">
            <w:pPr>
              <w:spacing w:line="300" w:lineRule="exact"/>
              <w:jc w:val="center"/>
              <w:rPr>
                <w:rFonts w:hint="eastAsia" w:ascii="仿宋" w:hAnsi="仿宋"/>
                <w:color w:val="000000"/>
                <w:szCs w:val="21"/>
              </w:rPr>
            </w:pPr>
            <w:r>
              <w:rPr>
                <w:rFonts w:ascii="仿宋" w:hAnsi="仿宋"/>
                <w:color w:val="000000"/>
                <w:szCs w:val="21"/>
              </w:rPr>
              <w:t>规格</w:t>
            </w:r>
          </w:p>
          <w:p w14:paraId="4BB48224">
            <w:pPr>
              <w:spacing w:line="300" w:lineRule="exact"/>
              <w:jc w:val="center"/>
              <w:rPr>
                <w:rFonts w:hint="eastAsia" w:ascii="宋体" w:hAnsi="宋体"/>
                <w:szCs w:val="21"/>
              </w:rPr>
            </w:pPr>
            <w:r>
              <w:rPr>
                <w:rFonts w:ascii="仿宋" w:hAnsi="仿宋"/>
                <w:color w:val="000000"/>
                <w:szCs w:val="21"/>
              </w:rPr>
              <w:t>型号</w:t>
            </w:r>
          </w:p>
        </w:tc>
        <w:tc>
          <w:tcPr>
            <w:tcW w:w="756" w:type="dxa"/>
            <w:noWrap w:val="0"/>
            <w:vAlign w:val="top"/>
          </w:tcPr>
          <w:p w14:paraId="29FF571D">
            <w:pPr>
              <w:spacing w:line="300" w:lineRule="exact"/>
              <w:jc w:val="center"/>
              <w:rPr>
                <w:rFonts w:hint="eastAsia" w:ascii="宋体" w:hAnsi="宋体"/>
                <w:szCs w:val="21"/>
              </w:rPr>
            </w:pPr>
            <w:r>
              <w:rPr>
                <w:rFonts w:hint="eastAsia" w:ascii="宋体" w:hAnsi="宋体"/>
                <w:szCs w:val="21"/>
              </w:rPr>
              <w:t>数量</w:t>
            </w:r>
          </w:p>
        </w:tc>
        <w:tc>
          <w:tcPr>
            <w:tcW w:w="702" w:type="dxa"/>
            <w:noWrap w:val="0"/>
            <w:vAlign w:val="top"/>
          </w:tcPr>
          <w:p w14:paraId="0582A861">
            <w:pPr>
              <w:spacing w:line="300" w:lineRule="exact"/>
              <w:jc w:val="center"/>
              <w:rPr>
                <w:rFonts w:hint="eastAsia" w:ascii="宋体" w:hAnsi="宋体"/>
                <w:szCs w:val="21"/>
              </w:rPr>
            </w:pPr>
            <w:r>
              <w:rPr>
                <w:rFonts w:hint="eastAsia" w:ascii="宋体" w:hAnsi="宋体"/>
                <w:szCs w:val="21"/>
              </w:rPr>
              <w:t>单位</w:t>
            </w:r>
          </w:p>
        </w:tc>
        <w:tc>
          <w:tcPr>
            <w:tcW w:w="944" w:type="dxa"/>
            <w:noWrap w:val="0"/>
            <w:vAlign w:val="top"/>
          </w:tcPr>
          <w:p w14:paraId="0DC0BCA0">
            <w:pPr>
              <w:spacing w:line="300" w:lineRule="exact"/>
              <w:jc w:val="center"/>
              <w:rPr>
                <w:rFonts w:hint="eastAsia" w:ascii="宋体" w:hAnsi="宋体"/>
                <w:szCs w:val="21"/>
              </w:rPr>
            </w:pPr>
            <w:r>
              <w:rPr>
                <w:rFonts w:hint="eastAsia" w:ascii="宋体" w:hAnsi="宋体"/>
                <w:szCs w:val="21"/>
              </w:rPr>
              <w:t>单价（元）</w:t>
            </w:r>
          </w:p>
        </w:tc>
        <w:tc>
          <w:tcPr>
            <w:tcW w:w="899" w:type="dxa"/>
            <w:noWrap w:val="0"/>
            <w:vAlign w:val="top"/>
          </w:tcPr>
          <w:p w14:paraId="1DFEEBAB">
            <w:pPr>
              <w:spacing w:line="300" w:lineRule="exact"/>
              <w:jc w:val="center"/>
              <w:rPr>
                <w:rFonts w:hint="eastAsia" w:ascii="宋体" w:hAnsi="宋体"/>
                <w:szCs w:val="21"/>
              </w:rPr>
            </w:pPr>
            <w:r>
              <w:rPr>
                <w:rFonts w:hint="eastAsia" w:ascii="宋体" w:hAnsi="宋体"/>
                <w:szCs w:val="21"/>
              </w:rPr>
              <w:t>总价（元）</w:t>
            </w:r>
          </w:p>
        </w:tc>
        <w:tc>
          <w:tcPr>
            <w:tcW w:w="1212" w:type="dxa"/>
            <w:noWrap w:val="0"/>
            <w:vAlign w:val="top"/>
          </w:tcPr>
          <w:p w14:paraId="59A34478">
            <w:pPr>
              <w:spacing w:line="300" w:lineRule="exact"/>
              <w:jc w:val="center"/>
              <w:rPr>
                <w:rFonts w:hint="eastAsia" w:ascii="宋体" w:hAnsi="宋体"/>
                <w:szCs w:val="21"/>
              </w:rPr>
            </w:pPr>
            <w:r>
              <w:rPr>
                <w:rFonts w:hint="eastAsia" w:ascii="宋体" w:hAnsi="宋体"/>
                <w:szCs w:val="21"/>
              </w:rPr>
              <w:t>中标供应商名称</w:t>
            </w:r>
          </w:p>
        </w:tc>
        <w:tc>
          <w:tcPr>
            <w:tcW w:w="1406" w:type="dxa"/>
            <w:noWrap w:val="0"/>
            <w:vAlign w:val="top"/>
          </w:tcPr>
          <w:p w14:paraId="511DF0FC">
            <w:pPr>
              <w:spacing w:line="300" w:lineRule="exact"/>
              <w:jc w:val="center"/>
              <w:rPr>
                <w:rFonts w:hint="eastAsia" w:ascii="宋体" w:hAnsi="宋体"/>
                <w:szCs w:val="21"/>
              </w:rPr>
            </w:pPr>
            <w:r>
              <w:rPr>
                <w:rFonts w:ascii="仿宋" w:hAnsi="仿宋"/>
                <w:color w:val="000000"/>
                <w:szCs w:val="21"/>
              </w:rPr>
              <w:t>中标供应商地址</w:t>
            </w:r>
          </w:p>
        </w:tc>
        <w:tc>
          <w:tcPr>
            <w:tcW w:w="1735" w:type="dxa"/>
            <w:noWrap w:val="0"/>
            <w:vAlign w:val="top"/>
          </w:tcPr>
          <w:p w14:paraId="76CDD5F2">
            <w:pPr>
              <w:spacing w:line="300" w:lineRule="exact"/>
              <w:jc w:val="center"/>
              <w:rPr>
                <w:rFonts w:hint="eastAsia" w:ascii="宋体" w:hAnsi="宋体"/>
                <w:szCs w:val="21"/>
              </w:rPr>
            </w:pPr>
            <w:r>
              <w:rPr>
                <w:rFonts w:ascii="仿宋" w:hAnsi="仿宋"/>
                <w:color w:val="000000"/>
                <w:szCs w:val="21"/>
              </w:rPr>
              <w:t>中标供应商统一社会信用代码</w:t>
            </w:r>
          </w:p>
        </w:tc>
      </w:tr>
      <w:tr w14:paraId="7358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824" w:type="dxa"/>
            <w:noWrap w:val="0"/>
            <w:vAlign w:val="top"/>
          </w:tcPr>
          <w:p w14:paraId="1A7FCC0B">
            <w:pPr>
              <w:spacing w:line="580" w:lineRule="exact"/>
              <w:jc w:val="center"/>
              <w:rPr>
                <w:rFonts w:hint="eastAsia" w:ascii="宋体" w:hAnsi="宋体"/>
                <w:szCs w:val="21"/>
              </w:rPr>
            </w:pPr>
            <w:r>
              <w:rPr>
                <w:rFonts w:hint="eastAsia" w:ascii="宋体" w:hAnsi="宋体"/>
                <w:szCs w:val="21"/>
              </w:rPr>
              <w:t>1</w:t>
            </w:r>
          </w:p>
        </w:tc>
        <w:tc>
          <w:tcPr>
            <w:tcW w:w="1085" w:type="dxa"/>
            <w:noWrap w:val="0"/>
            <w:vAlign w:val="top"/>
          </w:tcPr>
          <w:p w14:paraId="5C6101A2">
            <w:pPr>
              <w:spacing w:line="580" w:lineRule="exact"/>
              <w:jc w:val="center"/>
              <w:rPr>
                <w:rFonts w:hint="eastAsia" w:ascii="宋体" w:hAnsi="宋体"/>
                <w:szCs w:val="21"/>
              </w:rPr>
            </w:pPr>
          </w:p>
        </w:tc>
        <w:tc>
          <w:tcPr>
            <w:tcW w:w="848" w:type="dxa"/>
            <w:noWrap w:val="0"/>
            <w:vAlign w:val="top"/>
          </w:tcPr>
          <w:p w14:paraId="249285BC">
            <w:pPr>
              <w:spacing w:line="580" w:lineRule="exact"/>
              <w:jc w:val="center"/>
              <w:rPr>
                <w:rFonts w:hint="eastAsia" w:ascii="宋体" w:hAnsi="宋体"/>
                <w:szCs w:val="21"/>
              </w:rPr>
            </w:pPr>
          </w:p>
        </w:tc>
        <w:tc>
          <w:tcPr>
            <w:tcW w:w="756" w:type="dxa"/>
            <w:noWrap w:val="0"/>
            <w:vAlign w:val="top"/>
          </w:tcPr>
          <w:p w14:paraId="5434617F">
            <w:pPr>
              <w:spacing w:line="580" w:lineRule="exact"/>
              <w:jc w:val="center"/>
              <w:rPr>
                <w:rFonts w:hint="eastAsia" w:ascii="宋体" w:hAnsi="宋体"/>
                <w:szCs w:val="21"/>
              </w:rPr>
            </w:pPr>
          </w:p>
        </w:tc>
        <w:tc>
          <w:tcPr>
            <w:tcW w:w="702" w:type="dxa"/>
            <w:noWrap w:val="0"/>
            <w:vAlign w:val="top"/>
          </w:tcPr>
          <w:p w14:paraId="1E70780D">
            <w:pPr>
              <w:spacing w:line="580" w:lineRule="exact"/>
              <w:jc w:val="center"/>
              <w:rPr>
                <w:rFonts w:hint="eastAsia" w:ascii="宋体" w:hAnsi="宋体"/>
                <w:szCs w:val="21"/>
              </w:rPr>
            </w:pPr>
          </w:p>
        </w:tc>
        <w:tc>
          <w:tcPr>
            <w:tcW w:w="944" w:type="dxa"/>
            <w:noWrap w:val="0"/>
            <w:vAlign w:val="top"/>
          </w:tcPr>
          <w:p w14:paraId="483F014E">
            <w:pPr>
              <w:spacing w:line="580" w:lineRule="exact"/>
              <w:jc w:val="center"/>
              <w:rPr>
                <w:rFonts w:hint="eastAsia" w:ascii="宋体" w:hAnsi="宋体"/>
                <w:szCs w:val="21"/>
              </w:rPr>
            </w:pPr>
          </w:p>
        </w:tc>
        <w:tc>
          <w:tcPr>
            <w:tcW w:w="899" w:type="dxa"/>
            <w:noWrap w:val="0"/>
            <w:vAlign w:val="top"/>
          </w:tcPr>
          <w:p w14:paraId="35E4D663">
            <w:pPr>
              <w:spacing w:line="580" w:lineRule="exact"/>
              <w:jc w:val="center"/>
              <w:rPr>
                <w:rFonts w:hint="eastAsia" w:ascii="宋体" w:hAnsi="宋体"/>
                <w:szCs w:val="21"/>
              </w:rPr>
            </w:pPr>
          </w:p>
        </w:tc>
        <w:tc>
          <w:tcPr>
            <w:tcW w:w="1212" w:type="dxa"/>
            <w:noWrap w:val="0"/>
            <w:vAlign w:val="top"/>
          </w:tcPr>
          <w:p w14:paraId="44319A39">
            <w:pPr>
              <w:spacing w:line="580" w:lineRule="exact"/>
              <w:jc w:val="center"/>
              <w:rPr>
                <w:rFonts w:hint="eastAsia" w:ascii="宋体" w:hAnsi="宋体"/>
                <w:szCs w:val="21"/>
              </w:rPr>
            </w:pPr>
          </w:p>
        </w:tc>
        <w:tc>
          <w:tcPr>
            <w:tcW w:w="1406" w:type="dxa"/>
            <w:noWrap w:val="0"/>
            <w:vAlign w:val="top"/>
          </w:tcPr>
          <w:p w14:paraId="2FA3C1F0">
            <w:pPr>
              <w:spacing w:line="580" w:lineRule="exact"/>
              <w:jc w:val="center"/>
              <w:rPr>
                <w:rFonts w:hint="eastAsia" w:ascii="宋体" w:hAnsi="宋体"/>
                <w:szCs w:val="21"/>
              </w:rPr>
            </w:pPr>
          </w:p>
        </w:tc>
        <w:tc>
          <w:tcPr>
            <w:tcW w:w="1735" w:type="dxa"/>
            <w:noWrap w:val="0"/>
            <w:vAlign w:val="top"/>
          </w:tcPr>
          <w:p w14:paraId="138A0D54">
            <w:pPr>
              <w:spacing w:line="580" w:lineRule="exact"/>
              <w:jc w:val="center"/>
              <w:rPr>
                <w:rFonts w:hint="eastAsia" w:ascii="宋体" w:hAnsi="宋体"/>
                <w:szCs w:val="21"/>
              </w:rPr>
            </w:pPr>
          </w:p>
        </w:tc>
      </w:tr>
    </w:tbl>
    <w:p w14:paraId="5FD0625E">
      <w:pPr>
        <w:rPr>
          <w:rFonts w:ascii="宋体"/>
          <w:spacing w:val="20"/>
          <w:sz w:val="24"/>
        </w:rPr>
      </w:pPr>
    </w:p>
    <w:p w14:paraId="51C138E4">
      <w:pPr>
        <w:spacing w:line="360" w:lineRule="auto"/>
        <w:ind w:firstLine="480" w:firstLineChars="200"/>
        <w:jc w:val="left"/>
        <w:rPr>
          <w:rFonts w:hint="eastAsia"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14:paraId="4644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noWrap w:val="0"/>
            <w:vAlign w:val="top"/>
          </w:tcPr>
          <w:p w14:paraId="2D1A9BCB">
            <w:pPr>
              <w:spacing w:line="580" w:lineRule="exact"/>
              <w:jc w:val="center"/>
              <w:rPr>
                <w:rFonts w:hint="eastAsia" w:ascii="宋体" w:hAnsi="宋体"/>
                <w:szCs w:val="21"/>
              </w:rPr>
            </w:pPr>
            <w:r>
              <w:rPr>
                <w:rFonts w:hint="eastAsia" w:ascii="宋体" w:hAnsi="宋体"/>
                <w:szCs w:val="21"/>
              </w:rPr>
              <w:t>序号</w:t>
            </w:r>
          </w:p>
        </w:tc>
        <w:tc>
          <w:tcPr>
            <w:tcW w:w="1552" w:type="dxa"/>
            <w:noWrap w:val="0"/>
            <w:vAlign w:val="top"/>
          </w:tcPr>
          <w:p w14:paraId="534B6790">
            <w:pPr>
              <w:spacing w:line="580" w:lineRule="exact"/>
              <w:jc w:val="center"/>
              <w:rPr>
                <w:rFonts w:hint="eastAsia" w:ascii="宋体" w:hAnsi="宋体"/>
                <w:szCs w:val="21"/>
              </w:rPr>
            </w:pPr>
            <w:r>
              <w:rPr>
                <w:rFonts w:hint="eastAsia" w:ascii="宋体" w:hAnsi="宋体"/>
                <w:szCs w:val="21"/>
              </w:rPr>
              <w:t>标项名称</w:t>
            </w:r>
          </w:p>
        </w:tc>
        <w:tc>
          <w:tcPr>
            <w:tcW w:w="1910" w:type="dxa"/>
            <w:noWrap w:val="0"/>
            <w:vAlign w:val="top"/>
          </w:tcPr>
          <w:p w14:paraId="20E72590">
            <w:pPr>
              <w:spacing w:line="580" w:lineRule="exact"/>
              <w:jc w:val="center"/>
              <w:rPr>
                <w:rFonts w:hint="eastAsia" w:ascii="宋体" w:hAnsi="宋体"/>
                <w:szCs w:val="21"/>
              </w:rPr>
            </w:pPr>
            <w:r>
              <w:rPr>
                <w:rFonts w:hint="eastAsia" w:ascii="宋体" w:hAnsi="宋体"/>
                <w:szCs w:val="21"/>
              </w:rPr>
              <w:t>标的名称</w:t>
            </w:r>
          </w:p>
        </w:tc>
        <w:tc>
          <w:tcPr>
            <w:tcW w:w="1378" w:type="dxa"/>
            <w:noWrap w:val="0"/>
            <w:vAlign w:val="top"/>
          </w:tcPr>
          <w:p w14:paraId="2D3B8ABA">
            <w:pPr>
              <w:spacing w:line="580" w:lineRule="exact"/>
              <w:jc w:val="center"/>
              <w:rPr>
                <w:rFonts w:hint="eastAsia" w:ascii="宋体" w:hAnsi="宋体"/>
                <w:szCs w:val="21"/>
              </w:rPr>
            </w:pPr>
            <w:r>
              <w:rPr>
                <w:rFonts w:hint="eastAsia" w:ascii="宋体" w:hAnsi="宋体"/>
                <w:szCs w:val="21"/>
              </w:rPr>
              <w:t>服务范围</w:t>
            </w:r>
          </w:p>
        </w:tc>
        <w:tc>
          <w:tcPr>
            <w:tcW w:w="1378" w:type="dxa"/>
            <w:noWrap w:val="0"/>
            <w:vAlign w:val="top"/>
          </w:tcPr>
          <w:p w14:paraId="3F40783A">
            <w:pPr>
              <w:spacing w:line="580" w:lineRule="exact"/>
              <w:jc w:val="center"/>
              <w:rPr>
                <w:rFonts w:hint="eastAsia" w:ascii="宋体" w:hAnsi="宋体"/>
                <w:szCs w:val="21"/>
              </w:rPr>
            </w:pPr>
            <w:r>
              <w:rPr>
                <w:rFonts w:hint="eastAsia" w:ascii="宋体" w:hAnsi="宋体"/>
                <w:szCs w:val="21"/>
              </w:rPr>
              <w:t>服务要求</w:t>
            </w:r>
          </w:p>
        </w:tc>
        <w:tc>
          <w:tcPr>
            <w:tcW w:w="1274" w:type="dxa"/>
            <w:noWrap w:val="0"/>
            <w:vAlign w:val="top"/>
          </w:tcPr>
          <w:p w14:paraId="1489B5AC">
            <w:pPr>
              <w:spacing w:line="580" w:lineRule="exact"/>
              <w:jc w:val="center"/>
              <w:rPr>
                <w:rFonts w:hint="eastAsia" w:ascii="宋体" w:hAnsi="宋体"/>
                <w:szCs w:val="21"/>
              </w:rPr>
            </w:pPr>
            <w:r>
              <w:rPr>
                <w:rFonts w:hint="eastAsia" w:ascii="宋体" w:hAnsi="宋体"/>
                <w:szCs w:val="21"/>
              </w:rPr>
              <w:t>服务时间</w:t>
            </w:r>
          </w:p>
        </w:tc>
        <w:tc>
          <w:tcPr>
            <w:tcW w:w="1482" w:type="dxa"/>
            <w:noWrap w:val="0"/>
            <w:vAlign w:val="top"/>
          </w:tcPr>
          <w:p w14:paraId="6763D7F4">
            <w:pPr>
              <w:spacing w:line="580" w:lineRule="exact"/>
              <w:jc w:val="center"/>
              <w:rPr>
                <w:rFonts w:hint="eastAsia" w:ascii="宋体" w:hAnsi="宋体"/>
                <w:szCs w:val="21"/>
              </w:rPr>
            </w:pPr>
            <w:r>
              <w:rPr>
                <w:rFonts w:hint="eastAsia" w:ascii="宋体" w:hAnsi="宋体"/>
                <w:szCs w:val="21"/>
              </w:rPr>
              <w:t>服务标准</w:t>
            </w:r>
          </w:p>
        </w:tc>
      </w:tr>
      <w:tr w14:paraId="546B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noWrap w:val="0"/>
            <w:vAlign w:val="top"/>
          </w:tcPr>
          <w:p w14:paraId="030F4C8C">
            <w:pPr>
              <w:spacing w:line="580" w:lineRule="exact"/>
              <w:jc w:val="center"/>
              <w:rPr>
                <w:rFonts w:hint="eastAsia" w:ascii="宋体" w:hAnsi="宋体"/>
                <w:sz w:val="24"/>
              </w:rPr>
            </w:pPr>
            <w:r>
              <w:rPr>
                <w:rFonts w:hint="eastAsia" w:ascii="宋体" w:hAnsi="宋体"/>
                <w:sz w:val="24"/>
              </w:rPr>
              <w:t>1</w:t>
            </w:r>
          </w:p>
        </w:tc>
        <w:tc>
          <w:tcPr>
            <w:tcW w:w="1552" w:type="dxa"/>
            <w:noWrap w:val="0"/>
            <w:vAlign w:val="top"/>
          </w:tcPr>
          <w:p w14:paraId="3C8E30DD">
            <w:pPr>
              <w:spacing w:line="580" w:lineRule="exact"/>
              <w:jc w:val="center"/>
              <w:rPr>
                <w:rFonts w:hint="eastAsia" w:ascii="宋体" w:hAnsi="宋体"/>
                <w:sz w:val="24"/>
              </w:rPr>
            </w:pPr>
          </w:p>
        </w:tc>
        <w:tc>
          <w:tcPr>
            <w:tcW w:w="1910" w:type="dxa"/>
            <w:noWrap w:val="0"/>
            <w:vAlign w:val="top"/>
          </w:tcPr>
          <w:p w14:paraId="1CC48E83">
            <w:pPr>
              <w:spacing w:line="580" w:lineRule="exact"/>
              <w:jc w:val="center"/>
              <w:rPr>
                <w:rFonts w:hint="eastAsia" w:ascii="宋体" w:hAnsi="宋体"/>
                <w:sz w:val="24"/>
              </w:rPr>
            </w:pPr>
          </w:p>
        </w:tc>
        <w:tc>
          <w:tcPr>
            <w:tcW w:w="1378" w:type="dxa"/>
            <w:noWrap w:val="0"/>
            <w:vAlign w:val="top"/>
          </w:tcPr>
          <w:p w14:paraId="3D601CB4">
            <w:pPr>
              <w:spacing w:line="580" w:lineRule="exact"/>
              <w:jc w:val="center"/>
              <w:rPr>
                <w:rFonts w:hint="eastAsia" w:ascii="宋体" w:hAnsi="宋体"/>
                <w:sz w:val="24"/>
              </w:rPr>
            </w:pPr>
          </w:p>
        </w:tc>
        <w:tc>
          <w:tcPr>
            <w:tcW w:w="1378" w:type="dxa"/>
            <w:noWrap w:val="0"/>
            <w:vAlign w:val="top"/>
          </w:tcPr>
          <w:p w14:paraId="3B13CCC4">
            <w:pPr>
              <w:spacing w:line="580" w:lineRule="exact"/>
              <w:jc w:val="center"/>
              <w:rPr>
                <w:rFonts w:hint="eastAsia" w:ascii="宋体" w:hAnsi="宋体"/>
                <w:sz w:val="24"/>
              </w:rPr>
            </w:pPr>
          </w:p>
        </w:tc>
        <w:tc>
          <w:tcPr>
            <w:tcW w:w="1274" w:type="dxa"/>
            <w:noWrap w:val="0"/>
            <w:vAlign w:val="top"/>
          </w:tcPr>
          <w:p w14:paraId="5E5DD62E">
            <w:pPr>
              <w:spacing w:line="580" w:lineRule="exact"/>
              <w:jc w:val="center"/>
              <w:rPr>
                <w:rFonts w:hint="eastAsia" w:ascii="宋体" w:hAnsi="宋体"/>
                <w:sz w:val="24"/>
              </w:rPr>
            </w:pPr>
          </w:p>
        </w:tc>
        <w:tc>
          <w:tcPr>
            <w:tcW w:w="1482" w:type="dxa"/>
            <w:noWrap w:val="0"/>
            <w:vAlign w:val="top"/>
          </w:tcPr>
          <w:p w14:paraId="2E5ED413">
            <w:pPr>
              <w:spacing w:line="580" w:lineRule="exact"/>
              <w:jc w:val="center"/>
              <w:rPr>
                <w:rFonts w:hint="eastAsia" w:ascii="宋体" w:hAnsi="宋体"/>
                <w:sz w:val="24"/>
              </w:rPr>
            </w:pPr>
          </w:p>
        </w:tc>
      </w:tr>
      <w:tr w14:paraId="5AB4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noWrap w:val="0"/>
            <w:vAlign w:val="top"/>
          </w:tcPr>
          <w:p w14:paraId="1E2C6CDE">
            <w:pPr>
              <w:spacing w:line="580" w:lineRule="exact"/>
              <w:jc w:val="center"/>
              <w:rPr>
                <w:rFonts w:hint="eastAsia" w:ascii="宋体" w:hAnsi="宋体"/>
                <w:sz w:val="24"/>
              </w:rPr>
            </w:pPr>
            <w:r>
              <w:rPr>
                <w:rFonts w:hint="eastAsia" w:ascii="宋体" w:hAnsi="宋体"/>
                <w:sz w:val="24"/>
              </w:rPr>
              <w:t>2</w:t>
            </w:r>
          </w:p>
        </w:tc>
        <w:tc>
          <w:tcPr>
            <w:tcW w:w="1552" w:type="dxa"/>
            <w:noWrap w:val="0"/>
            <w:vAlign w:val="top"/>
          </w:tcPr>
          <w:p w14:paraId="41B2E859">
            <w:pPr>
              <w:spacing w:line="580" w:lineRule="exact"/>
              <w:jc w:val="center"/>
              <w:rPr>
                <w:rFonts w:hint="eastAsia" w:ascii="宋体" w:hAnsi="宋体"/>
                <w:sz w:val="24"/>
              </w:rPr>
            </w:pPr>
          </w:p>
        </w:tc>
        <w:tc>
          <w:tcPr>
            <w:tcW w:w="1910" w:type="dxa"/>
            <w:noWrap w:val="0"/>
            <w:vAlign w:val="top"/>
          </w:tcPr>
          <w:p w14:paraId="7FBB6B5E">
            <w:pPr>
              <w:spacing w:line="580" w:lineRule="exact"/>
              <w:jc w:val="center"/>
              <w:rPr>
                <w:rFonts w:hint="eastAsia" w:ascii="宋体" w:hAnsi="宋体"/>
                <w:sz w:val="24"/>
              </w:rPr>
            </w:pPr>
          </w:p>
        </w:tc>
        <w:tc>
          <w:tcPr>
            <w:tcW w:w="1378" w:type="dxa"/>
            <w:noWrap w:val="0"/>
            <w:vAlign w:val="top"/>
          </w:tcPr>
          <w:p w14:paraId="65BA6A1C">
            <w:pPr>
              <w:spacing w:line="580" w:lineRule="exact"/>
              <w:jc w:val="center"/>
              <w:rPr>
                <w:rFonts w:hint="eastAsia" w:ascii="宋体" w:hAnsi="宋体"/>
                <w:sz w:val="24"/>
              </w:rPr>
            </w:pPr>
          </w:p>
        </w:tc>
        <w:tc>
          <w:tcPr>
            <w:tcW w:w="1378" w:type="dxa"/>
            <w:noWrap w:val="0"/>
            <w:vAlign w:val="top"/>
          </w:tcPr>
          <w:p w14:paraId="59B754A9">
            <w:pPr>
              <w:spacing w:line="580" w:lineRule="exact"/>
              <w:jc w:val="center"/>
              <w:rPr>
                <w:rFonts w:hint="eastAsia" w:ascii="宋体" w:hAnsi="宋体"/>
                <w:sz w:val="24"/>
              </w:rPr>
            </w:pPr>
          </w:p>
        </w:tc>
        <w:tc>
          <w:tcPr>
            <w:tcW w:w="1274" w:type="dxa"/>
            <w:noWrap w:val="0"/>
            <w:vAlign w:val="top"/>
          </w:tcPr>
          <w:p w14:paraId="6D82C3A8">
            <w:pPr>
              <w:spacing w:line="580" w:lineRule="exact"/>
              <w:jc w:val="center"/>
              <w:rPr>
                <w:rFonts w:hint="eastAsia" w:ascii="宋体" w:hAnsi="宋体"/>
                <w:sz w:val="24"/>
              </w:rPr>
            </w:pPr>
          </w:p>
        </w:tc>
        <w:tc>
          <w:tcPr>
            <w:tcW w:w="1482" w:type="dxa"/>
            <w:noWrap w:val="0"/>
            <w:vAlign w:val="top"/>
          </w:tcPr>
          <w:p w14:paraId="0FF11D5A">
            <w:pPr>
              <w:spacing w:line="580" w:lineRule="exact"/>
              <w:jc w:val="center"/>
              <w:rPr>
                <w:rFonts w:hint="eastAsia" w:ascii="宋体" w:hAnsi="宋体"/>
                <w:sz w:val="24"/>
              </w:rPr>
            </w:pPr>
          </w:p>
        </w:tc>
      </w:tr>
    </w:tbl>
    <w:p w14:paraId="090BDC25">
      <w:pPr>
        <w:rPr>
          <w:rFonts w:ascii="宋体" w:hAnsi="宋体" w:cs="宋体"/>
          <w:spacing w:val="20"/>
        </w:rPr>
      </w:pPr>
    </w:p>
    <w:p w14:paraId="09422A03">
      <w:pPr>
        <w:rPr>
          <w:rFonts w:ascii="宋体" w:hAnsi="宋体" w:cs="宋体"/>
          <w:spacing w:val="20"/>
        </w:rPr>
      </w:pPr>
    </w:p>
    <w:p w14:paraId="4532F100">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5374D4AB">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6E808815">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2958F214">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249A1E0C">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0A5BC516">
      <w:pPr>
        <w:rPr>
          <w:rFonts w:ascii="宋体" w:hAnsi="宋体"/>
          <w:spacing w:val="20"/>
          <w:sz w:val="24"/>
        </w:rPr>
      </w:pPr>
    </w:p>
    <w:p w14:paraId="1420AC7B">
      <w:pPr>
        <w:rPr>
          <w:rFonts w:ascii="宋体" w:hAnsi="宋体"/>
          <w:spacing w:val="20"/>
          <w:sz w:val="24"/>
        </w:rPr>
      </w:pPr>
    </w:p>
    <w:p w14:paraId="0973718A">
      <w:pPr>
        <w:rPr>
          <w:rFonts w:ascii="宋体"/>
          <w:spacing w:val="20"/>
          <w:sz w:val="24"/>
          <w:szCs w:val="24"/>
        </w:rPr>
      </w:pPr>
    </w:p>
    <w:p w14:paraId="275D83FD">
      <w:pPr>
        <w:pStyle w:val="5"/>
        <w:spacing w:before="120" w:after="0" w:line="240" w:lineRule="auto"/>
        <w:jc w:val="center"/>
        <w:rPr>
          <w:rFonts w:ascii="宋体" w:hAnsi="宋体" w:eastAsia="宋体"/>
          <w:bCs w:val="0"/>
        </w:rPr>
      </w:pPr>
      <w:r>
        <w:rPr>
          <w:rFonts w:ascii="宋体"/>
        </w:rPr>
        <w:br w:type="page"/>
      </w:r>
      <w:bookmarkStart w:id="119" w:name="_Toc72870259"/>
      <w:r>
        <w:rPr>
          <w:rFonts w:hint="eastAsia" w:ascii="宋体" w:hAnsi="宋体" w:eastAsia="宋体"/>
          <w:bCs w:val="0"/>
        </w:rPr>
        <w:t>五  政府采购活动现场确认声明书</w:t>
      </w:r>
      <w:bookmarkEnd w:id="119"/>
    </w:p>
    <w:p w14:paraId="3CED629C">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05B53A24">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3FABDCFD">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0011882D">
      <w:pPr>
        <w:spacing w:line="440" w:lineRule="exact"/>
        <w:rPr>
          <w:rFonts w:ascii="宋体" w:hAnsi="宋体"/>
          <w:sz w:val="24"/>
        </w:rPr>
      </w:pPr>
      <w:r>
        <w:rPr>
          <w:rFonts w:hint="eastAsia" w:ascii="宋体" w:hAnsi="宋体"/>
          <w:sz w:val="24"/>
        </w:rPr>
        <w:t xml:space="preserve">    A.投资关系    B.行政隶属关系    C.业务指导关系</w:t>
      </w:r>
    </w:p>
    <w:p w14:paraId="7F3491A1">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7294A12B">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7C58ACDC">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01632170">
      <w:pPr>
        <w:spacing w:line="440" w:lineRule="exact"/>
        <w:rPr>
          <w:rFonts w:ascii="宋体" w:hAnsi="宋体"/>
          <w:sz w:val="24"/>
        </w:rPr>
      </w:pPr>
      <w:r>
        <w:rPr>
          <w:rFonts w:hint="eastAsia" w:ascii="宋体" w:hAnsi="宋体"/>
          <w:sz w:val="24"/>
        </w:rPr>
        <w:t xml:space="preserve">    A.法定代表人或负责人或实际控制人是同一人</w:t>
      </w:r>
    </w:p>
    <w:p w14:paraId="5ACE9E87">
      <w:pPr>
        <w:spacing w:line="440" w:lineRule="exact"/>
        <w:rPr>
          <w:rFonts w:ascii="宋体" w:hAnsi="宋体"/>
          <w:sz w:val="24"/>
        </w:rPr>
      </w:pPr>
      <w:r>
        <w:rPr>
          <w:rFonts w:hint="eastAsia" w:ascii="宋体" w:hAnsi="宋体"/>
          <w:sz w:val="24"/>
        </w:rPr>
        <w:t xml:space="preserve">    B.法定代表人或负责人或实际控制人是夫妻关系</w:t>
      </w:r>
    </w:p>
    <w:p w14:paraId="6FE5C245">
      <w:pPr>
        <w:spacing w:line="440" w:lineRule="exact"/>
        <w:rPr>
          <w:rFonts w:ascii="宋体" w:hAnsi="宋体"/>
          <w:sz w:val="24"/>
        </w:rPr>
      </w:pPr>
      <w:r>
        <w:rPr>
          <w:rFonts w:hint="eastAsia" w:ascii="宋体" w:hAnsi="宋体"/>
          <w:sz w:val="24"/>
        </w:rPr>
        <w:t xml:space="preserve">    C.法定代表人或负责人或实际控制人是直系血亲关系</w:t>
      </w:r>
    </w:p>
    <w:p w14:paraId="6EF053CD">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58CB61E0">
      <w:pPr>
        <w:spacing w:line="440" w:lineRule="exact"/>
        <w:rPr>
          <w:rFonts w:ascii="宋体" w:hAnsi="宋体"/>
          <w:sz w:val="24"/>
        </w:rPr>
      </w:pPr>
      <w:r>
        <w:rPr>
          <w:rFonts w:hint="eastAsia" w:ascii="宋体" w:hAnsi="宋体"/>
          <w:sz w:val="24"/>
        </w:rPr>
        <w:t xml:space="preserve">    E.法定代表人或负责人或实际控制人存在近姻亲关系</w:t>
      </w:r>
    </w:p>
    <w:p w14:paraId="27C22712">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59E900BB">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366A4BFE">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4197510C">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0F46DCED">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19A024F5">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3EBF4A09">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FB0FEF0">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1AB9F59E">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4E59BBD6">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3BB105C6">
      <w:pPr>
        <w:pStyle w:val="30"/>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762AAB20">
      <w:pPr>
        <w:pStyle w:val="4"/>
        <w:spacing w:line="560" w:lineRule="exact"/>
        <w:rPr>
          <w:rFonts w:hint="eastAsia" w:ascii="宋体" w:hAnsi="宋体" w:eastAsia="宋体" w:cs="Times New Roman"/>
          <w:lang w:eastAsia="zh-CN"/>
        </w:rPr>
      </w:pPr>
      <w:bookmarkStart w:id="120" w:name="_Toc43498241"/>
      <w:r>
        <w:rPr>
          <w:rFonts w:hint="eastAsia" w:ascii="宋体" w:hAnsi="宋体" w:eastAsia="宋体" w:cs="宋体"/>
        </w:rPr>
        <w:t>第六章  评标办法和细则</w:t>
      </w:r>
      <w:bookmarkEnd w:id="120"/>
    </w:p>
    <w:p w14:paraId="52FEE2DD">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6B13AE2D">
      <w:pPr>
        <w:pStyle w:val="5"/>
        <w:spacing w:before="240" w:after="240"/>
        <w:ind w:firstLine="0" w:firstLineChars="0"/>
        <w:rPr>
          <w:rFonts w:ascii="宋体" w:hAnsi="宋体" w:eastAsia="宋体" w:cs="宋体"/>
        </w:rPr>
      </w:pPr>
      <w:bookmarkStart w:id="121" w:name="_Toc43498242"/>
      <w:r>
        <w:rPr>
          <w:rFonts w:hint="eastAsia" w:ascii="宋体" w:hAnsi="宋体" w:eastAsia="宋体" w:cs="宋体"/>
        </w:rPr>
        <w:t>一  总则</w:t>
      </w:r>
      <w:bookmarkEnd w:id="121"/>
    </w:p>
    <w:p w14:paraId="394FE5C7">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5957FBFE">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5419F4E0">
      <w:pPr>
        <w:pStyle w:val="5"/>
        <w:spacing w:before="240" w:after="240"/>
        <w:ind w:firstLine="0" w:firstLineChars="0"/>
        <w:rPr>
          <w:rFonts w:ascii="宋体" w:hAnsi="宋体" w:eastAsia="宋体" w:cs="宋体"/>
        </w:rPr>
      </w:pPr>
      <w:bookmarkStart w:id="122" w:name="_Toc43498243"/>
      <w:r>
        <w:rPr>
          <w:rFonts w:hint="eastAsia" w:ascii="宋体" w:hAnsi="宋体" w:eastAsia="宋体" w:cs="宋体"/>
        </w:rPr>
        <w:t>二  评审委员会</w:t>
      </w:r>
      <w:bookmarkEnd w:id="122"/>
    </w:p>
    <w:p w14:paraId="35508B9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563431E7">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6D9BCEFC">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6F11B86D">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1D79DD0D">
      <w:pPr>
        <w:pStyle w:val="5"/>
        <w:spacing w:before="240" w:after="240"/>
        <w:ind w:firstLine="0" w:firstLineChars="0"/>
        <w:rPr>
          <w:rFonts w:ascii="宋体" w:hAnsi="宋体" w:eastAsia="宋体" w:cs="宋体"/>
        </w:rPr>
      </w:pPr>
      <w:bookmarkStart w:id="123" w:name="_Toc43498244"/>
      <w:r>
        <w:rPr>
          <w:rFonts w:hint="eastAsia" w:ascii="宋体" w:hAnsi="宋体" w:eastAsia="宋体" w:cs="宋体"/>
        </w:rPr>
        <w:t>三  评标程序</w:t>
      </w:r>
      <w:bookmarkEnd w:id="123"/>
    </w:p>
    <w:p w14:paraId="24C7D8E1">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47158E53">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2AD55FF1">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0F387B6">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1F5837AF">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268E513A">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26EAD0E6">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66F1101C">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56F99630">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12F53212">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462D32F7">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77471EB7">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0BE9DA8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000D038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22617E6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38E8354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79FC39A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03058BF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344BF828">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241D5F57">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6CCB254E">
      <w:pPr>
        <w:pStyle w:val="5"/>
        <w:spacing w:before="240" w:after="240"/>
        <w:ind w:firstLine="0" w:firstLineChars="0"/>
        <w:rPr>
          <w:rFonts w:ascii="宋体" w:hAnsi="宋体" w:eastAsia="宋体" w:cs="宋体"/>
        </w:rPr>
      </w:pPr>
      <w:bookmarkStart w:id="124" w:name="_Toc43498245"/>
      <w:r>
        <w:rPr>
          <w:rFonts w:hint="eastAsia" w:ascii="宋体" w:hAnsi="宋体" w:eastAsia="宋体" w:cs="宋体"/>
        </w:rPr>
        <w:t>四  评标一般规定</w:t>
      </w:r>
      <w:bookmarkEnd w:id="124"/>
    </w:p>
    <w:p w14:paraId="02E6E2F1">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369931AB">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9</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9</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5A25B7F8">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1</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1</w:t>
      </w:r>
      <w:r>
        <w:rPr>
          <w:rFonts w:hint="eastAsia" w:ascii="宋体" w:hAnsi="宋体" w:cs="宋体"/>
          <w:sz w:val="24"/>
          <w:szCs w:val="24"/>
        </w:rPr>
        <w:t>0分，由评委按各投标人的报价统一计算。</w:t>
      </w:r>
    </w:p>
    <w:p w14:paraId="58FBD0FF">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26740A6E">
      <w:pPr>
        <w:pStyle w:val="5"/>
        <w:spacing w:before="240" w:after="240"/>
        <w:ind w:firstLine="0" w:firstLineChars="0"/>
        <w:rPr>
          <w:rFonts w:ascii="宋体" w:hAnsi="宋体" w:eastAsia="宋体" w:cs="宋体"/>
        </w:rPr>
      </w:pPr>
      <w:bookmarkStart w:id="125" w:name="_Toc43498246"/>
      <w:r>
        <w:rPr>
          <w:rFonts w:hint="eastAsia" w:ascii="宋体" w:hAnsi="宋体" w:eastAsia="宋体" w:cs="宋体"/>
        </w:rPr>
        <w:t>五  评标办法和细则</w:t>
      </w:r>
      <w:bookmarkEnd w:id="125"/>
    </w:p>
    <w:p w14:paraId="576B45B9">
      <w:pPr>
        <w:spacing w:line="360" w:lineRule="auto"/>
        <w:ind w:firstLine="281" w:firstLineChars="100"/>
        <w:rPr>
          <w:rFonts w:hint="eastAsia" w:ascii="宋体" w:hAnsi="宋体" w:eastAsia="宋体" w:cs="宋体"/>
          <w:b/>
          <w:bCs/>
          <w:sz w:val="28"/>
          <w:szCs w:val="28"/>
          <w:lang w:eastAsia="zh-CN"/>
        </w:rPr>
      </w:pPr>
      <w:bookmarkStart w:id="126" w:name="_Toc335664301"/>
      <w:bookmarkStart w:id="127" w:name="_Toc493956082"/>
      <w:bookmarkStart w:id="128" w:name="_Toc494555896"/>
      <w:bookmarkStart w:id="129" w:name="_Toc515995255"/>
      <w:r>
        <w:rPr>
          <w:rFonts w:hint="eastAsia" w:ascii="宋体" w:hAnsi="宋体" w:cs="宋体"/>
          <w:b/>
          <w:bCs/>
          <w:sz w:val="28"/>
          <w:szCs w:val="28"/>
          <w:lang w:eastAsia="zh-CN"/>
        </w:rPr>
        <w:t>（</w:t>
      </w:r>
      <w:r>
        <w:rPr>
          <w:rFonts w:hint="eastAsia" w:ascii="宋体" w:hAnsi="宋体" w:cs="宋体"/>
          <w:b/>
          <w:bCs/>
          <w:sz w:val="28"/>
          <w:szCs w:val="28"/>
          <w:lang w:val="en-US" w:eastAsia="zh-CN"/>
        </w:rPr>
        <w:t>标项二</w:t>
      </w:r>
      <w:r>
        <w:rPr>
          <w:rFonts w:hint="eastAsia" w:ascii="宋体" w:hAnsi="宋体" w:cs="宋体"/>
          <w:b/>
          <w:bCs/>
          <w:sz w:val="28"/>
          <w:szCs w:val="28"/>
          <w:lang w:eastAsia="zh-CN"/>
        </w:rPr>
        <w:t>）</w:t>
      </w:r>
    </w:p>
    <w:p w14:paraId="5867558C">
      <w:pPr>
        <w:spacing w:line="360" w:lineRule="auto"/>
        <w:ind w:firstLine="482" w:firstLineChars="200"/>
        <w:rPr>
          <w:rFonts w:ascii="宋体" w:hAnsi="宋体" w:cs="宋体"/>
          <w:b/>
          <w:bCs/>
          <w:sz w:val="24"/>
          <w:szCs w:val="24"/>
        </w:rPr>
      </w:pPr>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9</w:t>
      </w:r>
      <w:r>
        <w:rPr>
          <w:rFonts w:hint="eastAsia" w:ascii="宋体" w:hAnsi="宋体" w:cs="宋体"/>
          <w:b/>
          <w:bCs/>
          <w:sz w:val="24"/>
          <w:szCs w:val="24"/>
        </w:rPr>
        <w:t>0分，权值为</w:t>
      </w:r>
      <w:r>
        <w:rPr>
          <w:rFonts w:hint="eastAsia" w:ascii="宋体" w:hAnsi="宋体" w:cs="宋体"/>
          <w:b/>
          <w:bCs/>
          <w:sz w:val="24"/>
          <w:szCs w:val="24"/>
          <w:lang w:val="en-US" w:eastAsia="zh-CN"/>
        </w:rPr>
        <w:t>9</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219E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7" w:type="dxa"/>
            <w:vAlign w:val="center"/>
          </w:tcPr>
          <w:p w14:paraId="79A6BE44">
            <w:pPr>
              <w:spacing w:line="360" w:lineRule="auto"/>
              <w:jc w:val="center"/>
              <w:rPr>
                <w:rFonts w:ascii="宋体"/>
                <w:b/>
                <w:bCs/>
                <w:sz w:val="24"/>
                <w:szCs w:val="24"/>
              </w:rPr>
            </w:pPr>
            <w:r>
              <w:rPr>
                <w:rFonts w:hint="eastAsia" w:ascii="宋体" w:hAnsi="宋体" w:cs="宋体"/>
                <w:b/>
                <w:bCs/>
                <w:sz w:val="24"/>
                <w:szCs w:val="24"/>
              </w:rPr>
              <w:t>评审因素</w:t>
            </w:r>
          </w:p>
        </w:tc>
        <w:tc>
          <w:tcPr>
            <w:tcW w:w="1275" w:type="dxa"/>
            <w:vAlign w:val="center"/>
          </w:tcPr>
          <w:p w14:paraId="69E9B500">
            <w:pPr>
              <w:spacing w:line="360" w:lineRule="auto"/>
              <w:jc w:val="center"/>
              <w:rPr>
                <w:rFonts w:ascii="宋体"/>
                <w:b/>
                <w:bCs/>
                <w:sz w:val="24"/>
                <w:szCs w:val="24"/>
              </w:rPr>
            </w:pPr>
            <w:r>
              <w:rPr>
                <w:rFonts w:hint="eastAsia" w:ascii="宋体" w:hAnsi="宋体" w:cs="宋体"/>
                <w:b/>
                <w:bCs/>
                <w:sz w:val="24"/>
                <w:szCs w:val="24"/>
              </w:rPr>
              <w:t>评审内容</w:t>
            </w:r>
          </w:p>
        </w:tc>
        <w:tc>
          <w:tcPr>
            <w:tcW w:w="785" w:type="dxa"/>
            <w:vAlign w:val="center"/>
          </w:tcPr>
          <w:p w14:paraId="7A65298E">
            <w:pPr>
              <w:spacing w:line="360" w:lineRule="auto"/>
              <w:jc w:val="center"/>
              <w:rPr>
                <w:rFonts w:ascii="宋体"/>
                <w:b/>
                <w:bCs/>
                <w:sz w:val="24"/>
                <w:szCs w:val="24"/>
              </w:rPr>
            </w:pPr>
            <w:r>
              <w:rPr>
                <w:rFonts w:hint="eastAsia" w:ascii="宋体" w:hAnsi="宋体" w:cs="宋体"/>
                <w:b/>
                <w:bCs/>
                <w:sz w:val="24"/>
                <w:szCs w:val="24"/>
              </w:rPr>
              <w:t>分值</w:t>
            </w:r>
          </w:p>
        </w:tc>
        <w:tc>
          <w:tcPr>
            <w:tcW w:w="6303" w:type="dxa"/>
          </w:tcPr>
          <w:p w14:paraId="675C0FD1">
            <w:pPr>
              <w:spacing w:line="360" w:lineRule="auto"/>
              <w:jc w:val="center"/>
              <w:rPr>
                <w:rFonts w:ascii="宋体"/>
                <w:b/>
                <w:bCs/>
                <w:sz w:val="24"/>
                <w:szCs w:val="24"/>
              </w:rPr>
            </w:pPr>
            <w:r>
              <w:rPr>
                <w:rFonts w:hint="eastAsia" w:ascii="宋体" w:hAnsi="宋体" w:cs="宋体"/>
                <w:b/>
                <w:bCs/>
                <w:sz w:val="24"/>
                <w:szCs w:val="24"/>
              </w:rPr>
              <w:t>评审标准</w:t>
            </w:r>
          </w:p>
        </w:tc>
      </w:tr>
      <w:tr w14:paraId="1258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7" w:type="dxa"/>
            <w:vAlign w:val="center"/>
          </w:tcPr>
          <w:p w14:paraId="560C76B9">
            <w:pPr>
              <w:spacing w:line="360" w:lineRule="auto"/>
              <w:jc w:val="center"/>
              <w:rPr>
                <w:rFonts w:ascii="宋体"/>
                <w:b/>
                <w:bCs/>
                <w:sz w:val="24"/>
                <w:szCs w:val="24"/>
              </w:rPr>
            </w:pPr>
            <w:r>
              <w:rPr>
                <w:rFonts w:hint="eastAsia" w:ascii="宋体" w:hAnsi="宋体" w:cs="宋体"/>
                <w:b/>
                <w:bCs/>
                <w:sz w:val="24"/>
                <w:szCs w:val="24"/>
              </w:rPr>
              <w:t>资信商务分</w:t>
            </w:r>
            <w:r>
              <w:rPr>
                <w:rFonts w:hint="eastAsia" w:ascii="宋体" w:hAnsi="宋体" w:cs="宋体"/>
                <w:b/>
                <w:bCs/>
                <w:sz w:val="24"/>
                <w:szCs w:val="24"/>
                <w:lang w:val="en-US" w:eastAsia="zh-CN"/>
              </w:rPr>
              <w:t>1</w:t>
            </w:r>
            <w:r>
              <w:rPr>
                <w:rFonts w:hint="eastAsia" w:ascii="宋体" w:hAnsi="宋体" w:cs="宋体"/>
                <w:b/>
                <w:bCs/>
                <w:sz w:val="24"/>
                <w:szCs w:val="24"/>
              </w:rPr>
              <w:t>分</w:t>
            </w:r>
          </w:p>
        </w:tc>
        <w:tc>
          <w:tcPr>
            <w:tcW w:w="1275" w:type="dxa"/>
            <w:vAlign w:val="center"/>
          </w:tcPr>
          <w:p w14:paraId="30030E70">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项目业绩</w:t>
            </w:r>
          </w:p>
        </w:tc>
        <w:tc>
          <w:tcPr>
            <w:tcW w:w="785" w:type="dxa"/>
            <w:vAlign w:val="center"/>
          </w:tcPr>
          <w:p w14:paraId="04AD9A7C">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1分</w:t>
            </w:r>
          </w:p>
        </w:tc>
        <w:tc>
          <w:tcPr>
            <w:tcW w:w="6303" w:type="dxa"/>
            <w:vAlign w:val="top"/>
          </w:tcPr>
          <w:p w14:paraId="15A05136">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投标人提供2021年1月1日以来</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以合同签订时间为准</w:t>
            </w:r>
            <w:r>
              <w:rPr>
                <w:rFonts w:hint="eastAsia" w:ascii="宋体" w:hAnsi="宋体" w:cs="宋体"/>
                <w:b w:val="0"/>
                <w:bCs/>
                <w:color w:val="auto"/>
                <w:sz w:val="24"/>
                <w:szCs w:val="24"/>
                <w:lang w:eastAsia="zh-CN"/>
              </w:rPr>
              <w:t>）</w:t>
            </w:r>
            <w:r>
              <w:rPr>
                <w:rFonts w:hint="eastAsia" w:ascii="宋体" w:hAnsi="宋体" w:eastAsia="宋体" w:cs="宋体"/>
                <w:b w:val="0"/>
                <w:bCs/>
                <w:color w:val="000000" w:themeColor="text1"/>
                <w:sz w:val="24"/>
                <w:szCs w:val="24"/>
                <w14:textFill>
                  <w14:solidFill>
                    <w14:schemeClr w14:val="tx1"/>
                  </w14:solidFill>
                </w14:textFill>
              </w:rPr>
              <w:t>的项目业绩，每个得</w:t>
            </w:r>
            <w:r>
              <w:rPr>
                <w:rFonts w:hint="eastAsia" w:ascii="宋体" w:hAnsi="宋体" w:cs="宋体"/>
                <w:b w:val="0"/>
                <w:bCs/>
                <w:color w:val="000000" w:themeColor="text1"/>
                <w:sz w:val="24"/>
                <w:szCs w:val="24"/>
                <w:lang w:val="en-US" w:eastAsia="zh-CN"/>
                <w14:textFill>
                  <w14:solidFill>
                    <w14:schemeClr w14:val="tx1"/>
                  </w14:solidFill>
                </w14:textFill>
              </w:rPr>
              <w:t>0.5</w:t>
            </w:r>
            <w:r>
              <w:rPr>
                <w:rFonts w:hint="eastAsia" w:ascii="宋体" w:hAnsi="宋体" w:eastAsia="宋体" w:cs="宋体"/>
                <w:b w:val="0"/>
                <w:bCs/>
                <w:color w:val="000000" w:themeColor="text1"/>
                <w:sz w:val="24"/>
                <w:szCs w:val="24"/>
                <w14:textFill>
                  <w14:solidFill>
                    <w14:schemeClr w14:val="tx1"/>
                  </w14:solidFill>
                </w14:textFill>
              </w:rPr>
              <w:t>分，最高得</w:t>
            </w: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分。</w:t>
            </w:r>
          </w:p>
          <w:p w14:paraId="0D56E780">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注：提供合同原件彩色扫描件，否则不得分。</w:t>
            </w:r>
          </w:p>
        </w:tc>
      </w:tr>
      <w:tr w14:paraId="67B1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77" w:type="dxa"/>
            <w:vMerge w:val="restart"/>
            <w:vAlign w:val="center"/>
          </w:tcPr>
          <w:p w14:paraId="7CA61D08">
            <w:pPr>
              <w:spacing w:line="360" w:lineRule="auto"/>
              <w:jc w:val="center"/>
              <w:rPr>
                <w:rFonts w:ascii="宋体"/>
                <w:b/>
                <w:bCs/>
                <w:sz w:val="24"/>
                <w:szCs w:val="24"/>
              </w:rPr>
            </w:pPr>
            <w:r>
              <w:rPr>
                <w:rFonts w:hint="eastAsia" w:ascii="宋体" w:hAnsi="宋体" w:cs="宋体"/>
                <w:b/>
                <w:bCs/>
                <w:sz w:val="24"/>
                <w:szCs w:val="24"/>
              </w:rPr>
              <w:t>技术分</w:t>
            </w:r>
            <w:r>
              <w:rPr>
                <w:rFonts w:hint="eastAsia" w:ascii="宋体" w:hAnsi="宋体" w:cs="宋体"/>
                <w:b/>
                <w:bCs/>
                <w:sz w:val="24"/>
                <w:szCs w:val="24"/>
                <w:lang w:val="en-US" w:eastAsia="zh-CN"/>
              </w:rPr>
              <w:t>89</w:t>
            </w:r>
            <w:r>
              <w:rPr>
                <w:rFonts w:hint="eastAsia" w:ascii="宋体" w:hAnsi="宋体" w:cs="宋体"/>
                <w:b/>
                <w:bCs/>
                <w:sz w:val="24"/>
                <w:szCs w:val="24"/>
              </w:rPr>
              <w:t>分</w:t>
            </w:r>
          </w:p>
        </w:tc>
        <w:tc>
          <w:tcPr>
            <w:tcW w:w="1275" w:type="dxa"/>
            <w:vMerge w:val="restart"/>
            <w:vAlign w:val="center"/>
          </w:tcPr>
          <w:p w14:paraId="613EA56A">
            <w:pPr>
              <w:spacing w:line="360" w:lineRule="auto"/>
              <w:jc w:val="center"/>
              <w:rPr>
                <w:rFonts w:hint="eastAsia" w:ascii="宋体" w:hAnsi="宋体" w:eastAsia="宋体" w:cs="宋体"/>
                <w:b/>
                <w:sz w:val="24"/>
              </w:rPr>
            </w:pPr>
            <w:r>
              <w:rPr>
                <w:rFonts w:hint="eastAsia" w:ascii="宋体" w:hAnsi="宋体" w:eastAsia="宋体" w:cs="宋体"/>
                <w:b/>
                <w:sz w:val="24"/>
              </w:rPr>
              <w:t>前期理解与分析</w:t>
            </w:r>
          </w:p>
        </w:tc>
        <w:tc>
          <w:tcPr>
            <w:tcW w:w="785" w:type="dxa"/>
            <w:vAlign w:val="center"/>
          </w:tcPr>
          <w:p w14:paraId="5AB12D6B">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4分</w:t>
            </w:r>
          </w:p>
        </w:tc>
        <w:tc>
          <w:tcPr>
            <w:tcW w:w="6303" w:type="dxa"/>
            <w:vAlign w:val="top"/>
          </w:tcPr>
          <w:p w14:paraId="44B22849">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根据投标人对松材线虫病病因和症状的分析程度，由评委在分值范围内进行打分。</w:t>
            </w:r>
            <w:r>
              <w:rPr>
                <w:rFonts w:hint="eastAsia" w:ascii="宋体" w:hAnsi="宋体" w:cs="宋体"/>
                <w:b w:val="0"/>
                <w:bCs/>
                <w:color w:val="auto"/>
                <w:sz w:val="24"/>
                <w:szCs w:val="24"/>
                <w:lang w:val="en-US" w:eastAsia="zh-CN"/>
              </w:rPr>
              <w:t>理解透彻，分析准确，完全符合项目实际的得4分；理解一般，分析基本准确，基本符合项目实际的得2-3分；理解不透彻，分析不准确，不符合项目实际的得0-1分。</w:t>
            </w:r>
          </w:p>
        </w:tc>
      </w:tr>
      <w:tr w14:paraId="0F9A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6559F906">
            <w:pPr>
              <w:spacing w:line="360" w:lineRule="auto"/>
            </w:pPr>
          </w:p>
        </w:tc>
        <w:tc>
          <w:tcPr>
            <w:tcW w:w="1275" w:type="dxa"/>
            <w:vMerge w:val="continue"/>
            <w:vAlign w:val="center"/>
          </w:tcPr>
          <w:p w14:paraId="30A6BC80">
            <w:pPr>
              <w:spacing w:line="360" w:lineRule="auto"/>
            </w:pPr>
          </w:p>
        </w:tc>
        <w:tc>
          <w:tcPr>
            <w:tcW w:w="785" w:type="dxa"/>
            <w:vAlign w:val="center"/>
          </w:tcPr>
          <w:p w14:paraId="67339BE4">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8分</w:t>
            </w:r>
          </w:p>
        </w:tc>
        <w:tc>
          <w:tcPr>
            <w:tcW w:w="6303" w:type="dxa"/>
            <w:vAlign w:val="top"/>
          </w:tcPr>
          <w:p w14:paraId="135B0D9A">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根据投标人对山场熟悉程度打分，对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、疫木发生情况、交通条件等非常熟悉且有较详实的文字描述和现场图片的，得6-8分；</w:t>
            </w:r>
            <w:r>
              <w:rPr>
                <w:rFonts w:hint="eastAsia" w:ascii="宋体" w:hAnsi="宋体" w:eastAsia="宋体" w:cs="宋体"/>
                <w:b w:val="0"/>
                <w:bCs/>
                <w:sz w:val="24"/>
                <w:szCs w:val="24"/>
                <w:lang w:val="en-US" w:eastAsia="zh-CN"/>
              </w:rPr>
              <w:t>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有一定了解的</w:t>
            </w:r>
            <w:r>
              <w:rPr>
                <w:rFonts w:hint="eastAsia" w:ascii="宋体" w:hAnsi="宋体" w:cs="宋体"/>
                <w:b w:val="0"/>
                <w:bCs/>
                <w:sz w:val="24"/>
                <w:szCs w:val="24"/>
                <w:lang w:val="en-US" w:eastAsia="zh-CN"/>
              </w:rPr>
              <w:t>且有简单的文字描述和现场图片的，</w:t>
            </w:r>
            <w:r>
              <w:rPr>
                <w:rFonts w:hint="eastAsia" w:ascii="宋体" w:hAnsi="宋体" w:eastAsia="宋体" w:cs="宋体"/>
                <w:b w:val="0"/>
                <w:bCs/>
                <w:sz w:val="24"/>
                <w:szCs w:val="24"/>
                <w:lang w:val="en-US" w:eastAsia="zh-CN"/>
              </w:rPr>
              <w:t>得</w:t>
            </w:r>
            <w:r>
              <w:rPr>
                <w:rFonts w:hint="eastAsia" w:ascii="宋体" w:hAnsi="宋体" w:cs="宋体"/>
                <w:b w:val="0"/>
                <w:bCs/>
                <w:sz w:val="24"/>
                <w:szCs w:val="24"/>
                <w:lang w:val="en-US" w:eastAsia="zh-CN"/>
              </w:rPr>
              <w:t>3-5</w:t>
            </w:r>
            <w:r>
              <w:rPr>
                <w:rFonts w:hint="eastAsia" w:ascii="宋体" w:hAnsi="宋体" w:eastAsia="宋体" w:cs="宋体"/>
                <w:b w:val="0"/>
                <w:bCs/>
                <w:sz w:val="24"/>
                <w:szCs w:val="24"/>
                <w:lang w:val="en-US" w:eastAsia="zh-CN"/>
              </w:rPr>
              <w:t>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了解有限的，得</w:t>
            </w:r>
            <w:r>
              <w:rPr>
                <w:rFonts w:hint="eastAsia" w:ascii="宋体" w:hAnsi="宋体" w:cs="宋体"/>
                <w:b w:val="0"/>
                <w:bCs/>
                <w:sz w:val="24"/>
                <w:szCs w:val="24"/>
                <w:lang w:val="en-US" w:eastAsia="zh-CN"/>
              </w:rPr>
              <w:t>0-2</w:t>
            </w:r>
            <w:r>
              <w:rPr>
                <w:rFonts w:hint="eastAsia" w:ascii="宋体" w:hAnsi="宋体" w:eastAsia="宋体" w:cs="宋体"/>
                <w:b w:val="0"/>
                <w:bCs/>
                <w:sz w:val="24"/>
                <w:szCs w:val="24"/>
                <w:lang w:val="en-US" w:eastAsia="zh-CN"/>
              </w:rPr>
              <w:t>分</w:t>
            </w:r>
            <w:r>
              <w:rPr>
                <w:rFonts w:hint="eastAsia" w:ascii="宋体" w:hAnsi="宋体" w:cs="宋体"/>
                <w:b w:val="0"/>
                <w:bCs/>
                <w:sz w:val="24"/>
                <w:szCs w:val="24"/>
                <w:lang w:val="en-US" w:eastAsia="zh-CN"/>
              </w:rPr>
              <w:t>。</w:t>
            </w:r>
          </w:p>
        </w:tc>
      </w:tr>
      <w:tr w14:paraId="4A1C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29634397">
            <w:pPr>
              <w:spacing w:line="360" w:lineRule="auto"/>
            </w:pPr>
          </w:p>
        </w:tc>
        <w:tc>
          <w:tcPr>
            <w:tcW w:w="1275" w:type="dxa"/>
            <w:vMerge w:val="continue"/>
            <w:vAlign w:val="center"/>
          </w:tcPr>
          <w:p w14:paraId="011641A2">
            <w:pPr>
              <w:spacing w:line="360" w:lineRule="auto"/>
            </w:pPr>
          </w:p>
        </w:tc>
        <w:tc>
          <w:tcPr>
            <w:tcW w:w="785" w:type="dxa"/>
            <w:vAlign w:val="center"/>
          </w:tcPr>
          <w:p w14:paraId="645DC3DB">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5分</w:t>
            </w:r>
          </w:p>
        </w:tc>
        <w:tc>
          <w:tcPr>
            <w:tcW w:w="6303" w:type="dxa"/>
            <w:vAlign w:val="top"/>
          </w:tcPr>
          <w:p w14:paraId="0E8D9DF7">
            <w:pPr>
              <w:spacing w:line="360" w:lineRule="auto"/>
              <w:rPr>
                <w:rFonts w:hint="eastAsia" w:ascii="宋体" w:hAnsi="宋体" w:cs="宋体"/>
                <w:b/>
                <w:sz w:val="24"/>
                <w:szCs w:val="24"/>
                <w:lang w:val="en-US" w:eastAsia="zh-CN"/>
              </w:rPr>
            </w:pPr>
            <w:r>
              <w:rPr>
                <w:rFonts w:hint="eastAsia" w:ascii="宋体" w:hAnsi="宋体" w:cs="宋体"/>
                <w:b w:val="0"/>
                <w:bCs/>
                <w:sz w:val="24"/>
                <w:szCs w:val="24"/>
                <w:lang w:val="en-US" w:eastAsia="zh-CN"/>
              </w:rPr>
              <w:t>根据投标人结合项目实际情况，对本项目重点、难点进行分析程度，并明确可行措施，</w:t>
            </w:r>
            <w:r>
              <w:rPr>
                <w:rFonts w:hint="eastAsia" w:ascii="宋体" w:hAnsi="宋体" w:eastAsia="宋体" w:cs="宋体"/>
                <w:b w:val="0"/>
                <w:bCs/>
                <w:sz w:val="24"/>
                <w:szCs w:val="24"/>
              </w:rPr>
              <w:t>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cs="宋体"/>
                <w:b w:val="0"/>
                <w:bCs/>
                <w:sz w:val="24"/>
                <w:szCs w:val="24"/>
                <w:lang w:val="en-US" w:eastAsia="zh-CN"/>
              </w:rPr>
              <w:t>。</w:t>
            </w:r>
          </w:p>
        </w:tc>
      </w:tr>
      <w:tr w14:paraId="5867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19B35E32">
            <w:pPr>
              <w:spacing w:line="360" w:lineRule="auto"/>
              <w:jc w:val="center"/>
              <w:rPr>
                <w:rFonts w:ascii="宋体"/>
                <w:b/>
                <w:bCs/>
                <w:sz w:val="24"/>
                <w:szCs w:val="24"/>
              </w:rPr>
            </w:pPr>
          </w:p>
        </w:tc>
        <w:tc>
          <w:tcPr>
            <w:tcW w:w="1275" w:type="dxa"/>
            <w:vMerge w:val="restart"/>
            <w:vAlign w:val="center"/>
          </w:tcPr>
          <w:p w14:paraId="38CD43F6">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实施方案</w:t>
            </w:r>
          </w:p>
        </w:tc>
        <w:tc>
          <w:tcPr>
            <w:tcW w:w="785" w:type="dxa"/>
            <w:vAlign w:val="center"/>
          </w:tcPr>
          <w:p w14:paraId="0C84E8F7">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10分</w:t>
            </w:r>
          </w:p>
        </w:tc>
        <w:tc>
          <w:tcPr>
            <w:tcW w:w="6303" w:type="dxa"/>
            <w:vAlign w:val="top"/>
          </w:tcPr>
          <w:p w14:paraId="2B5AC533">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根据投标人提供的</w:t>
            </w:r>
            <w:r>
              <w:rPr>
                <w:rFonts w:hint="eastAsia" w:ascii="宋体" w:hAnsi="宋体" w:cs="宋体"/>
                <w:b w:val="0"/>
                <w:bCs/>
                <w:sz w:val="24"/>
                <w:szCs w:val="24"/>
                <w:lang w:eastAsia="zh-CN"/>
              </w:rPr>
              <w:t>工作方案</w:t>
            </w:r>
            <w:r>
              <w:rPr>
                <w:rFonts w:hint="eastAsia" w:ascii="宋体" w:hAnsi="宋体" w:eastAsia="宋体" w:cs="宋体"/>
                <w:b w:val="0"/>
                <w:bCs/>
                <w:sz w:val="24"/>
                <w:szCs w:val="24"/>
                <w:lang w:eastAsia="zh-CN"/>
              </w:rPr>
              <w:t>是否符合采购需求，且</w:t>
            </w:r>
            <w:r>
              <w:rPr>
                <w:rFonts w:hint="eastAsia" w:ascii="宋体" w:hAnsi="宋体" w:cs="宋体"/>
                <w:b w:val="0"/>
                <w:bCs/>
                <w:sz w:val="24"/>
                <w:szCs w:val="24"/>
                <w:lang w:val="en-US" w:eastAsia="zh-CN"/>
              </w:rPr>
              <w:t>计划</w:t>
            </w:r>
            <w:r>
              <w:rPr>
                <w:rFonts w:hint="eastAsia" w:ascii="宋体" w:hAnsi="宋体" w:eastAsia="宋体" w:cs="宋体"/>
                <w:b w:val="0"/>
                <w:bCs/>
                <w:sz w:val="24"/>
                <w:szCs w:val="24"/>
                <w:lang w:eastAsia="zh-CN"/>
              </w:rPr>
              <w:t>具有合理性、可行性，由评委在分值范围内进行打</w:t>
            </w:r>
            <w:r>
              <w:rPr>
                <w:rFonts w:hint="eastAsia" w:ascii="宋体" w:hAnsi="宋体" w:eastAsia="宋体" w:cs="宋体"/>
                <w:b w:val="0"/>
                <w:bCs/>
                <w:color w:val="auto"/>
                <w:sz w:val="24"/>
                <w:szCs w:val="24"/>
                <w:lang w:eastAsia="zh-CN"/>
              </w:rPr>
              <w:t>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7-10</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4-6</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方案欠科学合理可行，不满足采购需求的得0-3分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 xml:space="preserve">     </w:t>
            </w:r>
          </w:p>
        </w:tc>
      </w:tr>
      <w:tr w14:paraId="259D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24C0D5B9">
            <w:pPr>
              <w:spacing w:line="360" w:lineRule="auto"/>
            </w:pPr>
          </w:p>
        </w:tc>
        <w:tc>
          <w:tcPr>
            <w:tcW w:w="1275" w:type="dxa"/>
            <w:vMerge w:val="continue"/>
            <w:vAlign w:val="center"/>
          </w:tcPr>
          <w:p w14:paraId="2FACEA4A">
            <w:pPr>
              <w:spacing w:line="360" w:lineRule="auto"/>
            </w:pPr>
          </w:p>
        </w:tc>
        <w:tc>
          <w:tcPr>
            <w:tcW w:w="785" w:type="dxa"/>
            <w:vAlign w:val="center"/>
          </w:tcPr>
          <w:p w14:paraId="4CC573C9">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20分</w:t>
            </w:r>
          </w:p>
        </w:tc>
        <w:tc>
          <w:tcPr>
            <w:tcW w:w="6303" w:type="dxa"/>
            <w:vAlign w:val="top"/>
          </w:tcPr>
          <w:p w14:paraId="393217F0">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根据投标人提供雇用采伐木工人员名单清册（不得少于</w:t>
            </w:r>
            <w:r>
              <w:rPr>
                <w:rFonts w:hint="eastAsia" w:ascii="宋体" w:hAnsi="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0人）及身份证复印件</w:t>
            </w:r>
            <w:r>
              <w:rPr>
                <w:rFonts w:hint="eastAsia" w:ascii="宋体" w:hAnsi="宋体" w:cs="宋体"/>
                <w:b w:val="0"/>
                <w:bCs/>
                <w:kern w:val="2"/>
                <w:sz w:val="24"/>
                <w:szCs w:val="24"/>
                <w:lang w:val="en-US" w:eastAsia="zh-CN" w:bidi="ar-SA"/>
              </w:rPr>
              <w:t>（年龄在18-60周岁）</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进行评分，满足30人得5分，每增加1人加1分，本项最高得15分</w:t>
            </w:r>
            <w:r>
              <w:rPr>
                <w:rFonts w:hint="eastAsia" w:ascii="宋体" w:hAnsi="宋体" w:eastAsia="宋体" w:cs="宋体"/>
                <w:b w:val="0"/>
                <w:bCs/>
                <w:kern w:val="2"/>
                <w:sz w:val="24"/>
                <w:szCs w:val="24"/>
                <w:lang w:val="en-US" w:eastAsia="zh-CN" w:bidi="ar-SA"/>
              </w:rPr>
              <w:t>，不提供或提供人员不足</w:t>
            </w:r>
            <w:r>
              <w:rPr>
                <w:rFonts w:hint="eastAsia" w:ascii="宋体" w:hAnsi="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0人的该项不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40366794">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开标时提供购买保险承诺书（格式自拟）作为评分标准，提供的，得</w:t>
            </w:r>
            <w:r>
              <w:rPr>
                <w:rFonts w:hint="eastAsia" w:ascii="宋体" w:hAnsi="宋体" w:cs="宋体"/>
                <w:b w:val="0"/>
                <w:bCs/>
                <w:kern w:val="2"/>
                <w:sz w:val="24"/>
                <w:szCs w:val="24"/>
                <w:lang w:val="en-US" w:eastAsia="zh-CN" w:bidi="ar-SA"/>
              </w:rPr>
              <w:t>5</w:t>
            </w:r>
            <w:r>
              <w:rPr>
                <w:rFonts w:hint="eastAsia" w:ascii="宋体" w:hAnsi="宋体" w:eastAsia="宋体" w:cs="宋体"/>
                <w:b w:val="0"/>
                <w:bCs/>
                <w:kern w:val="2"/>
                <w:sz w:val="24"/>
                <w:szCs w:val="24"/>
                <w:lang w:val="en-US" w:eastAsia="zh-CN" w:bidi="ar-SA"/>
              </w:rPr>
              <w:t>分，不提供的该项不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6C06E941">
            <w:pPr>
              <w:pStyle w:val="20"/>
              <w:spacing w:line="360" w:lineRule="auto"/>
              <w:ind w:left="0" w:leftChars="0" w:firstLine="0" w:firstLineChars="0"/>
              <w:rPr>
                <w:rFonts w:hint="eastAsia" w:ascii="宋体" w:hAnsi="宋体" w:cs="宋体"/>
                <w:b/>
                <w:sz w:val="24"/>
                <w:szCs w:val="24"/>
                <w:lang w:val="en-US" w:eastAsia="zh-CN"/>
              </w:rPr>
            </w:pPr>
            <w:r>
              <w:rPr>
                <w:rFonts w:hint="eastAsia" w:ascii="宋体" w:hAnsi="宋体" w:cs="宋体"/>
                <w:b/>
                <w:bCs w:val="0"/>
                <w:kern w:val="2"/>
                <w:sz w:val="24"/>
                <w:szCs w:val="24"/>
                <w:lang w:val="en-US" w:eastAsia="zh-CN" w:bidi="ar-SA"/>
              </w:rPr>
              <w:t>注：</w:t>
            </w:r>
            <w:r>
              <w:rPr>
                <w:rFonts w:hint="eastAsia" w:ascii="宋体" w:hAnsi="宋体" w:eastAsia="宋体" w:cs="宋体"/>
                <w:b/>
                <w:bCs w:val="0"/>
                <w:kern w:val="2"/>
                <w:sz w:val="24"/>
                <w:szCs w:val="24"/>
                <w:lang w:val="en-US" w:eastAsia="zh-CN" w:bidi="ar-SA"/>
              </w:rPr>
              <w:t>中标后，中标人提供为伐木工人购买的保险凭证与采购人签订合同；如不提供保险凭证的，则取消中标资格。</w:t>
            </w:r>
          </w:p>
        </w:tc>
      </w:tr>
      <w:tr w14:paraId="4BF5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77" w:type="dxa"/>
            <w:vMerge w:val="continue"/>
            <w:vAlign w:val="center"/>
          </w:tcPr>
          <w:p w14:paraId="0E601017">
            <w:pPr>
              <w:spacing w:line="360" w:lineRule="auto"/>
            </w:pPr>
          </w:p>
        </w:tc>
        <w:tc>
          <w:tcPr>
            <w:tcW w:w="1275" w:type="dxa"/>
            <w:vMerge w:val="continue"/>
            <w:vAlign w:val="center"/>
          </w:tcPr>
          <w:p w14:paraId="533B333A">
            <w:pPr>
              <w:spacing w:line="360" w:lineRule="auto"/>
            </w:pPr>
          </w:p>
        </w:tc>
        <w:tc>
          <w:tcPr>
            <w:tcW w:w="785" w:type="dxa"/>
            <w:vAlign w:val="center"/>
          </w:tcPr>
          <w:p w14:paraId="578290EF">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10分</w:t>
            </w:r>
          </w:p>
        </w:tc>
        <w:tc>
          <w:tcPr>
            <w:tcW w:w="6303" w:type="dxa"/>
          </w:tcPr>
          <w:p w14:paraId="37DADA25">
            <w:pPr>
              <w:pStyle w:val="2"/>
              <w:spacing w:line="360" w:lineRule="auto"/>
              <w:ind w:left="0" w:leftChars="0" w:firstLine="0" w:firstLineChars="0"/>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根据投入的施工设备，自有油锯等设备每台得</w:t>
            </w:r>
            <w:r>
              <w:rPr>
                <w:rFonts w:hint="eastAsia" w:ascii="宋体" w:hAnsi="宋体" w:cs="宋体"/>
                <w:b w:val="0"/>
                <w:bCs/>
                <w:kern w:val="2"/>
                <w:sz w:val="24"/>
                <w:szCs w:val="24"/>
                <w:lang w:val="en-US" w:eastAsia="zh-CN" w:bidi="ar-SA"/>
              </w:rPr>
              <w:t>1</w:t>
            </w:r>
            <w:r>
              <w:rPr>
                <w:rFonts w:hint="default" w:ascii="宋体" w:hAnsi="宋体" w:eastAsia="宋体" w:cs="宋体"/>
                <w:b w:val="0"/>
                <w:bCs/>
                <w:kern w:val="2"/>
                <w:sz w:val="24"/>
                <w:szCs w:val="24"/>
                <w:lang w:val="en-US" w:eastAsia="zh-CN" w:bidi="ar-SA"/>
              </w:rPr>
              <w:t>分，租赁的油锯等设备，每台得</w:t>
            </w:r>
            <w:r>
              <w:rPr>
                <w:rFonts w:hint="eastAsia" w:ascii="宋体" w:hAnsi="宋体" w:cs="宋体"/>
                <w:b w:val="0"/>
                <w:bCs/>
                <w:kern w:val="2"/>
                <w:sz w:val="24"/>
                <w:szCs w:val="24"/>
                <w:lang w:val="en-US" w:eastAsia="zh-CN" w:bidi="ar-SA"/>
              </w:rPr>
              <w:t>1</w:t>
            </w:r>
            <w:r>
              <w:rPr>
                <w:rFonts w:hint="default" w:ascii="宋体" w:hAnsi="宋体" w:eastAsia="宋体" w:cs="宋体"/>
                <w:b w:val="0"/>
                <w:bCs/>
                <w:kern w:val="2"/>
                <w:sz w:val="24"/>
                <w:szCs w:val="24"/>
                <w:lang w:val="en-US" w:eastAsia="zh-CN" w:bidi="ar-SA"/>
              </w:rPr>
              <w:t>分，最高得</w:t>
            </w:r>
            <w:r>
              <w:rPr>
                <w:rFonts w:hint="eastAsia" w:ascii="宋体" w:hAnsi="宋体" w:cs="宋体"/>
                <w:b w:val="0"/>
                <w:bCs/>
                <w:kern w:val="2"/>
                <w:sz w:val="24"/>
                <w:szCs w:val="24"/>
                <w:lang w:val="en-US" w:eastAsia="zh-CN" w:bidi="ar-SA"/>
              </w:rPr>
              <w:t>10</w:t>
            </w:r>
            <w:r>
              <w:rPr>
                <w:rFonts w:hint="default" w:ascii="宋体" w:hAnsi="宋体" w:eastAsia="宋体" w:cs="宋体"/>
                <w:b w:val="0"/>
                <w:bCs/>
                <w:kern w:val="2"/>
                <w:sz w:val="24"/>
                <w:szCs w:val="24"/>
                <w:lang w:val="en-US" w:eastAsia="zh-CN" w:bidi="ar-SA"/>
              </w:rPr>
              <w:t>分。</w:t>
            </w:r>
          </w:p>
          <w:p w14:paraId="032EEC22">
            <w:pPr>
              <w:pStyle w:val="2"/>
              <w:spacing w:line="360" w:lineRule="auto"/>
              <w:ind w:left="0" w:leftChars="0" w:firstLine="0" w:firstLineChars="0"/>
              <w:rPr>
                <w:rFonts w:hint="default"/>
                <w:sz w:val="24"/>
                <w:szCs w:val="24"/>
                <w:lang w:val="en-US" w:eastAsia="zh-CN"/>
              </w:rPr>
            </w:pPr>
            <w:r>
              <w:rPr>
                <w:rFonts w:hint="eastAsia" w:ascii="宋体" w:hAnsi="宋体" w:cs="宋体"/>
                <w:b/>
                <w:bCs w:val="0"/>
                <w:kern w:val="2"/>
                <w:sz w:val="24"/>
                <w:szCs w:val="24"/>
                <w:lang w:val="en-US" w:eastAsia="zh-CN" w:bidi="ar-SA"/>
              </w:rPr>
              <w:t>注：</w:t>
            </w:r>
            <w:r>
              <w:rPr>
                <w:rFonts w:hint="default" w:ascii="宋体" w:hAnsi="宋体" w:eastAsia="宋体" w:cs="宋体"/>
                <w:b/>
                <w:bCs w:val="0"/>
                <w:kern w:val="2"/>
                <w:sz w:val="24"/>
                <w:szCs w:val="24"/>
                <w:lang w:val="en-US" w:eastAsia="zh-CN" w:bidi="ar-SA"/>
              </w:rPr>
              <w:t>自有设备需提供合格证复印件、购买发票复印件及设备照片，不提供不得分；租赁的设备需提供租赁合同复印件，不提供不得分。</w:t>
            </w:r>
          </w:p>
        </w:tc>
      </w:tr>
      <w:tr w14:paraId="36EA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277" w:type="dxa"/>
            <w:vMerge w:val="continue"/>
            <w:vAlign w:val="center"/>
          </w:tcPr>
          <w:p w14:paraId="476C0B0E">
            <w:pPr>
              <w:spacing w:line="360" w:lineRule="auto"/>
              <w:jc w:val="center"/>
              <w:rPr>
                <w:rFonts w:ascii="宋体"/>
                <w:b/>
                <w:bCs/>
                <w:sz w:val="24"/>
                <w:szCs w:val="24"/>
              </w:rPr>
            </w:pPr>
          </w:p>
        </w:tc>
        <w:tc>
          <w:tcPr>
            <w:tcW w:w="1275" w:type="dxa"/>
            <w:vMerge w:val="continue"/>
            <w:vAlign w:val="center"/>
          </w:tcPr>
          <w:p w14:paraId="09F65062">
            <w:pPr>
              <w:spacing w:line="360" w:lineRule="auto"/>
              <w:jc w:val="center"/>
              <w:rPr>
                <w:rFonts w:hint="eastAsia" w:ascii="宋体" w:hAnsi="宋体" w:eastAsia="宋体" w:cs="宋体"/>
                <w:b/>
                <w:sz w:val="24"/>
              </w:rPr>
            </w:pPr>
          </w:p>
        </w:tc>
        <w:tc>
          <w:tcPr>
            <w:tcW w:w="785" w:type="dxa"/>
            <w:vAlign w:val="center"/>
          </w:tcPr>
          <w:p w14:paraId="060F338C">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2分</w:t>
            </w:r>
          </w:p>
        </w:tc>
        <w:tc>
          <w:tcPr>
            <w:tcW w:w="6303" w:type="dxa"/>
          </w:tcPr>
          <w:p w14:paraId="3636DDF0">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根据投标人提供的安全生产方案，各环节安排是否符合采购需求，且方案具有合理性、可行性，由评委在分值范围内进行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满足采购需求的</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得分</w:t>
            </w:r>
            <w:r>
              <w:rPr>
                <w:rFonts w:hint="eastAsia" w:ascii="宋体" w:hAnsi="宋体" w:eastAsia="宋体" w:cs="宋体"/>
                <w:b w:val="0"/>
                <w:bCs/>
                <w:sz w:val="24"/>
                <w:szCs w:val="24"/>
              </w:rPr>
              <w:t>。</w:t>
            </w:r>
          </w:p>
        </w:tc>
      </w:tr>
      <w:tr w14:paraId="6D1D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77" w:type="dxa"/>
            <w:vMerge w:val="continue"/>
            <w:vAlign w:val="center"/>
          </w:tcPr>
          <w:p w14:paraId="3CD18FCE">
            <w:pPr>
              <w:spacing w:line="360" w:lineRule="auto"/>
              <w:jc w:val="center"/>
              <w:rPr>
                <w:rFonts w:ascii="宋体"/>
                <w:b/>
                <w:bCs/>
                <w:sz w:val="24"/>
                <w:szCs w:val="24"/>
              </w:rPr>
            </w:pPr>
          </w:p>
        </w:tc>
        <w:tc>
          <w:tcPr>
            <w:tcW w:w="1275" w:type="dxa"/>
            <w:vMerge w:val="continue"/>
            <w:vAlign w:val="center"/>
          </w:tcPr>
          <w:p w14:paraId="5CBC9653">
            <w:pPr>
              <w:spacing w:line="360" w:lineRule="auto"/>
              <w:jc w:val="center"/>
              <w:rPr>
                <w:rFonts w:hint="eastAsia" w:ascii="宋体" w:hAnsi="宋体" w:eastAsia="宋体" w:cs="宋体"/>
                <w:b/>
                <w:sz w:val="24"/>
              </w:rPr>
            </w:pPr>
          </w:p>
        </w:tc>
        <w:tc>
          <w:tcPr>
            <w:tcW w:w="785" w:type="dxa"/>
            <w:vAlign w:val="center"/>
          </w:tcPr>
          <w:p w14:paraId="1B848F5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8分</w:t>
            </w:r>
          </w:p>
        </w:tc>
        <w:tc>
          <w:tcPr>
            <w:tcW w:w="6303" w:type="dxa"/>
          </w:tcPr>
          <w:p w14:paraId="014DD75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的小班清理</w:t>
            </w:r>
            <w:r>
              <w:rPr>
                <w:rFonts w:hint="eastAsia" w:ascii="宋体" w:hAnsi="宋体" w:eastAsia="宋体" w:cs="宋体"/>
                <w:b w:val="0"/>
                <w:bCs/>
                <w:sz w:val="24"/>
                <w:szCs w:val="24"/>
              </w:rPr>
              <w:t>质量管理方案，各环节安排是否符合采购需求，且方案具有合理性、可行性，由评委在分值范围内进行打分。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6-8</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方案欠科学合理可行，不满足采购需求的得0-2分</w:t>
            </w:r>
            <w:r>
              <w:rPr>
                <w:rFonts w:hint="eastAsia" w:ascii="宋体" w:hAnsi="宋体" w:cs="宋体"/>
                <w:b w:val="0"/>
                <w:bCs/>
                <w:color w:val="auto"/>
                <w:sz w:val="24"/>
                <w:szCs w:val="24"/>
                <w:lang w:eastAsia="zh-CN"/>
              </w:rPr>
              <w:t>。</w:t>
            </w:r>
          </w:p>
        </w:tc>
      </w:tr>
      <w:tr w14:paraId="1714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7" w:type="dxa"/>
            <w:vMerge w:val="continue"/>
            <w:vAlign w:val="center"/>
          </w:tcPr>
          <w:p w14:paraId="405576C4">
            <w:pPr>
              <w:spacing w:line="360" w:lineRule="auto"/>
            </w:pPr>
          </w:p>
        </w:tc>
        <w:tc>
          <w:tcPr>
            <w:tcW w:w="1275" w:type="dxa"/>
            <w:vMerge w:val="continue"/>
            <w:vAlign w:val="center"/>
          </w:tcPr>
          <w:p w14:paraId="45296831">
            <w:pPr>
              <w:spacing w:line="360" w:lineRule="auto"/>
            </w:pPr>
          </w:p>
        </w:tc>
        <w:tc>
          <w:tcPr>
            <w:tcW w:w="785" w:type="dxa"/>
            <w:vAlign w:val="center"/>
          </w:tcPr>
          <w:p w14:paraId="3CBE9E5E">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327672CC">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的疫木流失</w:t>
            </w:r>
            <w:r>
              <w:rPr>
                <w:rFonts w:hint="eastAsia" w:ascii="宋体" w:hAnsi="宋体" w:eastAsia="宋体" w:cs="宋体"/>
                <w:b w:val="0"/>
                <w:bCs/>
                <w:sz w:val="24"/>
                <w:szCs w:val="24"/>
              </w:rPr>
              <w:t>管理方案，各环节安排是否符合采购需求，且方案具有合理性、可行性，由评委在分值范围内进行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479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77" w:type="dxa"/>
            <w:vMerge w:val="continue"/>
            <w:vAlign w:val="center"/>
          </w:tcPr>
          <w:p w14:paraId="4A868419">
            <w:pPr>
              <w:spacing w:line="360" w:lineRule="auto"/>
            </w:pPr>
          </w:p>
        </w:tc>
        <w:tc>
          <w:tcPr>
            <w:tcW w:w="1275" w:type="dxa"/>
            <w:vMerge w:val="continue"/>
            <w:vAlign w:val="center"/>
          </w:tcPr>
          <w:p w14:paraId="5A9C3C20">
            <w:pPr>
              <w:spacing w:line="360" w:lineRule="auto"/>
            </w:pPr>
          </w:p>
        </w:tc>
        <w:tc>
          <w:tcPr>
            <w:tcW w:w="785" w:type="dxa"/>
            <w:vAlign w:val="center"/>
          </w:tcPr>
          <w:p w14:paraId="6DCF923A">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1264A4A1">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的防止砍伐活立木</w:t>
            </w:r>
            <w:r>
              <w:rPr>
                <w:rFonts w:hint="eastAsia" w:ascii="宋体" w:hAnsi="宋体" w:eastAsia="宋体" w:cs="宋体"/>
                <w:b w:val="0"/>
                <w:bCs/>
                <w:sz w:val="24"/>
                <w:szCs w:val="24"/>
              </w:rPr>
              <w:t>管理方案</w:t>
            </w:r>
            <w:r>
              <w:rPr>
                <w:rFonts w:hint="eastAsia" w:ascii="宋体" w:hAnsi="宋体" w:cs="宋体"/>
                <w:b w:val="0"/>
                <w:bCs/>
                <w:sz w:val="24"/>
                <w:szCs w:val="24"/>
                <w:lang w:eastAsia="zh-CN"/>
              </w:rPr>
              <w:t>，</w:t>
            </w:r>
            <w:r>
              <w:rPr>
                <w:rFonts w:hint="eastAsia" w:ascii="宋体" w:hAnsi="宋体" w:eastAsia="宋体" w:cs="宋体"/>
                <w:b w:val="0"/>
                <w:bCs/>
                <w:sz w:val="24"/>
                <w:szCs w:val="24"/>
              </w:rPr>
              <w:t>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6B3A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0527BCA6">
            <w:pPr>
              <w:spacing w:line="360" w:lineRule="auto"/>
              <w:jc w:val="center"/>
              <w:rPr>
                <w:rFonts w:ascii="宋体"/>
                <w:b/>
                <w:bCs/>
                <w:sz w:val="24"/>
                <w:szCs w:val="24"/>
              </w:rPr>
            </w:pPr>
          </w:p>
        </w:tc>
        <w:tc>
          <w:tcPr>
            <w:tcW w:w="1275" w:type="dxa"/>
            <w:vAlign w:val="center"/>
          </w:tcPr>
          <w:p w14:paraId="552D2CFC">
            <w:pPr>
              <w:spacing w:line="360" w:lineRule="auto"/>
              <w:jc w:val="center"/>
              <w:rPr>
                <w:rFonts w:hint="eastAsia" w:ascii="宋体" w:hAnsi="宋体" w:eastAsia="宋体" w:cs="宋体"/>
                <w:b/>
                <w:sz w:val="24"/>
              </w:rPr>
            </w:pPr>
            <w:r>
              <w:rPr>
                <w:rFonts w:hint="eastAsia" w:ascii="宋体" w:hAnsi="宋体" w:eastAsia="宋体" w:cs="宋体"/>
                <w:b/>
                <w:sz w:val="24"/>
              </w:rPr>
              <w:t>工期保证措施</w:t>
            </w:r>
          </w:p>
        </w:tc>
        <w:tc>
          <w:tcPr>
            <w:tcW w:w="785" w:type="dxa"/>
            <w:vAlign w:val="center"/>
          </w:tcPr>
          <w:p w14:paraId="5C705449">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14:paraId="1906EE79">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根据投标人符合工期总体要求的程度、进度安排是否合理，确保项目工期的具体措施，</w:t>
            </w:r>
            <w:r>
              <w:rPr>
                <w:rFonts w:hint="eastAsia" w:ascii="宋体" w:hAnsi="宋体" w:eastAsia="宋体" w:cs="宋体"/>
                <w:b w:val="0"/>
                <w:bCs/>
                <w:color w:val="auto"/>
                <w:sz w:val="24"/>
                <w:szCs w:val="24"/>
              </w:rPr>
              <w:t>由评委在分值范围内进行打分</w:t>
            </w:r>
            <w:r>
              <w:rPr>
                <w:rFonts w:hint="eastAsia" w:ascii="宋体" w:hAnsi="宋体" w:cs="宋体"/>
                <w:b w:val="0"/>
                <w:bCs/>
                <w:color w:val="auto"/>
                <w:sz w:val="24"/>
                <w:szCs w:val="24"/>
                <w:lang w:eastAsia="zh-CN"/>
              </w:rPr>
              <w:t>。工期保证措施科学合理，</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分；工期保证</w:t>
            </w:r>
            <w:r>
              <w:rPr>
                <w:rFonts w:hint="eastAsia" w:ascii="宋体" w:hAnsi="宋体" w:cs="宋体"/>
                <w:b w:val="0"/>
                <w:bCs/>
                <w:color w:val="auto"/>
                <w:sz w:val="24"/>
                <w:szCs w:val="24"/>
                <w:lang w:val="en-US" w:eastAsia="zh-CN"/>
              </w:rPr>
              <w:t>措施基本科学合理，基本满足采购需求的得2-3分；</w:t>
            </w:r>
            <w:r>
              <w:rPr>
                <w:rFonts w:hint="eastAsia" w:ascii="宋体" w:hAnsi="宋体" w:cs="宋体"/>
                <w:b w:val="0"/>
                <w:bCs/>
                <w:color w:val="auto"/>
                <w:sz w:val="24"/>
                <w:szCs w:val="24"/>
                <w:lang w:eastAsia="zh-CN"/>
              </w:rPr>
              <w:t>工期保证</w:t>
            </w:r>
            <w:r>
              <w:rPr>
                <w:rFonts w:hint="eastAsia" w:ascii="宋体" w:hAnsi="宋体" w:cs="宋体"/>
                <w:b w:val="0"/>
                <w:bCs/>
                <w:color w:val="auto"/>
                <w:sz w:val="24"/>
                <w:szCs w:val="24"/>
                <w:lang w:val="en-US" w:eastAsia="zh-CN"/>
              </w:rPr>
              <w:t>措施欠科学，欠合理，不满足采购需求的得0-1分</w:t>
            </w:r>
            <w:r>
              <w:rPr>
                <w:rFonts w:hint="eastAsia" w:ascii="宋体" w:hAnsi="宋体" w:cs="宋体"/>
                <w:b w:val="0"/>
                <w:bCs/>
                <w:color w:val="auto"/>
                <w:sz w:val="24"/>
                <w:szCs w:val="24"/>
                <w:lang w:eastAsia="zh-CN"/>
              </w:rPr>
              <w:t>。</w:t>
            </w:r>
          </w:p>
        </w:tc>
      </w:tr>
      <w:tr w14:paraId="3D1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0DC266BA">
            <w:pPr>
              <w:spacing w:line="360" w:lineRule="auto"/>
              <w:jc w:val="center"/>
              <w:rPr>
                <w:rFonts w:ascii="宋体"/>
                <w:b/>
                <w:bCs/>
                <w:sz w:val="24"/>
                <w:szCs w:val="24"/>
              </w:rPr>
            </w:pPr>
          </w:p>
        </w:tc>
        <w:tc>
          <w:tcPr>
            <w:tcW w:w="1275" w:type="dxa"/>
            <w:vAlign w:val="center"/>
          </w:tcPr>
          <w:p w14:paraId="573A6C5F">
            <w:pPr>
              <w:spacing w:line="360" w:lineRule="auto"/>
              <w:jc w:val="center"/>
              <w:rPr>
                <w:rFonts w:hint="eastAsia" w:ascii="宋体" w:hAnsi="宋体" w:eastAsia="宋体" w:cs="宋体"/>
                <w:b/>
                <w:sz w:val="24"/>
              </w:rPr>
            </w:pPr>
            <w:r>
              <w:rPr>
                <w:rFonts w:hint="eastAsia" w:ascii="宋体" w:hAnsi="宋体" w:eastAsia="宋体" w:cs="宋体"/>
                <w:b/>
                <w:sz w:val="24"/>
              </w:rPr>
              <w:t>服务方案</w:t>
            </w:r>
          </w:p>
        </w:tc>
        <w:tc>
          <w:tcPr>
            <w:tcW w:w="785" w:type="dxa"/>
            <w:vAlign w:val="center"/>
          </w:tcPr>
          <w:p w14:paraId="6372ED45">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060593B6">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根据投标人所承诺的各项工作指标、响应时间、优惠条件等，由评委在分值范围内进行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6310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3C34996E">
            <w:pPr>
              <w:spacing w:line="360" w:lineRule="auto"/>
              <w:jc w:val="center"/>
              <w:rPr>
                <w:rFonts w:ascii="宋体"/>
                <w:b/>
                <w:bCs/>
                <w:sz w:val="24"/>
                <w:szCs w:val="24"/>
              </w:rPr>
            </w:pPr>
          </w:p>
        </w:tc>
        <w:tc>
          <w:tcPr>
            <w:tcW w:w="1275" w:type="dxa"/>
            <w:vAlign w:val="center"/>
          </w:tcPr>
          <w:p w14:paraId="056F3A00">
            <w:pPr>
              <w:spacing w:line="360" w:lineRule="auto"/>
              <w:jc w:val="center"/>
              <w:rPr>
                <w:rFonts w:hint="eastAsia" w:ascii="宋体" w:hAnsi="宋体" w:eastAsia="宋体" w:cs="宋体"/>
                <w:b/>
                <w:sz w:val="24"/>
              </w:rPr>
            </w:pPr>
            <w:r>
              <w:rPr>
                <w:rFonts w:hint="eastAsia" w:ascii="宋体" w:hAnsi="宋体" w:eastAsia="宋体" w:cs="宋体"/>
                <w:b/>
                <w:sz w:val="24"/>
              </w:rPr>
              <w:t>突发事件应急预案</w:t>
            </w:r>
          </w:p>
        </w:tc>
        <w:tc>
          <w:tcPr>
            <w:tcW w:w="785" w:type="dxa"/>
            <w:vAlign w:val="center"/>
          </w:tcPr>
          <w:p w14:paraId="54BB5ADC">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vAlign w:val="center"/>
          </w:tcPr>
          <w:p w14:paraId="57AF13A2">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根据投标人提供的应急预案，突击保障、突发问题解决、故障的响应速度以及处理方案等是否具有可靠性和周密性等，由评委在分值范围内</w:t>
            </w:r>
            <w:r>
              <w:rPr>
                <w:rFonts w:hint="eastAsia" w:ascii="宋体" w:hAnsi="宋体" w:cs="宋体"/>
                <w:b w:val="0"/>
                <w:bCs/>
                <w:color w:val="000000" w:themeColor="text1"/>
                <w:sz w:val="24"/>
                <w:szCs w:val="24"/>
                <w:lang w:val="en-US" w:eastAsia="zh-CN"/>
                <w14:textFill>
                  <w14:solidFill>
                    <w14:schemeClr w14:val="tx1"/>
                  </w14:solidFill>
                </w14:textFill>
              </w:rPr>
              <w:t>进行</w:t>
            </w:r>
            <w:r>
              <w:rPr>
                <w:rFonts w:hint="eastAsia" w:ascii="宋体" w:hAnsi="宋体" w:eastAsia="宋体" w:cs="宋体"/>
                <w:b w:val="0"/>
                <w:bCs/>
                <w:color w:val="000000" w:themeColor="text1"/>
                <w:sz w:val="24"/>
                <w:szCs w:val="24"/>
                <w14:textFill>
                  <w14:solidFill>
                    <w14:schemeClr w14:val="tx1"/>
                  </w14:solidFill>
                </w14:textFill>
              </w:rPr>
              <w:t>打分。</w:t>
            </w:r>
            <w:r>
              <w:rPr>
                <w:rFonts w:hint="eastAsia" w:ascii="宋体" w:hAnsi="宋体" w:eastAsia="宋体" w:cs="宋体"/>
                <w:b w:val="0"/>
                <w:bCs/>
                <w:color w:val="auto"/>
                <w:sz w:val="24"/>
                <w:szCs w:val="24"/>
              </w:rPr>
              <w:t>突发事件应急预案科学合理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4-5</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2-3</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不</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0-1</w:t>
            </w:r>
            <w:r>
              <w:rPr>
                <w:rFonts w:hint="eastAsia" w:ascii="宋体" w:hAnsi="宋体" w:eastAsia="宋体" w:cs="宋体"/>
                <w:b w:val="0"/>
                <w:bCs/>
                <w:color w:val="auto"/>
                <w:sz w:val="24"/>
                <w:szCs w:val="24"/>
              </w:rPr>
              <w:t>分。</w:t>
            </w:r>
          </w:p>
        </w:tc>
      </w:tr>
      <w:tr w14:paraId="17CF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39CDCA75">
            <w:pPr>
              <w:spacing w:line="360" w:lineRule="auto"/>
              <w:jc w:val="center"/>
              <w:rPr>
                <w:rFonts w:ascii="宋体"/>
                <w:b/>
                <w:bCs/>
                <w:sz w:val="24"/>
                <w:szCs w:val="24"/>
              </w:rPr>
            </w:pPr>
          </w:p>
        </w:tc>
        <w:tc>
          <w:tcPr>
            <w:tcW w:w="1275" w:type="dxa"/>
            <w:vAlign w:val="center"/>
          </w:tcPr>
          <w:p w14:paraId="362EE054">
            <w:pPr>
              <w:spacing w:line="360" w:lineRule="auto"/>
              <w:jc w:val="center"/>
              <w:rPr>
                <w:rFonts w:hint="eastAsia" w:ascii="宋体" w:hAnsi="宋体" w:eastAsia="宋体" w:cs="宋体"/>
                <w:b/>
                <w:sz w:val="24"/>
              </w:rPr>
            </w:pPr>
            <w:r>
              <w:rPr>
                <w:rFonts w:hint="eastAsia" w:ascii="宋体" w:hAnsi="宋体" w:cs="宋体"/>
                <w:b/>
                <w:color w:val="auto"/>
                <w:sz w:val="24"/>
                <w:highlight w:val="none"/>
                <w:lang w:val="en-US" w:eastAsia="zh-CN"/>
              </w:rPr>
              <w:t>相关</w:t>
            </w:r>
            <w:r>
              <w:rPr>
                <w:rFonts w:hint="eastAsia" w:ascii="宋体" w:hAnsi="宋体" w:eastAsia="宋体" w:cs="宋体"/>
                <w:b/>
                <w:sz w:val="24"/>
                <w:highlight w:val="none"/>
              </w:rPr>
              <w:t>管理制度</w:t>
            </w:r>
            <w:r>
              <w:rPr>
                <w:rFonts w:hint="eastAsia" w:ascii="宋体" w:hAnsi="宋体" w:eastAsia="宋体" w:cs="宋体"/>
                <w:b/>
                <w:sz w:val="24"/>
              </w:rPr>
              <w:t>与合理性建议</w:t>
            </w:r>
          </w:p>
        </w:tc>
        <w:tc>
          <w:tcPr>
            <w:tcW w:w="785" w:type="dxa"/>
            <w:vAlign w:val="center"/>
          </w:tcPr>
          <w:p w14:paraId="4F7FB7C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37E55E6C">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根据投标人的档案管理制度与</w:t>
            </w:r>
            <w:r>
              <w:rPr>
                <w:rFonts w:hint="eastAsia" w:ascii="宋体" w:hAnsi="宋体" w:cs="宋体"/>
                <w:b w:val="0"/>
                <w:bCs/>
                <w:sz w:val="24"/>
                <w:szCs w:val="24"/>
                <w:lang w:val="en-US" w:eastAsia="zh-CN"/>
              </w:rPr>
              <w:t>安全</w:t>
            </w:r>
            <w:r>
              <w:rPr>
                <w:rFonts w:hint="eastAsia" w:ascii="宋体" w:hAnsi="宋体" w:eastAsia="宋体" w:cs="宋体"/>
                <w:b w:val="0"/>
                <w:bCs/>
                <w:sz w:val="24"/>
                <w:szCs w:val="24"/>
              </w:rPr>
              <w:t>管理制度的规范性、科学性、合理性进行评分；</w:t>
            </w:r>
            <w:r>
              <w:rPr>
                <w:rFonts w:hint="eastAsia" w:ascii="宋体" w:hAnsi="宋体" w:cs="宋体"/>
                <w:b w:val="0"/>
                <w:bCs/>
                <w:sz w:val="24"/>
                <w:szCs w:val="24"/>
                <w:lang w:val="en-US" w:eastAsia="zh-CN"/>
              </w:rPr>
              <w:t>投标人</w:t>
            </w:r>
            <w:r>
              <w:rPr>
                <w:rFonts w:hint="eastAsia" w:ascii="宋体" w:hAnsi="宋体" w:eastAsia="宋体" w:cs="宋体"/>
                <w:b w:val="0"/>
                <w:bCs/>
                <w:sz w:val="24"/>
                <w:szCs w:val="24"/>
              </w:rPr>
              <w:t>应结合本项目特点及实际工作过程中有可能涉及到的因素，提出合理化建议，由评委在分值范围内进行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bl>
    <w:p w14:paraId="3314792C">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w:t>
      </w:r>
      <w:r>
        <w:rPr>
          <w:rFonts w:hint="eastAsia" w:ascii="宋体" w:hAnsi="宋体" w:cs="宋体"/>
          <w:b/>
          <w:bCs/>
          <w:sz w:val="24"/>
          <w:szCs w:val="24"/>
        </w:rPr>
        <w:t>0分，报价权重</w:t>
      </w:r>
      <w:r>
        <w:rPr>
          <w:rFonts w:hint="eastAsia" w:ascii="宋体" w:hAnsi="宋体" w:cs="宋体"/>
          <w:b/>
          <w:bCs/>
          <w:sz w:val="24"/>
          <w:szCs w:val="24"/>
          <w:lang w:val="en-US" w:eastAsia="zh-CN"/>
        </w:rPr>
        <w:t>1</w:t>
      </w:r>
      <w:r>
        <w:rPr>
          <w:rFonts w:hint="eastAsia" w:ascii="宋体" w:hAnsi="宋体" w:cs="宋体"/>
          <w:b/>
          <w:bCs/>
          <w:sz w:val="24"/>
          <w:szCs w:val="24"/>
        </w:rPr>
        <w:t>0%，由评标委员会根据以下内容统一计算打分：</w:t>
      </w:r>
    </w:p>
    <w:p w14:paraId="520A603C">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5E08733A">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20B6C3B2">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3F188EC4">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38C4FAB1">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648A9B68">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2976027E">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w:t>
      </w:r>
      <w:r>
        <w:rPr>
          <w:rFonts w:hint="eastAsia" w:ascii="宋体" w:hAnsi="宋体" w:cs="宋体"/>
          <w:sz w:val="24"/>
          <w:szCs w:val="24"/>
        </w:rPr>
        <w:t>0分，其他投标人的报价得分按下列公式计算：</w:t>
      </w:r>
    </w:p>
    <w:p w14:paraId="7AA3F428">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w:t>
      </w:r>
      <w:r>
        <w:rPr>
          <w:rFonts w:hint="eastAsia" w:ascii="宋体" w:hAnsi="宋体" w:cs="宋体"/>
          <w:sz w:val="24"/>
          <w:szCs w:val="24"/>
          <w:lang w:val="en-US" w:eastAsia="zh-CN"/>
        </w:rPr>
        <w:t>标</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597761D0">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04886139">
      <w:pPr>
        <w:pStyle w:val="2"/>
        <w:ind w:left="0" w:leftChars="0" w:firstLine="480" w:firstLineChars="200"/>
        <w:rPr>
          <w:rFonts w:hint="eastAsia" w:ascii="宋体" w:hAnsi="宋体" w:cs="宋体"/>
          <w:b/>
          <w:bCs/>
          <w:sz w:val="28"/>
          <w:szCs w:val="28"/>
          <w:lang w:eastAsia="zh-CN"/>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p>
    <w:p w14:paraId="6B088BC8">
      <w:pPr>
        <w:pStyle w:val="5"/>
        <w:spacing w:before="240" w:after="240"/>
        <w:ind w:firstLine="0" w:firstLineChars="0"/>
        <w:rPr>
          <w:rFonts w:ascii="宋体" w:hAnsi="宋体" w:eastAsia="宋体" w:cs="Times New Roman"/>
        </w:rPr>
      </w:pPr>
      <w:bookmarkStart w:id="130" w:name="_Toc43498247"/>
      <w:r>
        <w:rPr>
          <w:rFonts w:hint="eastAsia" w:ascii="宋体" w:hAnsi="宋体" w:eastAsia="宋体" w:cs="宋体"/>
        </w:rPr>
        <w:t>六  评审纪律和要求</w:t>
      </w:r>
      <w:bookmarkEnd w:id="126"/>
      <w:bookmarkEnd w:id="127"/>
      <w:bookmarkEnd w:id="128"/>
      <w:bookmarkEnd w:id="129"/>
      <w:bookmarkEnd w:id="130"/>
    </w:p>
    <w:p w14:paraId="25A4232A">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38972531">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3D076C65">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27BD9241">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4311A58B">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B688EFA">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361A811C">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1BA5DEA2">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706A6A7A">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E1197D5">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23643C6F">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32BFB5B9">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253BB886">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6CC68AAD">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2A252373">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2B3C5D8B">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2A77CD75">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7B03690">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4A72868E">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61BC9A55">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127A086B">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7D35D912">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06962206">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01D721E">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137FECE">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347F5EF4">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EF97AEC">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4CD0146C">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5A03">
    <w:pPr>
      <w:pStyle w:val="32"/>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项目负责人：徐跃</w:t>
    </w:r>
    <w:r>
      <w:rPr>
        <w:rFonts w:hint="eastAsia" w:cs="宋体"/>
        <w:lang w:val="en-US" w:eastAsia="zh-CN"/>
      </w:rPr>
      <w:t xml:space="preserve">           </w:t>
    </w:r>
    <w:r>
      <w:rPr>
        <w:rFonts w:hint="eastAsia" w:cs="宋体"/>
        <w:lang w:eastAsia="zh-CN"/>
      </w:rPr>
      <w:t>联系</w:t>
    </w:r>
    <w:r>
      <w:rPr>
        <w:rFonts w:hint="eastAsia" w:cs="宋体"/>
      </w:rPr>
      <w:t>电话：</w:t>
    </w:r>
    <w:r>
      <w:rPr>
        <w:rFonts w:hint="eastAsia" w:cs="宋体"/>
        <w:lang w:val="en-US" w:eastAsia="zh-CN"/>
      </w:rPr>
      <w:t>15157854605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66AA">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hint="eastAsia" w:cs="宋体"/>
        <w:kern w:val="0"/>
        <w:u w:val="single"/>
        <w:lang w:val="en-US" w:eastAsia="zh-CN"/>
      </w:rPr>
      <w:t xml:space="preserve"> </w:t>
    </w:r>
    <w:r>
      <w:rPr>
        <w:rFonts w:hint="eastAsia" w:ascii="宋体" w:hAnsi="宋体" w:cs="宋体"/>
        <w:kern w:val="0"/>
        <w:sz w:val="18"/>
        <w:szCs w:val="18"/>
        <w:u w:val="single"/>
        <w:lang w:eastAsia="zh-CN"/>
      </w:rPr>
      <w:t>云和县石塘镇（桑岭、朱村、金村区块）2024年至2025年松材线虫病疫木除治项目（第二期）</w:t>
    </w:r>
    <w:r>
      <w:rPr>
        <w:rFonts w:hint="eastAsia" w:ascii="宋体" w:hAnsi="宋体" w:eastAsia="宋体" w:cs="宋体"/>
        <w:kern w:val="0"/>
        <w:sz w:val="18"/>
        <w:szCs w:val="18"/>
        <w:u w:val="single"/>
      </w:rPr>
      <w:t>招标文件</w:t>
    </w:r>
    <w:r>
      <w:rPr>
        <w:rFonts w:hint="eastAsia" w:ascii="宋体" w:hAnsi="宋体" w:cs="宋体"/>
        <w:kern w:val="0"/>
        <w:sz w:val="18"/>
        <w:szCs w:val="18"/>
        <w:u w:val="single"/>
        <w:lang w:val="en-US" w:eastAsia="zh-CN"/>
      </w:rPr>
      <w:t xml:space="preserve"> </w:t>
    </w:r>
    <w:r>
      <w:rPr>
        <w:rFonts w:hint="eastAsia" w:ascii="宋体" w:hAnsi="宋体" w:eastAsia="宋体" w:cs="宋体"/>
        <w:kern w:val="0"/>
        <w:sz w:val="18"/>
        <w:szCs w:val="18"/>
        <w:u w:val="single"/>
        <w:lang w:val="en-US" w:eastAsia="zh-CN"/>
      </w:rPr>
      <w:t xml:space="preserve"> </w:t>
    </w:r>
    <w:r>
      <w:rPr>
        <w:rFonts w:hint="eastAsia" w:ascii="宋体" w:hAnsi="宋体" w:eastAsia="宋体" w:cs="宋体"/>
        <w:kern w:val="0"/>
        <w:sz w:val="18"/>
        <w:szCs w:val="18"/>
        <w:u w:val="single"/>
      </w:rPr>
      <w:t>第</w:t>
    </w:r>
    <w:r>
      <w:rPr>
        <w:rFonts w:hint="eastAsia" w:ascii="宋体" w:hAnsi="宋体" w:eastAsia="宋体" w:cs="宋体"/>
        <w:kern w:val="0"/>
        <w:sz w:val="18"/>
        <w:szCs w:val="18"/>
        <w:u w:val="single"/>
      </w:rPr>
      <w:fldChar w:fldCharType="begin"/>
    </w:r>
    <w:r>
      <w:rPr>
        <w:rFonts w:hint="eastAsia" w:ascii="宋体" w:hAnsi="宋体" w:eastAsia="宋体" w:cs="宋体"/>
        <w:kern w:val="0"/>
        <w:sz w:val="18"/>
        <w:szCs w:val="18"/>
        <w:u w:val="single"/>
      </w:rPr>
      <w:instrText xml:space="preserve"> PAGE </w:instrText>
    </w:r>
    <w:r>
      <w:rPr>
        <w:rFonts w:hint="eastAsia" w:ascii="宋体" w:hAnsi="宋体" w:eastAsia="宋体" w:cs="宋体"/>
        <w:kern w:val="0"/>
        <w:sz w:val="18"/>
        <w:szCs w:val="18"/>
        <w:u w:val="single"/>
      </w:rPr>
      <w:fldChar w:fldCharType="separate"/>
    </w:r>
    <w:r>
      <w:rPr>
        <w:rFonts w:hint="eastAsia" w:ascii="宋体" w:hAnsi="宋体" w:eastAsia="宋体" w:cs="宋体"/>
        <w:kern w:val="0"/>
        <w:sz w:val="18"/>
        <w:szCs w:val="18"/>
        <w:u w:val="single"/>
      </w:rPr>
      <w:t>29</w:t>
    </w:r>
    <w:r>
      <w:rPr>
        <w:rFonts w:hint="eastAsia" w:ascii="宋体" w:hAnsi="宋体" w:eastAsia="宋体" w:cs="宋体"/>
        <w:kern w:val="0"/>
        <w:sz w:val="18"/>
        <w:szCs w:val="18"/>
        <w:u w:val="single"/>
      </w:rPr>
      <w:fldChar w:fldCharType="end"/>
    </w:r>
    <w:r>
      <w:rPr>
        <w:rFonts w:hint="eastAsia" w:ascii="宋体" w:hAnsi="宋体" w:eastAsia="宋体" w:cs="宋体"/>
        <w:kern w:val="0"/>
        <w:sz w:val="18"/>
        <w:szCs w:val="18"/>
        <w:u w:val="single"/>
      </w:rPr>
      <w:t>页</w:t>
    </w:r>
    <w:r>
      <w:rPr>
        <w:rFonts w:hint="eastAsia" w:cs="宋体"/>
        <w:kern w:val="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2"/>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ZWI2YTUxZWU2YzFlMGNjNzNiZTFiYTExNWJiMzQ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4EAB"/>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A490B"/>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A85CF6"/>
    <w:rsid w:val="01D07539"/>
    <w:rsid w:val="023522FA"/>
    <w:rsid w:val="029702A0"/>
    <w:rsid w:val="02AF1B27"/>
    <w:rsid w:val="02ED79E5"/>
    <w:rsid w:val="03091115"/>
    <w:rsid w:val="036B5067"/>
    <w:rsid w:val="036D2DAF"/>
    <w:rsid w:val="03AD764F"/>
    <w:rsid w:val="03CC4D9B"/>
    <w:rsid w:val="03DD4779"/>
    <w:rsid w:val="04674118"/>
    <w:rsid w:val="046D4A7A"/>
    <w:rsid w:val="048605CC"/>
    <w:rsid w:val="054A7B0C"/>
    <w:rsid w:val="054B711F"/>
    <w:rsid w:val="05572737"/>
    <w:rsid w:val="055A1D03"/>
    <w:rsid w:val="0568287C"/>
    <w:rsid w:val="05A60942"/>
    <w:rsid w:val="06000652"/>
    <w:rsid w:val="061D4170"/>
    <w:rsid w:val="0624390B"/>
    <w:rsid w:val="06464CE1"/>
    <w:rsid w:val="06AD7CBB"/>
    <w:rsid w:val="06CE1DB6"/>
    <w:rsid w:val="06F63361"/>
    <w:rsid w:val="070D203D"/>
    <w:rsid w:val="072A7934"/>
    <w:rsid w:val="0744651C"/>
    <w:rsid w:val="07476917"/>
    <w:rsid w:val="07B9615C"/>
    <w:rsid w:val="07E263D1"/>
    <w:rsid w:val="080261BB"/>
    <w:rsid w:val="08033CE1"/>
    <w:rsid w:val="080B233F"/>
    <w:rsid w:val="08382B51"/>
    <w:rsid w:val="08406CE4"/>
    <w:rsid w:val="08621A08"/>
    <w:rsid w:val="09916DDD"/>
    <w:rsid w:val="09BE4C33"/>
    <w:rsid w:val="09C42B4D"/>
    <w:rsid w:val="0A8C6210"/>
    <w:rsid w:val="0A9D7E2A"/>
    <w:rsid w:val="0ABD632B"/>
    <w:rsid w:val="0AC27E84"/>
    <w:rsid w:val="0ADB7197"/>
    <w:rsid w:val="0AFC6403"/>
    <w:rsid w:val="0B0E781A"/>
    <w:rsid w:val="0B206F80"/>
    <w:rsid w:val="0B30096F"/>
    <w:rsid w:val="0B7C0033"/>
    <w:rsid w:val="0BC53FB4"/>
    <w:rsid w:val="0BC753F2"/>
    <w:rsid w:val="0BF87835"/>
    <w:rsid w:val="0BFC5617"/>
    <w:rsid w:val="0C0618A4"/>
    <w:rsid w:val="0C3A02BC"/>
    <w:rsid w:val="0C7358DA"/>
    <w:rsid w:val="0C9B098C"/>
    <w:rsid w:val="0CB15920"/>
    <w:rsid w:val="0CBD0903"/>
    <w:rsid w:val="0D0C55A5"/>
    <w:rsid w:val="0D144A9A"/>
    <w:rsid w:val="0D8D3E4E"/>
    <w:rsid w:val="0D9A50E8"/>
    <w:rsid w:val="0DA71F89"/>
    <w:rsid w:val="0DD56120"/>
    <w:rsid w:val="0DDE0560"/>
    <w:rsid w:val="0DFF7FE2"/>
    <w:rsid w:val="0E060573"/>
    <w:rsid w:val="0E2802E4"/>
    <w:rsid w:val="0E356BBF"/>
    <w:rsid w:val="0E4F531A"/>
    <w:rsid w:val="0E5F3AA0"/>
    <w:rsid w:val="0E842BAA"/>
    <w:rsid w:val="0E983ACE"/>
    <w:rsid w:val="0EA73DCE"/>
    <w:rsid w:val="0EAF4BC3"/>
    <w:rsid w:val="0F451083"/>
    <w:rsid w:val="0F617A43"/>
    <w:rsid w:val="0F6B0AFC"/>
    <w:rsid w:val="0F74458B"/>
    <w:rsid w:val="0FC24482"/>
    <w:rsid w:val="0FC93A62"/>
    <w:rsid w:val="103A1E90"/>
    <w:rsid w:val="105C3B34"/>
    <w:rsid w:val="106519DD"/>
    <w:rsid w:val="1090224E"/>
    <w:rsid w:val="10924AD3"/>
    <w:rsid w:val="10B43DB0"/>
    <w:rsid w:val="10C3614D"/>
    <w:rsid w:val="10CA6529"/>
    <w:rsid w:val="1106605B"/>
    <w:rsid w:val="11342369"/>
    <w:rsid w:val="1179706E"/>
    <w:rsid w:val="11AE7E41"/>
    <w:rsid w:val="11DB0A96"/>
    <w:rsid w:val="11E80F39"/>
    <w:rsid w:val="120E4807"/>
    <w:rsid w:val="12977D6E"/>
    <w:rsid w:val="12B409FA"/>
    <w:rsid w:val="12FD414F"/>
    <w:rsid w:val="13103B2D"/>
    <w:rsid w:val="13110E08"/>
    <w:rsid w:val="13450604"/>
    <w:rsid w:val="13954308"/>
    <w:rsid w:val="13A8509F"/>
    <w:rsid w:val="13CE69A0"/>
    <w:rsid w:val="14A26550"/>
    <w:rsid w:val="14A276A2"/>
    <w:rsid w:val="14B24AC5"/>
    <w:rsid w:val="14B85505"/>
    <w:rsid w:val="14E04B12"/>
    <w:rsid w:val="154F4550"/>
    <w:rsid w:val="15A30627"/>
    <w:rsid w:val="15B8159E"/>
    <w:rsid w:val="15C65513"/>
    <w:rsid w:val="15CD2329"/>
    <w:rsid w:val="15CF39AA"/>
    <w:rsid w:val="15FC02F6"/>
    <w:rsid w:val="163A5FE3"/>
    <w:rsid w:val="16573B76"/>
    <w:rsid w:val="165C1919"/>
    <w:rsid w:val="16724870"/>
    <w:rsid w:val="16B26FFE"/>
    <w:rsid w:val="17522D9E"/>
    <w:rsid w:val="175401EC"/>
    <w:rsid w:val="17886D19"/>
    <w:rsid w:val="1794007B"/>
    <w:rsid w:val="17B07142"/>
    <w:rsid w:val="17F30145"/>
    <w:rsid w:val="1820443C"/>
    <w:rsid w:val="18276C54"/>
    <w:rsid w:val="18D54727"/>
    <w:rsid w:val="19120681"/>
    <w:rsid w:val="192A2DE3"/>
    <w:rsid w:val="198A7AC0"/>
    <w:rsid w:val="19CA7395"/>
    <w:rsid w:val="19FA4090"/>
    <w:rsid w:val="1A0A7151"/>
    <w:rsid w:val="1A0F6516"/>
    <w:rsid w:val="1A1D6F29"/>
    <w:rsid w:val="1A2C356C"/>
    <w:rsid w:val="1A435DA7"/>
    <w:rsid w:val="1A6A7BF0"/>
    <w:rsid w:val="1A7573D0"/>
    <w:rsid w:val="1A7B3BAB"/>
    <w:rsid w:val="1A8D72A4"/>
    <w:rsid w:val="1AA2382E"/>
    <w:rsid w:val="1AAF1A1F"/>
    <w:rsid w:val="1AF851FC"/>
    <w:rsid w:val="1BA809D0"/>
    <w:rsid w:val="1BAC6712"/>
    <w:rsid w:val="1C0227D6"/>
    <w:rsid w:val="1C2A2BDE"/>
    <w:rsid w:val="1C444B9D"/>
    <w:rsid w:val="1C672639"/>
    <w:rsid w:val="1D9149A9"/>
    <w:rsid w:val="1D9F387F"/>
    <w:rsid w:val="1DB20D3A"/>
    <w:rsid w:val="1DBF2F44"/>
    <w:rsid w:val="1DD62ACD"/>
    <w:rsid w:val="1DD8676C"/>
    <w:rsid w:val="1DDA5D9A"/>
    <w:rsid w:val="1E3E561C"/>
    <w:rsid w:val="1E546712"/>
    <w:rsid w:val="1E90231B"/>
    <w:rsid w:val="1F2F3CAC"/>
    <w:rsid w:val="1F3A2287"/>
    <w:rsid w:val="1F996FAD"/>
    <w:rsid w:val="1FA15E62"/>
    <w:rsid w:val="1FCD5877"/>
    <w:rsid w:val="1FCF67EB"/>
    <w:rsid w:val="20233CFD"/>
    <w:rsid w:val="20607F17"/>
    <w:rsid w:val="20734143"/>
    <w:rsid w:val="21170B21"/>
    <w:rsid w:val="211E3350"/>
    <w:rsid w:val="211F21E8"/>
    <w:rsid w:val="215F4227"/>
    <w:rsid w:val="218617B3"/>
    <w:rsid w:val="219519F6"/>
    <w:rsid w:val="21A23175"/>
    <w:rsid w:val="223D1B17"/>
    <w:rsid w:val="22575DE2"/>
    <w:rsid w:val="22714A38"/>
    <w:rsid w:val="22787170"/>
    <w:rsid w:val="22D746D9"/>
    <w:rsid w:val="233B6F6D"/>
    <w:rsid w:val="234F5BD5"/>
    <w:rsid w:val="23867824"/>
    <w:rsid w:val="23C232D7"/>
    <w:rsid w:val="242106E3"/>
    <w:rsid w:val="244B7BF2"/>
    <w:rsid w:val="24635DDC"/>
    <w:rsid w:val="246719D3"/>
    <w:rsid w:val="24773635"/>
    <w:rsid w:val="24B14D99"/>
    <w:rsid w:val="252F3659"/>
    <w:rsid w:val="253C4D26"/>
    <w:rsid w:val="2572021B"/>
    <w:rsid w:val="257F22D1"/>
    <w:rsid w:val="258E6E89"/>
    <w:rsid w:val="25941379"/>
    <w:rsid w:val="25D93E01"/>
    <w:rsid w:val="2631713A"/>
    <w:rsid w:val="26E50A3B"/>
    <w:rsid w:val="27762C81"/>
    <w:rsid w:val="27967104"/>
    <w:rsid w:val="279D596A"/>
    <w:rsid w:val="27B824C4"/>
    <w:rsid w:val="27F87DFF"/>
    <w:rsid w:val="280E35CA"/>
    <w:rsid w:val="283E4B96"/>
    <w:rsid w:val="28586DA0"/>
    <w:rsid w:val="285F2F3A"/>
    <w:rsid w:val="286B1703"/>
    <w:rsid w:val="28972B47"/>
    <w:rsid w:val="28CB7D36"/>
    <w:rsid w:val="291D21D5"/>
    <w:rsid w:val="298F4EF3"/>
    <w:rsid w:val="29C54E43"/>
    <w:rsid w:val="29D30EAF"/>
    <w:rsid w:val="29E67913"/>
    <w:rsid w:val="2A1D4C7F"/>
    <w:rsid w:val="2A7B2BC2"/>
    <w:rsid w:val="2ABF6423"/>
    <w:rsid w:val="2AD6555A"/>
    <w:rsid w:val="2B664AA8"/>
    <w:rsid w:val="2C1F4CDE"/>
    <w:rsid w:val="2CFC0B7C"/>
    <w:rsid w:val="2DA127E9"/>
    <w:rsid w:val="2DE00818"/>
    <w:rsid w:val="2DE30D73"/>
    <w:rsid w:val="2E132621"/>
    <w:rsid w:val="2E5A09CB"/>
    <w:rsid w:val="2E625356"/>
    <w:rsid w:val="2F3C63B4"/>
    <w:rsid w:val="2F5E6405"/>
    <w:rsid w:val="2F7E1D1C"/>
    <w:rsid w:val="30093CDB"/>
    <w:rsid w:val="301D51DB"/>
    <w:rsid w:val="302B1EEE"/>
    <w:rsid w:val="30902D63"/>
    <w:rsid w:val="30EF53E6"/>
    <w:rsid w:val="30F350F6"/>
    <w:rsid w:val="31124E12"/>
    <w:rsid w:val="314B3E80"/>
    <w:rsid w:val="31540F86"/>
    <w:rsid w:val="323B37F3"/>
    <w:rsid w:val="32490D4C"/>
    <w:rsid w:val="32C0342E"/>
    <w:rsid w:val="32DC6FA1"/>
    <w:rsid w:val="32E370C8"/>
    <w:rsid w:val="32EE540A"/>
    <w:rsid w:val="331D5253"/>
    <w:rsid w:val="33267D80"/>
    <w:rsid w:val="33C127D5"/>
    <w:rsid w:val="33DE547F"/>
    <w:rsid w:val="33E10DBC"/>
    <w:rsid w:val="33E826A8"/>
    <w:rsid w:val="340B7141"/>
    <w:rsid w:val="34C06933"/>
    <w:rsid w:val="34DB5CCB"/>
    <w:rsid w:val="34DF14AF"/>
    <w:rsid w:val="35326D7C"/>
    <w:rsid w:val="354256C3"/>
    <w:rsid w:val="3558300F"/>
    <w:rsid w:val="35B142AB"/>
    <w:rsid w:val="35DA7F09"/>
    <w:rsid w:val="35DC59EE"/>
    <w:rsid w:val="35E92FBB"/>
    <w:rsid w:val="36891E17"/>
    <w:rsid w:val="36AC65E1"/>
    <w:rsid w:val="370152BB"/>
    <w:rsid w:val="37364DBD"/>
    <w:rsid w:val="373A57F2"/>
    <w:rsid w:val="37870763"/>
    <w:rsid w:val="37981102"/>
    <w:rsid w:val="37AA7989"/>
    <w:rsid w:val="37B41D4B"/>
    <w:rsid w:val="37B80E66"/>
    <w:rsid w:val="37C642BC"/>
    <w:rsid w:val="37CD795F"/>
    <w:rsid w:val="37F55367"/>
    <w:rsid w:val="38152895"/>
    <w:rsid w:val="38417D8A"/>
    <w:rsid w:val="38483784"/>
    <w:rsid w:val="3878252B"/>
    <w:rsid w:val="387C0EB5"/>
    <w:rsid w:val="39341D04"/>
    <w:rsid w:val="396F69B4"/>
    <w:rsid w:val="398D0725"/>
    <w:rsid w:val="399B2270"/>
    <w:rsid w:val="39B0341A"/>
    <w:rsid w:val="39DA212F"/>
    <w:rsid w:val="39F66173"/>
    <w:rsid w:val="3A1F5EA9"/>
    <w:rsid w:val="3A461688"/>
    <w:rsid w:val="3A536F30"/>
    <w:rsid w:val="3AC74A80"/>
    <w:rsid w:val="3B177812"/>
    <w:rsid w:val="3B96663F"/>
    <w:rsid w:val="3BAC2D91"/>
    <w:rsid w:val="3BB32D4D"/>
    <w:rsid w:val="3BDF44B4"/>
    <w:rsid w:val="3BE432F7"/>
    <w:rsid w:val="3BF359E8"/>
    <w:rsid w:val="3C0B2548"/>
    <w:rsid w:val="3C495460"/>
    <w:rsid w:val="3C4E70C5"/>
    <w:rsid w:val="3C7312F7"/>
    <w:rsid w:val="3CB477A3"/>
    <w:rsid w:val="3D0A538B"/>
    <w:rsid w:val="3DDC3DA2"/>
    <w:rsid w:val="3DF85193"/>
    <w:rsid w:val="3E2D5D2F"/>
    <w:rsid w:val="3E353EED"/>
    <w:rsid w:val="3E395F9C"/>
    <w:rsid w:val="3E517286"/>
    <w:rsid w:val="3E92439A"/>
    <w:rsid w:val="3EAA3358"/>
    <w:rsid w:val="3EAB0654"/>
    <w:rsid w:val="3EAB07F9"/>
    <w:rsid w:val="3EAC433E"/>
    <w:rsid w:val="3EAC7F9F"/>
    <w:rsid w:val="3EB05C6A"/>
    <w:rsid w:val="3ED62333"/>
    <w:rsid w:val="3EDF5455"/>
    <w:rsid w:val="3EE11F9F"/>
    <w:rsid w:val="3F42228C"/>
    <w:rsid w:val="3F6A0963"/>
    <w:rsid w:val="3F724CCD"/>
    <w:rsid w:val="3F9A4950"/>
    <w:rsid w:val="3FB2443C"/>
    <w:rsid w:val="3FE54091"/>
    <w:rsid w:val="403C59C0"/>
    <w:rsid w:val="406B3BF6"/>
    <w:rsid w:val="40784565"/>
    <w:rsid w:val="40CA3013"/>
    <w:rsid w:val="40DB1222"/>
    <w:rsid w:val="413B04EA"/>
    <w:rsid w:val="420F4049"/>
    <w:rsid w:val="42905FED"/>
    <w:rsid w:val="42B05E18"/>
    <w:rsid w:val="42EF6C21"/>
    <w:rsid w:val="436332AB"/>
    <w:rsid w:val="43A35F00"/>
    <w:rsid w:val="43AC6A00"/>
    <w:rsid w:val="442337A6"/>
    <w:rsid w:val="442F6BA5"/>
    <w:rsid w:val="44C17642"/>
    <w:rsid w:val="44DB6F94"/>
    <w:rsid w:val="44EE00F9"/>
    <w:rsid w:val="45344135"/>
    <w:rsid w:val="45D24FF7"/>
    <w:rsid w:val="45E91640"/>
    <w:rsid w:val="46851FCA"/>
    <w:rsid w:val="4697073F"/>
    <w:rsid w:val="46B3785E"/>
    <w:rsid w:val="46C93D6D"/>
    <w:rsid w:val="47386E0C"/>
    <w:rsid w:val="47B5739B"/>
    <w:rsid w:val="47CF4401"/>
    <w:rsid w:val="47F04973"/>
    <w:rsid w:val="47F422C7"/>
    <w:rsid w:val="481A3538"/>
    <w:rsid w:val="48362D3C"/>
    <w:rsid w:val="485E47AF"/>
    <w:rsid w:val="4871646A"/>
    <w:rsid w:val="48A104E1"/>
    <w:rsid w:val="48CA2893"/>
    <w:rsid w:val="490E3CB9"/>
    <w:rsid w:val="492928A1"/>
    <w:rsid w:val="4983317C"/>
    <w:rsid w:val="498404CE"/>
    <w:rsid w:val="49CA15DA"/>
    <w:rsid w:val="49F90CD3"/>
    <w:rsid w:val="49FE0680"/>
    <w:rsid w:val="4A1C3B3B"/>
    <w:rsid w:val="4A3D03E0"/>
    <w:rsid w:val="4A8031E4"/>
    <w:rsid w:val="4AA74793"/>
    <w:rsid w:val="4B3777B4"/>
    <w:rsid w:val="4BCF4727"/>
    <w:rsid w:val="4C1A3CA7"/>
    <w:rsid w:val="4C3103EA"/>
    <w:rsid w:val="4C4F0CB6"/>
    <w:rsid w:val="4C784527"/>
    <w:rsid w:val="4CC91BA1"/>
    <w:rsid w:val="4DA22C22"/>
    <w:rsid w:val="4DC11902"/>
    <w:rsid w:val="4E1F19BD"/>
    <w:rsid w:val="4E2B70BB"/>
    <w:rsid w:val="4E807407"/>
    <w:rsid w:val="4EAE429A"/>
    <w:rsid w:val="4EC15711"/>
    <w:rsid w:val="4F545C2A"/>
    <w:rsid w:val="4F6B174B"/>
    <w:rsid w:val="4F8627FB"/>
    <w:rsid w:val="4F886CA3"/>
    <w:rsid w:val="4F894099"/>
    <w:rsid w:val="4FC012EC"/>
    <w:rsid w:val="4FF80FD7"/>
    <w:rsid w:val="502344EE"/>
    <w:rsid w:val="50330D94"/>
    <w:rsid w:val="50D0772D"/>
    <w:rsid w:val="512750D9"/>
    <w:rsid w:val="51AB479B"/>
    <w:rsid w:val="51C9224F"/>
    <w:rsid w:val="51DC782B"/>
    <w:rsid w:val="51EE5820"/>
    <w:rsid w:val="525A5533"/>
    <w:rsid w:val="526C46B1"/>
    <w:rsid w:val="527F21FD"/>
    <w:rsid w:val="52B876FF"/>
    <w:rsid w:val="52C33D66"/>
    <w:rsid w:val="530D71BC"/>
    <w:rsid w:val="536426E8"/>
    <w:rsid w:val="53AB1E00"/>
    <w:rsid w:val="53D03DB1"/>
    <w:rsid w:val="54692CE2"/>
    <w:rsid w:val="54712F93"/>
    <w:rsid w:val="54B25E40"/>
    <w:rsid w:val="54BB298B"/>
    <w:rsid w:val="54E37BAF"/>
    <w:rsid w:val="550D1A53"/>
    <w:rsid w:val="5514470E"/>
    <w:rsid w:val="55FF537E"/>
    <w:rsid w:val="567A2B6B"/>
    <w:rsid w:val="569A4B9D"/>
    <w:rsid w:val="56A33C92"/>
    <w:rsid w:val="56D95906"/>
    <w:rsid w:val="56E37EF6"/>
    <w:rsid w:val="571050A0"/>
    <w:rsid w:val="571B011B"/>
    <w:rsid w:val="57BF34B0"/>
    <w:rsid w:val="57D613C0"/>
    <w:rsid w:val="57DB2FDC"/>
    <w:rsid w:val="581F7145"/>
    <w:rsid w:val="582B0D2D"/>
    <w:rsid w:val="58607961"/>
    <w:rsid w:val="58871392"/>
    <w:rsid w:val="58B9564B"/>
    <w:rsid w:val="591D0966"/>
    <w:rsid w:val="591F33D1"/>
    <w:rsid w:val="59BA410A"/>
    <w:rsid w:val="59BB7545"/>
    <w:rsid w:val="59BD1BF1"/>
    <w:rsid w:val="59CF5253"/>
    <w:rsid w:val="5A156A5E"/>
    <w:rsid w:val="5A200011"/>
    <w:rsid w:val="5ADB3276"/>
    <w:rsid w:val="5ADF7E93"/>
    <w:rsid w:val="5AEB2F58"/>
    <w:rsid w:val="5B1F1D55"/>
    <w:rsid w:val="5B231846"/>
    <w:rsid w:val="5B294982"/>
    <w:rsid w:val="5B4D0671"/>
    <w:rsid w:val="5BA23E80"/>
    <w:rsid w:val="5BE219C2"/>
    <w:rsid w:val="5C2E5019"/>
    <w:rsid w:val="5CC35690"/>
    <w:rsid w:val="5D3C01FC"/>
    <w:rsid w:val="5D6E725A"/>
    <w:rsid w:val="5D745F06"/>
    <w:rsid w:val="5D835912"/>
    <w:rsid w:val="5DBA4DF7"/>
    <w:rsid w:val="5E2E6509"/>
    <w:rsid w:val="5E8D4E37"/>
    <w:rsid w:val="5E9F6680"/>
    <w:rsid w:val="5EC23861"/>
    <w:rsid w:val="5EEC1F4F"/>
    <w:rsid w:val="5EF6729B"/>
    <w:rsid w:val="5F276322"/>
    <w:rsid w:val="5F37766E"/>
    <w:rsid w:val="5F4D5684"/>
    <w:rsid w:val="5FC34ADB"/>
    <w:rsid w:val="5FE1582B"/>
    <w:rsid w:val="606326E4"/>
    <w:rsid w:val="60735155"/>
    <w:rsid w:val="61004A85"/>
    <w:rsid w:val="61012499"/>
    <w:rsid w:val="61AE3D33"/>
    <w:rsid w:val="61D615AF"/>
    <w:rsid w:val="621E6DD5"/>
    <w:rsid w:val="62550EC2"/>
    <w:rsid w:val="627B095F"/>
    <w:rsid w:val="629E079B"/>
    <w:rsid w:val="62B8390B"/>
    <w:rsid w:val="62E83734"/>
    <w:rsid w:val="62EC2CC1"/>
    <w:rsid w:val="6310583B"/>
    <w:rsid w:val="633419F7"/>
    <w:rsid w:val="634E3EC3"/>
    <w:rsid w:val="63806721"/>
    <w:rsid w:val="639C0A01"/>
    <w:rsid w:val="63EA6DE7"/>
    <w:rsid w:val="648F1840"/>
    <w:rsid w:val="657D5FF6"/>
    <w:rsid w:val="65A722F5"/>
    <w:rsid w:val="65C030DF"/>
    <w:rsid w:val="65C4199C"/>
    <w:rsid w:val="65D12F00"/>
    <w:rsid w:val="65F938CF"/>
    <w:rsid w:val="66D87AF9"/>
    <w:rsid w:val="66DF4A22"/>
    <w:rsid w:val="677B1E9B"/>
    <w:rsid w:val="67BE4F1B"/>
    <w:rsid w:val="67C344D1"/>
    <w:rsid w:val="68232E52"/>
    <w:rsid w:val="688D479A"/>
    <w:rsid w:val="68B75754"/>
    <w:rsid w:val="68E06DC4"/>
    <w:rsid w:val="69174E12"/>
    <w:rsid w:val="69995F07"/>
    <w:rsid w:val="69A4394B"/>
    <w:rsid w:val="6A9E2C97"/>
    <w:rsid w:val="6AB44268"/>
    <w:rsid w:val="6B1C1E0E"/>
    <w:rsid w:val="6B2C2D57"/>
    <w:rsid w:val="6C8A50A5"/>
    <w:rsid w:val="6CBA18DE"/>
    <w:rsid w:val="6CBD2E59"/>
    <w:rsid w:val="6CC50C24"/>
    <w:rsid w:val="6CF05300"/>
    <w:rsid w:val="6CFE2412"/>
    <w:rsid w:val="6D08089B"/>
    <w:rsid w:val="6D2D20B0"/>
    <w:rsid w:val="6D9B415C"/>
    <w:rsid w:val="6E4E0F43"/>
    <w:rsid w:val="6E4E41FF"/>
    <w:rsid w:val="6E5B71E2"/>
    <w:rsid w:val="6E6E472E"/>
    <w:rsid w:val="6E9605DD"/>
    <w:rsid w:val="6ED21C8D"/>
    <w:rsid w:val="6F1E2C7E"/>
    <w:rsid w:val="6F3473E5"/>
    <w:rsid w:val="6F3E1B52"/>
    <w:rsid w:val="6FAA39D1"/>
    <w:rsid w:val="70357BF9"/>
    <w:rsid w:val="704867A2"/>
    <w:rsid w:val="706F3E8D"/>
    <w:rsid w:val="70A5454D"/>
    <w:rsid w:val="70DB3E63"/>
    <w:rsid w:val="714874B8"/>
    <w:rsid w:val="71CD4E75"/>
    <w:rsid w:val="71D62D16"/>
    <w:rsid w:val="71D9114B"/>
    <w:rsid w:val="72671044"/>
    <w:rsid w:val="727042AD"/>
    <w:rsid w:val="72CE5A06"/>
    <w:rsid w:val="731955B0"/>
    <w:rsid w:val="73247AB1"/>
    <w:rsid w:val="73612AB3"/>
    <w:rsid w:val="737179EE"/>
    <w:rsid w:val="737819DC"/>
    <w:rsid w:val="73944ADA"/>
    <w:rsid w:val="73966566"/>
    <w:rsid w:val="73F676A0"/>
    <w:rsid w:val="746B313D"/>
    <w:rsid w:val="748C7B5B"/>
    <w:rsid w:val="74A27042"/>
    <w:rsid w:val="74A5064C"/>
    <w:rsid w:val="74C652C4"/>
    <w:rsid w:val="752A52EA"/>
    <w:rsid w:val="753067B6"/>
    <w:rsid w:val="757F5473"/>
    <w:rsid w:val="759B3C7D"/>
    <w:rsid w:val="763518A9"/>
    <w:rsid w:val="768C6099"/>
    <w:rsid w:val="769413F2"/>
    <w:rsid w:val="76E01F41"/>
    <w:rsid w:val="770164E5"/>
    <w:rsid w:val="77025A15"/>
    <w:rsid w:val="770A56C6"/>
    <w:rsid w:val="77187198"/>
    <w:rsid w:val="77EF6155"/>
    <w:rsid w:val="78193FB6"/>
    <w:rsid w:val="78367C29"/>
    <w:rsid w:val="78475DCA"/>
    <w:rsid w:val="786077DD"/>
    <w:rsid w:val="786363F3"/>
    <w:rsid w:val="78792412"/>
    <w:rsid w:val="7887764D"/>
    <w:rsid w:val="79661487"/>
    <w:rsid w:val="799141FA"/>
    <w:rsid w:val="79A376E3"/>
    <w:rsid w:val="7A8969A3"/>
    <w:rsid w:val="7AF53199"/>
    <w:rsid w:val="7AFD57B8"/>
    <w:rsid w:val="7BB32FBA"/>
    <w:rsid w:val="7BC260B9"/>
    <w:rsid w:val="7BC56162"/>
    <w:rsid w:val="7C6B0496"/>
    <w:rsid w:val="7DCA3510"/>
    <w:rsid w:val="7DF70D09"/>
    <w:rsid w:val="7E274433"/>
    <w:rsid w:val="7E2F7B9D"/>
    <w:rsid w:val="7E322E22"/>
    <w:rsid w:val="7EA30424"/>
    <w:rsid w:val="7EB42631"/>
    <w:rsid w:val="7EC04D90"/>
    <w:rsid w:val="7F761B34"/>
    <w:rsid w:val="7F862B2A"/>
    <w:rsid w:val="7FE831AF"/>
    <w:rsid w:val="7FEE56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6"/>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7"/>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2"/>
    <w:link w:val="65"/>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8"/>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69"/>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0"/>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1"/>
    <w:autoRedefine/>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2"/>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3"/>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toc 7"/>
    <w:basedOn w:val="1"/>
    <w:next w:val="1"/>
    <w:autoRedefine/>
    <w:qFormat/>
    <w:uiPriority w:val="39"/>
    <w:pPr>
      <w:ind w:left="2520" w:leftChars="1200"/>
    </w:pPr>
    <w:rPr>
      <w:rFonts w:ascii="Calibri" w:hAnsi="Calibri" w:cs="Calibri"/>
    </w:rPr>
  </w:style>
  <w:style w:type="paragraph" w:styleId="13">
    <w:name w:val="caption"/>
    <w:basedOn w:val="1"/>
    <w:next w:val="1"/>
    <w:link w:val="93"/>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74"/>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5"/>
    <w:autoRedefine/>
    <w:qFormat/>
    <w:uiPriority w:val="99"/>
    <w:pPr>
      <w:jc w:val="left"/>
    </w:pPr>
  </w:style>
  <w:style w:type="paragraph" w:styleId="17">
    <w:name w:val="Body Text 3"/>
    <w:basedOn w:val="1"/>
    <w:link w:val="76"/>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7"/>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2"/>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1"/>
    <w:link w:val="78"/>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autoRedefine/>
    <w:qFormat/>
    <w:uiPriority w:val="0"/>
    <w:pPr>
      <w:widowControl/>
      <w:spacing w:after="160"/>
      <w:ind w:left="100" w:leftChars="200" w:hanging="200" w:hangingChars="200"/>
      <w:jc w:val="left"/>
    </w:pPr>
    <w:rPr>
      <w:kern w:val="0"/>
      <w:lang w:eastAsia="en-US"/>
    </w:rPr>
  </w:style>
  <w:style w:type="paragraph" w:styleId="24">
    <w:name w:val="Block Text"/>
    <w:basedOn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79"/>
    <w:autoRedefine/>
    <w:qFormat/>
    <w:uiPriority w:val="99"/>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0"/>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1"/>
    <w:autoRedefine/>
    <w:qFormat/>
    <w:uiPriority w:val="0"/>
    <w:pPr>
      <w:snapToGrid w:val="0"/>
      <w:spacing w:line="400" w:lineRule="exact"/>
      <w:ind w:firstLine="480"/>
    </w:pPr>
    <w:rPr>
      <w:rFonts w:eastAsia="仿宋_GB2312"/>
      <w:sz w:val="24"/>
      <w:szCs w:val="24"/>
    </w:rPr>
  </w:style>
  <w:style w:type="paragraph" w:styleId="31">
    <w:name w:val="Balloon Text"/>
    <w:basedOn w:val="1"/>
    <w:link w:val="82"/>
    <w:autoRedefine/>
    <w:qFormat/>
    <w:uiPriority w:val="0"/>
    <w:rPr>
      <w:sz w:val="18"/>
      <w:szCs w:val="18"/>
    </w:rPr>
  </w:style>
  <w:style w:type="paragraph" w:styleId="32">
    <w:name w:val="footer"/>
    <w:basedOn w:val="1"/>
    <w:link w:val="83"/>
    <w:autoRedefine/>
    <w:qFormat/>
    <w:uiPriority w:val="99"/>
    <w:pPr>
      <w:tabs>
        <w:tab w:val="center" w:pos="4153"/>
        <w:tab w:val="right" w:pos="8306"/>
      </w:tabs>
      <w:snapToGrid w:val="0"/>
      <w:jc w:val="left"/>
    </w:pPr>
    <w:rPr>
      <w:sz w:val="18"/>
      <w:szCs w:val="18"/>
    </w:rPr>
  </w:style>
  <w:style w:type="paragraph" w:styleId="33">
    <w:name w:val="header"/>
    <w:basedOn w:val="1"/>
    <w:link w:val="84"/>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5"/>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autoRedefine/>
    <w:qFormat/>
    <w:uiPriority w:val="39"/>
    <w:pPr>
      <w:ind w:left="1260" w:leftChars="600"/>
    </w:pPr>
    <w:rPr>
      <w:rFonts w:ascii="Calibri" w:hAnsi="Calibri" w:cs="Calibri"/>
    </w:rPr>
  </w:style>
  <w:style w:type="paragraph" w:styleId="37">
    <w:name w:val="Subtitle"/>
    <w:basedOn w:val="1"/>
    <w:next w:val="1"/>
    <w:link w:val="86"/>
    <w:autoRedefine/>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style>
  <w:style w:type="paragraph" w:styleId="39">
    <w:name w:val="Body Text Indent 3"/>
    <w:basedOn w:val="1"/>
    <w:link w:val="87"/>
    <w:autoRedefine/>
    <w:qFormat/>
    <w:uiPriority w:val="0"/>
    <w:pPr>
      <w:spacing w:line="360" w:lineRule="auto"/>
      <w:ind w:left="220"/>
      <w:jc w:val="left"/>
    </w:pPr>
    <w:rPr>
      <w:rFonts w:ascii="仿宋_GB2312" w:eastAsia="仿宋_GB2312" w:cs="仿宋_GB2312"/>
      <w:color w:val="000000"/>
      <w:sz w:val="24"/>
      <w:szCs w:val="24"/>
    </w:rPr>
  </w:style>
  <w:style w:type="paragraph" w:styleId="40">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1">
    <w:name w:val="toc 9"/>
    <w:basedOn w:val="1"/>
    <w:next w:val="1"/>
    <w:autoRedefine/>
    <w:qFormat/>
    <w:uiPriority w:val="39"/>
    <w:pPr>
      <w:ind w:left="3360" w:leftChars="1600"/>
    </w:pPr>
    <w:rPr>
      <w:rFonts w:ascii="Calibri" w:hAnsi="Calibri" w:cs="Calibri"/>
    </w:rPr>
  </w:style>
  <w:style w:type="paragraph" w:styleId="42">
    <w:name w:val="Body Text 2"/>
    <w:basedOn w:val="1"/>
    <w:link w:val="88"/>
    <w:autoRedefine/>
    <w:qFormat/>
    <w:uiPriority w:val="0"/>
    <w:pPr>
      <w:spacing w:line="560" w:lineRule="exact"/>
    </w:pPr>
    <w:rPr>
      <w:rFonts w:ascii="仿宋_GB2312" w:eastAsia="仿宋_GB2312" w:cs="仿宋_GB2312"/>
      <w:sz w:val="24"/>
      <w:szCs w:val="24"/>
    </w:rPr>
  </w:style>
  <w:style w:type="paragraph" w:styleId="43">
    <w:name w:val="HTML Preformatted"/>
    <w:basedOn w:val="1"/>
    <w:link w:val="89"/>
    <w:autoRedefine/>
    <w:qFormat/>
    <w:uiPriority w:val="0"/>
    <w:rPr>
      <w:rFonts w:ascii="Arial Unicode MS" w:hAnsi="Arial Unicode MS" w:cs="Arial Unicode MS"/>
      <w:kern w:val="0"/>
      <w:sz w:val="20"/>
      <w:szCs w:val="20"/>
    </w:rPr>
  </w:style>
  <w:style w:type="paragraph" w:styleId="44">
    <w:name w:val="Normal (Web)"/>
    <w:basedOn w:val="1"/>
    <w:link w:val="94"/>
    <w:autoRedefine/>
    <w:qFormat/>
    <w:uiPriority w:val="0"/>
    <w:pPr>
      <w:widowControl/>
      <w:jc w:val="left"/>
    </w:pPr>
    <w:rPr>
      <w:rFonts w:ascii="宋体"/>
      <w:kern w:val="0"/>
      <w:sz w:val="24"/>
      <w:szCs w:val="24"/>
    </w:rPr>
  </w:style>
  <w:style w:type="paragraph" w:styleId="45">
    <w:name w:val="Title"/>
    <w:basedOn w:val="1"/>
    <w:next w:val="1"/>
    <w:link w:val="90"/>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6">
    <w:name w:val="annotation subject"/>
    <w:basedOn w:val="16"/>
    <w:next w:val="16"/>
    <w:link w:val="91"/>
    <w:autoRedefine/>
    <w:qFormat/>
    <w:uiPriority w:val="0"/>
    <w:rPr>
      <w:b/>
      <w:bCs/>
    </w:rPr>
  </w:style>
  <w:style w:type="paragraph" w:styleId="47">
    <w:name w:val="Body Text First Indent 2"/>
    <w:basedOn w:val="21"/>
    <w:qFormat/>
    <w:uiPriority w:val="0"/>
    <w:pPr>
      <w:ind w:firstLine="420" w:firstLineChars="200"/>
    </w:pPr>
    <w:rPr>
      <w:lang w:val="en-US" w:eastAsia="zh-CN"/>
    </w:r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4"/>
    <w:basedOn w:val="48"/>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autoRedefine/>
    <w:qFormat/>
    <w:uiPriority w:val="0"/>
  </w:style>
  <w:style w:type="character" w:styleId="53">
    <w:name w:val="page number"/>
    <w:basedOn w:val="51"/>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rPr>
      <w:color w:val="auto"/>
    </w:rPr>
  </w:style>
  <w:style w:type="character" w:styleId="56">
    <w:name w:val="HTML Definition"/>
    <w:basedOn w:val="51"/>
    <w:autoRedefine/>
    <w:qFormat/>
    <w:uiPriority w:val="0"/>
  </w:style>
  <w:style w:type="character" w:styleId="57">
    <w:name w:val="HTML Variable"/>
    <w:basedOn w:val="51"/>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Courier New" w:hAnsi="Courier New" w:cs="Courier New"/>
      <w:sz w:val="20"/>
      <w:szCs w:val="20"/>
    </w:rPr>
  </w:style>
  <w:style w:type="character" w:styleId="60">
    <w:name w:val="annotation reference"/>
    <w:autoRedefine/>
    <w:qFormat/>
    <w:uiPriority w:val="0"/>
    <w:rPr>
      <w:sz w:val="21"/>
      <w:szCs w:val="21"/>
    </w:rPr>
  </w:style>
  <w:style w:type="character" w:styleId="61">
    <w:name w:val="HTML Cite"/>
    <w:basedOn w:val="51"/>
    <w:autoRedefine/>
    <w:qFormat/>
    <w:uiPriority w:val="0"/>
  </w:style>
  <w:style w:type="character" w:styleId="62">
    <w:name w:val="HTML Keyboard"/>
    <w:autoRedefine/>
    <w:qFormat/>
    <w:uiPriority w:val="0"/>
    <w:rPr>
      <w:rFonts w:ascii="Courier New" w:hAnsi="Courier New" w:cs="Courier New"/>
      <w:sz w:val="20"/>
      <w:szCs w:val="20"/>
    </w:rPr>
  </w:style>
  <w:style w:type="character" w:styleId="63">
    <w:name w:val="HTML Sample"/>
    <w:autoRedefine/>
    <w:qFormat/>
    <w:uiPriority w:val="0"/>
    <w:rPr>
      <w:rFonts w:ascii="Courier New" w:hAnsi="Courier New" w:cs="Courier New"/>
    </w:rPr>
  </w:style>
  <w:style w:type="paragraph" w:customStyle="1" w:styleId="64">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5">
    <w:name w:val="标题 3 Char"/>
    <w:link w:val="5"/>
    <w:autoRedefine/>
    <w:qFormat/>
    <w:uiPriority w:val="0"/>
    <w:rPr>
      <w:rFonts w:ascii="仿宋_GB2312" w:eastAsia="仿宋_GB2312" w:cs="仿宋_GB2312"/>
      <w:b/>
      <w:bCs/>
      <w:kern w:val="2"/>
      <w:sz w:val="30"/>
      <w:szCs w:val="30"/>
    </w:rPr>
  </w:style>
  <w:style w:type="character" w:customStyle="1" w:styleId="66">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67">
    <w:name w:val="标题 2 Char"/>
    <w:link w:val="4"/>
    <w:autoRedefine/>
    <w:qFormat/>
    <w:uiPriority w:val="9"/>
    <w:rPr>
      <w:rFonts w:ascii="仿宋_GB2312" w:eastAsia="仿宋_GB2312" w:cs="仿宋_GB2312"/>
      <w:b/>
      <w:bCs/>
      <w:sz w:val="36"/>
      <w:szCs w:val="36"/>
    </w:rPr>
  </w:style>
  <w:style w:type="character" w:customStyle="1" w:styleId="68">
    <w:name w:val="标题 4 Char"/>
    <w:link w:val="6"/>
    <w:autoRedefine/>
    <w:qFormat/>
    <w:uiPriority w:val="0"/>
    <w:rPr>
      <w:rFonts w:ascii="Arial" w:hAnsi="Arial" w:eastAsia="黑体" w:cs="Arial"/>
      <w:b/>
      <w:bCs/>
      <w:color w:val="000000"/>
      <w:kern w:val="2"/>
      <w:sz w:val="28"/>
      <w:szCs w:val="28"/>
    </w:rPr>
  </w:style>
  <w:style w:type="character" w:customStyle="1" w:styleId="69">
    <w:name w:val="标题 5 Char"/>
    <w:link w:val="7"/>
    <w:autoRedefine/>
    <w:qFormat/>
    <w:uiPriority w:val="0"/>
    <w:rPr>
      <w:b/>
      <w:bCs/>
      <w:color w:val="000000"/>
      <w:kern w:val="2"/>
      <w:sz w:val="28"/>
      <w:szCs w:val="28"/>
    </w:rPr>
  </w:style>
  <w:style w:type="character" w:customStyle="1" w:styleId="70">
    <w:name w:val="标题 6 Char"/>
    <w:link w:val="8"/>
    <w:autoRedefine/>
    <w:qFormat/>
    <w:uiPriority w:val="0"/>
    <w:rPr>
      <w:rFonts w:ascii="Arial" w:hAnsi="Arial" w:eastAsia="黑体" w:cs="Arial"/>
      <w:b/>
      <w:bCs/>
      <w:color w:val="000000"/>
      <w:kern w:val="2"/>
      <w:sz w:val="24"/>
      <w:szCs w:val="24"/>
    </w:rPr>
  </w:style>
  <w:style w:type="character" w:customStyle="1" w:styleId="71">
    <w:name w:val="标题 7 Char"/>
    <w:link w:val="9"/>
    <w:autoRedefine/>
    <w:qFormat/>
    <w:uiPriority w:val="0"/>
    <w:rPr>
      <w:b/>
      <w:bCs/>
      <w:color w:val="000000"/>
      <w:kern w:val="2"/>
      <w:sz w:val="24"/>
      <w:szCs w:val="24"/>
    </w:rPr>
  </w:style>
  <w:style w:type="character" w:customStyle="1" w:styleId="72">
    <w:name w:val="标题 8 Char"/>
    <w:link w:val="10"/>
    <w:autoRedefine/>
    <w:qFormat/>
    <w:uiPriority w:val="0"/>
    <w:rPr>
      <w:rFonts w:ascii="Arial" w:hAnsi="Arial" w:eastAsia="黑体" w:cs="Arial"/>
      <w:color w:val="000000"/>
      <w:kern w:val="2"/>
      <w:sz w:val="24"/>
      <w:szCs w:val="24"/>
    </w:rPr>
  </w:style>
  <w:style w:type="character" w:customStyle="1" w:styleId="73">
    <w:name w:val="标题 9 Char"/>
    <w:link w:val="11"/>
    <w:autoRedefine/>
    <w:qFormat/>
    <w:uiPriority w:val="0"/>
    <w:rPr>
      <w:rFonts w:ascii="Arial" w:hAnsi="Arial" w:eastAsia="黑体" w:cs="Arial"/>
      <w:color w:val="000000"/>
      <w:kern w:val="2"/>
      <w:sz w:val="21"/>
      <w:szCs w:val="21"/>
    </w:rPr>
  </w:style>
  <w:style w:type="character" w:customStyle="1" w:styleId="74">
    <w:name w:val="文档结构图 Char"/>
    <w:link w:val="15"/>
    <w:autoRedefine/>
    <w:qFormat/>
    <w:uiPriority w:val="99"/>
    <w:rPr>
      <w:rFonts w:ascii="宋体" w:hAnsi="Tahoma" w:cs="宋体"/>
      <w:sz w:val="18"/>
      <w:szCs w:val="18"/>
    </w:rPr>
  </w:style>
  <w:style w:type="character" w:customStyle="1" w:styleId="75">
    <w:name w:val="批注文字 Char1"/>
    <w:link w:val="16"/>
    <w:autoRedefine/>
    <w:qFormat/>
    <w:uiPriority w:val="99"/>
    <w:rPr>
      <w:kern w:val="2"/>
      <w:sz w:val="24"/>
      <w:szCs w:val="24"/>
    </w:rPr>
  </w:style>
  <w:style w:type="character" w:customStyle="1" w:styleId="76">
    <w:name w:val="正文文本 3 Char"/>
    <w:link w:val="17"/>
    <w:autoRedefine/>
    <w:qFormat/>
    <w:uiPriority w:val="0"/>
    <w:rPr>
      <w:rFonts w:ascii="仿宋_GB2312" w:eastAsia="仿宋_GB2312" w:cs="仿宋_GB2312"/>
      <w:kern w:val="2"/>
      <w:sz w:val="24"/>
      <w:szCs w:val="24"/>
    </w:rPr>
  </w:style>
  <w:style w:type="character" w:customStyle="1" w:styleId="77">
    <w:name w:val="正文文本 Char"/>
    <w:link w:val="18"/>
    <w:autoRedefine/>
    <w:qFormat/>
    <w:uiPriority w:val="0"/>
    <w:rPr>
      <w:rFonts w:ascii="仿宋_GB2312" w:eastAsia="仿宋_GB2312" w:cs="仿宋_GB2312"/>
      <w:kern w:val="2"/>
      <w:sz w:val="24"/>
      <w:szCs w:val="24"/>
    </w:rPr>
  </w:style>
  <w:style w:type="character" w:customStyle="1" w:styleId="78">
    <w:name w:val="正文文本缩进 Char"/>
    <w:link w:val="21"/>
    <w:autoRedefine/>
    <w:qFormat/>
    <w:uiPriority w:val="0"/>
    <w:rPr>
      <w:kern w:val="2"/>
      <w:sz w:val="28"/>
      <w:szCs w:val="28"/>
    </w:rPr>
  </w:style>
  <w:style w:type="character" w:customStyle="1" w:styleId="79">
    <w:name w:val="纯文本 Char"/>
    <w:link w:val="27"/>
    <w:autoRedefine/>
    <w:qFormat/>
    <w:uiPriority w:val="99"/>
    <w:rPr>
      <w:rFonts w:ascii="宋体" w:hAnsi="Courier New" w:eastAsia="宋体" w:cs="宋体"/>
      <w:kern w:val="2"/>
      <w:sz w:val="21"/>
      <w:szCs w:val="21"/>
      <w:lang w:val="en-US" w:eastAsia="zh-CN"/>
    </w:rPr>
  </w:style>
  <w:style w:type="character" w:customStyle="1" w:styleId="80">
    <w:name w:val="日期 Char"/>
    <w:link w:val="29"/>
    <w:autoRedefine/>
    <w:qFormat/>
    <w:uiPriority w:val="0"/>
    <w:rPr>
      <w:rFonts w:ascii="仿宋_GB2312" w:eastAsia="仿宋_GB2312" w:cs="仿宋_GB2312"/>
      <w:sz w:val="28"/>
      <w:szCs w:val="28"/>
    </w:rPr>
  </w:style>
  <w:style w:type="character" w:customStyle="1" w:styleId="81">
    <w:name w:val="正文文本缩进 2 Char1"/>
    <w:link w:val="30"/>
    <w:autoRedefine/>
    <w:qFormat/>
    <w:uiPriority w:val="0"/>
    <w:rPr>
      <w:rFonts w:eastAsia="仿宋_GB2312"/>
      <w:kern w:val="2"/>
      <w:sz w:val="24"/>
      <w:szCs w:val="24"/>
    </w:rPr>
  </w:style>
  <w:style w:type="character" w:customStyle="1" w:styleId="82">
    <w:name w:val="批注框文本 Char"/>
    <w:link w:val="31"/>
    <w:autoRedefine/>
    <w:qFormat/>
    <w:uiPriority w:val="0"/>
    <w:rPr>
      <w:kern w:val="2"/>
      <w:sz w:val="18"/>
      <w:szCs w:val="18"/>
    </w:rPr>
  </w:style>
  <w:style w:type="character" w:customStyle="1" w:styleId="83">
    <w:name w:val="页脚 Char"/>
    <w:link w:val="32"/>
    <w:autoRedefine/>
    <w:qFormat/>
    <w:uiPriority w:val="99"/>
    <w:rPr>
      <w:kern w:val="2"/>
      <w:sz w:val="18"/>
      <w:szCs w:val="18"/>
    </w:rPr>
  </w:style>
  <w:style w:type="character" w:customStyle="1" w:styleId="84">
    <w:name w:val="页眉 Char"/>
    <w:link w:val="33"/>
    <w:autoRedefine/>
    <w:qFormat/>
    <w:uiPriority w:val="99"/>
    <w:rPr>
      <w:sz w:val="18"/>
      <w:szCs w:val="18"/>
    </w:rPr>
  </w:style>
  <w:style w:type="character" w:customStyle="1" w:styleId="85">
    <w:name w:val="签名 Char"/>
    <w:link w:val="34"/>
    <w:autoRedefine/>
    <w:qFormat/>
    <w:uiPriority w:val="0"/>
    <w:rPr>
      <w:rFonts w:ascii="Arial" w:hAnsi="Arial" w:cs="Arial"/>
      <w:spacing w:val="-5"/>
      <w:sz w:val="24"/>
      <w:szCs w:val="24"/>
    </w:rPr>
  </w:style>
  <w:style w:type="character" w:customStyle="1" w:styleId="86">
    <w:name w:val="副标题 Char"/>
    <w:link w:val="37"/>
    <w:autoRedefine/>
    <w:qFormat/>
    <w:uiPriority w:val="0"/>
    <w:rPr>
      <w:rFonts w:ascii="Cambria" w:hAnsi="Cambria" w:cs="Cambria"/>
      <w:b/>
      <w:bCs/>
      <w:kern w:val="28"/>
      <w:sz w:val="32"/>
      <w:szCs w:val="32"/>
    </w:rPr>
  </w:style>
  <w:style w:type="character" w:customStyle="1" w:styleId="87">
    <w:name w:val="正文文本缩进 3 Char"/>
    <w:link w:val="39"/>
    <w:autoRedefine/>
    <w:qFormat/>
    <w:uiPriority w:val="0"/>
    <w:rPr>
      <w:rFonts w:ascii="仿宋_GB2312" w:eastAsia="仿宋_GB2312" w:cs="仿宋_GB2312"/>
      <w:color w:val="000000"/>
      <w:kern w:val="2"/>
      <w:sz w:val="24"/>
      <w:szCs w:val="24"/>
    </w:rPr>
  </w:style>
  <w:style w:type="character" w:customStyle="1" w:styleId="88">
    <w:name w:val="正文文本 2 Char"/>
    <w:link w:val="42"/>
    <w:autoRedefine/>
    <w:qFormat/>
    <w:uiPriority w:val="0"/>
    <w:rPr>
      <w:rFonts w:ascii="仿宋_GB2312" w:eastAsia="仿宋_GB2312" w:cs="仿宋_GB2312"/>
      <w:kern w:val="2"/>
      <w:sz w:val="24"/>
      <w:szCs w:val="24"/>
    </w:rPr>
  </w:style>
  <w:style w:type="character" w:customStyle="1" w:styleId="89">
    <w:name w:val="HTML 预设格式 Char"/>
    <w:link w:val="43"/>
    <w:autoRedefine/>
    <w:qFormat/>
    <w:uiPriority w:val="0"/>
    <w:rPr>
      <w:rFonts w:ascii="Arial Unicode MS" w:hAnsi="Arial Unicode MS" w:cs="Arial Unicode MS"/>
    </w:rPr>
  </w:style>
  <w:style w:type="character" w:customStyle="1" w:styleId="90">
    <w:name w:val="标题 Char"/>
    <w:link w:val="45"/>
    <w:autoRedefine/>
    <w:qFormat/>
    <w:uiPriority w:val="0"/>
    <w:rPr>
      <w:rFonts w:eastAsia="黑体"/>
      <w:b/>
      <w:bCs/>
      <w:sz w:val="28"/>
      <w:szCs w:val="28"/>
      <w:lang w:val="en-GB"/>
    </w:rPr>
  </w:style>
  <w:style w:type="character" w:customStyle="1" w:styleId="91">
    <w:name w:val="批注主题 Char1"/>
    <w:basedOn w:val="75"/>
    <w:link w:val="46"/>
    <w:autoRedefine/>
    <w:qFormat/>
    <w:uiPriority w:val="99"/>
    <w:rPr>
      <w:kern w:val="2"/>
      <w:sz w:val="24"/>
      <w:szCs w:val="24"/>
    </w:rPr>
  </w:style>
  <w:style w:type="character" w:customStyle="1" w:styleId="92">
    <w:name w:val="正文首行缩进 Char"/>
    <w:link w:val="19"/>
    <w:autoRedefine/>
    <w:qFormat/>
    <w:uiPriority w:val="0"/>
    <w:rPr>
      <w:rFonts w:ascii="仿宋_GB2312" w:eastAsia="仿宋_GB2312" w:cs="仿宋_GB2312"/>
      <w:kern w:val="2"/>
      <w:sz w:val="24"/>
      <w:szCs w:val="24"/>
      <w:lang w:val="zh-CN"/>
    </w:rPr>
  </w:style>
  <w:style w:type="character" w:customStyle="1" w:styleId="93">
    <w:name w:val="题注 Char"/>
    <w:link w:val="13"/>
    <w:qFormat/>
    <w:uiPriority w:val="0"/>
    <w:rPr>
      <w:rFonts w:ascii="Arial" w:hAnsi="Arial" w:eastAsia="黑体" w:cs="Arial"/>
      <w:kern w:val="2"/>
    </w:rPr>
  </w:style>
  <w:style w:type="character" w:customStyle="1" w:styleId="94">
    <w:name w:val="普通(网站) Char"/>
    <w:link w:val="44"/>
    <w:autoRedefine/>
    <w:qFormat/>
    <w:uiPriority w:val="0"/>
    <w:rPr>
      <w:rFonts w:ascii="宋体" w:eastAsia="宋体" w:cs="宋体"/>
      <w:sz w:val="24"/>
      <w:szCs w:val="24"/>
    </w:rPr>
  </w:style>
  <w:style w:type="character" w:customStyle="1" w:styleId="95">
    <w:name w:val="纯文本 Char_0_0_0"/>
    <w:link w:val="96"/>
    <w:qFormat/>
    <w:uiPriority w:val="0"/>
    <w:rPr>
      <w:rFonts w:ascii="宋体" w:hAnsi="Courier New" w:cs="宋体"/>
    </w:rPr>
  </w:style>
  <w:style w:type="paragraph" w:customStyle="1" w:styleId="96">
    <w:name w:val="纯文本_6_1"/>
    <w:basedOn w:val="97"/>
    <w:link w:val="95"/>
    <w:autoRedefine/>
    <w:qFormat/>
    <w:uiPriority w:val="0"/>
    <w:rPr>
      <w:rFonts w:ascii="宋体" w:hAnsi="Courier New"/>
      <w:kern w:val="0"/>
      <w:sz w:val="20"/>
      <w:szCs w:val="20"/>
    </w:rPr>
  </w:style>
  <w:style w:type="paragraph" w:customStyle="1" w:styleId="97">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8">
    <w:name w:val="font01"/>
    <w:basedOn w:val="51"/>
    <w:qFormat/>
    <w:uiPriority w:val="0"/>
    <w:rPr>
      <w:rFonts w:ascii="Arial" w:hAnsi="Arial" w:cs="Arial"/>
      <w:color w:val="000000"/>
      <w:sz w:val="24"/>
      <w:szCs w:val="24"/>
      <w:u w:val="none"/>
    </w:rPr>
  </w:style>
  <w:style w:type="character" w:customStyle="1" w:styleId="99">
    <w:name w:val="访问过的超链接1"/>
    <w:autoRedefine/>
    <w:qFormat/>
    <w:uiPriority w:val="99"/>
    <w:rPr>
      <w:color w:val="800080"/>
      <w:u w:val="single"/>
    </w:rPr>
  </w:style>
  <w:style w:type="character" w:customStyle="1" w:styleId="100">
    <w:name w:val="正文 + 宋体 Char"/>
    <w:link w:val="101"/>
    <w:autoRedefine/>
    <w:qFormat/>
    <w:uiPriority w:val="0"/>
    <w:rPr>
      <w:rFonts w:ascii="宋体" w:eastAsia="宋体" w:cs="宋体"/>
      <w:b/>
      <w:bCs/>
      <w:sz w:val="24"/>
      <w:szCs w:val="24"/>
    </w:rPr>
  </w:style>
  <w:style w:type="paragraph" w:customStyle="1" w:styleId="101">
    <w:name w:val="正文 + 宋体"/>
    <w:basedOn w:val="32"/>
    <w:next w:val="1"/>
    <w:link w:val="100"/>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2">
    <w:name w:val="style21"/>
    <w:autoRedefine/>
    <w:qFormat/>
    <w:uiPriority w:val="0"/>
    <w:rPr>
      <w:color w:val="auto"/>
    </w:rPr>
  </w:style>
  <w:style w:type="character" w:customStyle="1" w:styleId="103">
    <w:name w:val="sort1"/>
    <w:basedOn w:val="51"/>
    <w:qFormat/>
    <w:uiPriority w:val="0"/>
  </w:style>
  <w:style w:type="character" w:customStyle="1" w:styleId="104">
    <w:name w:val="bds_more8"/>
    <w:qFormat/>
    <w:uiPriority w:val="0"/>
    <w:rPr>
      <w:rFonts w:ascii="宋体" w:hAnsi="宋体" w:eastAsia="宋体" w:cs="宋体"/>
    </w:rPr>
  </w:style>
  <w:style w:type="character" w:customStyle="1" w:styleId="105">
    <w:name w:val="正文2 Char"/>
    <w:link w:val="106"/>
    <w:autoRedefine/>
    <w:qFormat/>
    <w:uiPriority w:val="0"/>
  </w:style>
  <w:style w:type="paragraph" w:customStyle="1" w:styleId="106">
    <w:name w:val="正文2"/>
    <w:basedOn w:val="1"/>
    <w:link w:val="105"/>
    <w:autoRedefine/>
    <w:qFormat/>
    <w:uiPriority w:val="0"/>
    <w:pPr>
      <w:spacing w:line="300" w:lineRule="auto"/>
      <w:ind w:left="500" w:leftChars="500"/>
    </w:pPr>
    <w:rPr>
      <w:kern w:val="0"/>
      <w:sz w:val="20"/>
      <w:szCs w:val="20"/>
    </w:rPr>
  </w:style>
  <w:style w:type="character" w:customStyle="1" w:styleId="107">
    <w:name w:val="表正文 Char"/>
    <w:autoRedefine/>
    <w:qFormat/>
    <w:uiPriority w:val="0"/>
    <w:rPr>
      <w:rFonts w:eastAsia="宋体"/>
      <w:kern w:val="2"/>
      <w:sz w:val="21"/>
      <w:szCs w:val="21"/>
      <w:lang w:val="en-US" w:eastAsia="zh-CN"/>
    </w:rPr>
  </w:style>
  <w:style w:type="character" w:customStyle="1" w:styleId="108">
    <w:name w:val="zxot"/>
    <w:basedOn w:val="51"/>
    <w:autoRedefine/>
    <w:qFormat/>
    <w:uiPriority w:val="0"/>
  </w:style>
  <w:style w:type="character" w:customStyle="1" w:styleId="109">
    <w:name w:val="纯文本 Char_0_0"/>
    <w:link w:val="110"/>
    <w:autoRedefine/>
    <w:qFormat/>
    <w:uiPriority w:val="0"/>
    <w:rPr>
      <w:rFonts w:ascii="宋体" w:hAnsi="Courier New" w:cs="宋体"/>
    </w:rPr>
  </w:style>
  <w:style w:type="paragraph" w:customStyle="1" w:styleId="110">
    <w:name w:val="纯文本_6"/>
    <w:basedOn w:val="111"/>
    <w:link w:val="109"/>
    <w:autoRedefine/>
    <w:qFormat/>
    <w:uiPriority w:val="0"/>
    <w:rPr>
      <w:rFonts w:ascii="宋体" w:hAnsi="Courier New"/>
      <w:kern w:val="0"/>
      <w:sz w:val="20"/>
      <w:szCs w:val="20"/>
    </w:rPr>
  </w:style>
  <w:style w:type="paragraph" w:customStyle="1" w:styleId="111">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2">
    <w:name w:val="我的正文 Char"/>
    <w:link w:val="113"/>
    <w:autoRedefine/>
    <w:qFormat/>
    <w:uiPriority w:val="0"/>
    <w:rPr>
      <w:sz w:val="24"/>
      <w:szCs w:val="24"/>
    </w:rPr>
  </w:style>
  <w:style w:type="paragraph" w:customStyle="1" w:styleId="113">
    <w:name w:val="我的正文"/>
    <w:basedOn w:val="1"/>
    <w:link w:val="112"/>
    <w:autoRedefine/>
    <w:qFormat/>
    <w:uiPriority w:val="0"/>
    <w:pPr>
      <w:spacing w:line="360" w:lineRule="auto"/>
      <w:ind w:hanging="202" w:hangingChars="202"/>
      <w:jc w:val="left"/>
    </w:pPr>
    <w:rPr>
      <w:kern w:val="0"/>
      <w:sz w:val="24"/>
      <w:szCs w:val="24"/>
    </w:rPr>
  </w:style>
  <w:style w:type="character" w:customStyle="1" w:styleId="114">
    <w:name w:val="Char Char1_0"/>
    <w:link w:val="115"/>
    <w:qFormat/>
    <w:uiPriority w:val="0"/>
    <w:rPr>
      <w:rFonts w:ascii="Tahoma" w:hAnsi="Tahoma" w:cs="Tahoma"/>
      <w:sz w:val="24"/>
      <w:szCs w:val="24"/>
    </w:rPr>
  </w:style>
  <w:style w:type="paragraph" w:customStyle="1" w:styleId="115">
    <w:name w:val="Char_0"/>
    <w:basedOn w:val="116"/>
    <w:link w:val="114"/>
    <w:autoRedefine/>
    <w:qFormat/>
    <w:uiPriority w:val="0"/>
    <w:rPr>
      <w:rFonts w:ascii="Tahoma" w:hAnsi="Tahoma"/>
      <w:kern w:val="0"/>
      <w:sz w:val="24"/>
      <w:szCs w:val="24"/>
    </w:rPr>
  </w:style>
  <w:style w:type="paragraph" w:customStyle="1" w:styleId="116">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bds_more"/>
    <w:basedOn w:val="51"/>
    <w:autoRedefine/>
    <w:qFormat/>
    <w:uiPriority w:val="0"/>
  </w:style>
  <w:style w:type="character" w:customStyle="1" w:styleId="118">
    <w:name w:val="Item List Char"/>
    <w:link w:val="119"/>
    <w:qFormat/>
    <w:uiPriority w:val="0"/>
    <w:rPr>
      <w:rFonts w:ascii="Arial" w:hAnsi="Arial" w:cs="Arial"/>
      <w:sz w:val="21"/>
      <w:szCs w:val="21"/>
      <w:lang w:val="en-US" w:eastAsia="zh-CN" w:bidi="ar-SA"/>
    </w:rPr>
  </w:style>
  <w:style w:type="paragraph" w:customStyle="1" w:styleId="119">
    <w:name w:val="Item List"/>
    <w:link w:val="118"/>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0">
    <w:name w:val="i42"/>
    <w:basedOn w:val="51"/>
    <w:autoRedefine/>
    <w:qFormat/>
    <w:uiPriority w:val="0"/>
  </w:style>
  <w:style w:type="character" w:customStyle="1" w:styleId="121">
    <w:name w:val="zxpp"/>
    <w:autoRedefine/>
    <w:qFormat/>
    <w:uiPriority w:val="0"/>
    <w:rPr>
      <w:rFonts w:ascii="微软雅黑" w:hAnsi="微软雅黑" w:eastAsia="微软雅黑" w:cs="微软雅黑"/>
      <w:b/>
      <w:bCs/>
      <w:color w:val="auto"/>
      <w:sz w:val="24"/>
      <w:szCs w:val="24"/>
    </w:rPr>
  </w:style>
  <w:style w:type="character" w:customStyle="1" w:styleId="122">
    <w:name w:val="批注文字 Char2"/>
    <w:autoRedefine/>
    <w:qFormat/>
    <w:uiPriority w:val="99"/>
    <w:rPr>
      <w:rFonts w:ascii="Calibri" w:hAnsi="Calibri" w:eastAsia="宋体" w:cs="Calibri"/>
      <w:sz w:val="24"/>
      <w:szCs w:val="24"/>
    </w:rPr>
  </w:style>
  <w:style w:type="character" w:customStyle="1" w:styleId="123">
    <w:name w:val="font31"/>
    <w:autoRedefine/>
    <w:qFormat/>
    <w:uiPriority w:val="0"/>
    <w:rPr>
      <w:rFonts w:ascii="宋体" w:hAnsi="宋体" w:eastAsia="宋体" w:cs="宋体"/>
      <w:color w:val="000000"/>
      <w:sz w:val="20"/>
      <w:szCs w:val="20"/>
      <w:u w:val="none"/>
    </w:rPr>
  </w:style>
  <w:style w:type="character" w:customStyle="1" w:styleId="124">
    <w:name w:val="无间隔 字符"/>
    <w:link w:val="125"/>
    <w:autoRedefine/>
    <w:qFormat/>
    <w:uiPriority w:val="1"/>
    <w:rPr>
      <w:rFonts w:ascii="等线" w:hAnsi="等线" w:eastAsia="等线" w:cs="等线"/>
      <w:sz w:val="22"/>
      <w:szCs w:val="22"/>
      <w:lang w:val="en-US" w:eastAsia="zh-CN" w:bidi="ar-SA"/>
    </w:rPr>
  </w:style>
  <w:style w:type="paragraph" w:customStyle="1" w:styleId="125">
    <w:name w:val="无间隔1"/>
    <w:link w:val="124"/>
    <w:autoRedefine/>
    <w:qFormat/>
    <w:uiPriority w:val="1"/>
    <w:rPr>
      <w:rFonts w:ascii="等线" w:hAnsi="等线" w:eastAsia="等线" w:cs="等线"/>
      <w:sz w:val="22"/>
      <w:szCs w:val="22"/>
      <w:lang w:val="en-US" w:eastAsia="zh-CN" w:bidi="ar-SA"/>
    </w:rPr>
  </w:style>
  <w:style w:type="character" w:customStyle="1" w:styleId="126">
    <w:name w:val="正文缩进 Char_0"/>
    <w:link w:val="127"/>
    <w:autoRedefine/>
    <w:qFormat/>
    <w:uiPriority w:val="0"/>
  </w:style>
  <w:style w:type="paragraph" w:customStyle="1" w:styleId="127">
    <w:name w:val="正文缩进_0"/>
    <w:basedOn w:val="128"/>
    <w:link w:val="126"/>
    <w:autoRedefine/>
    <w:qFormat/>
    <w:uiPriority w:val="0"/>
    <w:pPr>
      <w:ind w:firstLine="420"/>
    </w:pPr>
    <w:rPr>
      <w:rFonts w:ascii="Calibri" w:hAnsi="Calibri" w:cs="Calibri"/>
      <w:kern w:val="0"/>
      <w:sz w:val="20"/>
      <w:szCs w:val="20"/>
    </w:rPr>
  </w:style>
  <w:style w:type="paragraph" w:customStyle="1" w:styleId="12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9">
    <w:name w:val="bds_more3"/>
    <w:basedOn w:val="51"/>
    <w:autoRedefine/>
    <w:qFormat/>
    <w:uiPriority w:val="0"/>
  </w:style>
  <w:style w:type="character" w:customStyle="1" w:styleId="130">
    <w:name w:val="font81"/>
    <w:autoRedefine/>
    <w:qFormat/>
    <w:uiPriority w:val="0"/>
    <w:rPr>
      <w:rFonts w:ascii="宋体" w:hAnsi="宋体" w:eastAsia="宋体" w:cs="宋体"/>
      <w:b/>
      <w:bCs/>
      <w:color w:val="FF0000"/>
      <w:sz w:val="20"/>
      <w:szCs w:val="20"/>
      <w:u w:val="none"/>
    </w:rPr>
  </w:style>
  <w:style w:type="character" w:customStyle="1" w:styleId="131">
    <w:name w:val="font51"/>
    <w:autoRedefine/>
    <w:qFormat/>
    <w:uiPriority w:val="0"/>
    <w:rPr>
      <w:rFonts w:ascii="宋体" w:hAnsi="宋体" w:eastAsia="宋体" w:cs="宋体"/>
      <w:color w:val="000000"/>
      <w:sz w:val="21"/>
      <w:szCs w:val="21"/>
      <w:u w:val="none"/>
    </w:rPr>
  </w:style>
  <w:style w:type="character" w:customStyle="1" w:styleId="132">
    <w:name w:val="纯文本 Char1_3"/>
    <w:link w:val="133"/>
    <w:autoRedefine/>
    <w:qFormat/>
    <w:uiPriority w:val="0"/>
    <w:rPr>
      <w:rFonts w:ascii="宋体" w:hAnsi="Courier New" w:cs="宋体"/>
      <w:kern w:val="2"/>
      <w:sz w:val="21"/>
      <w:szCs w:val="21"/>
      <w:lang w:val="en-US" w:eastAsia="zh-CN"/>
    </w:rPr>
  </w:style>
  <w:style w:type="paragraph" w:customStyle="1" w:styleId="133">
    <w:name w:val="纯文本_3"/>
    <w:basedOn w:val="134"/>
    <w:link w:val="132"/>
    <w:autoRedefine/>
    <w:qFormat/>
    <w:uiPriority w:val="0"/>
    <w:rPr>
      <w:rFonts w:ascii="宋体" w:hAnsi="Courier New"/>
    </w:rPr>
  </w:style>
  <w:style w:type="paragraph" w:customStyle="1" w:styleId="134">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sidecatalog-index1"/>
    <w:autoRedefine/>
    <w:qFormat/>
    <w:uiPriority w:val="0"/>
    <w:rPr>
      <w:rFonts w:ascii="Arial" w:hAnsi="Arial" w:cs="Arial"/>
      <w:b/>
      <w:bCs/>
      <w:color w:val="auto"/>
      <w:sz w:val="21"/>
      <w:szCs w:val="21"/>
    </w:rPr>
  </w:style>
  <w:style w:type="character" w:customStyle="1" w:styleId="136">
    <w:name w:val="font41"/>
    <w:autoRedefine/>
    <w:qFormat/>
    <w:uiPriority w:val="0"/>
    <w:rPr>
      <w:rFonts w:ascii="宋体" w:hAnsi="宋体" w:eastAsia="宋体" w:cs="宋体"/>
      <w:color w:val="000000"/>
      <w:sz w:val="20"/>
      <w:szCs w:val="20"/>
      <w:u w:val="none"/>
    </w:rPr>
  </w:style>
  <w:style w:type="character" w:customStyle="1" w:styleId="137">
    <w:name w:val="Char Char1_01"/>
    <w:link w:val="138"/>
    <w:autoRedefine/>
    <w:qFormat/>
    <w:uiPriority w:val="99"/>
    <w:rPr>
      <w:rFonts w:ascii="Tahoma" w:hAnsi="Tahoma" w:cs="Tahoma"/>
      <w:kern w:val="2"/>
      <w:sz w:val="24"/>
      <w:szCs w:val="24"/>
    </w:rPr>
  </w:style>
  <w:style w:type="paragraph" w:customStyle="1" w:styleId="138">
    <w:name w:val="Char_01"/>
    <w:basedOn w:val="116"/>
    <w:link w:val="137"/>
    <w:autoRedefine/>
    <w:qFormat/>
    <w:uiPriority w:val="99"/>
    <w:rPr>
      <w:rFonts w:ascii="Tahoma" w:hAnsi="Tahoma"/>
      <w:sz w:val="24"/>
      <w:szCs w:val="24"/>
    </w:rPr>
  </w:style>
  <w:style w:type="character" w:customStyle="1" w:styleId="139">
    <w:name w:val="Char Char1"/>
    <w:link w:val="140"/>
    <w:autoRedefine/>
    <w:qFormat/>
    <w:uiPriority w:val="0"/>
    <w:rPr>
      <w:rFonts w:ascii="Tahoma" w:hAnsi="Tahoma" w:cs="Tahoma"/>
      <w:kern w:val="2"/>
      <w:sz w:val="24"/>
      <w:szCs w:val="24"/>
    </w:rPr>
  </w:style>
  <w:style w:type="paragraph" w:customStyle="1" w:styleId="140">
    <w:name w:val="Char"/>
    <w:basedOn w:val="1"/>
    <w:link w:val="139"/>
    <w:autoRedefine/>
    <w:qFormat/>
    <w:uiPriority w:val="0"/>
    <w:rPr>
      <w:rFonts w:ascii="Tahoma" w:hAnsi="Tahoma"/>
      <w:sz w:val="24"/>
      <w:szCs w:val="24"/>
    </w:rPr>
  </w:style>
  <w:style w:type="character" w:customStyle="1" w:styleId="141">
    <w:name w:val="标题 Char2"/>
    <w:autoRedefine/>
    <w:qFormat/>
    <w:uiPriority w:val="10"/>
    <w:rPr>
      <w:rFonts w:ascii="Cambria" w:hAnsi="Cambria" w:eastAsia="宋体" w:cs="Cambria"/>
      <w:b/>
      <w:bCs/>
      <w:sz w:val="32"/>
      <w:szCs w:val="32"/>
    </w:rPr>
  </w:style>
  <w:style w:type="character" w:customStyle="1" w:styleId="142">
    <w:name w:val="bds_more7"/>
    <w:basedOn w:val="51"/>
    <w:autoRedefine/>
    <w:qFormat/>
    <w:uiPriority w:val="0"/>
  </w:style>
  <w:style w:type="character" w:customStyle="1" w:styleId="143">
    <w:name w:val="纯文本 Char1_0"/>
    <w:link w:val="144"/>
    <w:autoRedefine/>
    <w:qFormat/>
    <w:uiPriority w:val="99"/>
    <w:rPr>
      <w:rFonts w:ascii="宋体" w:hAnsi="Courier New" w:cs="宋体"/>
      <w:lang w:val="en-US" w:eastAsia="zh-CN"/>
    </w:rPr>
  </w:style>
  <w:style w:type="paragraph" w:customStyle="1" w:styleId="144">
    <w:name w:val="纯文本_0"/>
    <w:basedOn w:val="1"/>
    <w:link w:val="143"/>
    <w:qFormat/>
    <w:uiPriority w:val="99"/>
    <w:rPr>
      <w:rFonts w:ascii="宋体" w:hAnsi="Courier New"/>
      <w:kern w:val="0"/>
      <w:sz w:val="20"/>
      <w:szCs w:val="20"/>
    </w:rPr>
  </w:style>
  <w:style w:type="character" w:customStyle="1" w:styleId="145">
    <w:name w:val="cai"/>
    <w:basedOn w:val="51"/>
    <w:autoRedefine/>
    <w:qFormat/>
    <w:uiPriority w:val="0"/>
  </w:style>
  <w:style w:type="character" w:customStyle="1" w:styleId="146">
    <w:name w:val="font21"/>
    <w:basedOn w:val="51"/>
    <w:autoRedefine/>
    <w:qFormat/>
    <w:uiPriority w:val="0"/>
    <w:rPr>
      <w:rFonts w:ascii="Calibri" w:hAnsi="Calibri" w:cs="Calibri"/>
      <w:color w:val="000000"/>
      <w:sz w:val="24"/>
      <w:szCs w:val="24"/>
      <w:u w:val="none"/>
    </w:rPr>
  </w:style>
  <w:style w:type="character" w:customStyle="1" w:styleId="147">
    <w:name w:val="i1"/>
    <w:basedOn w:val="51"/>
    <w:qFormat/>
    <w:uiPriority w:val="0"/>
  </w:style>
  <w:style w:type="character" w:customStyle="1" w:styleId="148">
    <w:name w:val="textfont1"/>
    <w:basedOn w:val="51"/>
    <w:autoRedefine/>
    <w:qFormat/>
    <w:uiPriority w:val="0"/>
  </w:style>
  <w:style w:type="character" w:customStyle="1" w:styleId="149">
    <w:name w:val="批注文字 Char"/>
    <w:autoRedefine/>
    <w:qFormat/>
    <w:uiPriority w:val="0"/>
    <w:rPr>
      <w:kern w:val="2"/>
      <w:sz w:val="24"/>
      <w:szCs w:val="24"/>
    </w:rPr>
  </w:style>
  <w:style w:type="character" w:customStyle="1" w:styleId="150">
    <w:name w:val="ding"/>
    <w:basedOn w:val="51"/>
    <w:autoRedefine/>
    <w:qFormat/>
    <w:uiPriority w:val="0"/>
  </w:style>
  <w:style w:type="character" w:customStyle="1" w:styleId="151">
    <w:name w:val="htd0"/>
    <w:basedOn w:val="51"/>
    <w:autoRedefine/>
    <w:qFormat/>
    <w:uiPriority w:val="0"/>
  </w:style>
  <w:style w:type="character" w:customStyle="1" w:styleId="152">
    <w:name w:val="SANGFOR_3_标题3 Char"/>
    <w:link w:val="153"/>
    <w:autoRedefine/>
    <w:qFormat/>
    <w:uiPriority w:val="0"/>
    <w:rPr>
      <w:rFonts w:ascii="黑体" w:hAnsi="黑体" w:eastAsia="黑体" w:cs="黑体"/>
      <w:b/>
      <w:bCs/>
      <w:kern w:val="2"/>
      <w:sz w:val="36"/>
      <w:szCs w:val="36"/>
    </w:rPr>
  </w:style>
  <w:style w:type="paragraph" w:customStyle="1" w:styleId="153">
    <w:name w:val="SANGFOR_3_标题3"/>
    <w:basedOn w:val="5"/>
    <w:next w:val="1"/>
    <w:link w:val="152"/>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4">
    <w:name w:val="Char Char11"/>
    <w:link w:val="155"/>
    <w:autoRedefine/>
    <w:qFormat/>
    <w:uiPriority w:val="99"/>
    <w:rPr>
      <w:rFonts w:ascii="Tahoma" w:hAnsi="Tahoma" w:cs="Tahoma"/>
      <w:kern w:val="2"/>
      <w:sz w:val="28"/>
      <w:szCs w:val="28"/>
    </w:rPr>
  </w:style>
  <w:style w:type="paragraph" w:customStyle="1" w:styleId="155">
    <w:name w:val="Char2"/>
    <w:basedOn w:val="1"/>
    <w:link w:val="154"/>
    <w:autoRedefine/>
    <w:qFormat/>
    <w:uiPriority w:val="99"/>
    <w:rPr>
      <w:rFonts w:ascii="Tahoma" w:hAnsi="Tahoma"/>
      <w:sz w:val="28"/>
      <w:szCs w:val="28"/>
    </w:rPr>
  </w:style>
  <w:style w:type="character" w:customStyle="1" w:styleId="156">
    <w:name w:val="p141"/>
    <w:autoRedefine/>
    <w:qFormat/>
    <w:uiPriority w:val="0"/>
    <w:rPr>
      <w:sz w:val="21"/>
      <w:szCs w:val="21"/>
      <w:u w:val="none"/>
    </w:rPr>
  </w:style>
  <w:style w:type="character" w:customStyle="1" w:styleId="157">
    <w:name w:val="明显强调1"/>
    <w:autoRedefine/>
    <w:qFormat/>
    <w:uiPriority w:val="0"/>
    <w:rPr>
      <w:b/>
      <w:bCs/>
      <w:i/>
      <w:iCs/>
      <w:color w:val="4F81BD"/>
    </w:rPr>
  </w:style>
  <w:style w:type="character" w:customStyle="1" w:styleId="158">
    <w:name w:val="sidecatalog-dot"/>
    <w:basedOn w:val="51"/>
    <w:autoRedefine/>
    <w:qFormat/>
    <w:uiPriority w:val="0"/>
  </w:style>
  <w:style w:type="character" w:customStyle="1" w:styleId="159">
    <w:name w:val="普通文字 Char Char1_2"/>
    <w:link w:val="160"/>
    <w:autoRedefine/>
    <w:qFormat/>
    <w:uiPriority w:val="0"/>
    <w:rPr>
      <w:rFonts w:ascii="宋体" w:hAnsi="Courier New" w:cs="宋体"/>
    </w:rPr>
  </w:style>
  <w:style w:type="paragraph" w:customStyle="1" w:styleId="160">
    <w:name w:val="纯文本_5"/>
    <w:basedOn w:val="161"/>
    <w:link w:val="159"/>
    <w:autoRedefine/>
    <w:qFormat/>
    <w:uiPriority w:val="0"/>
    <w:rPr>
      <w:rFonts w:ascii="宋体" w:hAnsi="Courier New"/>
      <w:kern w:val="0"/>
      <w:sz w:val="20"/>
      <w:szCs w:val="20"/>
    </w:rPr>
  </w:style>
  <w:style w:type="paragraph" w:customStyle="1" w:styleId="161">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2">
    <w:name w:val="批注主题 Char"/>
    <w:autoRedefine/>
    <w:qFormat/>
    <w:uiPriority w:val="0"/>
    <w:rPr>
      <w:b/>
      <w:bCs/>
      <w:kern w:val="2"/>
      <w:sz w:val="24"/>
      <w:szCs w:val="24"/>
    </w:rPr>
  </w:style>
  <w:style w:type="character" w:customStyle="1" w:styleId="163">
    <w:name w:val="纯文本 Char1_1"/>
    <w:link w:val="164"/>
    <w:autoRedefine/>
    <w:qFormat/>
    <w:uiPriority w:val="0"/>
    <w:rPr>
      <w:rFonts w:ascii="宋体" w:hAnsi="Courier New" w:cs="宋体"/>
      <w:kern w:val="2"/>
      <w:sz w:val="21"/>
      <w:szCs w:val="21"/>
      <w:lang w:val="en-US" w:eastAsia="zh-CN"/>
    </w:rPr>
  </w:style>
  <w:style w:type="paragraph" w:customStyle="1" w:styleId="164">
    <w:name w:val="纯文本_1"/>
    <w:basedOn w:val="1"/>
    <w:link w:val="163"/>
    <w:autoRedefine/>
    <w:qFormat/>
    <w:uiPriority w:val="0"/>
    <w:rPr>
      <w:rFonts w:ascii="宋体" w:hAnsi="Courier New"/>
    </w:rPr>
  </w:style>
  <w:style w:type="character" w:customStyle="1" w:styleId="165">
    <w:name w:val="bds_more9"/>
    <w:basedOn w:val="51"/>
    <w:qFormat/>
    <w:uiPriority w:val="0"/>
  </w:style>
  <w:style w:type="character" w:customStyle="1" w:styleId="166">
    <w:name w:val="plus"/>
    <w:autoRedefine/>
    <w:qFormat/>
    <w:uiPriority w:val="0"/>
    <w:rPr>
      <w:b/>
      <w:bCs/>
      <w:vanish/>
      <w:color w:val="auto"/>
      <w:sz w:val="24"/>
      <w:szCs w:val="24"/>
    </w:rPr>
  </w:style>
  <w:style w:type="character" w:customStyle="1" w:styleId="167">
    <w:name w:val="morelink-item"/>
    <w:qFormat/>
    <w:uiPriority w:val="0"/>
  </w:style>
  <w:style w:type="character" w:customStyle="1" w:styleId="168">
    <w:name w:val="SANGFOR_6_正文 Char"/>
    <w:link w:val="169"/>
    <w:autoRedefine/>
    <w:qFormat/>
    <w:uiPriority w:val="0"/>
    <w:rPr>
      <w:rFonts w:ascii="楷体_gb18030" w:hAnsi="Verdana" w:eastAsia="楷体_gb18030" w:cs="楷体_gb18030"/>
      <w:color w:val="000000"/>
      <w:kern w:val="2"/>
      <w:sz w:val="28"/>
      <w:szCs w:val="28"/>
    </w:rPr>
  </w:style>
  <w:style w:type="paragraph" w:customStyle="1" w:styleId="169">
    <w:name w:val="SANGFOR_6_正文"/>
    <w:basedOn w:val="1"/>
    <w:link w:val="168"/>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0">
    <w:name w:val="bds_more4"/>
    <w:basedOn w:val="51"/>
    <w:qFormat/>
    <w:uiPriority w:val="0"/>
  </w:style>
  <w:style w:type="character" w:customStyle="1" w:styleId="171">
    <w:name w:val="不明显强调1"/>
    <w:autoRedefine/>
    <w:qFormat/>
    <w:uiPriority w:val="0"/>
    <w:rPr>
      <w:i/>
      <w:iCs/>
      <w:color w:val="auto"/>
    </w:rPr>
  </w:style>
  <w:style w:type="character" w:customStyle="1" w:styleId="172">
    <w:name w:val="font91"/>
    <w:autoRedefine/>
    <w:qFormat/>
    <w:uiPriority w:val="0"/>
    <w:rPr>
      <w:rFonts w:ascii="Calibri" w:hAnsi="Calibri" w:cs="Calibri"/>
      <w:color w:val="FF0000"/>
      <w:sz w:val="24"/>
      <w:szCs w:val="24"/>
      <w:u w:val="none"/>
    </w:rPr>
  </w:style>
  <w:style w:type="character" w:customStyle="1" w:styleId="173">
    <w:name w:val="apple-converted-space"/>
    <w:autoRedefine/>
    <w:qFormat/>
    <w:uiPriority w:val="0"/>
  </w:style>
  <w:style w:type="character" w:customStyle="1" w:styleId="174">
    <w:name w:val="HTML 预设格式 Char1"/>
    <w:autoRedefine/>
    <w:qFormat/>
    <w:uiPriority w:val="0"/>
    <w:rPr>
      <w:rFonts w:ascii="Courier New" w:hAnsi="Courier New" w:cs="Courier New"/>
      <w:kern w:val="2"/>
    </w:rPr>
  </w:style>
  <w:style w:type="character" w:customStyle="1" w:styleId="175">
    <w:name w:val="bds_more6"/>
    <w:basedOn w:val="51"/>
    <w:autoRedefine/>
    <w:qFormat/>
    <w:uiPriority w:val="0"/>
  </w:style>
  <w:style w:type="character" w:customStyle="1" w:styleId="176">
    <w:name w:val="titlestylelight1"/>
    <w:autoRedefine/>
    <w:qFormat/>
    <w:uiPriority w:val="0"/>
    <w:rPr>
      <w:rFonts w:ascii="Arial" w:hAnsi="Arial" w:cs="Arial"/>
      <w:b/>
      <w:bCs/>
      <w:color w:val="auto"/>
      <w:sz w:val="18"/>
      <w:szCs w:val="18"/>
    </w:rPr>
  </w:style>
  <w:style w:type="character" w:customStyle="1" w:styleId="177">
    <w:name w:val="正文文本缩进 2 Char"/>
    <w:link w:val="178"/>
    <w:qFormat/>
    <w:uiPriority w:val="0"/>
    <w:rPr>
      <w:rFonts w:eastAsia="仿宋_GB2312"/>
      <w:sz w:val="24"/>
      <w:szCs w:val="24"/>
    </w:rPr>
  </w:style>
  <w:style w:type="paragraph" w:customStyle="1" w:styleId="178">
    <w:name w:val="正文文本缩进 2_0"/>
    <w:basedOn w:val="128"/>
    <w:link w:val="177"/>
    <w:autoRedefine/>
    <w:qFormat/>
    <w:uiPriority w:val="0"/>
    <w:pPr>
      <w:snapToGrid w:val="0"/>
      <w:spacing w:line="400" w:lineRule="exact"/>
      <w:ind w:firstLine="480"/>
    </w:pPr>
    <w:rPr>
      <w:rFonts w:eastAsia="仿宋_GB2312"/>
      <w:kern w:val="0"/>
      <w:sz w:val="24"/>
      <w:szCs w:val="24"/>
    </w:rPr>
  </w:style>
  <w:style w:type="character" w:customStyle="1" w:styleId="179">
    <w:name w:val="纯文本 Char1_4_2"/>
    <w:link w:val="180"/>
    <w:autoRedefine/>
    <w:qFormat/>
    <w:uiPriority w:val="0"/>
    <w:rPr>
      <w:rFonts w:ascii="宋体" w:hAnsi="Courier New" w:cs="宋体"/>
    </w:rPr>
  </w:style>
  <w:style w:type="paragraph" w:customStyle="1" w:styleId="180">
    <w:name w:val="纯文本_4_2"/>
    <w:basedOn w:val="111"/>
    <w:link w:val="179"/>
    <w:autoRedefine/>
    <w:qFormat/>
    <w:uiPriority w:val="0"/>
    <w:rPr>
      <w:rFonts w:ascii="宋体" w:hAnsi="Courier New"/>
      <w:kern w:val="0"/>
      <w:sz w:val="20"/>
      <w:szCs w:val="20"/>
    </w:rPr>
  </w:style>
  <w:style w:type="character" w:customStyle="1" w:styleId="181">
    <w:name w:val="SANGFOR_4_标题4 Char"/>
    <w:link w:val="182"/>
    <w:autoRedefine/>
    <w:qFormat/>
    <w:uiPriority w:val="0"/>
    <w:rPr>
      <w:rFonts w:ascii="Arial" w:hAnsi="Arial" w:eastAsia="黑体" w:cs="Arial"/>
      <w:b/>
      <w:bCs/>
      <w:kern w:val="2"/>
      <w:sz w:val="24"/>
      <w:szCs w:val="24"/>
    </w:rPr>
  </w:style>
  <w:style w:type="paragraph" w:customStyle="1" w:styleId="182">
    <w:name w:val="SANGFOR_4_标题4"/>
    <w:basedOn w:val="6"/>
    <w:next w:val="169"/>
    <w:link w:val="181"/>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3">
    <w:name w:val="i2"/>
    <w:basedOn w:val="51"/>
    <w:autoRedefine/>
    <w:qFormat/>
    <w:uiPriority w:val="0"/>
  </w:style>
  <w:style w:type="character" w:customStyle="1" w:styleId="184">
    <w:name w:val="bds_more2"/>
    <w:autoRedefine/>
    <w:qFormat/>
    <w:uiPriority w:val="0"/>
    <w:rPr>
      <w:rFonts w:ascii="宋体" w:hAnsi="宋体" w:eastAsia="宋体" w:cs="宋体"/>
    </w:rPr>
  </w:style>
  <w:style w:type="character" w:customStyle="1" w:styleId="185">
    <w:name w:val="i5"/>
    <w:basedOn w:val="51"/>
    <w:autoRedefine/>
    <w:qFormat/>
    <w:uiPriority w:val="0"/>
  </w:style>
  <w:style w:type="character" w:customStyle="1" w:styleId="186">
    <w:name w:val="页脚 Char Char"/>
    <w:autoRedefine/>
    <w:qFormat/>
    <w:uiPriority w:val="0"/>
    <w:rPr>
      <w:sz w:val="18"/>
      <w:szCs w:val="18"/>
    </w:rPr>
  </w:style>
  <w:style w:type="character" w:customStyle="1" w:styleId="187">
    <w:name w:val="bds_nopic2"/>
    <w:basedOn w:val="51"/>
    <w:qFormat/>
    <w:uiPriority w:val="0"/>
  </w:style>
  <w:style w:type="character" w:customStyle="1" w:styleId="188">
    <w:name w:val="bds_nopic1"/>
    <w:basedOn w:val="51"/>
    <w:autoRedefine/>
    <w:qFormat/>
    <w:uiPriority w:val="0"/>
  </w:style>
  <w:style w:type="character" w:customStyle="1" w:styleId="189">
    <w:name w:val="签名 Char1"/>
    <w:autoRedefine/>
    <w:qFormat/>
    <w:uiPriority w:val="0"/>
    <w:rPr>
      <w:kern w:val="2"/>
      <w:sz w:val="24"/>
      <w:szCs w:val="24"/>
    </w:rPr>
  </w:style>
  <w:style w:type="character" w:customStyle="1" w:styleId="190">
    <w:name w:val="不明显强调11"/>
    <w:autoRedefine/>
    <w:qFormat/>
    <w:uiPriority w:val="99"/>
    <w:rPr>
      <w:i/>
      <w:iCs/>
      <w:color w:val="808080"/>
    </w:rPr>
  </w:style>
  <w:style w:type="character" w:customStyle="1" w:styleId="191">
    <w:name w:val="bds_more1"/>
    <w:autoRedefine/>
    <w:qFormat/>
    <w:uiPriority w:val="0"/>
    <w:rPr>
      <w:rFonts w:ascii="宋体" w:hAnsi="宋体" w:eastAsia="宋体" w:cs="宋体"/>
    </w:rPr>
  </w:style>
  <w:style w:type="character" w:customStyle="1" w:styleId="192">
    <w:name w:val="标题 3 Char1"/>
    <w:qFormat/>
    <w:uiPriority w:val="0"/>
    <w:rPr>
      <w:rFonts w:ascii="仿宋_GB2312" w:eastAsia="仿宋_GB2312" w:cs="仿宋_GB2312"/>
      <w:b/>
      <w:bCs/>
      <w:kern w:val="2"/>
      <w:sz w:val="30"/>
      <w:szCs w:val="30"/>
    </w:rPr>
  </w:style>
  <w:style w:type="character" w:customStyle="1" w:styleId="193">
    <w:name w:val="sort"/>
    <w:autoRedefine/>
    <w:qFormat/>
    <w:uiPriority w:val="0"/>
    <w:rPr>
      <w:color w:val="FFFFFF"/>
      <w:bdr w:val="single" w:color="auto" w:sz="24" w:space="0"/>
    </w:rPr>
  </w:style>
  <w:style w:type="character" w:customStyle="1" w:styleId="194">
    <w:name w:val="sidecatalog-index2"/>
    <w:autoRedefine/>
    <w:qFormat/>
    <w:uiPriority w:val="0"/>
    <w:rPr>
      <w:rFonts w:ascii="Arail" w:hAnsi="Arail" w:cs="Arail"/>
      <w:color w:val="auto"/>
      <w:sz w:val="21"/>
      <w:szCs w:val="21"/>
    </w:rPr>
  </w:style>
  <w:style w:type="character" w:customStyle="1" w:styleId="195">
    <w:name w:val="纯文本 Char_0"/>
    <w:link w:val="196"/>
    <w:qFormat/>
    <w:uiPriority w:val="0"/>
    <w:rPr>
      <w:rFonts w:ascii="宋体" w:hAnsi="Courier New" w:cs="宋体"/>
      <w:kern w:val="2"/>
      <w:sz w:val="21"/>
      <w:szCs w:val="21"/>
      <w:lang w:val="en-US" w:eastAsia="zh-CN"/>
    </w:rPr>
  </w:style>
  <w:style w:type="paragraph" w:customStyle="1" w:styleId="196">
    <w:name w:val="纯文本_0_0"/>
    <w:basedOn w:val="197"/>
    <w:link w:val="195"/>
    <w:qFormat/>
    <w:uiPriority w:val="0"/>
    <w:rPr>
      <w:rFonts w:ascii="宋体" w:hAnsi="Courier New"/>
    </w:rPr>
  </w:style>
  <w:style w:type="paragraph" w:customStyle="1" w:styleId="197">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8">
    <w:name w:val="bds_more10"/>
    <w:basedOn w:val="51"/>
    <w:autoRedefine/>
    <w:qFormat/>
    <w:uiPriority w:val="0"/>
  </w:style>
  <w:style w:type="character" w:customStyle="1" w:styleId="199">
    <w:name w:val="polysemyred"/>
    <w:autoRedefine/>
    <w:qFormat/>
    <w:uiPriority w:val="0"/>
    <w:rPr>
      <w:color w:val="auto"/>
      <w:sz w:val="18"/>
      <w:szCs w:val="18"/>
    </w:rPr>
  </w:style>
  <w:style w:type="character" w:customStyle="1" w:styleId="200">
    <w:name w:val="sidecatalog-dot1"/>
    <w:basedOn w:val="51"/>
    <w:autoRedefine/>
    <w:qFormat/>
    <w:uiPriority w:val="0"/>
  </w:style>
  <w:style w:type="character" w:customStyle="1" w:styleId="201">
    <w:name w:val="font61"/>
    <w:autoRedefine/>
    <w:qFormat/>
    <w:uiPriority w:val="0"/>
    <w:rPr>
      <w:rFonts w:ascii="宋体" w:hAnsi="宋体" w:eastAsia="宋体" w:cs="宋体"/>
      <w:color w:val="FF0000"/>
      <w:sz w:val="24"/>
      <w:szCs w:val="24"/>
      <w:u w:val="none"/>
    </w:rPr>
  </w:style>
  <w:style w:type="character" w:customStyle="1" w:styleId="202">
    <w:name w:val="i3"/>
    <w:basedOn w:val="51"/>
    <w:autoRedefine/>
    <w:qFormat/>
    <w:uiPriority w:val="0"/>
  </w:style>
  <w:style w:type="character" w:customStyle="1" w:styleId="203">
    <w:name w:val="纯文本 Char1_4_1"/>
    <w:link w:val="204"/>
    <w:autoRedefine/>
    <w:qFormat/>
    <w:uiPriority w:val="0"/>
    <w:rPr>
      <w:rFonts w:ascii="宋体" w:hAnsi="Courier New" w:cs="宋体"/>
    </w:rPr>
  </w:style>
  <w:style w:type="paragraph" w:customStyle="1" w:styleId="204">
    <w:name w:val="纯文本_4_1"/>
    <w:basedOn w:val="205"/>
    <w:link w:val="203"/>
    <w:autoRedefine/>
    <w:qFormat/>
    <w:uiPriority w:val="0"/>
    <w:rPr>
      <w:rFonts w:ascii="宋体" w:hAnsi="Courier New"/>
      <w:kern w:val="0"/>
      <w:sz w:val="20"/>
      <w:szCs w:val="20"/>
    </w:rPr>
  </w:style>
  <w:style w:type="paragraph" w:customStyle="1" w:styleId="205">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polysemyexp"/>
    <w:autoRedefine/>
    <w:qFormat/>
    <w:uiPriority w:val="0"/>
    <w:rPr>
      <w:color w:val="auto"/>
      <w:sz w:val="18"/>
      <w:szCs w:val="18"/>
    </w:rPr>
  </w:style>
  <w:style w:type="character" w:customStyle="1" w:styleId="207">
    <w:name w:val="副标题 Char1"/>
    <w:autoRedefine/>
    <w:qFormat/>
    <w:uiPriority w:val="11"/>
    <w:rPr>
      <w:rFonts w:ascii="Cambria" w:hAnsi="Cambria" w:eastAsia="宋体" w:cs="Cambria"/>
      <w:b/>
      <w:bCs/>
      <w:kern w:val="28"/>
      <w:sz w:val="32"/>
      <w:szCs w:val="32"/>
    </w:rPr>
  </w:style>
  <w:style w:type="character" w:customStyle="1" w:styleId="208">
    <w:name w:val="纯文本 Char1_4_3"/>
    <w:link w:val="209"/>
    <w:autoRedefine/>
    <w:qFormat/>
    <w:uiPriority w:val="0"/>
    <w:rPr>
      <w:rFonts w:ascii="宋体" w:hAnsi="Courier New" w:cs="宋体"/>
      <w:kern w:val="2"/>
      <w:sz w:val="21"/>
      <w:szCs w:val="21"/>
      <w:lang w:val="en-US" w:eastAsia="zh-CN"/>
    </w:rPr>
  </w:style>
  <w:style w:type="paragraph" w:customStyle="1" w:styleId="209">
    <w:name w:val="纯文本_5_0"/>
    <w:basedOn w:val="1"/>
    <w:link w:val="208"/>
    <w:autoRedefine/>
    <w:qFormat/>
    <w:uiPriority w:val="0"/>
    <w:rPr>
      <w:rFonts w:ascii="宋体" w:hAnsi="Courier New"/>
    </w:rPr>
  </w:style>
  <w:style w:type="character" w:customStyle="1" w:styleId="210">
    <w:name w:val="i4"/>
    <w:basedOn w:val="51"/>
    <w:autoRedefine/>
    <w:qFormat/>
    <w:uiPriority w:val="0"/>
  </w:style>
  <w:style w:type="character" w:customStyle="1" w:styleId="211">
    <w:name w:val="纯文本 Char1_4_0"/>
    <w:link w:val="212"/>
    <w:autoRedefine/>
    <w:qFormat/>
    <w:uiPriority w:val="0"/>
    <w:rPr>
      <w:rFonts w:ascii="宋体" w:hAnsi="Courier New" w:cs="宋体"/>
      <w:kern w:val="2"/>
      <w:sz w:val="21"/>
      <w:szCs w:val="21"/>
      <w:lang w:val="en-US" w:eastAsia="zh-CN"/>
    </w:rPr>
  </w:style>
  <w:style w:type="paragraph" w:customStyle="1" w:styleId="212">
    <w:name w:val="纯文本_4_0"/>
    <w:basedOn w:val="1"/>
    <w:link w:val="211"/>
    <w:autoRedefine/>
    <w:qFormat/>
    <w:uiPriority w:val="0"/>
    <w:rPr>
      <w:rFonts w:ascii="宋体" w:hAnsi="Courier New"/>
    </w:rPr>
  </w:style>
  <w:style w:type="character" w:customStyle="1" w:styleId="213">
    <w:name w:val="样式 宋体 小四"/>
    <w:qFormat/>
    <w:uiPriority w:val="99"/>
    <w:rPr>
      <w:rFonts w:ascii="宋体" w:hAnsi="宋体" w:eastAsia="宋体" w:cs="宋体"/>
      <w:sz w:val="24"/>
      <w:szCs w:val="24"/>
    </w:rPr>
  </w:style>
  <w:style w:type="character" w:customStyle="1" w:styleId="214">
    <w:name w:val="bds_nopic"/>
    <w:basedOn w:val="51"/>
    <w:autoRedefine/>
    <w:qFormat/>
    <w:uiPriority w:val="0"/>
  </w:style>
  <w:style w:type="character" w:customStyle="1" w:styleId="215">
    <w:name w:val="lemmatitleh12"/>
    <w:basedOn w:val="51"/>
    <w:autoRedefine/>
    <w:qFormat/>
    <w:uiPriority w:val="0"/>
  </w:style>
  <w:style w:type="character" w:customStyle="1" w:styleId="216">
    <w:name w:val="纯文本 Char1_4_4"/>
    <w:link w:val="217"/>
    <w:autoRedefine/>
    <w:qFormat/>
    <w:uiPriority w:val="0"/>
    <w:rPr>
      <w:rFonts w:ascii="宋体" w:hAnsi="Courier New" w:cs="宋体"/>
    </w:rPr>
  </w:style>
  <w:style w:type="paragraph" w:customStyle="1" w:styleId="217">
    <w:name w:val="纯文本_4_3"/>
    <w:basedOn w:val="218"/>
    <w:link w:val="216"/>
    <w:autoRedefine/>
    <w:qFormat/>
    <w:uiPriority w:val="0"/>
    <w:rPr>
      <w:rFonts w:ascii="宋体" w:hAnsi="Courier New"/>
      <w:kern w:val="0"/>
      <w:sz w:val="20"/>
      <w:szCs w:val="20"/>
    </w:rPr>
  </w:style>
  <w:style w:type="paragraph" w:customStyle="1" w:styleId="218">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9">
    <w:name w:val="普通文字 Char Char1"/>
    <w:qFormat/>
    <w:uiPriority w:val="0"/>
    <w:rPr>
      <w:rFonts w:ascii="宋体" w:hAnsi="Courier New" w:eastAsia="宋体" w:cs="宋体"/>
      <w:kern w:val="2"/>
      <w:sz w:val="21"/>
      <w:szCs w:val="21"/>
      <w:lang w:val="en-US" w:eastAsia="zh-CN"/>
    </w:rPr>
  </w:style>
  <w:style w:type="character" w:customStyle="1" w:styleId="220">
    <w:name w:val="desc"/>
    <w:qFormat/>
    <w:uiPriority w:val="0"/>
    <w:rPr>
      <w:color w:val="000000"/>
      <w:sz w:val="18"/>
      <w:szCs w:val="18"/>
    </w:rPr>
  </w:style>
  <w:style w:type="character" w:customStyle="1" w:styleId="221">
    <w:name w:val="副标题 Char2"/>
    <w:qFormat/>
    <w:uiPriority w:val="11"/>
    <w:rPr>
      <w:rFonts w:ascii="Cambria" w:hAnsi="Cambria" w:eastAsia="宋体" w:cs="Cambria"/>
      <w:b/>
      <w:bCs/>
      <w:kern w:val="28"/>
      <w:sz w:val="32"/>
      <w:szCs w:val="32"/>
    </w:rPr>
  </w:style>
  <w:style w:type="character" w:customStyle="1" w:styleId="222">
    <w:name w:val="正文文本 Char1"/>
    <w:qFormat/>
    <w:uiPriority w:val="99"/>
    <w:rPr>
      <w:rFonts w:ascii="Calibri" w:hAnsi="Calibri" w:eastAsia="宋体" w:cs="Calibri"/>
      <w:sz w:val="24"/>
      <w:szCs w:val="24"/>
    </w:rPr>
  </w:style>
  <w:style w:type="character" w:customStyle="1" w:styleId="223">
    <w:name w:val="标题 Char1"/>
    <w:qFormat/>
    <w:uiPriority w:val="10"/>
    <w:rPr>
      <w:rFonts w:ascii="Cambria" w:hAnsi="Cambria" w:eastAsia="宋体" w:cs="Cambria"/>
      <w:b/>
      <w:bCs/>
      <w:sz w:val="32"/>
      <w:szCs w:val="32"/>
    </w:rPr>
  </w:style>
  <w:style w:type="character" w:customStyle="1" w:styleId="224">
    <w:name w:val="标题 3 Char_0"/>
    <w:link w:val="225"/>
    <w:qFormat/>
    <w:uiPriority w:val="0"/>
    <w:rPr>
      <w:rFonts w:ascii="仿宋_GB2312" w:eastAsia="仿宋_GB2312" w:cs="仿宋_GB2312"/>
      <w:b/>
      <w:bCs/>
      <w:sz w:val="30"/>
      <w:szCs w:val="30"/>
    </w:rPr>
  </w:style>
  <w:style w:type="paragraph" w:customStyle="1" w:styleId="225">
    <w:name w:val="标题 3_0"/>
    <w:basedOn w:val="128"/>
    <w:next w:val="127"/>
    <w:link w:val="224"/>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6">
    <w:name w:val="15"/>
    <w:qFormat/>
    <w:uiPriority w:val="0"/>
    <w:rPr>
      <w:rFonts w:ascii="Times New Roman" w:hAnsi="Times New Roman" w:cs="Times New Roman"/>
      <w:color w:val="auto"/>
      <w:u w:val="none"/>
    </w:rPr>
  </w:style>
  <w:style w:type="paragraph" w:customStyle="1" w:styleId="227">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0">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2">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3">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4">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7">
    <w:name w:val="纯文本1"/>
    <w:basedOn w:val="1"/>
    <w:qFormat/>
    <w:uiPriority w:val="0"/>
    <w:pPr>
      <w:adjustRightInd w:val="0"/>
      <w:jc w:val="left"/>
      <w:textAlignment w:val="baseline"/>
    </w:pPr>
    <w:rPr>
      <w:rFonts w:ascii="宋体" w:hAnsi="Courier New" w:cs="宋体"/>
      <w:sz w:val="24"/>
      <w:szCs w:val="24"/>
    </w:rPr>
  </w:style>
  <w:style w:type="paragraph" w:customStyle="1" w:styleId="238">
    <w:name w:val="正文缩进1"/>
    <w:basedOn w:val="1"/>
    <w:qFormat/>
    <w:uiPriority w:val="0"/>
    <w:pPr>
      <w:spacing w:line="300" w:lineRule="auto"/>
      <w:ind w:firstLine="425"/>
    </w:pPr>
  </w:style>
  <w:style w:type="paragraph" w:customStyle="1" w:styleId="239">
    <w:name w:val="Normal_7"/>
    <w:qFormat/>
    <w:uiPriority w:val="0"/>
    <w:rPr>
      <w:rFonts w:ascii="黑体" w:hAnsi="黑体" w:eastAsia="黑体" w:cs="黑体"/>
      <w:b/>
      <w:bCs/>
      <w:sz w:val="32"/>
      <w:szCs w:val="32"/>
      <w:lang w:val="en-US" w:eastAsia="zh-CN" w:bidi="ar-SA"/>
    </w:rPr>
  </w:style>
  <w:style w:type="paragraph" w:customStyle="1" w:styleId="240">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1">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3">
    <w:name w:val="Normal_10"/>
    <w:qFormat/>
    <w:uiPriority w:val="0"/>
    <w:rPr>
      <w:rFonts w:ascii="黑体" w:hAnsi="黑体" w:eastAsia="黑体" w:cs="黑体"/>
      <w:b/>
      <w:bCs/>
      <w:sz w:val="32"/>
      <w:szCs w:val="32"/>
      <w:lang w:val="en-US" w:eastAsia="zh-CN" w:bidi="ar-SA"/>
    </w:rPr>
  </w:style>
  <w:style w:type="paragraph" w:customStyle="1" w:styleId="244">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1"/>
    <w:basedOn w:val="4"/>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6">
    <w:name w:val="表内文字"/>
    <w:basedOn w:val="1"/>
    <w:qFormat/>
    <w:uiPriority w:val="0"/>
    <w:pPr>
      <w:jc w:val="center"/>
    </w:pPr>
    <w:rPr>
      <w:rFonts w:ascii="仿宋_GB2312" w:eastAsia="仿宋_GB2312" w:cs="仿宋_GB2312"/>
      <w:sz w:val="24"/>
      <w:szCs w:val="24"/>
    </w:rPr>
  </w:style>
  <w:style w:type="paragraph" w:customStyle="1" w:styleId="247">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Normal_4"/>
    <w:autoRedefine/>
    <w:qFormat/>
    <w:uiPriority w:val="0"/>
    <w:rPr>
      <w:rFonts w:ascii="黑体" w:hAnsi="黑体" w:eastAsia="黑体" w:cs="黑体"/>
      <w:b/>
      <w:bCs/>
      <w:sz w:val="32"/>
      <w:szCs w:val="32"/>
      <w:lang w:val="en-US" w:eastAsia="zh-CN" w:bidi="ar-SA"/>
    </w:rPr>
  </w:style>
  <w:style w:type="paragraph" w:customStyle="1" w:styleId="250">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5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4">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5">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6">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9">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0">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1">
    <w:name w:val="SANGFOR_2_标题2"/>
    <w:basedOn w:val="4"/>
    <w:next w:val="169"/>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2">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7">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出段落1"/>
    <w:basedOn w:val="1"/>
    <w:autoRedefine/>
    <w:qFormat/>
    <w:uiPriority w:val="0"/>
    <w:pPr>
      <w:ind w:firstLine="420" w:firstLineChars="200"/>
    </w:pPr>
  </w:style>
  <w:style w:type="paragraph" w:customStyle="1" w:styleId="269">
    <w:name w:val="Normal_1"/>
    <w:qFormat/>
    <w:uiPriority w:val="0"/>
    <w:rPr>
      <w:rFonts w:ascii="黑体" w:hAnsi="黑体" w:eastAsia="黑体" w:cs="黑体"/>
      <w:b/>
      <w:bCs/>
      <w:sz w:val="32"/>
      <w:szCs w:val="32"/>
      <w:lang w:val="en-US" w:eastAsia="zh-CN" w:bidi="ar-SA"/>
    </w:rPr>
  </w:style>
  <w:style w:type="paragraph" w:customStyle="1" w:styleId="27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1">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2">
    <w:name w:val="小四文字"/>
    <w:basedOn w:val="1"/>
    <w:autoRedefine/>
    <w:qFormat/>
    <w:uiPriority w:val="0"/>
    <w:pPr>
      <w:adjustRightInd w:val="0"/>
      <w:snapToGrid w:val="0"/>
      <w:spacing w:line="240" w:lineRule="atLeast"/>
    </w:pPr>
    <w:rPr>
      <w:sz w:val="24"/>
      <w:szCs w:val="24"/>
    </w:rPr>
  </w:style>
  <w:style w:type="paragraph" w:customStyle="1" w:styleId="27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Normal_8"/>
    <w:qFormat/>
    <w:uiPriority w:val="0"/>
    <w:rPr>
      <w:rFonts w:ascii="黑体" w:hAnsi="黑体" w:eastAsia="黑体" w:cs="黑体"/>
      <w:b/>
      <w:bCs/>
      <w:sz w:val="32"/>
      <w:szCs w:val="32"/>
      <w:lang w:val="en-US" w:eastAsia="zh-CN" w:bidi="ar-SA"/>
    </w:rPr>
  </w:style>
  <w:style w:type="paragraph" w:customStyle="1" w:styleId="275">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7">
    <w:name w:val="Normal_9"/>
    <w:qFormat/>
    <w:uiPriority w:val="0"/>
    <w:rPr>
      <w:rFonts w:ascii="黑体" w:hAnsi="黑体" w:eastAsia="黑体" w:cs="黑体"/>
      <w:b/>
      <w:bCs/>
      <w:sz w:val="32"/>
      <w:szCs w:val="32"/>
      <w:lang w:val="en-US" w:eastAsia="zh-CN" w:bidi="ar-SA"/>
    </w:rPr>
  </w:style>
  <w:style w:type="paragraph" w:customStyle="1" w:styleId="278">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9">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0">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4">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5">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6">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7">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88">
    <w:name w:val="Char Char Char Char1 Char Char Char Char"/>
    <w:basedOn w:val="1"/>
    <w:qFormat/>
    <w:uiPriority w:val="0"/>
    <w:pPr>
      <w:widowControl/>
      <w:spacing w:after="160" w:line="240" w:lineRule="exact"/>
      <w:jc w:val="left"/>
    </w:pPr>
  </w:style>
  <w:style w:type="paragraph" w:customStyle="1" w:styleId="28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0">
    <w:name w:val="List Paragraph_90856f6b-30ca-40dc-a0b9-c118bd5e2b98"/>
    <w:basedOn w:val="1"/>
    <w:link w:val="291"/>
    <w:autoRedefine/>
    <w:qFormat/>
    <w:uiPriority w:val="34"/>
    <w:pPr>
      <w:ind w:firstLine="420" w:firstLineChars="200"/>
    </w:pPr>
    <w:rPr>
      <w:rFonts w:ascii="Calibri" w:hAnsi="Calibri"/>
      <w:sz w:val="22"/>
      <w:szCs w:val="22"/>
    </w:rPr>
  </w:style>
  <w:style w:type="character" w:customStyle="1" w:styleId="291">
    <w:name w:val="列表段落 字符"/>
    <w:link w:val="290"/>
    <w:qFormat/>
    <w:uiPriority w:val="99"/>
    <w:rPr>
      <w:rFonts w:ascii="Calibri" w:hAnsi="Calibri" w:cs="Calibri"/>
      <w:kern w:val="2"/>
      <w:sz w:val="22"/>
      <w:szCs w:val="22"/>
    </w:rPr>
  </w:style>
  <w:style w:type="paragraph" w:customStyle="1" w:styleId="292">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4">
    <w:name w:val="Normal_17"/>
    <w:qFormat/>
    <w:uiPriority w:val="0"/>
    <w:rPr>
      <w:rFonts w:ascii="黑体" w:hAnsi="黑体" w:eastAsia="黑体" w:cs="黑体"/>
      <w:b/>
      <w:bCs/>
      <w:sz w:val="32"/>
      <w:szCs w:val="32"/>
      <w:lang w:val="en-US" w:eastAsia="zh-CN" w:bidi="ar-SA"/>
    </w:rPr>
  </w:style>
  <w:style w:type="paragraph" w:customStyle="1" w:styleId="29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6">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7">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8">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9">
    <w:name w:val="Normal_16"/>
    <w:autoRedefine/>
    <w:qFormat/>
    <w:uiPriority w:val="0"/>
    <w:rPr>
      <w:rFonts w:ascii="黑体" w:hAnsi="黑体" w:eastAsia="黑体" w:cs="黑体"/>
      <w:b/>
      <w:bCs/>
      <w:sz w:val="32"/>
      <w:szCs w:val="32"/>
      <w:lang w:val="en-US" w:eastAsia="zh-CN" w:bidi="ar-SA"/>
    </w:rPr>
  </w:style>
  <w:style w:type="paragraph" w:customStyle="1" w:styleId="30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1">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2">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4">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5">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6">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8">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9">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0">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1">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4">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8">
    <w:name w:val="正文1"/>
    <w:autoRedefine/>
    <w:qFormat/>
    <w:uiPriority w:val="0"/>
    <w:rPr>
      <w:rFonts w:ascii="Times New Roman" w:hAnsi="Times New Roman" w:eastAsia="宋体" w:cs="Times New Roman"/>
      <w:sz w:val="24"/>
      <w:szCs w:val="24"/>
      <w:lang w:val="en-US" w:eastAsia="zh-CN" w:bidi="ar-SA"/>
    </w:rPr>
  </w:style>
  <w:style w:type="paragraph" w:customStyle="1" w:styleId="319">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CM106"/>
    <w:basedOn w:val="64"/>
    <w:next w:val="64"/>
    <w:qFormat/>
    <w:uiPriority w:val="0"/>
    <w:rPr>
      <w:rFonts w:ascii="宋体" w:eastAsia="宋体" w:cs="宋体"/>
      <w:color w:val="auto"/>
    </w:rPr>
  </w:style>
  <w:style w:type="paragraph" w:customStyle="1" w:styleId="325">
    <w:name w:val="Char1"/>
    <w:basedOn w:val="1"/>
    <w:autoRedefine/>
    <w:qFormat/>
    <w:uiPriority w:val="0"/>
    <w:pPr>
      <w:adjustRightInd w:val="0"/>
      <w:spacing w:line="360" w:lineRule="auto"/>
    </w:pPr>
    <w:rPr>
      <w:kern w:val="0"/>
      <w:sz w:val="24"/>
      <w:szCs w:val="24"/>
    </w:rPr>
  </w:style>
  <w:style w:type="paragraph" w:customStyle="1" w:styleId="32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7">
    <w:name w:val="Normal_3"/>
    <w:qFormat/>
    <w:uiPriority w:val="0"/>
    <w:rPr>
      <w:rFonts w:ascii="黑体" w:hAnsi="黑体" w:eastAsia="黑体" w:cs="黑体"/>
      <w:b/>
      <w:bCs/>
      <w:sz w:val="32"/>
      <w:szCs w:val="32"/>
      <w:lang w:val="en-US" w:eastAsia="zh-CN" w:bidi="ar-SA"/>
    </w:rPr>
  </w:style>
  <w:style w:type="paragraph" w:customStyle="1" w:styleId="328">
    <w:name w:val="List Paragraph1"/>
    <w:basedOn w:val="1"/>
    <w:qFormat/>
    <w:uiPriority w:val="99"/>
    <w:pPr>
      <w:ind w:firstLine="420" w:firstLineChars="200"/>
    </w:pPr>
    <w:rPr>
      <w:rFonts w:ascii="Calibri" w:hAnsi="Calibri" w:cs="Calibri"/>
    </w:rPr>
  </w:style>
  <w:style w:type="paragraph" w:customStyle="1" w:styleId="32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0">
    <w:name w:val="Normal_5"/>
    <w:qFormat/>
    <w:uiPriority w:val="0"/>
    <w:rPr>
      <w:rFonts w:ascii="黑体" w:hAnsi="黑体" w:eastAsia="黑体" w:cs="黑体"/>
      <w:b/>
      <w:bCs/>
      <w:sz w:val="32"/>
      <w:szCs w:val="32"/>
      <w:lang w:val="en-US" w:eastAsia="zh-CN" w:bidi="ar-SA"/>
    </w:rPr>
  </w:style>
  <w:style w:type="paragraph" w:customStyle="1" w:styleId="331">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4">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5">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6">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9">
    <w:name w:val="列出段落11"/>
    <w:basedOn w:val="1"/>
    <w:qFormat/>
    <w:uiPriority w:val="0"/>
    <w:pPr>
      <w:ind w:firstLine="420" w:firstLineChars="200"/>
    </w:pPr>
    <w:rPr>
      <w:rFonts w:ascii="Calibri" w:hAnsi="Calibri" w:cs="Calibri"/>
    </w:rPr>
  </w:style>
  <w:style w:type="paragraph" w:customStyle="1" w:styleId="34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1">
    <w:name w:val="Normal_21"/>
    <w:qFormat/>
    <w:uiPriority w:val="0"/>
    <w:rPr>
      <w:rFonts w:ascii="黑体" w:hAnsi="黑体" w:eastAsia="黑体" w:cs="黑体"/>
      <w:b/>
      <w:bCs/>
      <w:sz w:val="32"/>
      <w:szCs w:val="32"/>
      <w:lang w:val="en-US" w:eastAsia="zh-CN" w:bidi="ar-SA"/>
    </w:rPr>
  </w:style>
  <w:style w:type="paragraph" w:customStyle="1" w:styleId="342">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3">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4">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6">
    <w:name w:val="SANGFOR_8_表格文字"/>
    <w:basedOn w:val="1"/>
    <w:autoRedefine/>
    <w:qFormat/>
    <w:uiPriority w:val="0"/>
    <w:pPr>
      <w:snapToGrid w:val="0"/>
    </w:pPr>
  </w:style>
  <w:style w:type="paragraph" w:customStyle="1" w:styleId="347">
    <w:name w:val="Normal_0"/>
    <w:autoRedefine/>
    <w:qFormat/>
    <w:uiPriority w:val="0"/>
    <w:rPr>
      <w:rFonts w:ascii="黑体" w:hAnsi="黑体" w:eastAsia="黑体" w:cs="黑体"/>
      <w:b/>
      <w:bCs/>
      <w:sz w:val="32"/>
      <w:szCs w:val="32"/>
      <w:lang w:val="en-US" w:eastAsia="zh-CN" w:bidi="ar-SA"/>
    </w:rPr>
  </w:style>
  <w:style w:type="paragraph" w:customStyle="1" w:styleId="348">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49">
    <w:name w:val="Table Paragraph"/>
    <w:basedOn w:val="1"/>
    <w:autoRedefine/>
    <w:qFormat/>
    <w:uiPriority w:val="1"/>
    <w:pPr>
      <w:autoSpaceDE w:val="0"/>
      <w:autoSpaceDN w:val="0"/>
      <w:adjustRightInd w:val="0"/>
      <w:jc w:val="left"/>
    </w:pPr>
    <w:rPr>
      <w:kern w:val="0"/>
      <w:sz w:val="24"/>
      <w:szCs w:val="24"/>
    </w:rPr>
  </w:style>
  <w:style w:type="paragraph" w:customStyle="1" w:styleId="350">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3">
    <w:name w:val="Char Char Char Char Char Char Char"/>
    <w:basedOn w:val="1"/>
    <w:autoRedefine/>
    <w:qFormat/>
    <w:uiPriority w:val="0"/>
    <w:rPr>
      <w:rFonts w:ascii="仿宋_GB2312" w:eastAsia="仿宋_GB2312" w:cs="仿宋_GB2312"/>
      <w:b/>
      <w:bCs/>
      <w:sz w:val="32"/>
      <w:szCs w:val="32"/>
    </w:rPr>
  </w:style>
  <w:style w:type="paragraph" w:customStyle="1" w:styleId="354">
    <w:name w:val="Normal_11"/>
    <w:qFormat/>
    <w:uiPriority w:val="0"/>
    <w:rPr>
      <w:rFonts w:ascii="黑体" w:hAnsi="黑体" w:eastAsia="黑体" w:cs="黑体"/>
      <w:b/>
      <w:bCs/>
      <w:sz w:val="32"/>
      <w:szCs w:val="32"/>
      <w:lang w:val="en-US" w:eastAsia="zh-CN" w:bidi="ar-SA"/>
    </w:rPr>
  </w:style>
  <w:style w:type="paragraph" w:customStyle="1" w:styleId="355">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6">
    <w:name w:val="Item List in Table"/>
    <w:basedOn w:val="1"/>
    <w:autoRedefine/>
    <w:qFormat/>
    <w:uiPriority w:val="0"/>
    <w:pPr>
      <w:tabs>
        <w:tab w:val="left" w:pos="420"/>
      </w:tabs>
      <w:ind w:left="420" w:hanging="420"/>
    </w:pPr>
    <w:rPr>
      <w:sz w:val="18"/>
      <w:szCs w:val="18"/>
    </w:rPr>
  </w:style>
  <w:style w:type="paragraph" w:customStyle="1" w:styleId="357">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8">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9">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0">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1">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2">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3">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4">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5">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6">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7">
    <w:name w:val="SJ2"/>
    <w:basedOn w:val="1"/>
    <w:autoRedefine/>
    <w:qFormat/>
    <w:uiPriority w:val="0"/>
    <w:pPr>
      <w:spacing w:line="360" w:lineRule="auto"/>
      <w:ind w:firstLine="480" w:firstLineChars="200"/>
      <w:jc w:val="left"/>
    </w:pPr>
    <w:rPr>
      <w:sz w:val="24"/>
      <w:szCs w:val="24"/>
    </w:rPr>
  </w:style>
  <w:style w:type="paragraph" w:customStyle="1" w:styleId="368">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9">
    <w:name w:val="Normal_6"/>
    <w:qFormat/>
    <w:uiPriority w:val="0"/>
    <w:rPr>
      <w:rFonts w:ascii="黑体" w:hAnsi="黑体" w:eastAsia="黑体" w:cs="黑体"/>
      <w:b/>
      <w:bCs/>
      <w:sz w:val="32"/>
      <w:szCs w:val="32"/>
      <w:lang w:val="en-US" w:eastAsia="zh-CN" w:bidi="ar-SA"/>
    </w:rPr>
  </w:style>
  <w:style w:type="paragraph" w:customStyle="1" w:styleId="370">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1">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2">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3">
    <w:name w:val="正文段"/>
    <w:basedOn w:val="1"/>
    <w:autoRedefine/>
    <w:qFormat/>
    <w:uiPriority w:val="0"/>
    <w:pPr>
      <w:widowControl/>
      <w:snapToGrid w:val="0"/>
      <w:spacing w:afterLines="50"/>
      <w:ind w:firstLine="200" w:firstLineChars="200"/>
    </w:pPr>
    <w:rPr>
      <w:kern w:val="0"/>
      <w:sz w:val="24"/>
      <w:szCs w:val="24"/>
    </w:rPr>
  </w:style>
  <w:style w:type="paragraph" w:customStyle="1" w:styleId="374">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5">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6">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7">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8">
    <w:name w:val="Normal_13"/>
    <w:qFormat/>
    <w:uiPriority w:val="0"/>
    <w:rPr>
      <w:rFonts w:ascii="黑体" w:hAnsi="黑体" w:eastAsia="黑体" w:cs="黑体"/>
      <w:b/>
      <w:bCs/>
      <w:sz w:val="32"/>
      <w:szCs w:val="32"/>
      <w:lang w:val="en-US" w:eastAsia="zh-CN" w:bidi="ar-SA"/>
    </w:rPr>
  </w:style>
  <w:style w:type="paragraph" w:customStyle="1" w:styleId="379">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0">
    <w:name w:val="Normal_19"/>
    <w:autoRedefine/>
    <w:qFormat/>
    <w:uiPriority w:val="0"/>
    <w:rPr>
      <w:rFonts w:ascii="黑体" w:hAnsi="黑体" w:eastAsia="黑体" w:cs="黑体"/>
      <w:b/>
      <w:bCs/>
      <w:sz w:val="32"/>
      <w:szCs w:val="32"/>
      <w:lang w:val="en-US" w:eastAsia="zh-CN" w:bidi="ar-SA"/>
    </w:rPr>
  </w:style>
  <w:style w:type="paragraph" w:customStyle="1" w:styleId="381">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3">
    <w:name w:val="Normal_20"/>
    <w:qFormat/>
    <w:uiPriority w:val="0"/>
    <w:rPr>
      <w:rFonts w:ascii="黑体" w:hAnsi="黑体" w:eastAsia="黑体" w:cs="黑体"/>
      <w:b/>
      <w:bCs/>
      <w:sz w:val="32"/>
      <w:szCs w:val="32"/>
      <w:lang w:val="en-US" w:eastAsia="zh-CN" w:bidi="ar-SA"/>
    </w:rPr>
  </w:style>
  <w:style w:type="paragraph" w:customStyle="1" w:styleId="384">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6">
    <w:name w:val="font8"/>
    <w:basedOn w:val="1"/>
    <w:qFormat/>
    <w:uiPriority w:val="0"/>
    <w:pPr>
      <w:widowControl/>
      <w:spacing w:before="100" w:beforeAutospacing="1" w:after="100" w:afterAutospacing="1"/>
      <w:jc w:val="left"/>
    </w:pPr>
    <w:rPr>
      <w:kern w:val="0"/>
      <w:sz w:val="20"/>
      <w:szCs w:val="20"/>
    </w:rPr>
  </w:style>
  <w:style w:type="paragraph" w:customStyle="1" w:styleId="387">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8">
    <w:name w:val="_Style 2"/>
    <w:basedOn w:val="1"/>
    <w:autoRedefine/>
    <w:qFormat/>
    <w:uiPriority w:val="34"/>
    <w:pPr>
      <w:ind w:firstLine="420" w:firstLineChars="200"/>
    </w:pPr>
    <w:rPr>
      <w:rFonts w:ascii="Calibri" w:hAnsi="Calibri" w:cs="Calibri"/>
    </w:rPr>
  </w:style>
  <w:style w:type="paragraph" w:customStyle="1" w:styleId="389">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0">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2">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4">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5">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6">
    <w:name w:val="Normal_15"/>
    <w:autoRedefine/>
    <w:qFormat/>
    <w:uiPriority w:val="0"/>
    <w:rPr>
      <w:rFonts w:ascii="黑体" w:hAnsi="黑体" w:eastAsia="黑体" w:cs="黑体"/>
      <w:b/>
      <w:bCs/>
      <w:sz w:val="32"/>
      <w:szCs w:val="32"/>
      <w:lang w:val="en-US" w:eastAsia="zh-CN" w:bidi="ar-SA"/>
    </w:rPr>
  </w:style>
  <w:style w:type="paragraph" w:customStyle="1" w:styleId="397">
    <w:name w:val="Char Char Char Char Char Char Char1"/>
    <w:basedOn w:val="1"/>
    <w:autoRedefine/>
    <w:qFormat/>
    <w:uiPriority w:val="99"/>
    <w:rPr>
      <w:rFonts w:ascii="仿宋_GB2312" w:eastAsia="仿宋_GB2312" w:cs="仿宋_GB2312"/>
      <w:b/>
      <w:bCs/>
      <w:sz w:val="32"/>
      <w:szCs w:val="32"/>
    </w:rPr>
  </w:style>
  <w:style w:type="paragraph" w:customStyle="1" w:styleId="398">
    <w:name w:val="正文样式"/>
    <w:basedOn w:val="1"/>
    <w:autoRedefine/>
    <w:qFormat/>
    <w:uiPriority w:val="0"/>
    <w:pPr>
      <w:spacing w:line="360" w:lineRule="auto"/>
      <w:ind w:firstLine="480" w:firstLineChars="200"/>
    </w:pPr>
    <w:rPr>
      <w:sz w:val="24"/>
      <w:szCs w:val="24"/>
    </w:rPr>
  </w:style>
  <w:style w:type="paragraph" w:customStyle="1" w:styleId="399">
    <w:name w:val="页码1"/>
    <w:basedOn w:val="1"/>
    <w:next w:val="1"/>
    <w:autoRedefine/>
    <w:qFormat/>
    <w:uiPriority w:val="0"/>
    <w:pPr>
      <w:widowControl/>
    </w:pPr>
    <w:rPr>
      <w:color w:val="000000"/>
    </w:rPr>
  </w:style>
  <w:style w:type="paragraph" w:customStyle="1" w:styleId="400">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1">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2">
    <w:name w:val="节前说明"/>
    <w:next w:val="271"/>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Normal_12"/>
    <w:qFormat/>
    <w:uiPriority w:val="0"/>
    <w:rPr>
      <w:rFonts w:ascii="黑体" w:hAnsi="黑体" w:eastAsia="黑体" w:cs="黑体"/>
      <w:b/>
      <w:bCs/>
      <w:sz w:val="32"/>
      <w:szCs w:val="32"/>
      <w:lang w:val="en-US" w:eastAsia="zh-CN" w:bidi="ar-SA"/>
    </w:rPr>
  </w:style>
  <w:style w:type="paragraph" w:customStyle="1" w:styleId="40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6">
    <w:name w:val="模板标题4"/>
    <w:basedOn w:val="1"/>
    <w:next w:val="19"/>
    <w:autoRedefine/>
    <w:qFormat/>
    <w:uiPriority w:val="0"/>
    <w:pPr>
      <w:tabs>
        <w:tab w:val="left" w:pos="1440"/>
      </w:tabs>
      <w:spacing w:afterLines="50"/>
      <w:outlineLvl w:val="3"/>
    </w:pPr>
    <w:rPr>
      <w:rFonts w:ascii="宋体" w:hAnsi="宋体" w:cs="宋体"/>
      <w:b/>
      <w:bCs/>
    </w:rPr>
  </w:style>
  <w:style w:type="paragraph" w:customStyle="1" w:styleId="40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8">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9">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Normal_18"/>
    <w:autoRedefine/>
    <w:qFormat/>
    <w:uiPriority w:val="0"/>
    <w:rPr>
      <w:rFonts w:ascii="黑体" w:hAnsi="黑体" w:eastAsia="黑体" w:cs="黑体"/>
      <w:b/>
      <w:bCs/>
      <w:sz w:val="32"/>
      <w:szCs w:val="32"/>
      <w:lang w:val="en-US" w:eastAsia="zh-CN" w:bidi="ar-SA"/>
    </w:rPr>
  </w:style>
  <w:style w:type="paragraph" w:customStyle="1" w:styleId="411">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Normal_2"/>
    <w:autoRedefine/>
    <w:qFormat/>
    <w:uiPriority w:val="0"/>
    <w:rPr>
      <w:rFonts w:ascii="黑体" w:hAnsi="黑体" w:eastAsia="黑体" w:cs="黑体"/>
      <w:b/>
      <w:bCs/>
      <w:sz w:val="32"/>
      <w:szCs w:val="32"/>
      <w:lang w:val="en-US" w:eastAsia="zh-CN" w:bidi="ar-SA"/>
    </w:rPr>
  </w:style>
  <w:style w:type="paragraph" w:customStyle="1" w:styleId="413">
    <w:name w:val="_Style 96"/>
    <w:basedOn w:val="1"/>
    <w:autoRedefine/>
    <w:qFormat/>
    <w:uiPriority w:val="0"/>
    <w:rPr>
      <w:rFonts w:ascii="Calibri" w:hAnsi="Calibri" w:cs="Calibri"/>
    </w:rPr>
  </w:style>
  <w:style w:type="paragraph" w:customStyle="1" w:styleId="414">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5">
    <w:name w:val="0"/>
    <w:basedOn w:val="1"/>
    <w:qFormat/>
    <w:uiPriority w:val="99"/>
    <w:pPr>
      <w:widowControl/>
      <w:jc w:val="left"/>
    </w:pPr>
    <w:rPr>
      <w:kern w:val="0"/>
      <w:sz w:val="20"/>
      <w:szCs w:val="20"/>
    </w:rPr>
  </w:style>
  <w:style w:type="paragraph" w:customStyle="1" w:styleId="416">
    <w:name w:val="zhang"/>
    <w:basedOn w:val="1"/>
    <w:autoRedefine/>
    <w:qFormat/>
    <w:uiPriority w:val="99"/>
    <w:pPr>
      <w:spacing w:before="100" w:beforeAutospacing="1" w:after="100" w:afterAutospacing="1"/>
    </w:pPr>
    <w:rPr>
      <w:b/>
      <w:bCs/>
      <w:smallCaps/>
      <w:color w:val="000000"/>
      <w:sz w:val="20"/>
      <w:szCs w:val="20"/>
    </w:rPr>
  </w:style>
  <w:style w:type="paragraph" w:customStyle="1" w:styleId="417">
    <w:name w:val="TOC 标题2"/>
    <w:basedOn w:val="3"/>
    <w:next w:val="1"/>
    <w:autoRedefine/>
    <w:qFormat/>
    <w:uiPriority w:val="99"/>
    <w:pPr>
      <w:spacing w:line="576" w:lineRule="auto"/>
      <w:jc w:val="both"/>
      <w:outlineLvl w:val="9"/>
    </w:pPr>
    <w:rPr>
      <w:rFonts w:ascii="Calibri" w:hAnsi="Calibri" w:cs="Calibri"/>
    </w:rPr>
  </w:style>
  <w:style w:type="character" w:customStyle="1" w:styleId="418">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19">
    <w:name w:val="Intense Quote_33c0cd97-d832-47a4-8bd1-a1dcce9c4bae"/>
    <w:basedOn w:val="1"/>
    <w:next w:val="1"/>
    <w:link w:val="420"/>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0">
    <w:name w:val="明显引用 字符"/>
    <w:link w:val="419"/>
    <w:autoRedefine/>
    <w:qFormat/>
    <w:uiPriority w:val="99"/>
    <w:rPr>
      <w:b/>
      <w:bCs/>
      <w:i/>
      <w:iCs/>
      <w:color w:val="4F81BD"/>
      <w:sz w:val="21"/>
      <w:szCs w:val="21"/>
    </w:rPr>
  </w:style>
  <w:style w:type="character" w:customStyle="1" w:styleId="421">
    <w:name w:val="无间隔 字符1"/>
    <w:link w:val="422"/>
    <w:qFormat/>
    <w:uiPriority w:val="99"/>
    <w:rPr>
      <w:rFonts w:ascii="Calibri" w:hAnsi="Calibri" w:cs="Calibri"/>
      <w:kern w:val="2"/>
      <w:sz w:val="22"/>
      <w:szCs w:val="22"/>
    </w:rPr>
  </w:style>
  <w:style w:type="paragraph" w:customStyle="1" w:styleId="422">
    <w:name w:val="No Spacing_0d47bddc-cf3c-4b46-8dd9-4540d37e214f"/>
    <w:basedOn w:val="1"/>
    <w:link w:val="421"/>
    <w:qFormat/>
    <w:uiPriority w:val="1"/>
    <w:rPr>
      <w:rFonts w:ascii="Calibri" w:hAnsi="Calibri"/>
      <w:sz w:val="22"/>
      <w:szCs w:val="22"/>
    </w:rPr>
  </w:style>
  <w:style w:type="character" w:customStyle="1" w:styleId="423">
    <w:name w:val="明显参考1"/>
    <w:qFormat/>
    <w:uiPriority w:val="99"/>
    <w:rPr>
      <w:b/>
      <w:bCs/>
      <w:smallCaps/>
      <w:color w:val="auto"/>
      <w:spacing w:val="5"/>
      <w:u w:val="single"/>
    </w:rPr>
  </w:style>
  <w:style w:type="character" w:customStyle="1" w:styleId="424">
    <w:name w:val="Quote Char_aab042b9-bfcb-4a37-bb29-2b646f57baea"/>
    <w:qFormat/>
    <w:uiPriority w:val="99"/>
    <w:rPr>
      <w:rFonts w:ascii="Calibri" w:hAnsi="Calibri" w:cs="Calibri"/>
      <w:i/>
      <w:iCs/>
      <w:color w:val="000000"/>
      <w:kern w:val="2"/>
      <w:sz w:val="22"/>
      <w:szCs w:val="22"/>
    </w:rPr>
  </w:style>
  <w:style w:type="paragraph" w:customStyle="1" w:styleId="425">
    <w:name w:val="Quote_7aab041e-a0e9-4f7a-8589-9ec6cf89356a"/>
    <w:basedOn w:val="1"/>
    <w:next w:val="1"/>
    <w:link w:val="426"/>
    <w:qFormat/>
    <w:uiPriority w:val="99"/>
    <w:rPr>
      <w:rFonts w:ascii="Calibri" w:hAnsi="Calibri" w:cs="Calibri"/>
      <w:i/>
      <w:iCs/>
      <w:color w:val="000000"/>
    </w:rPr>
  </w:style>
  <w:style w:type="character" w:customStyle="1" w:styleId="426">
    <w:name w:val="引用 字符"/>
    <w:link w:val="425"/>
    <w:autoRedefine/>
    <w:qFormat/>
    <w:uiPriority w:val="99"/>
    <w:rPr>
      <w:i/>
      <w:iCs/>
      <w:color w:val="000000"/>
      <w:sz w:val="21"/>
      <w:szCs w:val="21"/>
    </w:rPr>
  </w:style>
  <w:style w:type="character" w:customStyle="1" w:styleId="427">
    <w:name w:val="明显强调2"/>
    <w:autoRedefine/>
    <w:qFormat/>
    <w:uiPriority w:val="99"/>
    <w:rPr>
      <w:b/>
      <w:bCs/>
      <w:i/>
      <w:iCs/>
      <w:color w:val="4F81BD"/>
    </w:rPr>
  </w:style>
  <w:style w:type="character" w:customStyle="1" w:styleId="428">
    <w:name w:val="Char Char12"/>
    <w:link w:val="429"/>
    <w:autoRedefine/>
    <w:qFormat/>
    <w:uiPriority w:val="99"/>
    <w:rPr>
      <w:rFonts w:ascii="Tahoma" w:hAnsi="Tahoma" w:cs="Tahoma"/>
      <w:kern w:val="2"/>
      <w:sz w:val="24"/>
      <w:szCs w:val="24"/>
    </w:rPr>
  </w:style>
  <w:style w:type="paragraph" w:customStyle="1" w:styleId="429">
    <w:name w:val="Char3"/>
    <w:basedOn w:val="1"/>
    <w:link w:val="428"/>
    <w:autoRedefine/>
    <w:qFormat/>
    <w:uiPriority w:val="99"/>
    <w:rPr>
      <w:rFonts w:ascii="Tahoma" w:hAnsi="Tahoma"/>
      <w:sz w:val="24"/>
      <w:szCs w:val="24"/>
    </w:rPr>
  </w:style>
  <w:style w:type="character" w:customStyle="1" w:styleId="430">
    <w:name w:val="纯文本 字符"/>
    <w:autoRedefine/>
    <w:qFormat/>
    <w:uiPriority w:val="99"/>
    <w:rPr>
      <w:rFonts w:ascii="宋体" w:hAnsi="Courier New" w:eastAsia="宋体" w:cs="宋体"/>
      <w:kern w:val="2"/>
      <w:sz w:val="21"/>
      <w:szCs w:val="21"/>
      <w:lang w:val="en-US" w:eastAsia="zh-CN"/>
    </w:rPr>
  </w:style>
  <w:style w:type="character" w:customStyle="1" w:styleId="431">
    <w:name w:val="不明显强调2"/>
    <w:qFormat/>
    <w:uiPriority w:val="99"/>
    <w:rPr>
      <w:i/>
      <w:iCs/>
      <w:color w:val="808080"/>
    </w:rPr>
  </w:style>
  <w:style w:type="character" w:customStyle="1" w:styleId="432">
    <w:name w:val="Char Char1_02"/>
    <w:link w:val="433"/>
    <w:qFormat/>
    <w:uiPriority w:val="99"/>
    <w:rPr>
      <w:rFonts w:ascii="Tahoma" w:hAnsi="Tahoma" w:cs="Tahoma"/>
      <w:kern w:val="2"/>
      <w:sz w:val="24"/>
      <w:szCs w:val="24"/>
    </w:rPr>
  </w:style>
  <w:style w:type="paragraph" w:customStyle="1" w:styleId="433">
    <w:name w:val="Char_02"/>
    <w:basedOn w:val="116"/>
    <w:link w:val="432"/>
    <w:autoRedefine/>
    <w:qFormat/>
    <w:uiPriority w:val="99"/>
    <w:rPr>
      <w:rFonts w:ascii="Tahoma" w:hAnsi="Tahoma"/>
      <w:sz w:val="24"/>
      <w:szCs w:val="24"/>
    </w:rPr>
  </w:style>
  <w:style w:type="character" w:customStyle="1" w:styleId="434">
    <w:name w:val="书籍标题1"/>
    <w:qFormat/>
    <w:uiPriority w:val="99"/>
    <w:rPr>
      <w:b/>
      <w:bCs/>
      <w:smallCaps/>
      <w:spacing w:val="5"/>
    </w:rPr>
  </w:style>
  <w:style w:type="character" w:customStyle="1" w:styleId="435">
    <w:name w:val="不明显参考1"/>
    <w:autoRedefine/>
    <w:qFormat/>
    <w:uiPriority w:val="99"/>
    <w:rPr>
      <w:smallCaps/>
      <w:color w:val="auto"/>
      <w:u w:val="single"/>
    </w:rPr>
  </w:style>
  <w:style w:type="character" w:customStyle="1" w:styleId="436">
    <w:name w:val="标准正文 Char Char"/>
    <w:link w:val="437"/>
    <w:qFormat/>
    <w:uiPriority w:val="99"/>
    <w:rPr>
      <w:rFonts w:ascii="Calibri" w:hAnsi="Calibri" w:cs="Calibri"/>
    </w:rPr>
  </w:style>
  <w:style w:type="paragraph" w:customStyle="1" w:styleId="437">
    <w:name w:val="标准正文"/>
    <w:basedOn w:val="1"/>
    <w:link w:val="436"/>
    <w:qFormat/>
    <w:uiPriority w:val="99"/>
    <w:pPr>
      <w:spacing w:line="360" w:lineRule="auto"/>
      <w:ind w:firstLine="420" w:firstLineChars="200"/>
    </w:pPr>
    <w:rPr>
      <w:rFonts w:ascii="Calibri" w:hAnsi="Calibri"/>
      <w:kern w:val="0"/>
      <w:sz w:val="20"/>
      <w:szCs w:val="20"/>
    </w:rPr>
  </w:style>
  <w:style w:type="paragraph" w:customStyle="1" w:styleId="438">
    <w:name w:val="列出段落2"/>
    <w:basedOn w:val="1"/>
    <w:autoRedefine/>
    <w:qFormat/>
    <w:uiPriority w:val="99"/>
    <w:pPr>
      <w:ind w:firstLine="420" w:firstLineChars="200"/>
    </w:pPr>
    <w:rPr>
      <w:rFonts w:ascii="Calibri" w:hAnsi="Calibri" w:cs="Calibri"/>
    </w:rPr>
  </w:style>
  <w:style w:type="paragraph" w:customStyle="1" w:styleId="439">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0">
    <w:name w:val="文档正文首行缩进"/>
    <w:basedOn w:val="1"/>
    <w:qFormat/>
    <w:uiPriority w:val="99"/>
    <w:pPr>
      <w:spacing w:line="360" w:lineRule="auto"/>
      <w:ind w:firstLine="420"/>
    </w:pPr>
    <w:rPr>
      <w:rFonts w:ascii="Calibri" w:hAnsi="Calibri" w:cs="Calibri"/>
      <w:sz w:val="24"/>
      <w:szCs w:val="24"/>
    </w:rPr>
  </w:style>
  <w:style w:type="paragraph" w:customStyle="1" w:styleId="441">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2">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3">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4">
    <w:name w:val="明显引用 Char1"/>
    <w:autoRedefine/>
    <w:qFormat/>
    <w:uiPriority w:val="99"/>
    <w:rPr>
      <w:i/>
      <w:iCs/>
      <w:color w:val="4F81BD"/>
      <w:kern w:val="2"/>
      <w:sz w:val="24"/>
      <w:szCs w:val="24"/>
    </w:rPr>
  </w:style>
  <w:style w:type="paragraph" w:customStyle="1" w:styleId="445">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6">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7">
    <w:name w:val="引用 Char1"/>
    <w:autoRedefine/>
    <w:qFormat/>
    <w:uiPriority w:val="99"/>
    <w:rPr>
      <w:i/>
      <w:iCs/>
      <w:color w:val="auto"/>
      <w:kern w:val="2"/>
      <w:sz w:val="24"/>
      <w:szCs w:val="24"/>
    </w:rPr>
  </w:style>
  <w:style w:type="paragraph" w:customStyle="1" w:styleId="448">
    <w:name w:val="_Style 4"/>
    <w:basedOn w:val="1"/>
    <w:autoRedefine/>
    <w:qFormat/>
    <w:uiPriority w:val="99"/>
    <w:pPr>
      <w:ind w:firstLine="420" w:firstLineChars="200"/>
    </w:pPr>
    <w:rPr>
      <w:rFonts w:ascii="Calibri" w:hAnsi="Calibri" w:cs="Calibri"/>
    </w:rPr>
  </w:style>
  <w:style w:type="paragraph" w:customStyle="1" w:styleId="449">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0">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1">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2">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3">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4">
    <w:name w:val="第四级标题"/>
    <w:basedOn w:val="6"/>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5">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6">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7">
    <w:name w:val="_Style 49"/>
    <w:basedOn w:val="1"/>
    <w:next w:val="27"/>
    <w:qFormat/>
    <w:uiPriority w:val="0"/>
    <w:rPr>
      <w:rFonts w:ascii="宋体" w:hAnsi="Courier New"/>
      <w:kern w:val="0"/>
      <w:sz w:val="24"/>
    </w:rPr>
  </w:style>
  <w:style w:type="paragraph" w:customStyle="1" w:styleId="458">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9">
    <w:name w:val="10"/>
    <w:basedOn w:val="51"/>
    <w:autoRedefine/>
    <w:qFormat/>
    <w:uiPriority w:val="0"/>
    <w:rPr>
      <w:rFonts w:hint="default" w:ascii="Calibri" w:hAnsi="Calibri"/>
    </w:rPr>
  </w:style>
  <w:style w:type="paragraph" w:customStyle="1" w:styleId="460">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1">
    <w:name w:val="不明显强调3"/>
    <w:autoRedefine/>
    <w:qFormat/>
    <w:uiPriority w:val="19"/>
    <w:rPr>
      <w:i/>
      <w:iCs/>
      <w:color w:val="404040"/>
    </w:rPr>
  </w:style>
  <w:style w:type="character" w:customStyle="1" w:styleId="462">
    <w:name w:val="Char Char13"/>
    <w:link w:val="463"/>
    <w:autoRedefine/>
    <w:qFormat/>
    <w:uiPriority w:val="0"/>
    <w:rPr>
      <w:rFonts w:ascii="Tahoma" w:hAnsi="Tahoma"/>
      <w:kern w:val="2"/>
      <w:sz w:val="24"/>
    </w:rPr>
  </w:style>
  <w:style w:type="paragraph" w:customStyle="1" w:styleId="463">
    <w:name w:val="Char4"/>
    <w:basedOn w:val="1"/>
    <w:link w:val="462"/>
    <w:autoRedefine/>
    <w:qFormat/>
    <w:uiPriority w:val="0"/>
    <w:rPr>
      <w:rFonts w:ascii="Tahoma" w:hAnsi="Tahoma"/>
      <w:sz w:val="24"/>
      <w:szCs w:val="20"/>
    </w:rPr>
  </w:style>
  <w:style w:type="paragraph" w:customStyle="1" w:styleId="464">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5">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6">
    <w:name w:val="列出段落3"/>
    <w:basedOn w:val="1"/>
    <w:qFormat/>
    <w:uiPriority w:val="34"/>
    <w:pPr>
      <w:ind w:firstLine="420" w:firstLineChars="200"/>
    </w:pPr>
    <w:rPr>
      <w:szCs w:val="20"/>
    </w:rPr>
  </w:style>
  <w:style w:type="paragraph" w:customStyle="1" w:styleId="467">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8">
    <w:name w:val="Char Char Char Char Char Char Char3"/>
    <w:basedOn w:val="1"/>
    <w:autoRedefine/>
    <w:qFormat/>
    <w:uiPriority w:val="0"/>
    <w:rPr>
      <w:rFonts w:ascii="仿宋_GB2312" w:eastAsia="仿宋_GB2312"/>
      <w:b/>
      <w:sz w:val="32"/>
      <w:szCs w:val="32"/>
    </w:rPr>
  </w:style>
  <w:style w:type="paragraph" w:customStyle="1" w:styleId="469">
    <w:name w:val="纯文本4"/>
    <w:basedOn w:val="1"/>
    <w:qFormat/>
    <w:uiPriority w:val="0"/>
    <w:pPr>
      <w:adjustRightInd w:val="0"/>
      <w:jc w:val="left"/>
      <w:textAlignment w:val="baseline"/>
    </w:pPr>
    <w:rPr>
      <w:rFonts w:ascii="宋体" w:hAnsi="Courier New"/>
      <w:sz w:val="24"/>
      <w:szCs w:val="20"/>
    </w:rPr>
  </w:style>
  <w:style w:type="paragraph" w:customStyle="1" w:styleId="470">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正文"/>
    <w:basedOn w:val="1"/>
    <w:qFormat/>
    <w:uiPriority w:val="0"/>
    <w:pPr>
      <w:spacing w:line="360" w:lineRule="auto"/>
      <w:ind w:firstLine="200" w:firstLineChars="200"/>
    </w:pPr>
    <w:rPr>
      <w:rFonts w:ascii="宋体" w:hAnsi="宋体"/>
      <w:sz w:val="24"/>
      <w:szCs w:val="24"/>
    </w:rPr>
  </w:style>
  <w:style w:type="paragraph" w:customStyle="1" w:styleId="472">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3">
    <w:name w:val="正文（首行缩进2字符）"/>
    <w:basedOn w:val="1"/>
    <w:qFormat/>
    <w:uiPriority w:val="0"/>
    <w:pPr>
      <w:ind w:firstLine="420"/>
    </w:pPr>
    <w:rPr>
      <w:rFonts w:ascii="Calibri" w:hAnsi="Calibri" w:eastAsia="仿宋_GB2312"/>
      <w:sz w:val="30"/>
    </w:rPr>
  </w:style>
  <w:style w:type="paragraph" w:customStyle="1" w:styleId="474">
    <w:name w:val="表格正文"/>
    <w:basedOn w:val="1"/>
    <w:autoRedefine/>
    <w:qFormat/>
    <w:uiPriority w:val="0"/>
    <w:pPr>
      <w:jc w:val="left"/>
    </w:pPr>
    <w:rPr>
      <w:rFonts w:ascii="宋体" w:hAnsi="宋体" w:cstheme="minorBidi"/>
    </w:rPr>
  </w:style>
  <w:style w:type="paragraph" w:styleId="475">
    <w:name w:val="List Paragraph"/>
    <w:basedOn w:val="1"/>
    <w:qFormat/>
    <w:uiPriority w:val="34"/>
    <w:pPr>
      <w:ind w:firstLine="420" w:firstLineChars="200"/>
    </w:pPr>
    <w:rPr>
      <w:rFonts w:ascii="Calibri" w:hAnsi="Calibri"/>
      <w:szCs w:val="22"/>
    </w:rPr>
  </w:style>
  <w:style w:type="paragraph" w:customStyle="1" w:styleId="476">
    <w:name w:val="首行缩进"/>
    <w:basedOn w:val="1"/>
    <w:qFormat/>
    <w:uiPriority w:val="0"/>
    <w:pPr>
      <w:ind w:firstLine="480" w:firstLineChars="200"/>
    </w:pPr>
  </w:style>
  <w:style w:type="character" w:customStyle="1" w:styleId="477">
    <w:name w:val="纯文本 Char2"/>
    <w:autoRedefine/>
    <w:qFormat/>
    <w:uiPriority w:val="0"/>
    <w:rPr>
      <w:rFonts w:ascii="宋体" w:hAnsi="Courier New"/>
      <w:kern w:val="2"/>
      <w:sz w:val="21"/>
    </w:rPr>
  </w:style>
  <w:style w:type="character" w:customStyle="1" w:styleId="478">
    <w:name w:val="Char Char14"/>
    <w:link w:val="479"/>
    <w:qFormat/>
    <w:uiPriority w:val="0"/>
    <w:rPr>
      <w:rFonts w:ascii="Tahoma" w:hAnsi="Tahoma"/>
      <w:kern w:val="2"/>
      <w:sz w:val="24"/>
    </w:rPr>
  </w:style>
  <w:style w:type="paragraph" w:customStyle="1" w:styleId="479">
    <w:name w:val="Char5"/>
    <w:basedOn w:val="1"/>
    <w:link w:val="478"/>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66</Pages>
  <Words>23428</Words>
  <Characters>26393</Characters>
  <Lines>269</Lines>
  <Paragraphs>75</Paragraphs>
  <TotalTime>629</TotalTime>
  <ScaleCrop>false</ScaleCrop>
  <LinksUpToDate>false</LinksUpToDate>
  <CharactersWithSpaces>28026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Reshaping</cp:lastModifiedBy>
  <cp:lastPrinted>2020-04-01T14:26:00Z</cp:lastPrinted>
  <dcterms:modified xsi:type="dcterms:W3CDTF">2025-02-08T07:37:22Z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0F665C1BBED04B2F9D80F028637FF543</vt:lpwstr>
  </property>
  <property fmtid="{D5CDD505-2E9C-101B-9397-08002B2CF9AE}" pid="4" name="KSOTemplateDocerSaveRecord">
    <vt:lpwstr>eyJoZGlkIjoiYjQ5ZWI2YTUxZWU2YzFlMGNjNzNiZTFiYTExNWJiMzQiLCJ1c2VySWQiOiIxMDI0NjA2MzA3In0=</vt:lpwstr>
  </property>
</Properties>
</file>