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96D2C">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51CA0151">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b/>
          <w:color w:val="auto"/>
          <w:kern w:val="0"/>
          <w:sz w:val="52"/>
          <w:szCs w:val="52"/>
          <w:highlight w:val="none"/>
        </w:rPr>
      </w:pPr>
      <w:r>
        <w:rPr>
          <w:rFonts w:hint="eastAsia" w:ascii="宋体"/>
          <w:b/>
          <w:color w:val="auto"/>
          <w:kern w:val="0"/>
          <w:sz w:val="52"/>
          <w:szCs w:val="52"/>
          <w:highlight w:val="none"/>
        </w:rPr>
        <w:t>台州市政府采购</w:t>
      </w:r>
    </w:p>
    <w:p w14:paraId="72731837">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r>
        <w:rPr>
          <w:rFonts w:hint="eastAsia" w:ascii="宋体"/>
          <w:b/>
          <w:color w:val="auto"/>
          <w:kern w:val="0"/>
          <w:sz w:val="52"/>
          <w:szCs w:val="52"/>
          <w:highlight w:val="none"/>
          <w:lang w:val="en-US" w:eastAsia="zh-CN"/>
        </w:rPr>
        <w:t>公开招标采购</w:t>
      </w:r>
      <w:r>
        <w:rPr>
          <w:rFonts w:hint="eastAsia" w:ascii="宋体"/>
          <w:b/>
          <w:color w:val="auto"/>
          <w:kern w:val="0"/>
          <w:sz w:val="52"/>
          <w:szCs w:val="52"/>
          <w:highlight w:val="none"/>
        </w:rPr>
        <w:t>文件</w:t>
      </w:r>
    </w:p>
    <w:p w14:paraId="036D11F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b/>
          <w:color w:val="auto"/>
          <w:kern w:val="0"/>
          <w:sz w:val="32"/>
          <w:highlight w:val="none"/>
          <w:lang w:eastAsia="zh-CN"/>
        </w:rPr>
      </w:pPr>
      <w:r>
        <w:rPr>
          <w:rFonts w:hint="eastAsia" w:ascii="宋体"/>
          <w:b/>
          <w:color w:val="auto"/>
          <w:kern w:val="0"/>
          <w:sz w:val="32"/>
          <w:highlight w:val="none"/>
          <w:lang w:eastAsia="zh-CN"/>
        </w:rPr>
        <w:t>台财采确临[2024]7085号</w:t>
      </w:r>
    </w:p>
    <w:p w14:paraId="7B048AF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13806F4D">
      <w:pPr>
        <w:autoSpaceDE w:val="0"/>
        <w:autoSpaceDN w:val="0"/>
        <w:adjustRightInd w:val="0"/>
        <w:spacing w:line="360" w:lineRule="auto"/>
        <w:rPr>
          <w:rFonts w:ascii="宋体"/>
          <w:b/>
          <w:color w:val="auto"/>
          <w:kern w:val="0"/>
          <w:sz w:val="52"/>
          <w:szCs w:val="52"/>
          <w:highlight w:val="none"/>
        </w:rPr>
      </w:pPr>
    </w:p>
    <w:p w14:paraId="58864811">
      <w:pPr>
        <w:autoSpaceDE w:val="0"/>
        <w:autoSpaceDN w:val="0"/>
        <w:adjustRightInd w:val="0"/>
        <w:spacing w:line="360" w:lineRule="auto"/>
        <w:ind w:firstLine="1797" w:firstLineChars="642"/>
        <w:jc w:val="left"/>
        <w:rPr>
          <w:rFonts w:ascii="宋体"/>
          <w:color w:val="auto"/>
          <w:kern w:val="0"/>
          <w:sz w:val="28"/>
          <w:highlight w:val="none"/>
        </w:rPr>
      </w:pPr>
    </w:p>
    <w:p w14:paraId="7069FD83">
      <w:pPr>
        <w:autoSpaceDE w:val="0"/>
        <w:autoSpaceDN w:val="0"/>
        <w:adjustRightInd w:val="0"/>
        <w:spacing w:line="360" w:lineRule="auto"/>
        <w:ind w:firstLine="1797" w:firstLineChars="642"/>
        <w:jc w:val="left"/>
        <w:rPr>
          <w:rFonts w:ascii="宋体"/>
          <w:color w:val="auto"/>
          <w:kern w:val="0"/>
          <w:sz w:val="28"/>
          <w:highlight w:val="none"/>
        </w:rPr>
      </w:pPr>
    </w:p>
    <w:p w14:paraId="677C451A">
      <w:pP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rPr>
        <w:t>采购项目：</w:t>
      </w:r>
      <w:r>
        <w:rPr>
          <w:rFonts w:hint="eastAsia" w:ascii="宋体"/>
          <w:color w:val="auto"/>
          <w:kern w:val="0"/>
          <w:sz w:val="28"/>
          <w:highlight w:val="none"/>
          <w:lang w:eastAsia="zh-CN"/>
        </w:rPr>
        <w:t>2024年度台州市围填海监测评估项目</w:t>
      </w:r>
    </w:p>
    <w:p w14:paraId="20A044F9">
      <w:pP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rPr>
        <w:t>采 购 人：</w:t>
      </w:r>
      <w:r>
        <w:rPr>
          <w:rFonts w:hint="eastAsia" w:ascii="宋体"/>
          <w:color w:val="auto"/>
          <w:kern w:val="0"/>
          <w:sz w:val="28"/>
          <w:highlight w:val="none"/>
          <w:lang w:eastAsia="zh-CN"/>
        </w:rPr>
        <w:t>台州市自然资源和规划局（</w:t>
      </w:r>
      <w:r>
        <w:rPr>
          <w:rFonts w:hint="eastAsia" w:ascii="宋体"/>
          <w:color w:val="auto"/>
          <w:kern w:val="0"/>
          <w:sz w:val="28"/>
          <w:highlight w:val="none"/>
          <w:lang w:val="en-US" w:eastAsia="zh-CN"/>
        </w:rPr>
        <w:t>盖章</w:t>
      </w:r>
      <w:r>
        <w:rPr>
          <w:rFonts w:hint="eastAsia" w:ascii="宋体"/>
          <w:color w:val="auto"/>
          <w:kern w:val="0"/>
          <w:sz w:val="28"/>
          <w:highlight w:val="none"/>
          <w:lang w:eastAsia="zh-CN"/>
        </w:rPr>
        <w:t>）</w:t>
      </w:r>
    </w:p>
    <w:p w14:paraId="6B5A4062">
      <w:pPr>
        <w:autoSpaceDE w:val="0"/>
        <w:autoSpaceDN w:val="0"/>
        <w:adjustRightInd w:val="0"/>
        <w:spacing w:line="360" w:lineRule="auto"/>
        <w:rPr>
          <w:rFonts w:ascii="宋体"/>
          <w:color w:val="auto"/>
          <w:kern w:val="0"/>
          <w:sz w:val="28"/>
          <w:highlight w:val="none"/>
        </w:rPr>
      </w:pPr>
    </w:p>
    <w:p w14:paraId="5B62BE5D">
      <w:pPr>
        <w:autoSpaceDE w:val="0"/>
        <w:autoSpaceDN w:val="0"/>
        <w:adjustRightInd w:val="0"/>
        <w:spacing w:line="360" w:lineRule="auto"/>
        <w:rPr>
          <w:rFonts w:ascii="宋体"/>
          <w:color w:val="auto"/>
          <w:kern w:val="0"/>
          <w:sz w:val="28"/>
          <w:highlight w:val="none"/>
        </w:rPr>
      </w:pPr>
    </w:p>
    <w:p w14:paraId="023EB40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5D00D36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4C6A268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65B7977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1893A19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台州市建设咨询有限公司</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盖章</w:t>
      </w:r>
      <w:r>
        <w:rPr>
          <w:rFonts w:hint="eastAsia" w:ascii="宋体" w:hAnsi="宋体" w:cs="宋体"/>
          <w:color w:val="auto"/>
          <w:kern w:val="0"/>
          <w:sz w:val="28"/>
          <w:szCs w:val="28"/>
          <w:highlight w:val="none"/>
          <w:lang w:eastAsia="zh-CN"/>
        </w:rPr>
        <w:t>）</w:t>
      </w:r>
    </w:p>
    <w:p w14:paraId="252E1A8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hAnsi="宋体" w:cs="宋体"/>
          <w:color w:val="auto"/>
          <w:kern w:val="0"/>
          <w:sz w:val="28"/>
          <w:szCs w:val="28"/>
          <w:highlight w:val="none"/>
        </w:rPr>
        <w:t>202</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09</w:t>
      </w:r>
      <w:r>
        <w:rPr>
          <w:rFonts w:hint="eastAsia" w:ascii="宋体" w:hAnsi="宋体" w:cs="宋体"/>
          <w:color w:val="auto"/>
          <w:kern w:val="0"/>
          <w:sz w:val="28"/>
          <w:szCs w:val="28"/>
          <w:highlight w:val="none"/>
        </w:rPr>
        <w:t>月</w:t>
      </w:r>
    </w:p>
    <w:p w14:paraId="0BC911EB">
      <w:pPr>
        <w:spacing w:line="360" w:lineRule="auto"/>
        <w:rPr>
          <w:color w:val="auto"/>
          <w:highlight w:val="none"/>
        </w:rPr>
      </w:pPr>
    </w:p>
    <w:p w14:paraId="619866DF">
      <w:pPr>
        <w:pStyle w:val="34"/>
        <w:spacing w:line="360" w:lineRule="auto"/>
        <w:rPr>
          <w:color w:val="auto"/>
          <w:highlight w:val="none"/>
        </w:rPr>
      </w:pPr>
    </w:p>
    <w:p w14:paraId="01BADBBE">
      <w:pPr>
        <w:pStyle w:val="34"/>
        <w:spacing w:line="360" w:lineRule="auto"/>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286CE882">
          <w:pPr>
            <w:spacing w:line="360" w:lineRule="auto"/>
            <w:jc w:val="center"/>
            <w:rPr>
              <w:rFonts w:ascii="宋体" w:hAnsi="宋体"/>
              <w:color w:val="auto"/>
              <w:kern w:val="0"/>
              <w:sz w:val="28"/>
              <w:szCs w:val="28"/>
              <w:highlight w:val="none"/>
            </w:rPr>
          </w:pPr>
          <w:bookmarkStart w:id="0" w:name="_Toc25017_WPSOffice_Type1"/>
        </w:p>
        <w:p w14:paraId="7D9F1FA4">
          <w:pPr>
            <w:spacing w:line="36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7BC631BD">
          <w:pPr>
            <w:pStyle w:val="19"/>
            <w:tabs>
              <w:tab w:val="right" w:leader="dot" w:pos="8620"/>
            </w:tabs>
            <w:spacing w:line="360" w:lineRule="auto"/>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eastAsiaTheme="minorEastAsia" w:cstheme="minorBidi"/>
              <w:color w:val="auto"/>
              <w:sz w:val="28"/>
              <w:szCs w:val="28"/>
              <w:highlight w:val="none"/>
            </w:rPr>
            <w:t>第一章 投标邀请</w:t>
          </w:r>
          <w:r>
            <w:rPr>
              <w:rFonts w:eastAsiaTheme="minorEastAsia" w:cstheme="minorBidi"/>
              <w:color w:val="auto"/>
              <w:sz w:val="28"/>
              <w:szCs w:val="28"/>
              <w:highlight w:val="none"/>
            </w:rPr>
            <w:tab/>
          </w:r>
          <w:bookmarkStart w:id="1" w:name="_Toc4350_WPSOffice_Level1Page"/>
          <w:r>
            <w:rPr>
              <w:rFonts w:eastAsiaTheme="minorEastAsia" w:cstheme="minorBidi"/>
              <w:color w:val="auto"/>
              <w:sz w:val="28"/>
              <w:szCs w:val="28"/>
              <w:highlight w:val="none"/>
            </w:rPr>
            <w:t>3</w:t>
          </w:r>
          <w:bookmarkEnd w:id="1"/>
          <w:r>
            <w:rPr>
              <w:rFonts w:eastAsiaTheme="minorEastAsia" w:cstheme="minorBidi"/>
              <w:color w:val="auto"/>
              <w:sz w:val="28"/>
              <w:szCs w:val="28"/>
              <w:highlight w:val="none"/>
            </w:rPr>
            <w:fldChar w:fldCharType="end"/>
          </w:r>
        </w:p>
        <w:p w14:paraId="7A789713">
          <w:pPr>
            <w:pStyle w:val="19"/>
            <w:tabs>
              <w:tab w:val="right" w:leader="dot" w:pos="8620"/>
            </w:tabs>
            <w:spacing w:line="360" w:lineRule="auto"/>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eastAsiaTheme="minorEastAsia" w:cstheme="minorBidi"/>
              <w:color w:val="auto"/>
              <w:sz w:val="28"/>
              <w:szCs w:val="28"/>
              <w:highlight w:val="none"/>
            </w:rPr>
            <w:t>第二章 投标人须知</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6</w:t>
          </w:r>
          <w:r>
            <w:rPr>
              <w:rFonts w:hint="eastAsia" w:eastAsiaTheme="minorEastAsia" w:cstheme="minorBidi"/>
              <w:color w:val="auto"/>
              <w:sz w:val="28"/>
              <w:szCs w:val="28"/>
              <w:highlight w:val="none"/>
            </w:rPr>
            <w:fldChar w:fldCharType="end"/>
          </w:r>
        </w:p>
        <w:p w14:paraId="49769CE7">
          <w:pPr>
            <w:pStyle w:val="19"/>
            <w:tabs>
              <w:tab w:val="right" w:leader="dot" w:pos="8620"/>
            </w:tabs>
            <w:spacing w:line="360" w:lineRule="auto"/>
            <w:ind w:right="638" w:rightChars="304"/>
            <w:rPr>
              <w:rFonts w:hint="eastAsia" w:eastAsiaTheme="minorEastAsia" w:cstheme="minorBidi"/>
              <w:color w:val="auto"/>
              <w:sz w:val="28"/>
              <w:szCs w:val="28"/>
              <w:highlight w:val="none"/>
              <w:lang w:eastAsia="zh-CN"/>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eastAsiaTheme="minorEastAsia" w:cstheme="minorBidi"/>
              <w:color w:val="auto"/>
              <w:sz w:val="28"/>
              <w:szCs w:val="28"/>
              <w:highlight w:val="none"/>
            </w:rPr>
            <w:t>第三章 招标需求</w:t>
          </w:r>
          <w:r>
            <w:rPr>
              <w:rFonts w:eastAsiaTheme="minorEastAsia" w:cstheme="minorBidi"/>
              <w:color w:val="auto"/>
              <w:sz w:val="28"/>
              <w:szCs w:val="28"/>
              <w:highlight w:val="none"/>
            </w:rPr>
            <w:tab/>
          </w:r>
          <w:r>
            <w:rPr>
              <w:rFonts w:hint="eastAsia" w:eastAsiaTheme="minorEastAsia" w:cstheme="minorBidi"/>
              <w:color w:val="auto"/>
              <w:sz w:val="28"/>
              <w:szCs w:val="28"/>
              <w:highlight w:val="none"/>
            </w:rPr>
            <w:t>1</w:t>
          </w:r>
          <w:r>
            <w:rPr>
              <w:rFonts w:hint="eastAsia" w:eastAsiaTheme="minorEastAsia" w:cstheme="minorBidi"/>
              <w:color w:val="auto"/>
              <w:sz w:val="28"/>
              <w:szCs w:val="28"/>
              <w:highlight w:val="none"/>
            </w:rPr>
            <w:fldChar w:fldCharType="end"/>
          </w:r>
          <w:r>
            <w:rPr>
              <w:rFonts w:hint="eastAsia" w:eastAsiaTheme="minorEastAsia" w:cstheme="minorBidi"/>
              <w:color w:val="auto"/>
              <w:sz w:val="28"/>
              <w:szCs w:val="28"/>
              <w:highlight w:val="none"/>
              <w:lang w:val="en-US" w:eastAsia="zh-CN"/>
            </w:rPr>
            <w:t>5</w:t>
          </w:r>
        </w:p>
        <w:p w14:paraId="717578D9">
          <w:pPr>
            <w:pStyle w:val="19"/>
            <w:tabs>
              <w:tab w:val="right" w:leader="dot" w:pos="8620"/>
            </w:tabs>
            <w:spacing w:line="360" w:lineRule="auto"/>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eastAsiaTheme="minorEastAsia" w:cstheme="minorBidi"/>
              <w:color w:val="auto"/>
              <w:sz w:val="28"/>
              <w:szCs w:val="28"/>
              <w:highlight w:val="none"/>
            </w:rPr>
            <w:t>第四章 评标</w:t>
          </w:r>
          <w:r>
            <w:rPr>
              <w:rFonts w:eastAsiaTheme="minorEastAsia" w:cstheme="minorBidi"/>
              <w:color w:val="auto"/>
              <w:sz w:val="28"/>
              <w:szCs w:val="28"/>
              <w:highlight w:val="none"/>
            </w:rPr>
            <w:tab/>
          </w:r>
          <w:r>
            <w:rPr>
              <w:rFonts w:hint="eastAsia" w:eastAsiaTheme="minorEastAsia" w:cstheme="minorBidi"/>
              <w:color w:val="auto"/>
              <w:sz w:val="28"/>
              <w:szCs w:val="28"/>
              <w:highlight w:val="none"/>
              <w:lang w:val="en-US" w:eastAsia="zh-CN"/>
            </w:rPr>
            <w:t>19</w:t>
          </w:r>
          <w:r>
            <w:rPr>
              <w:rFonts w:eastAsiaTheme="minorEastAsia" w:cstheme="minorBidi"/>
              <w:color w:val="auto"/>
              <w:sz w:val="28"/>
              <w:szCs w:val="28"/>
              <w:highlight w:val="none"/>
            </w:rPr>
            <w:fldChar w:fldCharType="end"/>
          </w:r>
        </w:p>
        <w:p w14:paraId="4D1AD2B2">
          <w:pPr>
            <w:pStyle w:val="19"/>
            <w:tabs>
              <w:tab w:val="right" w:leader="dot" w:pos="8620"/>
            </w:tabs>
            <w:spacing w:line="360" w:lineRule="auto"/>
            <w:rPr>
              <w:rFonts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eastAsiaTheme="minorEastAsia" w:cstheme="minorBidi"/>
              <w:color w:val="auto"/>
              <w:sz w:val="28"/>
              <w:szCs w:val="28"/>
              <w:highlight w:val="none"/>
            </w:rPr>
            <w:t>第五章 拟签订的合同文本</w:t>
          </w:r>
          <w:r>
            <w:rPr>
              <w:rFonts w:eastAsiaTheme="minorEastAsia" w:cstheme="minorBidi"/>
              <w:color w:val="auto"/>
              <w:sz w:val="28"/>
              <w:szCs w:val="28"/>
              <w:highlight w:val="none"/>
            </w:rPr>
            <w:tab/>
          </w:r>
          <w:bookmarkStart w:id="2" w:name="_Toc27944_WPSOffice_Level1Page"/>
          <w:r>
            <w:rPr>
              <w:rFonts w:hint="eastAsia" w:eastAsiaTheme="minorEastAsia" w:cstheme="minorBidi"/>
              <w:color w:val="auto"/>
              <w:sz w:val="28"/>
              <w:szCs w:val="28"/>
              <w:highlight w:val="none"/>
              <w:lang w:val="en-US" w:eastAsia="zh-CN"/>
            </w:rPr>
            <w:t>2</w:t>
          </w:r>
          <w:bookmarkEnd w:id="2"/>
          <w:r>
            <w:rPr>
              <w:rFonts w:hint="eastAsia" w:eastAsiaTheme="minorEastAsia" w:cstheme="minorBidi"/>
              <w:color w:val="auto"/>
              <w:sz w:val="28"/>
              <w:szCs w:val="28"/>
              <w:highlight w:val="none"/>
              <w:lang w:val="en-US" w:eastAsia="zh-CN"/>
            </w:rPr>
            <w:t>8</w:t>
          </w:r>
          <w:r>
            <w:rPr>
              <w:rFonts w:eastAsiaTheme="minorEastAsia" w:cstheme="minorBidi"/>
              <w:color w:val="auto"/>
              <w:sz w:val="28"/>
              <w:szCs w:val="28"/>
              <w:highlight w:val="none"/>
            </w:rPr>
            <w:fldChar w:fldCharType="end"/>
          </w:r>
        </w:p>
        <w:p w14:paraId="08B2659E">
          <w:pPr>
            <w:pStyle w:val="19"/>
            <w:tabs>
              <w:tab w:val="right" w:leader="dot" w:pos="8620"/>
            </w:tabs>
            <w:spacing w:line="360" w:lineRule="auto"/>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eastAsiaTheme="minorEastAsia" w:cstheme="minorBidi"/>
              <w:color w:val="auto"/>
              <w:sz w:val="28"/>
              <w:szCs w:val="28"/>
              <w:highlight w:val="none"/>
            </w:rPr>
            <w:t>第六章 投标文件格式</w:t>
          </w:r>
          <w:r>
            <w:rPr>
              <w:rFonts w:eastAsiaTheme="minorEastAsia" w:cstheme="minorBidi"/>
              <w:color w:val="auto"/>
              <w:sz w:val="28"/>
              <w:szCs w:val="28"/>
              <w:highlight w:val="none"/>
            </w:rPr>
            <w:tab/>
          </w:r>
          <w:bookmarkStart w:id="3" w:name="_Toc5481_WPSOffice_Level1Page"/>
          <w:r>
            <w:rPr>
              <w:rFonts w:hint="eastAsia" w:eastAsiaTheme="minorEastAsia" w:cstheme="minorBidi"/>
              <w:color w:val="auto"/>
              <w:sz w:val="28"/>
              <w:szCs w:val="28"/>
              <w:highlight w:val="none"/>
              <w:lang w:val="en-US" w:eastAsia="zh-CN"/>
            </w:rPr>
            <w:t>3</w:t>
          </w:r>
          <w:bookmarkEnd w:id="3"/>
          <w:r>
            <w:rPr>
              <w:rFonts w:hint="eastAsia" w:eastAsiaTheme="minorEastAsia" w:cstheme="minorBidi"/>
              <w:color w:val="auto"/>
              <w:sz w:val="28"/>
              <w:szCs w:val="28"/>
              <w:highlight w:val="none"/>
              <w:lang w:val="en-US" w:eastAsia="zh-CN"/>
            </w:rPr>
            <w:t>2</w:t>
          </w:r>
          <w:r>
            <w:rPr>
              <w:rFonts w:eastAsiaTheme="minorEastAsia" w:cstheme="minorBidi"/>
              <w:color w:val="auto"/>
              <w:sz w:val="28"/>
              <w:szCs w:val="28"/>
              <w:highlight w:val="none"/>
            </w:rPr>
            <w:fldChar w:fldCharType="end"/>
          </w:r>
        </w:p>
      </w:sdtContent>
    </w:sdt>
    <w:bookmarkEnd w:id="0"/>
    <w:p w14:paraId="1B8BA37E">
      <w:pPr>
        <w:spacing w:line="360" w:lineRule="auto"/>
        <w:rPr>
          <w:color w:val="auto"/>
          <w:sz w:val="28"/>
          <w:szCs w:val="28"/>
          <w:highlight w:val="none"/>
        </w:rPr>
      </w:pPr>
    </w:p>
    <w:p w14:paraId="6953B343">
      <w:pPr>
        <w:spacing w:line="360" w:lineRule="auto"/>
        <w:rPr>
          <w:color w:val="auto"/>
          <w:highlight w:val="none"/>
        </w:rPr>
      </w:pPr>
    </w:p>
    <w:p w14:paraId="7EADF183">
      <w:pPr>
        <w:spacing w:line="360" w:lineRule="auto"/>
        <w:rPr>
          <w:color w:val="auto"/>
          <w:highlight w:val="none"/>
        </w:rPr>
      </w:pPr>
    </w:p>
    <w:p w14:paraId="1BBAFF53">
      <w:pPr>
        <w:spacing w:line="360" w:lineRule="auto"/>
        <w:rPr>
          <w:color w:val="auto"/>
          <w:highlight w:val="none"/>
        </w:rPr>
      </w:pPr>
    </w:p>
    <w:p w14:paraId="7F492A39">
      <w:pPr>
        <w:spacing w:line="360" w:lineRule="auto"/>
        <w:rPr>
          <w:color w:val="auto"/>
          <w:highlight w:val="none"/>
        </w:rPr>
      </w:pPr>
    </w:p>
    <w:p w14:paraId="17A4B202">
      <w:pPr>
        <w:spacing w:line="360" w:lineRule="auto"/>
        <w:rPr>
          <w:color w:val="auto"/>
          <w:highlight w:val="none"/>
        </w:rPr>
      </w:pPr>
    </w:p>
    <w:p w14:paraId="572A4192">
      <w:pPr>
        <w:spacing w:line="360" w:lineRule="auto"/>
        <w:rPr>
          <w:color w:val="auto"/>
          <w:highlight w:val="none"/>
        </w:rPr>
      </w:pPr>
    </w:p>
    <w:p w14:paraId="7FDC3390">
      <w:pPr>
        <w:spacing w:line="360" w:lineRule="auto"/>
        <w:rPr>
          <w:color w:val="auto"/>
          <w:highlight w:val="none"/>
        </w:rPr>
      </w:pPr>
    </w:p>
    <w:p w14:paraId="04A5DE43">
      <w:pPr>
        <w:spacing w:line="360" w:lineRule="auto"/>
        <w:rPr>
          <w:color w:val="auto"/>
          <w:highlight w:val="none"/>
        </w:rPr>
      </w:pPr>
    </w:p>
    <w:p w14:paraId="359C9EE6">
      <w:pPr>
        <w:spacing w:line="360" w:lineRule="auto"/>
        <w:rPr>
          <w:color w:val="auto"/>
          <w:highlight w:val="none"/>
        </w:rPr>
      </w:pPr>
    </w:p>
    <w:p w14:paraId="5C2584AF">
      <w:pPr>
        <w:spacing w:line="360" w:lineRule="auto"/>
        <w:rPr>
          <w:color w:val="auto"/>
          <w:highlight w:val="none"/>
        </w:rPr>
      </w:pPr>
    </w:p>
    <w:p w14:paraId="6DD011FD">
      <w:pPr>
        <w:spacing w:line="360" w:lineRule="auto"/>
        <w:rPr>
          <w:color w:val="auto"/>
          <w:highlight w:val="none"/>
        </w:rPr>
      </w:pPr>
    </w:p>
    <w:p w14:paraId="1E09F6B0">
      <w:pPr>
        <w:spacing w:line="360" w:lineRule="auto"/>
        <w:rPr>
          <w:color w:val="auto"/>
          <w:highlight w:val="none"/>
        </w:rPr>
      </w:pPr>
    </w:p>
    <w:p w14:paraId="22B39942">
      <w:pPr>
        <w:spacing w:line="360" w:lineRule="auto"/>
        <w:rPr>
          <w:color w:val="auto"/>
          <w:highlight w:val="none"/>
        </w:rPr>
      </w:pPr>
    </w:p>
    <w:p w14:paraId="1D9D1ACF">
      <w:pPr>
        <w:spacing w:line="360" w:lineRule="auto"/>
        <w:rPr>
          <w:color w:val="auto"/>
          <w:highlight w:val="none"/>
        </w:rPr>
      </w:pPr>
    </w:p>
    <w:p w14:paraId="1CBB86CF">
      <w:pPr>
        <w:spacing w:line="360" w:lineRule="auto"/>
        <w:rPr>
          <w:color w:val="auto"/>
          <w:highlight w:val="none"/>
        </w:rPr>
      </w:pPr>
    </w:p>
    <w:p w14:paraId="2E49F89A">
      <w:pPr>
        <w:spacing w:line="360" w:lineRule="auto"/>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4B3E966E">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bookmarkStart w:id="4" w:name="_Toc4350_WPSOffice_Level1"/>
      <w:r>
        <w:rPr>
          <w:rFonts w:hint="eastAsia" w:ascii="宋体" w:hAnsi="宋体" w:cs="宋体"/>
          <w:b/>
          <w:color w:val="auto"/>
          <w:kern w:val="0"/>
          <w:sz w:val="36"/>
          <w:szCs w:val="36"/>
          <w:highlight w:val="none"/>
        </w:rPr>
        <w:t>投标邀请</w:t>
      </w:r>
      <w:bookmarkEnd w:id="4"/>
    </w:p>
    <w:p w14:paraId="2B53C7CA">
      <w:pPr>
        <w:pStyle w:val="5"/>
        <w:spacing w:line="360" w:lineRule="auto"/>
        <w:ind w:firstLine="480" w:firstLineChars="200"/>
        <w:rPr>
          <w:rFonts w:cs="宋体"/>
          <w:b w:val="0"/>
          <w:color w:val="auto"/>
          <w:sz w:val="24"/>
          <w:szCs w:val="24"/>
          <w:highlight w:val="none"/>
        </w:rPr>
      </w:pPr>
      <w:bookmarkStart w:id="5" w:name="_Toc35393621"/>
      <w:bookmarkStart w:id="6" w:name="_Toc28359002"/>
      <w:bookmarkStart w:id="7" w:name="_Toc35393790"/>
      <w:bookmarkStart w:id="8" w:name="_Toc28359079"/>
      <w:bookmarkStart w:id="9"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eastAsia="zh-CN"/>
        </w:rPr>
        <w:t>台州市自然资源和规划局</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2024年度台州市围填海监测评估项目</w:t>
      </w:r>
      <w:r>
        <w:rPr>
          <w:rFonts w:hint="eastAsia" w:cs="宋体"/>
          <w:b w:val="0"/>
          <w:color w:val="auto"/>
          <w:sz w:val="24"/>
          <w:szCs w:val="24"/>
          <w:highlight w:val="none"/>
        </w:rPr>
        <w:t>进行公开招标，欢迎符合资格条件的国内投标人参加投标。</w:t>
      </w:r>
    </w:p>
    <w:p w14:paraId="139EFA99">
      <w:pPr>
        <w:pStyle w:val="5"/>
        <w:spacing w:line="360" w:lineRule="auto"/>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5"/>
      <w:bookmarkEnd w:id="6"/>
      <w:bookmarkEnd w:id="7"/>
      <w:bookmarkEnd w:id="8"/>
    </w:p>
    <w:p w14:paraId="2A552AD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台财采确临[2024]7085号</w:t>
      </w:r>
    </w:p>
    <w:bookmarkEnd w:id="9"/>
    <w:p w14:paraId="0A006B3C">
      <w:pPr>
        <w:spacing w:line="360" w:lineRule="auto"/>
        <w:ind w:firstLine="480" w:firstLineChars="200"/>
        <w:rPr>
          <w:rFonts w:hint="eastAsia" w:eastAsia="宋体"/>
          <w:color w:val="auto"/>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2024年度台州市围填海监测评估项目</w:t>
      </w:r>
    </w:p>
    <w:tbl>
      <w:tblPr>
        <w:tblStyle w:val="23"/>
        <w:tblpPr w:leftFromText="181" w:rightFromText="181" w:bottomFromText="170" w:vertAnchor="text" w:tblpXSpec="center" w:tblpY="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659"/>
        <w:gridCol w:w="569"/>
        <w:gridCol w:w="617"/>
        <w:gridCol w:w="1270"/>
        <w:gridCol w:w="1545"/>
      </w:tblGrid>
      <w:tr w14:paraId="243A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4" w:type="pct"/>
            <w:vAlign w:val="center"/>
          </w:tcPr>
          <w:p w14:paraId="25624C51">
            <w:pPr>
              <w:tabs>
                <w:tab w:val="left" w:pos="8280"/>
              </w:tabs>
              <w:autoSpaceDE w:val="0"/>
              <w:autoSpaceDN w:val="0"/>
              <w:adjustRightIn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2146" w:type="pct"/>
            <w:vAlign w:val="center"/>
          </w:tcPr>
          <w:p w14:paraId="4187E352">
            <w:pPr>
              <w:tabs>
                <w:tab w:val="left" w:pos="8280"/>
              </w:tabs>
              <w:autoSpaceDE w:val="0"/>
              <w:autoSpaceDN w:val="0"/>
              <w:adjustRightInd w:val="0"/>
              <w:spacing w:line="360"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334" w:type="pct"/>
            <w:vAlign w:val="center"/>
          </w:tcPr>
          <w:p w14:paraId="10FB96B7">
            <w:pPr>
              <w:tabs>
                <w:tab w:val="left" w:pos="8280"/>
              </w:tabs>
              <w:autoSpaceDE w:val="0"/>
              <w:autoSpaceDN w:val="0"/>
              <w:adjustRightInd w:val="0"/>
              <w:spacing w:line="360" w:lineRule="auto"/>
              <w:jc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362" w:type="pct"/>
            <w:vAlign w:val="center"/>
          </w:tcPr>
          <w:p w14:paraId="6C35D2C7">
            <w:pPr>
              <w:tabs>
                <w:tab w:val="left" w:pos="8280"/>
              </w:tabs>
              <w:autoSpaceDE w:val="0"/>
              <w:autoSpaceDN w:val="0"/>
              <w:adjustRightIn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745" w:type="pct"/>
            <w:vAlign w:val="center"/>
          </w:tcPr>
          <w:p w14:paraId="1AC46338">
            <w:pPr>
              <w:tabs>
                <w:tab w:val="left" w:pos="8280"/>
              </w:tabs>
              <w:autoSpaceDE w:val="0"/>
              <w:autoSpaceDN w:val="0"/>
              <w:adjustRightIn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预算</w:t>
            </w:r>
          </w:p>
          <w:p w14:paraId="3A1A7D87">
            <w:pPr>
              <w:tabs>
                <w:tab w:val="left" w:pos="8280"/>
              </w:tabs>
              <w:autoSpaceDE w:val="0"/>
              <w:autoSpaceDN w:val="0"/>
              <w:adjustRightIn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906" w:type="pct"/>
            <w:vAlign w:val="center"/>
          </w:tcPr>
          <w:p w14:paraId="0C58718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最高限价</w:t>
            </w:r>
          </w:p>
          <w:p w14:paraId="5CA55B4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r>
      <w:tr w14:paraId="142F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04" w:type="pct"/>
            <w:vAlign w:val="center"/>
          </w:tcPr>
          <w:p w14:paraId="21CCFF6D">
            <w:pPr>
              <w:tabs>
                <w:tab w:val="left" w:pos="8280"/>
              </w:tabs>
              <w:autoSpaceDE w:val="0"/>
              <w:autoSpaceDN w:val="0"/>
              <w:adjustRightInd w:val="0"/>
              <w:spacing w:line="360" w:lineRule="auto"/>
              <w:jc w:val="center"/>
              <w:rPr>
                <w:rFonts w:ascii="宋体" w:hAnsi="宋体" w:cs="宋体"/>
                <w:b w:val="0"/>
                <w:bCs/>
                <w:color w:val="auto"/>
                <w:szCs w:val="21"/>
                <w:highlight w:val="none"/>
              </w:rPr>
            </w:pPr>
            <w:r>
              <w:rPr>
                <w:rFonts w:hint="eastAsia" w:ascii="宋体" w:hAnsi="宋体" w:cs="宋体"/>
                <w:b w:val="0"/>
                <w:bCs/>
                <w:color w:val="auto"/>
                <w:szCs w:val="21"/>
                <w:highlight w:val="none"/>
              </w:rPr>
              <w:t>1</w:t>
            </w:r>
          </w:p>
        </w:tc>
        <w:tc>
          <w:tcPr>
            <w:tcW w:w="2146" w:type="pct"/>
            <w:vAlign w:val="center"/>
          </w:tcPr>
          <w:p w14:paraId="28F4BA5E">
            <w:pPr>
              <w:tabs>
                <w:tab w:val="left" w:pos="8280"/>
              </w:tabs>
              <w:autoSpaceDE w:val="0"/>
              <w:autoSpaceDN w:val="0"/>
              <w:adjustRightInd w:val="0"/>
              <w:spacing w:line="360" w:lineRule="auto"/>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eastAsia="zh-CN"/>
              </w:rPr>
              <w:t>2024年度台州市围填海监测评估项目</w:t>
            </w:r>
          </w:p>
        </w:tc>
        <w:tc>
          <w:tcPr>
            <w:tcW w:w="334" w:type="pct"/>
            <w:vAlign w:val="center"/>
          </w:tcPr>
          <w:p w14:paraId="7ABB0B24">
            <w:pPr>
              <w:tabs>
                <w:tab w:val="left" w:pos="8280"/>
              </w:tabs>
              <w:autoSpaceDE w:val="0"/>
              <w:autoSpaceDN w:val="0"/>
              <w:adjustRightIn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62" w:type="pct"/>
            <w:vAlign w:val="center"/>
          </w:tcPr>
          <w:p w14:paraId="4A97ED2A">
            <w:pPr>
              <w:tabs>
                <w:tab w:val="left" w:pos="8280"/>
              </w:tabs>
              <w:autoSpaceDE w:val="0"/>
              <w:autoSpaceDN w:val="0"/>
              <w:adjustRightIn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745" w:type="pct"/>
            <w:vAlign w:val="center"/>
          </w:tcPr>
          <w:p w14:paraId="1CF2C255">
            <w:pPr>
              <w:tabs>
                <w:tab w:val="left" w:pos="8280"/>
              </w:tabs>
              <w:autoSpaceDE w:val="0"/>
              <w:autoSpaceDN w:val="0"/>
              <w:adjustRightInd w:val="0"/>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63</w:t>
            </w:r>
          </w:p>
        </w:tc>
        <w:tc>
          <w:tcPr>
            <w:tcW w:w="906" w:type="pct"/>
            <w:vAlign w:val="center"/>
          </w:tcPr>
          <w:p w14:paraId="0B2DDA8A">
            <w:pPr>
              <w:tabs>
                <w:tab w:val="left" w:pos="8280"/>
              </w:tabs>
              <w:autoSpaceDE w:val="0"/>
              <w:autoSpaceDN w:val="0"/>
              <w:adjustRightInd w:val="0"/>
              <w:spacing w:line="360" w:lineRule="auto"/>
              <w:jc w:val="center"/>
              <w:rPr>
                <w:rFonts w:hint="default" w:ascii="宋体" w:hAnsi="宋体" w:eastAsia="宋体" w:cs="宋体"/>
                <w:b/>
                <w:color w:val="auto"/>
                <w:szCs w:val="21"/>
                <w:highlight w:val="none"/>
                <w:lang w:val="en-US" w:eastAsia="zh-CN"/>
              </w:rPr>
            </w:pPr>
            <w:r>
              <w:rPr>
                <w:rFonts w:hint="eastAsia" w:ascii="宋体" w:hAnsi="宋体" w:cs="宋体"/>
                <w:bCs/>
                <w:color w:val="auto"/>
                <w:szCs w:val="21"/>
                <w:highlight w:val="none"/>
                <w:lang w:val="en-US" w:eastAsia="zh-CN"/>
              </w:rPr>
              <w:t>63</w:t>
            </w:r>
          </w:p>
        </w:tc>
      </w:tr>
    </w:tbl>
    <w:p w14:paraId="25DDF9E9">
      <w:pPr>
        <w:pStyle w:val="5"/>
        <w:tabs>
          <w:tab w:val="left" w:pos="9660"/>
          <w:tab w:val="clear" w:pos="8280"/>
        </w:tabs>
        <w:spacing w:line="360" w:lineRule="auto"/>
        <w:ind w:right="23" w:firstLine="482" w:firstLineChars="200"/>
        <w:jc w:val="left"/>
        <w:rPr>
          <w:rFonts w:cs="宋体"/>
          <w:bCs/>
          <w:color w:val="auto"/>
          <w:sz w:val="24"/>
          <w:szCs w:val="24"/>
          <w:highlight w:val="none"/>
        </w:rPr>
      </w:pPr>
      <w:bookmarkStart w:id="10" w:name="_Toc28359080"/>
      <w:bookmarkStart w:id="11" w:name="_Toc35393791"/>
      <w:bookmarkStart w:id="12" w:name="_Toc35393622"/>
      <w:bookmarkStart w:id="13" w:name="_Toc28359003"/>
      <w:r>
        <w:rPr>
          <w:rFonts w:hint="eastAsia" w:cs="宋体"/>
          <w:bCs/>
          <w:color w:val="auto"/>
          <w:sz w:val="24"/>
          <w:szCs w:val="24"/>
          <w:highlight w:val="none"/>
        </w:rPr>
        <w:t>二、投标人的资格要求</w:t>
      </w:r>
      <w:bookmarkEnd w:id="10"/>
      <w:bookmarkEnd w:id="11"/>
      <w:bookmarkEnd w:id="12"/>
      <w:bookmarkEnd w:id="13"/>
    </w:p>
    <w:p w14:paraId="2C5ECC3C">
      <w:pPr>
        <w:spacing w:line="360" w:lineRule="auto"/>
        <w:ind w:left="12" w:firstLine="480" w:firstLineChars="200"/>
        <w:jc w:val="left"/>
        <w:rPr>
          <w:rFonts w:ascii="宋体" w:hAnsi="宋体" w:cs="宋体"/>
          <w:color w:val="auto"/>
          <w:sz w:val="24"/>
          <w:highlight w:val="none"/>
        </w:rPr>
      </w:pPr>
      <w:bookmarkStart w:id="14" w:name="_Toc28359004"/>
      <w:bookmarkStart w:id="15" w:name="_Toc28359081"/>
      <w:bookmarkStart w:id="16" w:name="_Toc35393792"/>
      <w:bookmarkStart w:id="17" w:name="_Toc35393623"/>
      <w:r>
        <w:rPr>
          <w:rFonts w:hint="eastAsia" w:ascii="宋体" w:hAnsi="宋体" w:cs="宋体"/>
          <w:color w:val="auto"/>
          <w:sz w:val="24"/>
          <w:highlight w:val="none"/>
        </w:rPr>
        <w:t>（一）满足《中华人民共和国政府采购法》第二十二条规定。</w:t>
      </w:r>
    </w:p>
    <w:p w14:paraId="6A28FE4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w:t>
      </w:r>
      <w:r>
        <w:rPr>
          <w:rFonts w:hint="eastAsia" w:ascii="宋体" w:hAnsi="宋体" w:cs="宋体"/>
          <w:color w:val="auto"/>
          <w:sz w:val="24"/>
          <w:highlight w:val="none"/>
          <w:lang w:val="en-US" w:eastAsia="zh-CN"/>
        </w:rPr>
        <w:t>非</w:t>
      </w:r>
      <w:r>
        <w:rPr>
          <w:rFonts w:hint="eastAsia" w:ascii="宋体" w:hAnsi="宋体" w:cs="宋体"/>
          <w:color w:val="auto"/>
          <w:sz w:val="24"/>
          <w:highlight w:val="none"/>
          <w:lang w:eastAsia="zh-CN"/>
        </w:rPr>
        <w:t>专门面向中小企业采购。</w:t>
      </w:r>
    </w:p>
    <w:p w14:paraId="1827595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）本项目的特定资格要求：</w:t>
      </w:r>
      <w:r>
        <w:rPr>
          <w:rFonts w:hint="eastAsia" w:ascii="宋体" w:hAnsi="宋体" w:cs="宋体"/>
          <w:bCs/>
          <w:snapToGrid w:val="0"/>
          <w:color w:val="auto"/>
          <w:kern w:val="10"/>
          <w:sz w:val="24"/>
          <w:szCs w:val="24"/>
          <w:highlight w:val="none"/>
        </w:rPr>
        <w:t>投标人具有测绘行政主管部门颁发的乙级及以上</w:t>
      </w:r>
      <w:r>
        <w:rPr>
          <w:rFonts w:hint="eastAsia" w:ascii="宋体" w:hAnsi="宋体" w:cs="宋体"/>
          <w:bCs/>
          <w:snapToGrid w:val="0"/>
          <w:color w:val="auto"/>
          <w:kern w:val="10"/>
          <w:sz w:val="24"/>
          <w:szCs w:val="24"/>
          <w:highlight w:val="none"/>
          <w:lang w:val="en-US" w:eastAsia="zh-CN"/>
        </w:rPr>
        <w:t>测绘</w:t>
      </w:r>
      <w:r>
        <w:rPr>
          <w:rFonts w:hint="eastAsia" w:ascii="宋体" w:hAnsi="宋体" w:cs="宋体"/>
          <w:bCs/>
          <w:snapToGrid w:val="0"/>
          <w:color w:val="auto"/>
          <w:kern w:val="10"/>
          <w:sz w:val="24"/>
          <w:szCs w:val="24"/>
          <w:highlight w:val="none"/>
        </w:rPr>
        <w:t>资质证书（测绘专业包含海洋测绘）</w:t>
      </w:r>
      <w:r>
        <w:rPr>
          <w:rFonts w:hint="eastAsia" w:ascii="宋体" w:hAnsi="宋体" w:cs="宋体"/>
          <w:bCs/>
          <w:snapToGrid w:val="0"/>
          <w:color w:val="auto"/>
          <w:kern w:val="10"/>
          <w:sz w:val="24"/>
          <w:szCs w:val="24"/>
          <w:highlight w:val="none"/>
          <w:lang w:eastAsia="zh-CN"/>
        </w:rPr>
        <w:t>（</w:t>
      </w:r>
      <w:r>
        <w:rPr>
          <w:rFonts w:hint="eastAsia" w:ascii="宋体" w:hAnsi="宋体" w:cs="宋体"/>
          <w:bCs/>
          <w:snapToGrid w:val="0"/>
          <w:color w:val="auto"/>
          <w:kern w:val="10"/>
          <w:sz w:val="24"/>
          <w:szCs w:val="24"/>
          <w:highlight w:val="none"/>
          <w:lang w:val="en-US" w:eastAsia="zh-CN"/>
        </w:rPr>
        <w:t>依据《自然资源部办公厅关于印发测绘资质管理办法和测绘资质分类分级标准的通知》自然资办发[2021]43号）</w:t>
      </w:r>
      <w:r>
        <w:rPr>
          <w:rFonts w:hint="eastAsia" w:ascii="宋体" w:hAnsi="宋体" w:cs="宋体"/>
          <w:b/>
          <w:bCs/>
          <w:color w:val="auto"/>
          <w:sz w:val="24"/>
          <w:highlight w:val="none"/>
        </w:rPr>
        <w:t>。</w:t>
      </w:r>
    </w:p>
    <w:p w14:paraId="202BE43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）本项目</w:t>
      </w:r>
      <w:r>
        <w:rPr>
          <w:rFonts w:hint="eastAsia" w:ascii="宋体" w:hAnsi="宋体" w:cs="宋体"/>
          <w:b/>
          <w:bCs/>
          <w:color w:val="auto"/>
          <w:sz w:val="24"/>
          <w:highlight w:val="none"/>
        </w:rPr>
        <w:t>不接受</w:t>
      </w:r>
      <w:r>
        <w:rPr>
          <w:rFonts w:hint="eastAsia" w:ascii="宋体" w:hAnsi="宋体" w:cs="宋体"/>
          <w:color w:val="auto"/>
          <w:sz w:val="24"/>
          <w:highlight w:val="none"/>
        </w:rPr>
        <w:t>联合体投标。</w:t>
      </w:r>
    </w:p>
    <w:p w14:paraId="1C744B8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2A2D484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14:paraId="328386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（七）公益一类事业单位，既不属于政府购买服务的购买主体，也不属于承接主体，不得参与承接政府购买服务。</w:t>
      </w:r>
    </w:p>
    <w:p w14:paraId="674B4F7C">
      <w:pPr>
        <w:pStyle w:val="5"/>
        <w:tabs>
          <w:tab w:val="left" w:pos="9660"/>
          <w:tab w:val="clear" w:pos="8280"/>
        </w:tabs>
        <w:spacing w:line="360" w:lineRule="auto"/>
        <w:ind w:right="23" w:firstLine="482" w:firstLineChars="200"/>
        <w:jc w:val="left"/>
        <w:rPr>
          <w:rFonts w:cs="宋体"/>
          <w:bCs/>
          <w:color w:val="auto"/>
          <w:sz w:val="24"/>
          <w:szCs w:val="24"/>
          <w:highlight w:val="none"/>
        </w:rPr>
      </w:pPr>
      <w:r>
        <w:rPr>
          <w:rFonts w:hint="eastAsia" w:cs="宋体"/>
          <w:bCs/>
          <w:color w:val="auto"/>
          <w:sz w:val="24"/>
          <w:szCs w:val="24"/>
          <w:highlight w:val="none"/>
        </w:rPr>
        <w:t>三、获取招标文件</w:t>
      </w:r>
      <w:bookmarkEnd w:id="14"/>
      <w:bookmarkEnd w:id="15"/>
      <w:bookmarkEnd w:id="16"/>
      <w:bookmarkEnd w:id="17"/>
    </w:p>
    <w:p w14:paraId="271FB24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lang w:val="en-US" w:eastAsia="zh-CN"/>
        </w:rPr>
        <w:t>公告发布之日起</w:t>
      </w:r>
      <w:r>
        <w:rPr>
          <w:rFonts w:hint="eastAsia" w:ascii="宋体" w:hAnsi="宋体" w:cs="宋体"/>
          <w:color w:val="auto"/>
          <w:sz w:val="24"/>
          <w:highlight w:val="none"/>
        </w:rPr>
        <w:t>至</w:t>
      </w:r>
      <w:r>
        <w:rPr>
          <w:rFonts w:hint="eastAsia" w:ascii="宋体" w:hAnsi="宋体" w:cs="宋体"/>
          <w:color w:val="auto"/>
          <w:sz w:val="24"/>
          <w:highlight w:val="none"/>
          <w:lang w:val="en-US" w:eastAsia="zh-CN"/>
        </w:rPr>
        <w:t>开标截止时间</w:t>
      </w:r>
      <w:r>
        <w:rPr>
          <w:rFonts w:hint="eastAsia" w:ascii="宋体" w:hAnsi="宋体" w:cs="宋体"/>
          <w:color w:val="auto"/>
          <w:sz w:val="24"/>
          <w:highlight w:val="none"/>
        </w:rPr>
        <w:t>，每天上午00:00至12:00，下午12:00至23:59（北京时间，线上获取法定节假日均可）</w:t>
      </w:r>
    </w:p>
    <w:p w14:paraId="70616B8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地点（网址）：政采云平台（http://zfcg.czt.zj.gov.cn）</w:t>
      </w:r>
    </w:p>
    <w:p w14:paraId="5EBA845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方式：潜在供应商登陆政采云平台，在线申请获取（进入“项目采购”应用，在获取菜单中选择项目，申请获取，本项目不收取工本费；仅需浏览的供应商可点击“游客，浏览”直接下载浏览）</w:t>
      </w:r>
    </w:p>
    <w:p w14:paraId="2B489E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售价（元）：0</w:t>
      </w:r>
    </w:p>
    <w:p w14:paraId="7C31FCA1">
      <w:pPr>
        <w:pStyle w:val="5"/>
        <w:keepNext w:val="0"/>
        <w:keepLines w:val="0"/>
        <w:pageBreakBefore w:val="0"/>
        <w:kinsoku/>
        <w:wordWrap/>
        <w:overflowPunct/>
        <w:topLinePunct w:val="0"/>
        <w:bidi w:val="0"/>
        <w:spacing w:line="360" w:lineRule="auto"/>
        <w:ind w:right="0" w:firstLine="482" w:firstLineChars="200"/>
        <w:textAlignment w:val="auto"/>
        <w:rPr>
          <w:rFonts w:cs="宋体"/>
          <w:bCs/>
          <w:color w:val="auto"/>
          <w:sz w:val="24"/>
          <w:szCs w:val="24"/>
          <w:highlight w:val="none"/>
        </w:rPr>
      </w:pPr>
      <w:bookmarkStart w:id="18" w:name="_Toc28359082"/>
      <w:bookmarkStart w:id="19" w:name="_Toc28359005"/>
      <w:bookmarkStart w:id="20" w:name="_Toc35393624"/>
      <w:bookmarkStart w:id="21" w:name="_Toc35393793"/>
      <w:r>
        <w:rPr>
          <w:rFonts w:hint="eastAsia" w:cs="宋体"/>
          <w:bCs/>
          <w:color w:val="auto"/>
          <w:sz w:val="24"/>
          <w:szCs w:val="24"/>
          <w:highlight w:val="none"/>
        </w:rPr>
        <w:t>四、</w:t>
      </w:r>
      <w:bookmarkEnd w:id="18"/>
      <w:bookmarkEnd w:id="19"/>
      <w:bookmarkEnd w:id="20"/>
      <w:bookmarkEnd w:id="21"/>
      <w:r>
        <w:rPr>
          <w:rFonts w:hint="eastAsia" w:cs="宋体"/>
          <w:bCs/>
          <w:color w:val="auto"/>
          <w:sz w:val="24"/>
          <w:szCs w:val="24"/>
          <w:highlight w:val="none"/>
        </w:rPr>
        <w:t>提交投标文件截止时间、开标时间和地点</w:t>
      </w:r>
    </w:p>
    <w:p w14:paraId="17376AFF">
      <w:pPr>
        <w:spacing w:line="360" w:lineRule="auto"/>
        <w:ind w:firstLine="480" w:firstLineChars="200"/>
        <w:jc w:val="left"/>
        <w:rPr>
          <w:rFonts w:ascii="宋体" w:hAnsi="宋体" w:cs="宋体"/>
          <w:color w:val="auto"/>
          <w:sz w:val="24"/>
          <w:highlight w:val="none"/>
        </w:rPr>
      </w:pPr>
      <w:bookmarkStart w:id="22" w:name="_Toc28359007"/>
      <w:bookmarkStart w:id="23" w:name="_Toc35393794"/>
      <w:bookmarkStart w:id="24" w:name="_Toc28359084"/>
      <w:bookmarkStart w:id="25" w:name="_Toc35393625"/>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4</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05</w:t>
      </w:r>
      <w:r>
        <w:rPr>
          <w:rFonts w:hint="eastAsia" w:ascii="宋体" w:hAnsi="宋体" w:cs="宋体"/>
          <w:bCs/>
          <w:color w:val="auto"/>
          <w:sz w:val="24"/>
          <w:highlight w:val="none"/>
          <w:u w:val="single"/>
        </w:rPr>
        <w:t>日09点00分</w:t>
      </w:r>
      <w:r>
        <w:rPr>
          <w:rFonts w:hint="eastAsia" w:ascii="宋体" w:hAnsi="宋体" w:cs="宋体"/>
          <w:color w:val="auto"/>
          <w:sz w:val="24"/>
          <w:highlight w:val="none"/>
        </w:rPr>
        <w:t>（北京时间）</w:t>
      </w:r>
    </w:p>
    <w:p w14:paraId="0CFB3F2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（二）投标网址：浙江政府采购云平台（http://www.zcygov.cn）</w:t>
      </w:r>
    </w:p>
    <w:bookmarkEnd w:id="22"/>
    <w:bookmarkEnd w:id="23"/>
    <w:bookmarkEnd w:id="24"/>
    <w:bookmarkEnd w:id="25"/>
    <w:p w14:paraId="0CCBFB4D">
      <w:pPr>
        <w:pStyle w:val="2"/>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5E257BAC">
      <w:pPr>
        <w:pStyle w:val="2"/>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14:paraId="4C756AA2">
      <w:pPr>
        <w:pStyle w:val="2"/>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57739BEE">
      <w:pPr>
        <w:pStyle w:val="5"/>
        <w:spacing w:line="360" w:lineRule="auto"/>
        <w:ind w:right="0" w:firstLine="482" w:firstLineChars="200"/>
        <w:rPr>
          <w:rFonts w:cs="宋体"/>
          <w:bCs/>
          <w:color w:val="auto"/>
          <w:sz w:val="24"/>
          <w:szCs w:val="24"/>
          <w:highlight w:val="none"/>
        </w:rPr>
      </w:pPr>
      <w:bookmarkStart w:id="26" w:name="_Toc35393795"/>
      <w:bookmarkStart w:id="27" w:name="_Toc35393626"/>
      <w:r>
        <w:rPr>
          <w:rFonts w:hint="eastAsia" w:cs="宋体"/>
          <w:bCs/>
          <w:color w:val="auto"/>
          <w:sz w:val="24"/>
          <w:szCs w:val="24"/>
          <w:highlight w:val="none"/>
        </w:rPr>
        <w:t>六、</w:t>
      </w:r>
      <w:bookmarkEnd w:id="26"/>
      <w:bookmarkEnd w:id="27"/>
      <w:r>
        <w:rPr>
          <w:rFonts w:hint="eastAsia" w:cs="宋体"/>
          <w:bCs/>
          <w:color w:val="auto"/>
          <w:sz w:val="24"/>
          <w:szCs w:val="24"/>
          <w:highlight w:val="none"/>
        </w:rPr>
        <w:t>注册报名</w:t>
      </w:r>
    </w:p>
    <w:p w14:paraId="6A943E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投标人需登录浙江省政府采购网（https://zfcg.czt.zj.gov.cn/）进行注册后报名。</w:t>
      </w:r>
    </w:p>
    <w:p w14:paraId="23DAB774">
      <w:pPr>
        <w:pStyle w:val="5"/>
        <w:spacing w:line="360" w:lineRule="auto"/>
        <w:ind w:right="0" w:firstLine="482" w:firstLineChars="200"/>
        <w:rPr>
          <w:rFonts w:cs="宋体"/>
          <w:bCs/>
          <w:color w:val="auto"/>
          <w:sz w:val="24"/>
          <w:szCs w:val="24"/>
          <w:highlight w:val="none"/>
        </w:rPr>
      </w:pPr>
      <w:bookmarkStart w:id="28" w:name="_Toc28359085"/>
      <w:bookmarkStart w:id="29" w:name="_Toc35393796"/>
      <w:bookmarkStart w:id="30" w:name="_Toc28359008"/>
      <w:bookmarkStart w:id="31" w:name="_Toc35393627"/>
      <w:r>
        <w:rPr>
          <w:rFonts w:hint="eastAsia" w:cs="宋体"/>
          <w:bCs/>
          <w:color w:val="auto"/>
          <w:sz w:val="24"/>
          <w:szCs w:val="24"/>
          <w:highlight w:val="none"/>
        </w:rPr>
        <w:t>七、</w:t>
      </w:r>
      <w:bookmarkEnd w:id="28"/>
      <w:bookmarkEnd w:id="29"/>
      <w:bookmarkEnd w:id="30"/>
      <w:bookmarkEnd w:id="31"/>
      <w:r>
        <w:rPr>
          <w:rFonts w:hint="eastAsia" w:cs="宋体"/>
          <w:bCs/>
          <w:color w:val="auto"/>
          <w:sz w:val="24"/>
          <w:szCs w:val="24"/>
          <w:highlight w:val="none"/>
        </w:rPr>
        <w:t>联系方式</w:t>
      </w:r>
    </w:p>
    <w:p w14:paraId="3A8DCBC5">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（一）采购人（受理招标文件相关质疑及答复） </w:t>
      </w:r>
    </w:p>
    <w:p w14:paraId="0F28BF3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cs="宋体"/>
          <w:color w:val="auto"/>
          <w:sz w:val="24"/>
          <w:highlight w:val="none"/>
          <w:u w:val="single"/>
          <w:lang w:eastAsia="zh-CN"/>
        </w:rPr>
        <w:t>台州市自然资源和规划局</w:t>
      </w:r>
    </w:p>
    <w:p w14:paraId="663C0ACA">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地 址：</w:t>
      </w:r>
      <w:r>
        <w:rPr>
          <w:rFonts w:hint="eastAsia" w:ascii="宋体" w:hAnsi="宋体" w:cs="宋体"/>
          <w:color w:val="auto"/>
          <w:sz w:val="24"/>
          <w:highlight w:val="none"/>
          <w:u w:val="single"/>
          <w:lang w:eastAsia="zh-CN"/>
        </w:rPr>
        <w:t>浙江省台州市市府大道468号</w:t>
      </w:r>
    </w:p>
    <w:p w14:paraId="71400E7E">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联系人：</w:t>
      </w:r>
      <w:bookmarkStart w:id="32" w:name="_Toc28359009"/>
      <w:bookmarkStart w:id="33" w:name="_Toc28359086"/>
      <w:r>
        <w:rPr>
          <w:rFonts w:hint="eastAsia" w:ascii="宋体" w:hAnsi="宋体" w:cs="宋体"/>
          <w:color w:val="auto"/>
          <w:sz w:val="24"/>
          <w:highlight w:val="none"/>
          <w:u w:val="single"/>
          <w:lang w:eastAsia="zh-CN"/>
        </w:rPr>
        <w:t>葛先生</w:t>
      </w:r>
    </w:p>
    <w:p w14:paraId="1C9AE734">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0576-88513098</w:t>
      </w:r>
    </w:p>
    <w:bookmarkEnd w:id="32"/>
    <w:bookmarkEnd w:id="33"/>
    <w:p w14:paraId="7654E48B">
      <w:pPr>
        <w:spacing w:line="360"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2CF20C52">
      <w:pPr>
        <w:spacing w:line="360" w:lineRule="auto"/>
        <w:ind w:firstLine="480" w:firstLineChars="200"/>
        <w:rPr>
          <w:rFonts w:ascii="宋体" w:hAnsi="宋体" w:cs="宋体"/>
          <w:color w:val="auto"/>
          <w:sz w:val="24"/>
          <w:highlight w:val="none"/>
          <w:u w:val="single"/>
        </w:rPr>
      </w:pPr>
      <w:bookmarkStart w:id="34" w:name="_Toc28359087"/>
      <w:bookmarkStart w:id="35" w:name="_Toc28359010"/>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10DFCC83">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w:t>
      </w:r>
      <w:r>
        <w:rPr>
          <w:rFonts w:hint="eastAsia" w:ascii="宋体" w:hAnsi="宋体" w:cs="宋体"/>
          <w:color w:val="auto"/>
          <w:sz w:val="24"/>
          <w:highlight w:val="none"/>
          <w:u w:val="single"/>
          <w:lang w:val="en-US" w:eastAsia="zh-CN"/>
        </w:rPr>
        <w:t>507</w:t>
      </w:r>
      <w:r>
        <w:rPr>
          <w:rFonts w:hint="eastAsia" w:ascii="宋体" w:hAnsi="宋体" w:cs="宋体"/>
          <w:color w:val="auto"/>
          <w:sz w:val="24"/>
          <w:highlight w:val="none"/>
          <w:u w:val="single"/>
        </w:rPr>
        <w:t>号</w:t>
      </w:r>
      <w:r>
        <w:rPr>
          <w:rFonts w:hint="eastAsia" w:ascii="宋体" w:hAnsi="宋体" w:cs="宋体"/>
          <w:color w:val="auto"/>
          <w:sz w:val="24"/>
          <w:highlight w:val="none"/>
          <w:u w:val="single"/>
          <w:lang w:val="en-US" w:eastAsia="zh-CN"/>
        </w:rPr>
        <w:t>台州市国际商务广场1幢东11楼</w:t>
      </w:r>
    </w:p>
    <w:p w14:paraId="2352CF0E">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章家炀、葛俊</w:t>
      </w:r>
    </w:p>
    <w:p w14:paraId="0D418600">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0576-88517782</w:t>
      </w:r>
    </w:p>
    <w:p w14:paraId="0E15D0A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徐瑜（受理注册、中标结果相关质疑及答复）</w:t>
      </w:r>
    </w:p>
    <w:p w14:paraId="114A280C">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0576-8851778</w:t>
      </w:r>
      <w:r>
        <w:rPr>
          <w:rFonts w:hint="eastAsia" w:ascii="宋体" w:hAnsi="宋体" w:cs="宋体"/>
          <w:color w:val="auto"/>
          <w:sz w:val="24"/>
          <w:highlight w:val="none"/>
          <w:u w:val="single"/>
          <w:lang w:val="en-US" w:eastAsia="zh-CN"/>
        </w:rPr>
        <w:t>6</w:t>
      </w:r>
    </w:p>
    <w:p w14:paraId="5A80D1E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（三）同级政府采购监管机构</w:t>
      </w:r>
    </w:p>
    <w:p w14:paraId="61F3DC6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台州市财政局采监科</w:t>
      </w:r>
    </w:p>
    <w:p w14:paraId="4E98BE5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浙江省台州市台州湾新区纬一路66号天元大厦 </w:t>
      </w:r>
    </w:p>
    <w:p w14:paraId="4177692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陈女士、李女士</w:t>
      </w:r>
    </w:p>
    <w:p w14:paraId="524B37C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0576-88206705、</w:t>
      </w:r>
      <w:r>
        <w:rPr>
          <w:rFonts w:hint="eastAsia" w:asciiTheme="minorEastAsia" w:hAnsiTheme="minorEastAsia" w:eastAsiaTheme="minorEastAsia" w:cstheme="minorEastAsia"/>
          <w:color w:val="auto"/>
          <w:sz w:val="24"/>
          <w:highlight w:val="none"/>
          <w:u w:val="single"/>
        </w:rPr>
        <w:t>0576-88206731</w:t>
      </w:r>
    </w:p>
    <w:p w14:paraId="0BFACCF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（四）政采云平台</w:t>
      </w:r>
    </w:p>
    <w:p w14:paraId="4FF047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95763</w:t>
      </w:r>
    </w:p>
    <w:p w14:paraId="7C760C8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 xml:space="preserve"> 台州市建设咨询有限公司</w:t>
      </w:r>
      <w:r>
        <w:rPr>
          <w:rFonts w:hint="eastAsia" w:ascii="宋体" w:hAnsi="宋体" w:cs="宋体"/>
          <w:color w:val="auto"/>
          <w:kern w:val="0"/>
          <w:sz w:val="24"/>
          <w:highlight w:val="none"/>
        </w:rPr>
        <w:t xml:space="preserve">  </w:t>
      </w:r>
    </w:p>
    <w:p w14:paraId="0B458672">
      <w:pPr>
        <w:widowControl/>
        <w:spacing w:line="360" w:lineRule="auto"/>
        <w:ind w:firstLine="200"/>
        <w:jc w:val="right"/>
        <w:rPr>
          <w:rFonts w:hint="eastAsia" w:asciiTheme="minorEastAsia" w:hAnsiTheme="minorEastAsia" w:eastAsiaTheme="minorEastAsia" w:cstheme="minorEastAsia"/>
          <w:color w:val="auto"/>
          <w:kern w:val="0"/>
          <w:sz w:val="24"/>
          <w:highlight w:val="none"/>
        </w:rPr>
      </w:pPr>
      <w:r>
        <w:rPr>
          <w:rFonts w:hint="eastAsia" w:ascii="宋体" w:hAnsi="宋体" w:cs="宋体"/>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rPr>
        <w:t>202</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sz w:val="24"/>
          <w:highlight w:val="none"/>
          <w:lang w:val="en-US" w:eastAsia="zh-CN"/>
        </w:rPr>
        <w:t>09</w:t>
      </w:r>
      <w:r>
        <w:rPr>
          <w:rFonts w:hint="eastAsia" w:asciiTheme="minorEastAsia" w:hAnsiTheme="minorEastAsia" w:eastAsiaTheme="minorEastAsia" w:cstheme="minorEastAsia"/>
          <w:color w:val="auto"/>
          <w:kern w:val="0"/>
          <w:sz w:val="24"/>
          <w:highlight w:val="none"/>
        </w:rPr>
        <w:t>月</w:t>
      </w:r>
    </w:p>
    <w:p w14:paraId="6EC59D89">
      <w:pPr>
        <w:pStyle w:val="2"/>
        <w:rPr>
          <w:rFonts w:hint="eastAsia" w:asciiTheme="minorEastAsia" w:hAnsiTheme="minorEastAsia" w:eastAsiaTheme="minorEastAsia" w:cstheme="minorEastAsia"/>
          <w:color w:val="auto"/>
          <w:kern w:val="0"/>
          <w:sz w:val="24"/>
          <w:highlight w:val="none"/>
        </w:rPr>
      </w:pPr>
    </w:p>
    <w:p w14:paraId="34C440AE">
      <w:pPr>
        <w:pStyle w:val="2"/>
        <w:rPr>
          <w:rFonts w:hint="eastAsia" w:asciiTheme="minorEastAsia" w:hAnsiTheme="minorEastAsia" w:eastAsiaTheme="minorEastAsia" w:cstheme="minorEastAsia"/>
          <w:color w:val="auto"/>
          <w:kern w:val="0"/>
          <w:sz w:val="24"/>
          <w:highlight w:val="none"/>
        </w:rPr>
      </w:pPr>
    </w:p>
    <w:p w14:paraId="314F4F7B">
      <w:pPr>
        <w:pStyle w:val="2"/>
        <w:rPr>
          <w:rFonts w:hint="eastAsia" w:asciiTheme="minorEastAsia" w:hAnsiTheme="minorEastAsia" w:eastAsiaTheme="minorEastAsia" w:cstheme="minorEastAsia"/>
          <w:color w:val="auto"/>
          <w:kern w:val="0"/>
          <w:sz w:val="24"/>
          <w:highlight w:val="none"/>
        </w:rPr>
      </w:pPr>
    </w:p>
    <w:p w14:paraId="653B1C1D">
      <w:pPr>
        <w:pStyle w:val="2"/>
        <w:rPr>
          <w:rFonts w:hint="eastAsia" w:asciiTheme="minorEastAsia" w:hAnsiTheme="minorEastAsia" w:eastAsiaTheme="minorEastAsia" w:cstheme="minorEastAsia"/>
          <w:color w:val="auto"/>
          <w:kern w:val="0"/>
          <w:sz w:val="24"/>
          <w:highlight w:val="none"/>
        </w:rPr>
      </w:pPr>
    </w:p>
    <w:p w14:paraId="0C066C45">
      <w:pPr>
        <w:pStyle w:val="2"/>
        <w:rPr>
          <w:rFonts w:hint="eastAsia" w:asciiTheme="minorEastAsia" w:hAnsiTheme="minorEastAsia" w:eastAsiaTheme="minorEastAsia" w:cstheme="minorEastAsia"/>
          <w:color w:val="auto"/>
          <w:kern w:val="0"/>
          <w:sz w:val="24"/>
          <w:highlight w:val="none"/>
        </w:rPr>
      </w:pPr>
    </w:p>
    <w:p w14:paraId="790AF9BD">
      <w:pPr>
        <w:pStyle w:val="2"/>
        <w:rPr>
          <w:rFonts w:hint="eastAsia" w:asciiTheme="minorEastAsia" w:hAnsiTheme="minorEastAsia" w:eastAsiaTheme="minorEastAsia" w:cstheme="minorEastAsia"/>
          <w:color w:val="auto"/>
          <w:kern w:val="0"/>
          <w:sz w:val="24"/>
          <w:highlight w:val="none"/>
        </w:rPr>
      </w:pPr>
    </w:p>
    <w:p w14:paraId="1802A543">
      <w:pPr>
        <w:pStyle w:val="2"/>
        <w:rPr>
          <w:rFonts w:hint="eastAsia" w:asciiTheme="minorEastAsia" w:hAnsiTheme="minorEastAsia" w:eastAsiaTheme="minorEastAsia" w:cstheme="minorEastAsia"/>
          <w:color w:val="auto"/>
          <w:kern w:val="0"/>
          <w:sz w:val="24"/>
          <w:highlight w:val="none"/>
        </w:rPr>
      </w:pPr>
    </w:p>
    <w:p w14:paraId="238457E8">
      <w:pPr>
        <w:pStyle w:val="2"/>
        <w:rPr>
          <w:rFonts w:hint="eastAsia" w:asciiTheme="minorEastAsia" w:hAnsiTheme="minorEastAsia" w:eastAsiaTheme="minorEastAsia" w:cstheme="minorEastAsia"/>
          <w:color w:val="auto"/>
          <w:kern w:val="0"/>
          <w:sz w:val="24"/>
          <w:highlight w:val="none"/>
        </w:rPr>
      </w:pPr>
    </w:p>
    <w:p w14:paraId="641A2A45">
      <w:pPr>
        <w:pStyle w:val="2"/>
        <w:rPr>
          <w:rFonts w:hint="eastAsia" w:asciiTheme="minorEastAsia" w:hAnsiTheme="minorEastAsia" w:eastAsiaTheme="minorEastAsia" w:cstheme="minorEastAsia"/>
          <w:color w:val="auto"/>
          <w:kern w:val="0"/>
          <w:sz w:val="24"/>
          <w:highlight w:val="none"/>
        </w:rPr>
      </w:pPr>
    </w:p>
    <w:p w14:paraId="4D788D0A">
      <w:pPr>
        <w:pStyle w:val="2"/>
        <w:rPr>
          <w:rFonts w:hint="eastAsia" w:asciiTheme="minorEastAsia" w:hAnsiTheme="minorEastAsia" w:eastAsiaTheme="minorEastAsia" w:cstheme="minorEastAsia"/>
          <w:color w:val="auto"/>
          <w:kern w:val="0"/>
          <w:sz w:val="24"/>
          <w:highlight w:val="none"/>
        </w:rPr>
      </w:pPr>
    </w:p>
    <w:p w14:paraId="3EBD3DD6">
      <w:pPr>
        <w:pStyle w:val="2"/>
        <w:rPr>
          <w:rFonts w:hint="eastAsia" w:asciiTheme="minorEastAsia" w:hAnsiTheme="minorEastAsia" w:eastAsiaTheme="minorEastAsia" w:cstheme="minorEastAsia"/>
          <w:color w:val="auto"/>
          <w:kern w:val="0"/>
          <w:sz w:val="24"/>
          <w:highlight w:val="none"/>
        </w:rPr>
      </w:pPr>
    </w:p>
    <w:p w14:paraId="0972A376">
      <w:pPr>
        <w:pStyle w:val="2"/>
        <w:rPr>
          <w:rFonts w:hint="eastAsia" w:asciiTheme="minorEastAsia" w:hAnsiTheme="minorEastAsia" w:eastAsiaTheme="minorEastAsia" w:cstheme="minorEastAsia"/>
          <w:color w:val="auto"/>
          <w:kern w:val="0"/>
          <w:sz w:val="24"/>
          <w:highlight w:val="none"/>
        </w:rPr>
      </w:pPr>
    </w:p>
    <w:p w14:paraId="6CC2FEAC">
      <w:pPr>
        <w:pStyle w:val="2"/>
        <w:rPr>
          <w:rFonts w:hint="eastAsia" w:asciiTheme="minorEastAsia" w:hAnsiTheme="minorEastAsia" w:eastAsiaTheme="minorEastAsia" w:cstheme="minorEastAsia"/>
          <w:color w:val="auto"/>
          <w:kern w:val="0"/>
          <w:sz w:val="24"/>
          <w:highlight w:val="none"/>
        </w:rPr>
      </w:pPr>
    </w:p>
    <w:p w14:paraId="2115ED0F">
      <w:pPr>
        <w:pStyle w:val="2"/>
        <w:rPr>
          <w:rFonts w:hint="eastAsia" w:asciiTheme="minorEastAsia" w:hAnsiTheme="minorEastAsia" w:eastAsiaTheme="minorEastAsia" w:cstheme="minorEastAsia"/>
          <w:color w:val="auto"/>
          <w:kern w:val="0"/>
          <w:sz w:val="24"/>
          <w:highlight w:val="none"/>
        </w:rPr>
      </w:pPr>
    </w:p>
    <w:p w14:paraId="7B276096">
      <w:pPr>
        <w:pStyle w:val="2"/>
        <w:rPr>
          <w:rFonts w:hint="eastAsia" w:asciiTheme="minorEastAsia" w:hAnsiTheme="minorEastAsia" w:eastAsiaTheme="minorEastAsia" w:cstheme="minorEastAsia"/>
          <w:color w:val="auto"/>
          <w:kern w:val="0"/>
          <w:sz w:val="24"/>
          <w:highlight w:val="none"/>
        </w:rPr>
      </w:pPr>
    </w:p>
    <w:p w14:paraId="4F4A4A49">
      <w:pPr>
        <w:pStyle w:val="2"/>
        <w:rPr>
          <w:rFonts w:hint="eastAsia" w:asciiTheme="minorEastAsia" w:hAnsiTheme="minorEastAsia" w:eastAsiaTheme="minorEastAsia" w:cstheme="minorEastAsia"/>
          <w:color w:val="auto"/>
          <w:kern w:val="0"/>
          <w:sz w:val="24"/>
          <w:highlight w:val="none"/>
        </w:rPr>
      </w:pPr>
    </w:p>
    <w:p w14:paraId="5612FC87">
      <w:pPr>
        <w:pStyle w:val="2"/>
        <w:rPr>
          <w:rFonts w:hint="eastAsia" w:asciiTheme="minorEastAsia" w:hAnsiTheme="minorEastAsia" w:eastAsiaTheme="minorEastAsia" w:cstheme="minorEastAsia"/>
          <w:color w:val="auto"/>
          <w:kern w:val="0"/>
          <w:sz w:val="24"/>
          <w:highlight w:val="none"/>
        </w:rPr>
      </w:pPr>
    </w:p>
    <w:p w14:paraId="43A36AA8">
      <w:pPr>
        <w:pStyle w:val="2"/>
        <w:rPr>
          <w:rFonts w:hint="eastAsia" w:asciiTheme="minorEastAsia" w:hAnsiTheme="minorEastAsia" w:eastAsiaTheme="minorEastAsia" w:cstheme="minorEastAsia"/>
          <w:color w:val="auto"/>
          <w:kern w:val="0"/>
          <w:sz w:val="24"/>
          <w:highlight w:val="none"/>
        </w:rPr>
      </w:pPr>
    </w:p>
    <w:p w14:paraId="0E607541">
      <w:pPr>
        <w:pStyle w:val="2"/>
        <w:rPr>
          <w:rFonts w:hint="eastAsia" w:asciiTheme="minorEastAsia" w:hAnsiTheme="minorEastAsia" w:eastAsiaTheme="minorEastAsia" w:cstheme="minorEastAsia"/>
          <w:color w:val="auto"/>
          <w:kern w:val="0"/>
          <w:sz w:val="24"/>
          <w:highlight w:val="none"/>
        </w:rPr>
      </w:pPr>
    </w:p>
    <w:p w14:paraId="370F6CEF">
      <w:pPr>
        <w:pStyle w:val="2"/>
        <w:rPr>
          <w:rFonts w:hint="eastAsia" w:asciiTheme="minorEastAsia" w:hAnsiTheme="minorEastAsia" w:eastAsiaTheme="minorEastAsia" w:cstheme="minorEastAsia"/>
          <w:color w:val="auto"/>
          <w:kern w:val="0"/>
          <w:sz w:val="24"/>
          <w:highlight w:val="none"/>
        </w:rPr>
      </w:pPr>
    </w:p>
    <w:p w14:paraId="38AF149A">
      <w:pPr>
        <w:pStyle w:val="2"/>
        <w:rPr>
          <w:rFonts w:hint="eastAsia" w:asciiTheme="minorEastAsia" w:hAnsiTheme="minorEastAsia" w:eastAsiaTheme="minorEastAsia" w:cstheme="minorEastAsia"/>
          <w:color w:val="auto"/>
          <w:kern w:val="0"/>
          <w:sz w:val="24"/>
          <w:highlight w:val="none"/>
        </w:rPr>
      </w:pPr>
    </w:p>
    <w:p w14:paraId="34C62151">
      <w:pPr>
        <w:pStyle w:val="2"/>
        <w:rPr>
          <w:rFonts w:hint="eastAsia" w:asciiTheme="minorEastAsia" w:hAnsiTheme="minorEastAsia" w:eastAsiaTheme="minorEastAsia" w:cstheme="minorEastAsia"/>
          <w:color w:val="auto"/>
          <w:kern w:val="0"/>
          <w:sz w:val="24"/>
          <w:highlight w:val="none"/>
        </w:rPr>
      </w:pPr>
    </w:p>
    <w:p w14:paraId="2A2BB864">
      <w:pPr>
        <w:pStyle w:val="2"/>
        <w:rPr>
          <w:rFonts w:hint="eastAsia" w:asciiTheme="minorEastAsia" w:hAnsiTheme="minorEastAsia" w:eastAsiaTheme="minorEastAsia" w:cstheme="minorEastAsia"/>
          <w:color w:val="auto"/>
          <w:kern w:val="0"/>
          <w:sz w:val="24"/>
          <w:highlight w:val="none"/>
        </w:rPr>
      </w:pPr>
    </w:p>
    <w:p w14:paraId="60ED8897">
      <w:pPr>
        <w:pStyle w:val="2"/>
        <w:rPr>
          <w:rFonts w:hint="eastAsia" w:asciiTheme="minorEastAsia" w:hAnsiTheme="minorEastAsia" w:eastAsiaTheme="minorEastAsia" w:cstheme="minorEastAsia"/>
          <w:color w:val="auto"/>
          <w:kern w:val="0"/>
          <w:sz w:val="24"/>
          <w:highlight w:val="none"/>
        </w:rPr>
      </w:pPr>
    </w:p>
    <w:p w14:paraId="4C4BC190">
      <w:pPr>
        <w:pStyle w:val="2"/>
        <w:rPr>
          <w:rFonts w:hint="eastAsia" w:asciiTheme="minorEastAsia" w:hAnsiTheme="minorEastAsia" w:eastAsiaTheme="minorEastAsia" w:cstheme="minorEastAsia"/>
          <w:color w:val="auto"/>
          <w:kern w:val="0"/>
          <w:sz w:val="24"/>
          <w:highlight w:val="none"/>
        </w:rPr>
      </w:pPr>
    </w:p>
    <w:p w14:paraId="14E3A147">
      <w:pPr>
        <w:pStyle w:val="2"/>
        <w:rPr>
          <w:rFonts w:hint="eastAsia" w:asciiTheme="minorEastAsia" w:hAnsiTheme="minorEastAsia" w:eastAsiaTheme="minorEastAsia" w:cstheme="minorEastAsia"/>
          <w:color w:val="auto"/>
          <w:kern w:val="0"/>
          <w:sz w:val="24"/>
          <w:highlight w:val="none"/>
        </w:rPr>
      </w:pPr>
    </w:p>
    <w:p w14:paraId="45A8D5E6">
      <w:pPr>
        <w:pStyle w:val="2"/>
        <w:rPr>
          <w:rFonts w:hint="eastAsia" w:asciiTheme="minorEastAsia" w:hAnsiTheme="minorEastAsia" w:eastAsiaTheme="minorEastAsia" w:cstheme="minorEastAsia"/>
          <w:color w:val="auto"/>
          <w:kern w:val="0"/>
          <w:sz w:val="24"/>
          <w:highlight w:val="none"/>
        </w:rPr>
        <w:sectPr>
          <w:footerReference r:id="rId3" w:type="default"/>
          <w:pgSz w:w="11906" w:h="16838"/>
          <w:pgMar w:top="1440" w:right="1800" w:bottom="1440" w:left="1800" w:header="851" w:footer="992" w:gutter="0"/>
          <w:pgNumType w:fmt="decimal"/>
          <w:cols w:space="720" w:num="1"/>
          <w:docGrid w:type="lines" w:linePitch="312" w:charSpace="0"/>
        </w:sectPr>
      </w:pPr>
    </w:p>
    <w:p w14:paraId="40F87B89">
      <w:pPr>
        <w:pStyle w:val="2"/>
        <w:ind w:left="0" w:leftChars="0" w:firstLine="0" w:firstLineChars="0"/>
        <w:rPr>
          <w:rFonts w:hint="eastAsia" w:asciiTheme="minorEastAsia" w:hAnsiTheme="minorEastAsia" w:eastAsiaTheme="minorEastAsia" w:cstheme="minorEastAsia"/>
          <w:color w:val="auto"/>
          <w:kern w:val="0"/>
          <w:sz w:val="24"/>
          <w:highlight w:val="none"/>
        </w:rPr>
      </w:pPr>
    </w:p>
    <w:bookmarkEnd w:id="34"/>
    <w:bookmarkEnd w:id="35"/>
    <w:p w14:paraId="400E8B9F">
      <w:pPr>
        <w:numPr>
          <w:ilvl w:val="0"/>
          <w:numId w:val="4"/>
        </w:numPr>
        <w:spacing w:line="360" w:lineRule="auto"/>
        <w:jc w:val="center"/>
        <w:rPr>
          <w:rFonts w:asciiTheme="minorEastAsia" w:hAnsiTheme="minorEastAsia" w:eastAsiaTheme="minorEastAsia"/>
          <w:b/>
          <w:color w:val="auto"/>
          <w:sz w:val="36"/>
          <w:szCs w:val="36"/>
          <w:highlight w:val="none"/>
        </w:rPr>
      </w:pPr>
      <w:bookmarkStart w:id="36" w:name="_Toc25017_WPSOffice_Level1"/>
      <w:r>
        <w:rPr>
          <w:rFonts w:hint="eastAsia" w:asciiTheme="minorEastAsia" w:hAnsiTheme="minorEastAsia" w:eastAsiaTheme="minorEastAsia"/>
          <w:b/>
          <w:color w:val="auto"/>
          <w:sz w:val="36"/>
          <w:szCs w:val="36"/>
          <w:highlight w:val="none"/>
        </w:rPr>
        <w:t>投标人须知</w:t>
      </w:r>
      <w:bookmarkEnd w:id="36"/>
    </w:p>
    <w:p w14:paraId="66A8644F">
      <w:pPr>
        <w:numPr>
          <w:ilvl w:val="0"/>
          <w:numId w:val="5"/>
        </w:numPr>
        <w:spacing w:line="360" w:lineRule="auto"/>
        <w:ind w:firstLine="482" w:firstLineChars="200"/>
        <w:rPr>
          <w:color w:val="auto"/>
          <w:highlight w:val="none"/>
        </w:rPr>
      </w:pPr>
      <w:r>
        <w:rPr>
          <w:rFonts w:hint="eastAsia" w:asciiTheme="minorEastAsia" w:hAnsiTheme="minorEastAsia" w:eastAsiaTheme="minorEastAsia"/>
          <w:b/>
          <w:color w:val="auto"/>
          <w:sz w:val="24"/>
          <w:highlight w:val="none"/>
        </w:rPr>
        <w:t>前附表</w:t>
      </w:r>
    </w:p>
    <w:tbl>
      <w:tblPr>
        <w:tblStyle w:val="23"/>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585"/>
        <w:gridCol w:w="6579"/>
      </w:tblGrid>
      <w:tr w14:paraId="3FC8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56C84A">
            <w:pPr>
              <w:spacing w:line="36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BF7660">
            <w:pPr>
              <w:spacing w:line="36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1EC3D8">
            <w:pPr>
              <w:spacing w:line="36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1E2F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971A15">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6A5698">
            <w:pPr>
              <w:spacing w:line="36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A0B0E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否</w:t>
            </w:r>
          </w:p>
        </w:tc>
      </w:tr>
      <w:tr w14:paraId="67A7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CCB6AC">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379D9B">
            <w:pPr>
              <w:spacing w:line="36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6CED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否</w:t>
            </w:r>
          </w:p>
        </w:tc>
      </w:tr>
      <w:tr w14:paraId="0619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2C5E4F">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6A838B">
            <w:pPr>
              <w:spacing w:line="360" w:lineRule="auto"/>
              <w:jc w:val="center"/>
              <w:rPr>
                <w:rFonts w:ascii="宋体" w:hAnsi="宋体" w:cs="宋体"/>
                <w:color w:val="auto"/>
                <w:highlight w:val="none"/>
              </w:rPr>
            </w:pPr>
            <w:r>
              <w:rPr>
                <w:rFonts w:hint="eastAsia" w:ascii="宋体" w:hAnsi="宋体" w:cs="宋体"/>
                <w:color w:val="auto"/>
                <w:highlight w:val="none"/>
              </w:rPr>
              <w:t>答疑会或</w:t>
            </w:r>
          </w:p>
          <w:p w14:paraId="4357031A">
            <w:pPr>
              <w:spacing w:line="36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452EB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14:paraId="5441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9CE040">
            <w:pPr>
              <w:spacing w:line="36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96EC39">
            <w:pPr>
              <w:spacing w:line="360" w:lineRule="auto"/>
              <w:jc w:val="center"/>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A4E5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请投标人在投标前仔细阅读《政府采购项目电子交易操作指南》。</w:t>
            </w:r>
          </w:p>
          <w:p w14:paraId="5DB200C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1.投标文件的制作：投标人按照本项目招标文件和政采云平台的要求，通过“政采云电子交易客户端”编制、加密并递交投标文件（下载网址：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宋体" w:hAnsi="宋体" w:cs="宋体"/>
                <w:color w:val="auto"/>
                <w:highlight w:val="none"/>
              </w:rPr>
              <w:t>https://zfcg.czt.zj.gov.cn/download/index.html）。</w:t>
            </w:r>
            <w:r>
              <w:rPr>
                <w:rFonts w:hint="eastAsia" w:ascii="宋体" w:hAnsi="宋体" w:cs="宋体"/>
                <w:color w:val="auto"/>
                <w:highlight w:val="none"/>
              </w:rPr>
              <w:fldChar w:fldCharType="end"/>
            </w:r>
          </w:p>
          <w:p w14:paraId="3551A3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2.投标：投标人应当在投标截止时间前（开标当天北京时间</w:t>
            </w:r>
            <w:r>
              <w:rPr>
                <w:rFonts w:hint="eastAsia" w:ascii="宋体" w:hAnsi="宋体" w:cs="宋体"/>
                <w:color w:val="auto"/>
                <w:highlight w:val="none"/>
                <w:u w:val="single"/>
              </w:rPr>
              <w:t>09:00</w:t>
            </w:r>
            <w:r>
              <w:rPr>
                <w:rFonts w:hint="eastAsia" w:ascii="宋体" w:hAnsi="宋体" w:cs="宋体"/>
                <w:color w:val="auto"/>
                <w:highlight w:val="none"/>
              </w:rPr>
              <w:t>）完成投标文件的传输递交，逾期上传的投标文件恕不接受。补充或者修改投标文件的，应当先行撤回原文件，补充、修改后重新传输递交。投标截止时间前未完成上传的，视为撤回投标文件。</w:t>
            </w:r>
          </w:p>
          <w:p w14:paraId="2656401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3.投标文件解密：解密开启后30分钟内完成解密。</w:t>
            </w:r>
          </w:p>
        </w:tc>
      </w:tr>
      <w:tr w14:paraId="60CD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E96518">
            <w:pPr>
              <w:spacing w:line="36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E29F66">
            <w:pPr>
              <w:spacing w:line="360" w:lineRule="auto"/>
              <w:jc w:val="center"/>
              <w:rPr>
                <w:rFonts w:ascii="宋体" w:hAnsi="宋体" w:cs="宋体"/>
                <w:color w:val="auto"/>
                <w:highlight w:val="none"/>
              </w:rPr>
            </w:pPr>
            <w:r>
              <w:rPr>
                <w:rFonts w:hint="eastAsia" w:ascii="宋体" w:hAnsi="宋体" w:cs="宋体"/>
                <w:color w:val="auto"/>
                <w:highlight w:val="none"/>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8706C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备份投标文件是通过政采云电子交易客户端制作投标文件产生的备份文件，请投标人自行妥善保管。</w:t>
            </w:r>
          </w:p>
          <w:p w14:paraId="38C80A5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1.使用前提：在解密截止时间前，投标人自行在线解密操作失败，又未能及时联系技术人员帮助解密，或者投标人寻求技术人员帮助仍无法完成解密。</w:t>
            </w:r>
          </w:p>
          <w:p w14:paraId="5ED5738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2.递交截止时间：开标当天</w:t>
            </w:r>
            <w:r>
              <w:rPr>
                <w:rFonts w:hint="eastAsia" w:ascii="宋体" w:hAnsi="宋体" w:cs="宋体"/>
                <w:color w:val="auto"/>
                <w:highlight w:val="none"/>
                <w:u w:val="single"/>
              </w:rPr>
              <w:t>09:00</w:t>
            </w:r>
            <w:r>
              <w:rPr>
                <w:rFonts w:hint="eastAsia" w:ascii="宋体" w:hAnsi="宋体" w:cs="宋体"/>
                <w:color w:val="auto"/>
                <w:highlight w:val="none"/>
              </w:rPr>
              <w:t>（北京时间）。</w:t>
            </w:r>
          </w:p>
          <w:p w14:paraId="1529F7C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3.投递邮箱：</w:t>
            </w:r>
            <w:r>
              <w:rPr>
                <w:rFonts w:hint="eastAsia" w:ascii="宋体" w:hAnsi="宋体" w:cs="宋体"/>
                <w:color w:val="auto"/>
                <w:highlight w:val="none"/>
                <w:lang w:val="en-US" w:eastAsia="zh-CN"/>
              </w:rPr>
              <w:t>592518046</w:t>
            </w:r>
            <w:r>
              <w:rPr>
                <w:rFonts w:hint="eastAsia" w:ascii="宋体" w:hAnsi="宋体" w:cs="宋体"/>
                <w:color w:val="auto"/>
                <w:highlight w:val="none"/>
              </w:rPr>
              <w:t>@qq.com。</w:t>
            </w:r>
          </w:p>
          <w:p w14:paraId="2AE34ECB">
            <w:pPr>
              <w:spacing w:line="360" w:lineRule="auto"/>
              <w:ind w:firstLine="420" w:firstLineChars="200"/>
              <w:rPr>
                <w:rFonts w:ascii="宋体" w:hAnsi="宋体" w:cs="宋体"/>
                <w:color w:val="auto"/>
                <w:highlight w:val="none"/>
              </w:rPr>
            </w:pPr>
            <w:bookmarkStart w:id="83" w:name="_GoBack"/>
            <w:bookmarkEnd w:id="83"/>
            <w:r>
              <w:rPr>
                <w:rFonts w:hint="eastAsia" w:ascii="宋体" w:hAnsi="宋体" w:cs="宋体"/>
                <w:color w:val="auto"/>
                <w:highlight w:val="none"/>
              </w:rPr>
              <w:t>4.未按上述要求递交备份投标文件或所提供的备份投标文件不符合要求的视同放弃投标，仅提交备份投标文件的，投标无效。</w:t>
            </w:r>
          </w:p>
          <w:p w14:paraId="317D848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5.投标人未按时完成解密的，并符合备份投标文件使用前提的，投标人应提供备份投标文件，否则视为放弃投标。</w:t>
            </w:r>
          </w:p>
        </w:tc>
      </w:tr>
      <w:tr w14:paraId="27B7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232587">
            <w:pPr>
              <w:spacing w:line="36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2EA015">
            <w:pPr>
              <w:spacing w:line="360" w:lineRule="auto"/>
              <w:jc w:val="center"/>
              <w:rPr>
                <w:rFonts w:ascii="宋体" w:hAnsi="宋体" w:cs="宋体"/>
                <w:color w:val="auto"/>
                <w:highlight w:val="none"/>
              </w:rPr>
            </w:pPr>
            <w:r>
              <w:rPr>
                <w:rFonts w:hint="eastAsia" w:ascii="宋体" w:hAnsi="宋体" w:cs="宋体"/>
                <w:color w:val="auto"/>
                <w:highlight w:val="none"/>
              </w:rPr>
              <w:t>投标与开标</w:t>
            </w:r>
          </w:p>
          <w:p w14:paraId="55CD5D7B">
            <w:pPr>
              <w:spacing w:line="360" w:lineRule="auto"/>
              <w:jc w:val="center"/>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A37C3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14:paraId="5D819BF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1A4E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BC456D">
            <w:pPr>
              <w:spacing w:line="36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FFA4E1">
            <w:pPr>
              <w:spacing w:line="360" w:lineRule="auto"/>
              <w:jc w:val="center"/>
              <w:rPr>
                <w:rFonts w:ascii="宋体" w:hAnsi="宋体" w:cs="宋体"/>
                <w:color w:val="auto"/>
                <w:highlight w:val="none"/>
              </w:rPr>
            </w:pPr>
            <w:r>
              <w:rPr>
                <w:rFonts w:hint="eastAsia" w:ascii="宋体" w:hAnsi="宋体" w:cs="宋体"/>
                <w:color w:val="auto"/>
                <w:highlight w:val="none"/>
              </w:rPr>
              <w:t>信用信息</w:t>
            </w:r>
          </w:p>
          <w:p w14:paraId="59CA83E1">
            <w:pPr>
              <w:spacing w:line="360" w:lineRule="auto"/>
              <w:jc w:val="center"/>
              <w:rPr>
                <w:rFonts w:ascii="宋体" w:hAnsi="宋体" w:cs="宋体"/>
                <w:color w:val="auto"/>
                <w:highlight w:val="none"/>
              </w:rPr>
            </w:pPr>
            <w:r>
              <w:rPr>
                <w:rFonts w:hint="eastAsia" w:ascii="宋体" w:hAnsi="宋体" w:cs="宋体"/>
                <w:color w:val="auto"/>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6D75F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rPr>
              <w:t>http://www.creditchina.gov.cn</w:t>
            </w:r>
            <w:r>
              <w:rPr>
                <w:rFonts w:hint="eastAsia" w:ascii="宋体" w:hAnsi="宋体" w:cs="宋体"/>
                <w:color w:val="auto"/>
                <w:highlight w:val="none"/>
              </w:rPr>
              <w:fldChar w:fldCharType="end"/>
            </w:r>
            <w:r>
              <w:rPr>
                <w:rFonts w:hint="eastAsia" w:ascii="宋体" w:hAnsi="宋体" w:cs="宋体"/>
                <w:color w:val="auto"/>
                <w:highlight w:val="none"/>
              </w:rPr>
              <w:t>）</w:t>
            </w:r>
          </w:p>
          <w:p w14:paraId="09E0D2E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中国政府采购网（网址：http://www.ccgp.gov.cn）</w:t>
            </w:r>
          </w:p>
        </w:tc>
      </w:tr>
      <w:tr w14:paraId="1810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158DBA">
            <w:pPr>
              <w:spacing w:line="360" w:lineRule="auto"/>
              <w:jc w:val="center"/>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D64E6C">
            <w:pPr>
              <w:spacing w:line="360" w:lineRule="auto"/>
              <w:jc w:val="center"/>
              <w:rPr>
                <w:rFonts w:ascii="宋体" w:hAnsi="宋体" w:cs="宋体"/>
                <w:color w:val="auto"/>
                <w:highlight w:val="none"/>
              </w:rPr>
            </w:pPr>
            <w:r>
              <w:rPr>
                <w:rFonts w:hint="eastAsia" w:ascii="宋体" w:hAnsi="宋体" w:cs="宋体"/>
                <w:color w:val="auto"/>
                <w:highlight w:val="none"/>
              </w:rPr>
              <w:t>中小企业预留</w:t>
            </w:r>
          </w:p>
          <w:p w14:paraId="1698550B">
            <w:pPr>
              <w:spacing w:line="360" w:lineRule="auto"/>
              <w:jc w:val="center"/>
              <w:rPr>
                <w:rFonts w:ascii="宋体" w:hAnsi="宋体" w:cs="宋体"/>
                <w:color w:val="auto"/>
                <w:highlight w:val="none"/>
              </w:rPr>
            </w:pPr>
            <w:r>
              <w:rPr>
                <w:rFonts w:hint="eastAsia" w:ascii="宋体" w:hAnsi="宋体" w:cs="宋体"/>
                <w:color w:val="auto"/>
                <w:highlight w:val="none"/>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86933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宋体" w:hAnsi="宋体" w:cs="宋体"/>
                <w:color w:val="auto"/>
                <w:highlight w:val="none"/>
                <w:lang w:eastAsia="zh-CN"/>
              </w:rPr>
              <w:t>□</w:t>
            </w:r>
            <w:r>
              <w:rPr>
                <w:rFonts w:hint="eastAsia" w:ascii="宋体" w:hAnsi="宋体" w:cs="宋体"/>
                <w:color w:val="auto"/>
                <w:highlight w:val="none"/>
              </w:rPr>
              <w:t>是 /</w:t>
            </w:r>
            <w:r>
              <w:rPr>
                <w:rFonts w:hint="eastAsia" w:ascii="宋体" w:hAnsi="宋体" w:cs="宋体"/>
                <w:color w:val="auto"/>
                <w:highlight w:val="none"/>
              </w:rPr>
              <w:sym w:font="Wingdings 2" w:char="0052"/>
            </w:r>
            <w:r>
              <w:rPr>
                <w:rFonts w:hint="eastAsia" w:ascii="宋体" w:hAnsi="宋体" w:cs="宋体"/>
                <w:color w:val="auto"/>
                <w:highlight w:val="none"/>
              </w:rPr>
              <w:t xml:space="preserve"> 否)属于专门面向中小企业采购的项目。</w:t>
            </w:r>
          </w:p>
        </w:tc>
      </w:tr>
      <w:tr w14:paraId="6385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4CE2F8">
            <w:pPr>
              <w:spacing w:line="360" w:lineRule="auto"/>
              <w:jc w:val="center"/>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140174">
            <w:pPr>
              <w:spacing w:line="360" w:lineRule="auto"/>
              <w:jc w:val="center"/>
              <w:rPr>
                <w:rFonts w:ascii="宋体" w:hAnsi="宋体" w:cs="宋体"/>
                <w:color w:val="auto"/>
                <w:highlight w:val="none"/>
              </w:rPr>
            </w:pPr>
            <w:r>
              <w:rPr>
                <w:rFonts w:hint="eastAsia" w:ascii="宋体" w:hAnsi="宋体" w:cs="宋体"/>
                <w:color w:val="auto"/>
                <w:highlight w:val="none"/>
              </w:rPr>
              <w:t>中小企业</w:t>
            </w:r>
          </w:p>
          <w:p w14:paraId="5DB374E1">
            <w:pPr>
              <w:spacing w:line="360" w:lineRule="auto"/>
              <w:jc w:val="center"/>
              <w:rPr>
                <w:rFonts w:ascii="宋体" w:hAnsi="宋体" w:cs="宋体"/>
                <w:color w:val="auto"/>
                <w:highlight w:val="none"/>
              </w:rPr>
            </w:pPr>
            <w:r>
              <w:rPr>
                <w:rFonts w:hint="eastAsia" w:ascii="宋体" w:hAnsi="宋体" w:cs="宋体"/>
                <w:color w:val="auto"/>
                <w:highlight w:val="none"/>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99CF8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1.项目属性：</w:t>
            </w:r>
            <w:r>
              <w:rPr>
                <w:rFonts w:hint="eastAsia" w:ascii="宋体" w:hAnsi="宋体" w:cs="宋体"/>
                <w:color w:val="auto"/>
                <w:highlight w:val="none"/>
                <w:u w:val="single"/>
              </w:rPr>
              <w:t xml:space="preserve"> 服务类 </w:t>
            </w:r>
            <w:r>
              <w:rPr>
                <w:rFonts w:hint="eastAsia" w:ascii="宋体" w:hAnsi="宋体" w:cs="宋体"/>
                <w:color w:val="auto"/>
                <w:highlight w:val="none"/>
              </w:rPr>
              <w:t>。</w:t>
            </w:r>
          </w:p>
          <w:p w14:paraId="460F736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2.中小企业划分标准所属行业（具体根据《中小企业划型标准规定》执行）：</w:t>
            </w:r>
          </w:p>
          <w:p w14:paraId="1379967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采购标的：</w:t>
            </w:r>
            <w:r>
              <w:rPr>
                <w:rFonts w:hint="eastAsia" w:cs="宋体"/>
                <w:color w:val="auto"/>
                <w:szCs w:val="21"/>
                <w:highlight w:val="none"/>
                <w:u w:val="single"/>
                <w:lang w:eastAsia="zh-CN"/>
              </w:rPr>
              <w:t>2024年度台州市围填海监测评估项目</w:t>
            </w:r>
            <w:r>
              <w:rPr>
                <w:rFonts w:hint="eastAsia" w:ascii="宋体" w:hAnsi="宋体" w:cs="宋体"/>
                <w:color w:val="auto"/>
                <w:szCs w:val="21"/>
                <w:highlight w:val="none"/>
              </w:rPr>
              <w:t>，</w:t>
            </w:r>
          </w:p>
          <w:p w14:paraId="04D857B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所属行业：</w:t>
            </w:r>
            <w:r>
              <w:rPr>
                <w:rFonts w:hint="eastAsia" w:ascii="宋体" w:hAnsi="宋体" w:cs="宋体"/>
                <w:color w:val="auto"/>
                <w:szCs w:val="21"/>
                <w:highlight w:val="none"/>
                <w:u w:val="single"/>
              </w:rPr>
              <w:t>（十六）其他未列明行业</w:t>
            </w:r>
            <w:r>
              <w:rPr>
                <w:rFonts w:hint="eastAsia" w:ascii="宋体" w:hAnsi="宋体" w:cs="宋体"/>
                <w:color w:val="auto"/>
                <w:szCs w:val="21"/>
                <w:highlight w:val="none"/>
              </w:rPr>
              <w:t>。</w:t>
            </w:r>
          </w:p>
          <w:p w14:paraId="218041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3.属于享受政府采购支持政策的残疾人福利性单位，应符合财库〔2017〕141号文件规定，视同小型、微型企业，在投标文件中提供《残疾人福利性单位声明函》（见附件）。</w:t>
            </w:r>
          </w:p>
          <w:p w14:paraId="35984F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根据财库〔2014〕68号的相关规定，在政府采购活动中，监狱企业的视同小型、微型企业，并在投标文件中提供由省级以上监狱管理局、戒毒管理局（含新疆生产建设兵团）出具的属于监狱企业的证明文件（格式自拟）。</w:t>
            </w:r>
          </w:p>
          <w:p w14:paraId="04C2D6C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（注：未提供以上材料的，均不给予</w:t>
            </w:r>
            <w:r>
              <w:rPr>
                <w:rFonts w:hint="eastAsia" w:ascii="宋体" w:hAnsi="宋体" w:cs="宋体"/>
                <w:color w:val="auto"/>
                <w:highlight w:val="none"/>
                <w:lang w:val="en-US" w:eastAsia="zh-CN"/>
              </w:rPr>
              <w:t>小微企业认可</w:t>
            </w:r>
            <w:r>
              <w:rPr>
                <w:rFonts w:hint="eastAsia" w:ascii="宋体" w:hAnsi="宋体" w:cs="宋体"/>
                <w:color w:val="auto"/>
                <w:highlight w:val="none"/>
              </w:rPr>
              <w:t>）</w:t>
            </w:r>
          </w:p>
        </w:tc>
      </w:tr>
      <w:tr w14:paraId="3D43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15EBB6">
            <w:pPr>
              <w:spacing w:line="360" w:lineRule="auto"/>
              <w:jc w:val="center"/>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2D1231">
            <w:pPr>
              <w:spacing w:line="360" w:lineRule="auto"/>
              <w:jc w:val="center"/>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15133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政采云平台网上质疑系统。</w:t>
            </w:r>
          </w:p>
        </w:tc>
      </w:tr>
      <w:tr w14:paraId="3B94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2ED4C0">
            <w:pPr>
              <w:spacing w:line="360" w:lineRule="auto"/>
              <w:jc w:val="center"/>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D047A0">
            <w:pPr>
              <w:spacing w:line="36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9AD54A9">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468D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3F5714">
            <w:pPr>
              <w:spacing w:line="360" w:lineRule="auto"/>
              <w:jc w:val="center"/>
              <w:rPr>
                <w:rFonts w:ascii="宋体" w:hAnsi="宋体" w:cs="宋体"/>
                <w:color w:val="auto"/>
                <w:highlight w:val="none"/>
              </w:rPr>
            </w:pPr>
            <w:r>
              <w:rPr>
                <w:rFonts w:hint="eastAsia" w:ascii="宋体" w:hAnsi="宋体" w:cs="宋体"/>
                <w:color w:val="auto"/>
                <w:highlight w:val="none"/>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0C17A5">
            <w:pPr>
              <w:spacing w:line="36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49D32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14:paraId="6409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86F426E">
            <w:pPr>
              <w:spacing w:line="360" w:lineRule="auto"/>
              <w:jc w:val="center"/>
              <w:rPr>
                <w:rFonts w:ascii="宋体" w:hAnsi="宋体" w:cs="宋体"/>
                <w:color w:val="auto"/>
                <w:highlight w:val="none"/>
              </w:rPr>
            </w:pPr>
            <w:r>
              <w:rPr>
                <w:rFonts w:hint="eastAsia" w:ascii="宋体" w:hAnsi="宋体" w:cs="宋体"/>
                <w:color w:val="auto"/>
                <w:highlight w:val="none"/>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F959A4">
            <w:pPr>
              <w:spacing w:line="36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9E00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14:paraId="49C8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C8BD84">
            <w:pPr>
              <w:spacing w:line="360" w:lineRule="auto"/>
              <w:jc w:val="center"/>
              <w:rPr>
                <w:rFonts w:ascii="宋体" w:hAnsi="宋体" w:cs="宋体"/>
                <w:color w:val="auto"/>
                <w:highlight w:val="none"/>
              </w:rPr>
            </w:pPr>
            <w:r>
              <w:rPr>
                <w:rFonts w:hint="eastAsia" w:ascii="宋体" w:hAnsi="宋体" w:cs="宋体"/>
                <w:color w:val="auto"/>
                <w:highlight w:val="none"/>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D84770">
            <w:pPr>
              <w:spacing w:line="36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3D70A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本招标文件解释权属于采购人和采购组织机构。</w:t>
            </w:r>
          </w:p>
        </w:tc>
      </w:tr>
      <w:tr w14:paraId="7E67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EAA4CA">
            <w:pPr>
              <w:spacing w:line="360" w:lineRule="auto"/>
              <w:jc w:val="center"/>
              <w:rPr>
                <w:rFonts w:ascii="宋体" w:hAnsi="宋体" w:cs="宋体"/>
                <w:color w:val="auto"/>
                <w:highlight w:val="none"/>
              </w:rPr>
            </w:pPr>
            <w:r>
              <w:rPr>
                <w:rFonts w:hint="eastAsia" w:ascii="宋体" w:hAnsi="宋体" w:cs="宋体"/>
                <w:color w:val="auto"/>
                <w:highlight w:val="none"/>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DA35A4">
            <w:pPr>
              <w:spacing w:line="36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AAE7AB">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本项目投标应以人民币报价；</w:t>
            </w:r>
          </w:p>
          <w:p w14:paraId="6703653E">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不论投标结果如何，供应商均应自行承担所有与投标有关的全部费用；</w:t>
            </w:r>
          </w:p>
          <w:p w14:paraId="0A6382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本项目招标代理费</w:t>
            </w:r>
            <w:r>
              <w:rPr>
                <w:rFonts w:hint="eastAsia" w:ascii="宋体" w:hAnsi="宋体" w:cs="宋体"/>
                <w:color w:val="auto"/>
                <w:highlight w:val="none"/>
                <w:u w:val="single"/>
                <w:lang w:val="en-US" w:eastAsia="zh-CN"/>
              </w:rPr>
              <w:t xml:space="preserve"> 4800</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元，由</w:t>
            </w:r>
            <w:r>
              <w:rPr>
                <w:rFonts w:hint="eastAsia" w:ascii="宋体" w:hAnsi="宋体" w:cs="宋体"/>
                <w:color w:val="auto"/>
                <w:highlight w:val="none"/>
                <w:lang w:val="en-US" w:eastAsia="zh-CN"/>
              </w:rPr>
              <w:t>成交供应商</w:t>
            </w:r>
            <w:r>
              <w:rPr>
                <w:rFonts w:hint="eastAsia" w:ascii="宋体" w:hAnsi="宋体" w:cs="宋体"/>
                <w:color w:val="auto"/>
                <w:highlight w:val="none"/>
              </w:rPr>
              <w:t>支付。</w:t>
            </w:r>
          </w:p>
        </w:tc>
      </w:tr>
    </w:tbl>
    <w:p w14:paraId="0C0D3F1C">
      <w:pPr>
        <w:pStyle w:val="1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58F4AAEE">
      <w:pPr>
        <w:pStyle w:val="15"/>
        <w:numPr>
          <w:ilvl w:val="0"/>
          <w:numId w:val="6"/>
        </w:numPr>
        <w:spacing w:line="360" w:lineRule="auto"/>
        <w:ind w:left="0" w:leftChars="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06CD0BD2">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3FC4EF76">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7468703A">
      <w:pPr>
        <w:numPr>
          <w:ilvl w:val="0"/>
          <w:numId w:val="6"/>
        </w:numPr>
        <w:snapToGri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30FB3F0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421F6989">
      <w:pPr>
        <w:pStyle w:val="11"/>
        <w:spacing w:line="360" w:lineRule="auto"/>
        <w:ind w:firstLine="480" w:firstLineChars="200"/>
        <w:rPr>
          <w:color w:val="auto"/>
          <w:highlight w:val="none"/>
        </w:rPr>
      </w:pPr>
      <w:r>
        <w:rPr>
          <w:color w:val="auto"/>
          <w:highlight w:val="none"/>
        </w:rPr>
        <w:t>本招标文件仅适用于本次招标公告中所涉及的项目和内容。</w:t>
      </w:r>
    </w:p>
    <w:p w14:paraId="2A6A11B7">
      <w:pPr>
        <w:snapToGrid w:val="0"/>
        <w:spacing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21DF1D9C">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26555D8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4EEEC73A">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p>
    <w:p w14:paraId="073A0C56">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p>
    <w:p w14:paraId="1268D05A">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36E09C3E">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477D9C22">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40086160">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56EE64B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224A7E4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4.联合体各方中至少应当有一方符合采购人规定的资格要求。由同一资质条件的投标人组成的联合体，应当按照资质等级较低的投标人确定联合体资质等级；</w:t>
      </w:r>
    </w:p>
    <w:p w14:paraId="3691F65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2F1D8259">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35FF55E3">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2A5ECD8C">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40FD419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eastAsiaTheme="minorEastAsia"/>
          <w:color w:val="auto"/>
          <w:kern w:val="0"/>
          <w:sz w:val="24"/>
          <w:highlight w:val="none"/>
        </w:rPr>
        <w:t>台州市建设咨询有限公司</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44D5D2BE">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20B9DB65">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0BD75447">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14:paraId="127309F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14:paraId="7742E5A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3A25738A">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63D4FA2C">
      <w:pPr>
        <w:pStyle w:val="14"/>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14:paraId="7BE61160">
      <w:pPr>
        <w:pStyle w:val="14"/>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408A7762">
      <w:pPr>
        <w:pStyle w:val="35"/>
        <w:snapToGrid w:val="0"/>
        <w:spacing w:line="360" w:lineRule="auto"/>
        <w:ind w:firstLine="480"/>
        <w:rPr>
          <w:rFonts w:ascii="宋体" w:hAnsi="宋体" w:cs="宋体"/>
          <w:color w:val="auto"/>
          <w:sz w:val="24"/>
          <w:szCs w:val="24"/>
          <w:highlight w:val="none"/>
        </w:rPr>
      </w:pPr>
      <w:r>
        <w:rPr>
          <w:rFonts w:hint="eastAsia" w:asciiTheme="minorEastAsia" w:hAnsiTheme="minorEastAsia" w:eastAsiaTheme="minorEastAsia" w:cstheme="minorBidi"/>
          <w:color w:val="auto"/>
          <w:sz w:val="24"/>
          <w:szCs w:val="24"/>
          <w:highlight w:val="none"/>
        </w:rPr>
        <w:t>2.</w:t>
      </w:r>
      <w:r>
        <w:rPr>
          <w:rFonts w:hint="eastAsia" w:ascii="宋体" w:hAnsi="宋体" w:cs="宋体"/>
          <w:color w:val="auto"/>
          <w:sz w:val="24"/>
          <w:szCs w:val="24"/>
          <w:highlight w:val="none"/>
        </w:rPr>
        <w:t>本招标文件中关于电子招投标的内容、流程，如与政采云系统中最新的内容、操作不一致的，以政采云系统中的要求为准。</w:t>
      </w:r>
    </w:p>
    <w:p w14:paraId="2AEFB74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09414232">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433EF321">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607C1864">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4585C5FE">
      <w:pPr>
        <w:pStyle w:val="35"/>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247EB68A">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w:t>
      </w:r>
    </w:p>
    <w:p w14:paraId="315F741C">
      <w:pPr>
        <w:pStyle w:val="9"/>
        <w:spacing w:line="360" w:lineRule="auto"/>
        <w:ind w:firstLine="482" w:firstLineChars="200"/>
        <w:rPr>
          <w:rFonts w:asciiTheme="minorEastAsia" w:hAnsiTheme="minorEastAsia"/>
          <w:b/>
          <w:color w:val="auto"/>
          <w:kern w:val="0"/>
          <w:sz w:val="24"/>
          <w:highlight w:val="none"/>
        </w:rPr>
      </w:pPr>
      <w:r>
        <w:rPr>
          <w:rFonts w:hint="eastAsia" w:asciiTheme="minorEastAsia" w:hAnsiTheme="minorEastAsia" w:eastAsiaTheme="minorEastAsia"/>
          <w:b/>
          <w:color w:val="auto"/>
          <w:kern w:val="0"/>
          <w:sz w:val="24"/>
          <w:highlight w:val="none"/>
        </w:rPr>
        <w:t>（一）投标文件的编制</w:t>
      </w:r>
    </w:p>
    <w:p w14:paraId="010C3986">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投标人获取招标文件后，按照采购组织机构的要求提供：资格证明文件、商务与技术文件和报价</w:t>
      </w:r>
      <w:r>
        <w:rPr>
          <w:rFonts w:hint="eastAsia" w:asciiTheme="minorEastAsia" w:hAnsiTheme="minorEastAsia" w:eastAsiaTheme="minorEastAsia"/>
          <w:color w:val="auto"/>
          <w:kern w:val="0"/>
          <w:sz w:val="24"/>
          <w:highlight w:val="none"/>
          <w:lang w:val="zh-CN"/>
        </w:rPr>
        <w:t>文件。【特别提示：如在投标时有要求提供资料原件的，将原件扫描放入投标文件】若参与多标项投标的，则按每个标项分别独立编制投标文件。</w:t>
      </w:r>
    </w:p>
    <w:p w14:paraId="70379F63">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14:paraId="17BA0723">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14:paraId="0ACFDE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6FD3C6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542525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7E9C2B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3C30A1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7DEDF099">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）测绘行政主管部门颁发的乙级及以上</w:t>
      </w:r>
      <w:r>
        <w:rPr>
          <w:rFonts w:hint="eastAsia" w:ascii="宋体" w:hAnsi="宋体" w:cs="宋体"/>
          <w:color w:val="auto"/>
          <w:sz w:val="24"/>
          <w:highlight w:val="none"/>
          <w:lang w:val="en-US" w:eastAsia="zh-CN"/>
        </w:rPr>
        <w:t>测绘</w:t>
      </w:r>
      <w:r>
        <w:rPr>
          <w:rFonts w:hint="eastAsia" w:ascii="宋体" w:hAnsi="宋体" w:cs="宋体"/>
          <w:color w:val="auto"/>
          <w:sz w:val="24"/>
          <w:highlight w:val="none"/>
        </w:rPr>
        <w:t>资质证书（测绘专业包含海洋测绘）</w:t>
      </w:r>
      <w:r>
        <w:rPr>
          <w:rFonts w:hint="eastAsia" w:ascii="宋体" w:hAnsi="宋体" w:cs="宋体"/>
          <w:color w:val="auto"/>
          <w:sz w:val="24"/>
          <w:highlight w:val="none"/>
          <w:lang w:eastAsia="zh-CN"/>
        </w:rPr>
        <w:t>；</w:t>
      </w:r>
    </w:p>
    <w:p w14:paraId="7E3CE5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需要说明的其他资料。</w:t>
      </w:r>
    </w:p>
    <w:p w14:paraId="1BFF4E18">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637794A5">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投标人情况介绍（附件</w:t>
      </w:r>
      <w:r>
        <w:rPr>
          <w:rFonts w:hint="eastAsia" w:ascii="宋体" w:hAnsi="宋体"/>
          <w:bCs/>
          <w:color w:val="auto"/>
          <w:sz w:val="24"/>
          <w:highlight w:val="none"/>
          <w:lang w:val="en-US" w:eastAsia="zh-CN"/>
        </w:rPr>
        <w:t>6</w:t>
      </w:r>
      <w:r>
        <w:rPr>
          <w:rFonts w:hint="eastAsia" w:ascii="宋体" w:hAnsi="宋体"/>
          <w:bCs/>
          <w:color w:val="auto"/>
          <w:sz w:val="24"/>
          <w:highlight w:val="none"/>
        </w:rPr>
        <w:t>）；</w:t>
      </w:r>
    </w:p>
    <w:p w14:paraId="78E70546">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（2）技术方案（</w:t>
      </w:r>
      <w:r>
        <w:rPr>
          <w:rFonts w:hint="eastAsia" w:ascii="宋体" w:hAnsi="宋体"/>
          <w:bCs/>
          <w:color w:val="auto"/>
          <w:sz w:val="24"/>
          <w:highlight w:val="none"/>
          <w:lang w:val="en-US" w:eastAsia="zh-CN"/>
        </w:rPr>
        <w:t>投标人根据招标需求和评分标准自行拟定</w:t>
      </w:r>
      <w:r>
        <w:rPr>
          <w:rFonts w:hint="eastAsia" w:ascii="宋体" w:hAnsi="宋体"/>
          <w:bCs/>
          <w:color w:val="auto"/>
          <w:sz w:val="24"/>
          <w:highlight w:val="none"/>
        </w:rPr>
        <w:t>）；</w:t>
      </w:r>
    </w:p>
    <w:p w14:paraId="503730FE">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2C6D6187">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3D3B2B66">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Calibri" w:hAnsi="Calibri" w:cs="Calibri"/>
          <w:b w:val="0"/>
          <w:bCs w:val="0"/>
          <w:color w:val="auto"/>
          <w:sz w:val="24"/>
          <w:highlight w:val="none"/>
          <w:lang w:val="en-US" w:eastAsia="zh-CN"/>
        </w:rPr>
        <w:t>9</w:t>
      </w:r>
      <w:r>
        <w:rPr>
          <w:rFonts w:hint="eastAsia" w:ascii="Calibri" w:hAnsi="Calibri" w:cs="Calibri"/>
          <w:color w:val="auto"/>
          <w:sz w:val="24"/>
          <w:highlight w:val="none"/>
        </w:rPr>
        <w:t>）；</w:t>
      </w:r>
    </w:p>
    <w:p w14:paraId="0A5B90BA">
      <w:pPr>
        <w:pStyle w:val="9"/>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（6）证书一览表（与本项目相关的认证证书或文件；附件1</w:t>
      </w:r>
      <w:r>
        <w:rPr>
          <w:rFonts w:hint="eastAsia" w:ascii="宋体" w:hAnsi="宋体"/>
          <w:bCs/>
          <w:color w:val="auto"/>
          <w:sz w:val="24"/>
          <w:highlight w:val="none"/>
          <w:lang w:val="en-US" w:eastAsia="zh-CN"/>
        </w:rPr>
        <w:t>0</w:t>
      </w:r>
      <w:r>
        <w:rPr>
          <w:rFonts w:hint="eastAsia" w:ascii="宋体" w:hAnsi="宋体"/>
          <w:bCs/>
          <w:color w:val="auto"/>
          <w:sz w:val="24"/>
          <w:highlight w:val="none"/>
        </w:rPr>
        <w:t>）；</w:t>
      </w:r>
    </w:p>
    <w:p w14:paraId="743CEA94">
      <w:pPr>
        <w:pStyle w:val="9"/>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（7）同类业绩证明（如有，需提供合同复印件；附件1</w:t>
      </w:r>
      <w:r>
        <w:rPr>
          <w:rFonts w:hint="eastAsia" w:ascii="宋体" w:hAnsi="宋体"/>
          <w:bCs/>
          <w:color w:val="auto"/>
          <w:sz w:val="24"/>
          <w:highlight w:val="none"/>
          <w:lang w:val="en-US" w:eastAsia="zh-CN"/>
        </w:rPr>
        <w:t>1</w:t>
      </w:r>
      <w:r>
        <w:rPr>
          <w:rFonts w:hint="eastAsia" w:ascii="宋体" w:hAnsi="宋体"/>
          <w:bCs/>
          <w:color w:val="auto"/>
          <w:sz w:val="24"/>
          <w:highlight w:val="none"/>
        </w:rPr>
        <w:t>）；</w:t>
      </w:r>
    </w:p>
    <w:p w14:paraId="61F9C108">
      <w:pPr>
        <w:pStyle w:val="9"/>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（8）符合招标文件规定的其他证明文件及评分标准中涉及的其他材料。</w:t>
      </w:r>
    </w:p>
    <w:p w14:paraId="3F564C16">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14:paraId="277EF946">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1</w:t>
      </w:r>
      <w:r>
        <w:rPr>
          <w:rFonts w:hint="eastAsia" w:ascii="宋体" w:hAnsi="宋体"/>
          <w:bCs/>
          <w:color w:val="auto"/>
          <w:sz w:val="24"/>
          <w:highlight w:val="none"/>
          <w:lang w:eastAsia="zh-CN"/>
        </w:rPr>
        <w:t>）</w:t>
      </w:r>
      <w:r>
        <w:rPr>
          <w:rFonts w:hint="eastAsia" w:ascii="宋体" w:hAnsi="宋体"/>
          <w:bCs/>
          <w:color w:val="auto"/>
          <w:sz w:val="24"/>
          <w:highlight w:val="none"/>
        </w:rPr>
        <w:t>开标一览表（附件1</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14:paraId="68E02AC9">
      <w:pPr>
        <w:numPr>
          <w:ilvl w:val="0"/>
          <w:numId w:val="0"/>
        </w:num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（2）投标报价明细表（附件13）</w:t>
      </w:r>
    </w:p>
    <w:p w14:paraId="24D8D8E2">
      <w:pPr>
        <w:snapToGrid w:val="0"/>
        <w:spacing w:line="360" w:lineRule="auto"/>
        <w:ind w:firstLine="480" w:firstLineChars="200"/>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eastAsia="zh-CN"/>
        </w:rPr>
        <w:t>）中小企业、</w:t>
      </w:r>
      <w:r>
        <w:rPr>
          <w:rFonts w:hint="eastAsia" w:ascii="宋体" w:hAnsi="宋体" w:cs="宋体"/>
          <w:b w:val="0"/>
          <w:bCs w:val="0"/>
          <w:color w:val="auto"/>
          <w:sz w:val="24"/>
          <w:highlight w:val="none"/>
          <w:lang w:val="en-GB" w:eastAsia="zh-CN"/>
        </w:rPr>
        <w:t>残疾人福利性单位、监狱企业</w:t>
      </w:r>
      <w:r>
        <w:rPr>
          <w:rFonts w:hint="eastAsia" w:ascii="宋体" w:hAnsi="宋体" w:cs="宋体"/>
          <w:b w:val="0"/>
          <w:bCs w:val="0"/>
          <w:color w:val="auto"/>
          <w:sz w:val="24"/>
          <w:highlight w:val="none"/>
          <w:lang w:eastAsia="zh-CN"/>
        </w:rPr>
        <w:t>等声明函（附件</w:t>
      </w:r>
      <w:r>
        <w:rPr>
          <w:rFonts w:hint="eastAsia" w:ascii="宋体" w:hAnsi="宋体" w:cs="宋体"/>
          <w:b w:val="0"/>
          <w:bCs w:val="0"/>
          <w:color w:val="auto"/>
          <w:sz w:val="24"/>
          <w:highlight w:val="none"/>
          <w:lang w:val="en-US" w:eastAsia="zh-CN"/>
        </w:rPr>
        <w:t>14</w:t>
      </w:r>
      <w:r>
        <w:rPr>
          <w:rFonts w:hint="eastAsia" w:ascii="宋体" w:hAnsi="宋体" w:cs="宋体"/>
          <w:b w:val="0"/>
          <w:bCs w:val="0"/>
          <w:color w:val="auto"/>
          <w:sz w:val="24"/>
          <w:highlight w:val="none"/>
          <w:lang w:eastAsia="zh-CN"/>
        </w:rPr>
        <w:t>）</w:t>
      </w:r>
    </w:p>
    <w:p w14:paraId="54903268">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）针对报价投标人认为其他需要说明的。</w:t>
      </w:r>
    </w:p>
    <w:p w14:paraId="6C2E1B8B">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49682392">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58BD2A24">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w:t>
      </w:r>
      <w:r>
        <w:rPr>
          <w:rFonts w:hint="eastAsia" w:ascii="宋体" w:hAnsi="宋体"/>
          <w:bCs/>
          <w:color w:val="auto"/>
          <w:kern w:val="0"/>
          <w:sz w:val="24"/>
          <w:highlight w:val="none"/>
        </w:rPr>
        <w:t>投标</w:t>
      </w:r>
      <w:r>
        <w:rPr>
          <w:rFonts w:hint="eastAsia" w:ascii="宋体" w:hAnsi="宋体"/>
          <w:bCs/>
          <w:color w:val="auto"/>
          <w:kern w:val="0"/>
          <w:sz w:val="24"/>
          <w:highlight w:val="none"/>
          <w:lang w:val="en-US" w:eastAsia="zh-CN"/>
        </w:rPr>
        <w:t>总</w:t>
      </w:r>
      <w:r>
        <w:rPr>
          <w:rFonts w:hint="eastAsia" w:ascii="宋体" w:hAnsi="宋体"/>
          <w:bCs/>
          <w:color w:val="auto"/>
          <w:kern w:val="0"/>
          <w:sz w:val="24"/>
          <w:highlight w:val="none"/>
        </w:rPr>
        <w:t>报价是履行合同的最终价格</w:t>
      </w:r>
      <w:r>
        <w:rPr>
          <w:rFonts w:hint="eastAsia" w:ascii="宋体" w:hAnsi="宋体"/>
          <w:bCs/>
          <w:color w:val="auto"/>
          <w:kern w:val="0"/>
          <w:sz w:val="24"/>
          <w:highlight w:val="none"/>
          <w:lang w:eastAsia="zh-CN"/>
        </w:rPr>
        <w:t>，</w:t>
      </w:r>
      <w:r>
        <w:rPr>
          <w:rFonts w:hint="eastAsia" w:ascii="宋体" w:hAnsi="宋体"/>
          <w:bCs/>
          <w:color w:val="auto"/>
          <w:sz w:val="24"/>
          <w:highlight w:val="none"/>
        </w:rPr>
        <w:t>包括</w:t>
      </w:r>
      <w:r>
        <w:rPr>
          <w:rFonts w:hint="eastAsia" w:ascii="宋体" w:hAnsi="宋体"/>
          <w:bCs/>
          <w:color w:val="auto"/>
          <w:sz w:val="24"/>
          <w:highlight w:val="none"/>
          <w:lang w:val="en-US" w:eastAsia="zh-CN"/>
        </w:rPr>
        <w:t>但不限于</w:t>
      </w:r>
      <w:r>
        <w:rPr>
          <w:rFonts w:hint="eastAsia" w:ascii="宋体" w:hAnsi="宋体"/>
          <w:bCs/>
          <w:color w:val="auto"/>
          <w:sz w:val="24"/>
          <w:highlight w:val="none"/>
        </w:rPr>
        <w:t>现场调查费、数据分析费用、资料整理及提供符合相关规定的报告费用、人员劳务费（含人身意外保险费）、交通费、办公消耗性物品费以及管理费、税金、利润及处理一切伤亡事故等完成合同所需的一切本身和不可或缺的所有工作开支、政策性文件规定及合同包含的所有风险、责任等各项全部费用。各投标人应根据招标人提供的技术资料、工程量清单，以及本工程实际情况和自身的综合实力，竞报投标报价。总报价以人民币元计。知识产权等由投标人在投标报价时综合考虑，以后不作任何调整。</w:t>
      </w:r>
    </w:p>
    <w:p w14:paraId="134F3D14">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3.投标报价不得为选择性报价和附有条件的报价。</w:t>
      </w:r>
    </w:p>
    <w:p w14:paraId="60AC814F">
      <w:pPr>
        <w:pStyle w:val="9"/>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6C2008AB">
      <w:pPr>
        <w:pStyle w:val="9"/>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2B54E77F">
      <w:pPr>
        <w:pStyle w:val="9"/>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5831E481">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56257F57">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06656DA9">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1915E960">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715273E4">
      <w:pPr>
        <w:pStyle w:val="9"/>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2D2DEA34">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0F8E6787">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50E6A55B">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1299D73B">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27A578F7">
      <w:pPr>
        <w:pStyle w:val="9"/>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052B4876">
      <w:pPr>
        <w:pStyle w:val="9"/>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16F844A9">
      <w:pPr>
        <w:pStyle w:val="9"/>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3.投标人登录政采云平台，用“项目采购-开标评标”功能对投标文件进行在线解密，在线解密时间为开标时间起半个小时内；</w:t>
      </w:r>
    </w:p>
    <w:p w14:paraId="020F1750">
      <w:pPr>
        <w:pStyle w:val="9"/>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工作人员当众宣布投标人名称、投标价格和招标文件规定的需要宣布的其他内容（以开标一览表要求为准）；</w:t>
      </w:r>
    </w:p>
    <w:p w14:paraId="3DE5F0BC">
      <w:pPr>
        <w:pStyle w:val="9"/>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083FC28F">
      <w:pPr>
        <w:pStyle w:val="9"/>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597DF69E">
      <w:pPr>
        <w:pStyle w:val="9"/>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289B19B7">
      <w:pPr>
        <w:pStyle w:val="9"/>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投标人不足三家，不得开标。</w:t>
      </w:r>
    </w:p>
    <w:p w14:paraId="56F1529C">
      <w:pPr>
        <w:pStyle w:val="14"/>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14:paraId="232F76DD">
      <w:pPr>
        <w:pStyle w:val="20"/>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14:paraId="75C9BBC9">
      <w:pPr>
        <w:pStyle w:val="20"/>
        <w:spacing w:before="0" w:beforeAutospacing="0" w:after="0" w:afterAutospacing="0" w:line="360" w:lineRule="auto"/>
        <w:ind w:firstLine="482" w:firstLineChars="200"/>
        <w:jc w:val="both"/>
        <w:rPr>
          <w:rFonts w:hint="default"/>
          <w:b/>
          <w:bCs/>
          <w:color w:val="auto"/>
          <w:highlight w:val="none"/>
        </w:rPr>
      </w:pPr>
      <w:r>
        <w:rPr>
          <w:rFonts w:asciiTheme="minorEastAsia" w:hAnsiTheme="minorEastAsia" w:eastAsiaTheme="minorEastAsia"/>
          <w:b/>
          <w:bCs/>
          <w:color w:val="auto"/>
          <w:highlight w:val="none"/>
        </w:rPr>
        <w:t>（一）</w:t>
      </w:r>
      <w:r>
        <w:rPr>
          <w:b/>
          <w:bCs/>
          <w:color w:val="auto"/>
          <w:highlight w:val="none"/>
        </w:rPr>
        <w:t>确定中标人</w:t>
      </w:r>
    </w:p>
    <w:p w14:paraId="7FDE40B5">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74FF6AAF">
      <w:pPr>
        <w:spacing w:line="360" w:lineRule="auto"/>
        <w:ind w:firstLine="482" w:firstLineChars="200"/>
        <w:rPr>
          <w:rFonts w:ascii="宋体" w:hAnsi="宋体"/>
          <w:b/>
          <w:bCs/>
          <w:color w:val="auto"/>
          <w:kern w:val="0"/>
          <w:sz w:val="24"/>
          <w:highlight w:val="none"/>
        </w:rPr>
      </w:pPr>
      <w:r>
        <w:rPr>
          <w:rFonts w:hint="eastAsia" w:asciiTheme="minorEastAsia" w:hAnsiTheme="minorEastAsia" w:eastAsiaTheme="minorEastAsia"/>
          <w:b/>
          <w:bCs/>
          <w:color w:val="auto"/>
          <w:sz w:val="24"/>
          <w:highlight w:val="none"/>
        </w:rPr>
        <w:t>（二）</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结果公告</w:t>
      </w:r>
    </w:p>
    <w:p w14:paraId="0AA49F4C">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w:t>
      </w:r>
      <w:r>
        <w:rPr>
          <w:rFonts w:hint="eastAsia"/>
          <w:color w:val="auto"/>
          <w:sz w:val="24"/>
          <w:highlight w:val="none"/>
        </w:rPr>
        <w:t>1</w:t>
      </w:r>
      <w:r>
        <w:rPr>
          <w:color w:val="auto"/>
          <w:sz w:val="24"/>
          <w:highlight w:val="none"/>
        </w:rPr>
        <w:t>个工作日</w:t>
      </w:r>
      <w:r>
        <w:rPr>
          <w:rFonts w:hint="eastAsia" w:ascii="宋体" w:hAnsi="宋体"/>
          <w:color w:val="auto"/>
          <w:kern w:val="0"/>
          <w:sz w:val="24"/>
          <w:highlight w:val="none"/>
        </w:rPr>
        <w:t>。</w:t>
      </w:r>
    </w:p>
    <w:p w14:paraId="24DC0210">
      <w:pPr>
        <w:pStyle w:val="10"/>
        <w:numPr>
          <w:ilvl w:val="0"/>
          <w:numId w:val="6"/>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14:paraId="411B1457">
      <w:pPr>
        <w:pStyle w:val="10"/>
        <w:spacing w:line="360" w:lineRule="auto"/>
        <w:ind w:firstLine="420" w:firstLineChars="175"/>
        <w:jc w:val="both"/>
        <w:rPr>
          <w:color w:val="auto"/>
          <w:highlight w:val="none"/>
        </w:rPr>
      </w:pP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14:paraId="75706CF9">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4D485023">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35810690">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14C8307B">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14:paraId="2D54310C">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14:paraId="79AB6348">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8F4C924">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5.询问或者质疑事项可能影响中标结果的，采购人应当暂停签订合同，已经签订合同的，应当中止履行合同。</w:t>
      </w:r>
    </w:p>
    <w:p w14:paraId="64DA5A37">
      <w:pPr>
        <w:pStyle w:val="20"/>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4CF83DB8">
      <w:pPr>
        <w:pStyle w:val="3"/>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1899807A">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15115BE5">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18AD0E72">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55AB331B">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938BBB2">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6CB6E3A7">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1.报名本项目的投标人认为招标文件、采购过程和中标结果使自己的权益受到损害的，通过政采云平台的质疑系统一次性向采购人或采购组织机构提出质疑：</w:t>
      </w:r>
    </w:p>
    <w:p w14:paraId="4104AA4C">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14:paraId="58C836EF">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14:paraId="0EBBFBEB">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14:paraId="7BA698D1">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14:paraId="42988B21">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4E8538C6">
      <w:pPr>
        <w:pStyle w:val="10"/>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3DAF2785">
      <w:pPr>
        <w:pStyle w:val="10"/>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7CDB2F83">
      <w:pPr>
        <w:pStyle w:val="10"/>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14:paraId="3FF5C5F5">
      <w:pPr>
        <w:numPr>
          <w:ilvl w:val="0"/>
          <w:numId w:val="4"/>
        </w:numPr>
        <w:spacing w:line="360" w:lineRule="auto"/>
        <w:jc w:val="center"/>
        <w:rPr>
          <w:rFonts w:asciiTheme="minorEastAsia" w:hAnsiTheme="minorEastAsia" w:eastAsiaTheme="minorEastAsia"/>
          <w:b/>
          <w:color w:val="auto"/>
          <w:sz w:val="36"/>
          <w:szCs w:val="36"/>
          <w:highlight w:val="none"/>
        </w:rPr>
      </w:pPr>
      <w:bookmarkStart w:id="37" w:name="_Toc13072_WPSOffice_Level1"/>
      <w:r>
        <w:rPr>
          <w:rFonts w:hint="eastAsia" w:asciiTheme="minorEastAsia" w:hAnsiTheme="minorEastAsia" w:eastAsiaTheme="minorEastAsia"/>
          <w:b/>
          <w:color w:val="auto"/>
          <w:sz w:val="36"/>
          <w:szCs w:val="36"/>
          <w:highlight w:val="none"/>
        </w:rPr>
        <w:t>招标需求</w:t>
      </w:r>
      <w:bookmarkEnd w:id="37"/>
    </w:p>
    <w:p w14:paraId="123BA790">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招标项目一览表</w:t>
      </w:r>
    </w:p>
    <w:p w14:paraId="4DCF61A5">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u w:val="single"/>
        </w:rPr>
        <w:t xml:space="preserve"> 1 </w:t>
      </w:r>
      <w:r>
        <w:rPr>
          <w:rFonts w:hint="eastAsia" w:asciiTheme="minorEastAsia" w:hAnsiTheme="minorEastAsia" w:eastAsiaTheme="minorEastAsia"/>
          <w:color w:val="auto"/>
          <w:sz w:val="24"/>
          <w:highlight w:val="none"/>
        </w:rPr>
        <w:t>个标项，具体内容如下表：</w:t>
      </w:r>
    </w:p>
    <w:tbl>
      <w:tblPr>
        <w:tblStyle w:val="23"/>
        <w:tblpPr w:leftFromText="181" w:rightFromText="181" w:bottomFromText="170" w:vertAnchor="text" w:tblpXSpec="center" w:tblpY="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826"/>
        <w:gridCol w:w="689"/>
        <w:gridCol w:w="752"/>
        <w:gridCol w:w="1050"/>
        <w:gridCol w:w="1156"/>
        <w:gridCol w:w="1156"/>
      </w:tblGrid>
      <w:tr w14:paraId="323D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22" w:type="pct"/>
            <w:vAlign w:val="center"/>
          </w:tcPr>
          <w:p w14:paraId="787E6A03">
            <w:pPr>
              <w:tabs>
                <w:tab w:val="left" w:pos="8280"/>
              </w:tabs>
              <w:autoSpaceDE w:val="0"/>
              <w:autoSpaceDN w:val="0"/>
              <w:adjustRightInd w:val="0"/>
              <w:spacing w:line="360" w:lineRule="auto"/>
              <w:jc w:val="center"/>
              <w:rPr>
                <w:rFonts w:ascii="宋体"/>
                <w:b/>
                <w:color w:val="auto"/>
                <w:szCs w:val="21"/>
                <w:highlight w:val="none"/>
              </w:rPr>
            </w:pPr>
            <w:r>
              <w:rPr>
                <w:rFonts w:hint="eastAsia" w:ascii="宋体" w:hAnsi="宋体"/>
                <w:b/>
                <w:color w:val="auto"/>
                <w:szCs w:val="21"/>
                <w:highlight w:val="none"/>
              </w:rPr>
              <w:t>标项号</w:t>
            </w:r>
          </w:p>
        </w:tc>
        <w:tc>
          <w:tcPr>
            <w:tcW w:w="1657" w:type="pct"/>
            <w:vAlign w:val="center"/>
          </w:tcPr>
          <w:p w14:paraId="5E571FA7">
            <w:pPr>
              <w:tabs>
                <w:tab w:val="left" w:pos="8280"/>
              </w:tabs>
              <w:autoSpaceDE w:val="0"/>
              <w:autoSpaceDN w:val="0"/>
              <w:adjustRightInd w:val="0"/>
              <w:spacing w:line="360" w:lineRule="auto"/>
              <w:jc w:val="center"/>
              <w:rPr>
                <w:rFonts w:ascii="宋体"/>
                <w:b/>
                <w:color w:val="auto"/>
                <w:szCs w:val="21"/>
                <w:highlight w:val="none"/>
              </w:rPr>
            </w:pPr>
            <w:r>
              <w:rPr>
                <w:rFonts w:hint="eastAsia" w:ascii="宋体" w:hAnsi="宋体"/>
                <w:b/>
                <w:color w:val="auto"/>
                <w:szCs w:val="21"/>
                <w:highlight w:val="none"/>
              </w:rPr>
              <w:t>项目名称</w:t>
            </w:r>
          </w:p>
        </w:tc>
        <w:tc>
          <w:tcPr>
            <w:tcW w:w="404" w:type="pct"/>
            <w:vAlign w:val="center"/>
          </w:tcPr>
          <w:p w14:paraId="44A991C5">
            <w:pPr>
              <w:tabs>
                <w:tab w:val="left" w:pos="8280"/>
              </w:tabs>
              <w:autoSpaceDE w:val="0"/>
              <w:autoSpaceDN w:val="0"/>
              <w:adjustRightInd w:val="0"/>
              <w:spacing w:line="360" w:lineRule="auto"/>
              <w:jc w:val="center"/>
              <w:rPr>
                <w:rFonts w:ascii="宋体"/>
                <w:b/>
                <w:color w:val="auto"/>
                <w:szCs w:val="21"/>
                <w:highlight w:val="none"/>
              </w:rPr>
            </w:pPr>
            <w:r>
              <w:rPr>
                <w:rFonts w:hint="eastAsia" w:ascii="宋体" w:hAnsi="宋体"/>
                <w:b/>
                <w:color w:val="auto"/>
                <w:szCs w:val="21"/>
                <w:highlight w:val="none"/>
              </w:rPr>
              <w:t>数量</w:t>
            </w:r>
          </w:p>
        </w:tc>
        <w:tc>
          <w:tcPr>
            <w:tcW w:w="441" w:type="pct"/>
            <w:vAlign w:val="center"/>
          </w:tcPr>
          <w:p w14:paraId="711E2FD1">
            <w:pPr>
              <w:tabs>
                <w:tab w:val="left" w:pos="8280"/>
              </w:tabs>
              <w:autoSpaceDE w:val="0"/>
              <w:autoSpaceDN w:val="0"/>
              <w:adjustRightInd w:val="0"/>
              <w:spacing w:line="360" w:lineRule="auto"/>
              <w:jc w:val="center"/>
              <w:rPr>
                <w:rFonts w:ascii="宋体"/>
                <w:b/>
                <w:color w:val="auto"/>
                <w:szCs w:val="21"/>
                <w:highlight w:val="none"/>
              </w:rPr>
            </w:pPr>
            <w:r>
              <w:rPr>
                <w:rFonts w:hint="eastAsia" w:ascii="宋体" w:hAnsi="宋体"/>
                <w:b/>
                <w:color w:val="auto"/>
                <w:szCs w:val="21"/>
                <w:highlight w:val="none"/>
              </w:rPr>
              <w:t>单位</w:t>
            </w:r>
          </w:p>
        </w:tc>
        <w:tc>
          <w:tcPr>
            <w:tcW w:w="616" w:type="pct"/>
            <w:vAlign w:val="center"/>
          </w:tcPr>
          <w:p w14:paraId="7FADB74B">
            <w:pPr>
              <w:tabs>
                <w:tab w:val="left" w:pos="8280"/>
              </w:tabs>
              <w:autoSpaceDE w:val="0"/>
              <w:autoSpaceDN w:val="0"/>
              <w:adjustRightInd w:val="0"/>
              <w:spacing w:line="360" w:lineRule="auto"/>
              <w:jc w:val="center"/>
              <w:rPr>
                <w:rFonts w:ascii="宋体"/>
                <w:b/>
                <w:color w:val="auto"/>
                <w:szCs w:val="21"/>
                <w:highlight w:val="none"/>
              </w:rPr>
            </w:pPr>
            <w:r>
              <w:rPr>
                <w:rFonts w:hint="eastAsia" w:ascii="宋体" w:hAnsi="宋体"/>
                <w:b/>
                <w:color w:val="auto"/>
                <w:szCs w:val="21"/>
                <w:highlight w:val="none"/>
              </w:rPr>
              <w:t>总预算（万元）</w:t>
            </w:r>
          </w:p>
        </w:tc>
        <w:tc>
          <w:tcPr>
            <w:tcW w:w="678" w:type="pct"/>
            <w:vAlign w:val="center"/>
          </w:tcPr>
          <w:p w14:paraId="56F805D7">
            <w:pPr>
              <w:tabs>
                <w:tab w:val="left" w:pos="8280"/>
              </w:tabs>
              <w:autoSpaceDE w:val="0"/>
              <w:autoSpaceDN w:val="0"/>
              <w:adjustRightInd w:val="0"/>
              <w:spacing w:line="360" w:lineRule="auto"/>
              <w:jc w:val="center"/>
              <w:rPr>
                <w:rFonts w:ascii="宋体" w:hAnsi="宋体"/>
                <w:b/>
                <w:color w:val="auto"/>
                <w:szCs w:val="21"/>
                <w:highlight w:val="none"/>
              </w:rPr>
            </w:pPr>
            <w:r>
              <w:rPr>
                <w:rFonts w:hint="eastAsia" w:ascii="宋体" w:hAnsi="宋体"/>
                <w:b/>
                <w:color w:val="auto"/>
                <w:szCs w:val="21"/>
                <w:highlight w:val="none"/>
              </w:rPr>
              <w:t>最高限价（万元）</w:t>
            </w:r>
          </w:p>
        </w:tc>
        <w:tc>
          <w:tcPr>
            <w:tcW w:w="678" w:type="pct"/>
            <w:vAlign w:val="center"/>
          </w:tcPr>
          <w:p w14:paraId="70276687">
            <w:pPr>
              <w:tabs>
                <w:tab w:val="left" w:pos="8280"/>
              </w:tabs>
              <w:autoSpaceDE w:val="0"/>
              <w:autoSpaceDN w:val="0"/>
              <w:adjustRightInd w:val="0"/>
              <w:spacing w:line="360" w:lineRule="auto"/>
              <w:jc w:val="center"/>
              <w:rPr>
                <w:rFonts w:ascii="宋体" w:hAnsi="宋体"/>
                <w:b/>
                <w:color w:val="auto"/>
                <w:szCs w:val="21"/>
                <w:highlight w:val="none"/>
              </w:rPr>
            </w:pPr>
            <w:r>
              <w:rPr>
                <w:rFonts w:hint="eastAsia" w:ascii="宋体" w:hAnsi="宋体"/>
                <w:b/>
                <w:color w:val="auto"/>
                <w:szCs w:val="21"/>
                <w:highlight w:val="none"/>
              </w:rPr>
              <w:t>备注</w:t>
            </w:r>
          </w:p>
        </w:tc>
      </w:tr>
      <w:tr w14:paraId="1373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22" w:type="pct"/>
            <w:vAlign w:val="center"/>
          </w:tcPr>
          <w:p w14:paraId="67E395D4">
            <w:pPr>
              <w:tabs>
                <w:tab w:val="left" w:pos="8280"/>
              </w:tabs>
              <w:autoSpaceDE w:val="0"/>
              <w:autoSpaceDN w:val="0"/>
              <w:adjustRightInd w:val="0"/>
              <w:spacing w:line="360" w:lineRule="auto"/>
              <w:jc w:val="center"/>
              <w:rPr>
                <w:rFonts w:ascii="宋体" w:hAnsi="宋体" w:cs="宋体"/>
                <w:b w:val="0"/>
                <w:bCs/>
                <w:color w:val="auto"/>
                <w:szCs w:val="21"/>
                <w:highlight w:val="none"/>
              </w:rPr>
            </w:pPr>
            <w:r>
              <w:rPr>
                <w:rFonts w:hint="eastAsia" w:ascii="宋体" w:hAnsi="宋体" w:cs="宋体"/>
                <w:b w:val="0"/>
                <w:bCs/>
                <w:color w:val="auto"/>
                <w:szCs w:val="21"/>
                <w:highlight w:val="none"/>
              </w:rPr>
              <w:t>1</w:t>
            </w:r>
          </w:p>
        </w:tc>
        <w:tc>
          <w:tcPr>
            <w:tcW w:w="1657" w:type="pct"/>
            <w:vAlign w:val="center"/>
          </w:tcPr>
          <w:p w14:paraId="4C183248">
            <w:pPr>
              <w:tabs>
                <w:tab w:val="left" w:pos="8280"/>
              </w:tabs>
              <w:autoSpaceDE w:val="0"/>
              <w:autoSpaceDN w:val="0"/>
              <w:adjustRightInd w:val="0"/>
              <w:spacing w:line="360" w:lineRule="auto"/>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eastAsia="zh-CN"/>
              </w:rPr>
              <w:t>2024年度台州市围填海监测评估项目</w:t>
            </w:r>
          </w:p>
        </w:tc>
        <w:tc>
          <w:tcPr>
            <w:tcW w:w="404" w:type="pct"/>
            <w:vAlign w:val="center"/>
          </w:tcPr>
          <w:p w14:paraId="197A78F1">
            <w:pPr>
              <w:tabs>
                <w:tab w:val="left" w:pos="8280"/>
              </w:tabs>
              <w:autoSpaceDE w:val="0"/>
              <w:autoSpaceDN w:val="0"/>
              <w:adjustRightIn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441" w:type="pct"/>
            <w:vAlign w:val="center"/>
          </w:tcPr>
          <w:p w14:paraId="74B3C9C2">
            <w:pPr>
              <w:tabs>
                <w:tab w:val="left" w:pos="8280"/>
              </w:tabs>
              <w:autoSpaceDE w:val="0"/>
              <w:autoSpaceDN w:val="0"/>
              <w:adjustRightIn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项</w:t>
            </w:r>
          </w:p>
        </w:tc>
        <w:tc>
          <w:tcPr>
            <w:tcW w:w="616" w:type="pct"/>
            <w:vAlign w:val="center"/>
          </w:tcPr>
          <w:p w14:paraId="5F80BB3B">
            <w:pPr>
              <w:tabs>
                <w:tab w:val="left" w:pos="8280"/>
              </w:tabs>
              <w:autoSpaceDE w:val="0"/>
              <w:autoSpaceDN w:val="0"/>
              <w:adjustRightInd w:val="0"/>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63</w:t>
            </w:r>
          </w:p>
        </w:tc>
        <w:tc>
          <w:tcPr>
            <w:tcW w:w="678" w:type="pct"/>
            <w:vAlign w:val="center"/>
          </w:tcPr>
          <w:p w14:paraId="74465A73">
            <w:pPr>
              <w:tabs>
                <w:tab w:val="left" w:pos="8280"/>
              </w:tabs>
              <w:autoSpaceDE w:val="0"/>
              <w:autoSpaceDN w:val="0"/>
              <w:adjustRightIn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63</w:t>
            </w:r>
          </w:p>
        </w:tc>
        <w:tc>
          <w:tcPr>
            <w:tcW w:w="678" w:type="pct"/>
            <w:vAlign w:val="center"/>
          </w:tcPr>
          <w:p w14:paraId="365E04CF">
            <w:pPr>
              <w:tabs>
                <w:tab w:val="left" w:pos="8280"/>
              </w:tabs>
              <w:autoSpaceDE w:val="0"/>
              <w:autoSpaceDN w:val="0"/>
              <w:adjustRightIn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w:t>
            </w:r>
          </w:p>
        </w:tc>
      </w:tr>
    </w:tbl>
    <w:p w14:paraId="35B089BB">
      <w:pPr>
        <w:pStyle w:val="14"/>
        <w:numPr>
          <w:ilvl w:val="0"/>
          <w:numId w:val="7"/>
        </w:numPr>
        <w:snapToGrid w:val="0"/>
        <w:spacing w:beforeLines="0" w:afterLines="0" w:line="240" w:lineRule="auto"/>
        <w:ind w:firstLine="103" w:firstLineChars="49"/>
        <w:outlineLvl w:val="0"/>
        <w:rPr>
          <w:rFonts w:hint="default"/>
          <w:color w:val="auto"/>
          <w:highlight w:val="none"/>
        </w:rPr>
      </w:pPr>
      <w:r>
        <w:rPr>
          <w:rFonts w:hint="default"/>
          <w:b/>
          <w:bCs/>
          <w:color w:val="auto"/>
          <w:highlight w:val="none"/>
        </w:rPr>
        <w:t>目的意义</w:t>
      </w:r>
    </w:p>
    <w:p w14:paraId="7902FEC4">
      <w:pPr>
        <w:pageBreakBefore w:val="0"/>
        <w:kinsoku/>
        <w:wordWrap/>
        <w:overflowPunct/>
        <w:topLinePunct w:val="0"/>
        <w:bidi w:val="0"/>
        <w:snapToGrid/>
        <w:spacing w:line="300" w:lineRule="auto"/>
        <w:ind w:firstLine="480" w:firstLineChars="200"/>
        <w:jc w:val="both"/>
        <w:textAlignment w:val="auto"/>
        <w:rPr>
          <w:rFonts w:hint="default" w:ascii="宋体" w:hAnsi="宋体" w:eastAsia="宋体" w:cs="Times New Roman"/>
          <w:color w:val="auto"/>
          <w:kern w:val="2"/>
          <w:sz w:val="24"/>
          <w:szCs w:val="24"/>
          <w:highlight w:val="none"/>
          <w:lang w:val="zh-CN" w:eastAsia="zh-CN" w:bidi="ar-SA"/>
        </w:rPr>
      </w:pPr>
      <w:r>
        <w:rPr>
          <w:rFonts w:hint="eastAsia" w:ascii="宋体" w:hAnsi="宋体" w:eastAsia="宋体" w:cs="Times New Roman"/>
          <w:color w:val="auto"/>
          <w:kern w:val="2"/>
          <w:sz w:val="24"/>
          <w:szCs w:val="24"/>
          <w:highlight w:val="none"/>
          <w:lang w:val="en-US" w:eastAsia="zh-CN" w:bidi="ar-SA"/>
        </w:rPr>
        <w:t>开展2024年度台州市围填海监测评估项目，进一步加强滨海湿地保护和围填海管控工作，开展台州湾围填海历史遗留问题区域处理情况核查成果集成、在建填海项目监测、疑点疑区甄别核查、填海竣工验收项目现场测量等工作，了解我市围填海现状，强化海域综合管理，规范用海秩序，切实有效提高我市海域综合管控能力。</w:t>
      </w:r>
    </w:p>
    <w:p w14:paraId="60A71E40">
      <w:pPr>
        <w:pStyle w:val="4"/>
        <w:pageBreakBefore w:val="0"/>
        <w:numPr>
          <w:ilvl w:val="0"/>
          <w:numId w:val="0"/>
        </w:numPr>
        <w:kinsoku/>
        <w:wordWrap/>
        <w:overflowPunct/>
        <w:topLinePunct w:val="0"/>
        <w:bidi w:val="0"/>
        <w:snapToGrid/>
        <w:spacing w:line="300" w:lineRule="auto"/>
        <w:ind w:leftChars="0"/>
        <w:jc w:val="both"/>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二、</w:t>
      </w:r>
      <w:r>
        <w:rPr>
          <w:rFonts w:hint="default" w:ascii="宋体" w:hAnsi="宋体" w:eastAsia="宋体" w:cs="Times New Roman"/>
          <w:color w:val="auto"/>
          <w:kern w:val="2"/>
          <w:sz w:val="24"/>
          <w:szCs w:val="24"/>
          <w:highlight w:val="none"/>
          <w:lang w:val="en-US" w:eastAsia="zh-CN" w:bidi="ar-SA"/>
        </w:rPr>
        <w:t>实施目标</w:t>
      </w:r>
    </w:p>
    <w:p w14:paraId="2C614B4D">
      <w:pPr>
        <w:pStyle w:val="11"/>
        <w:keepNext w:val="0"/>
        <w:keepLines w:val="0"/>
        <w:pageBreakBefore w:val="0"/>
        <w:widowControl w:val="0"/>
        <w:kinsoku/>
        <w:wordWrap/>
        <w:overflowPunct/>
        <w:topLinePunct w:val="0"/>
        <w:autoSpaceDE w:val="0"/>
        <w:autoSpaceDN w:val="0"/>
        <w:bidi w:val="0"/>
        <w:adjustRightInd/>
        <w:snapToGrid/>
        <w:spacing w:after="0" w:line="300" w:lineRule="auto"/>
        <w:ind w:firstLine="480" w:firstLineChars="200"/>
        <w:jc w:val="both"/>
        <w:textAlignment w:val="auto"/>
        <w:rPr>
          <w:rFonts w:hint="default" w:ascii="宋体" w:hAnsi="宋体" w:eastAsia="宋体" w:cs="Times New Roman"/>
          <w:color w:val="auto"/>
          <w:kern w:val="2"/>
          <w:sz w:val="24"/>
          <w:szCs w:val="24"/>
          <w:highlight w:val="none"/>
          <w:lang w:val="zh-CN" w:eastAsia="zh-CN" w:bidi="ar-SA"/>
        </w:rPr>
      </w:pPr>
      <w:r>
        <w:rPr>
          <w:rFonts w:hint="eastAsia" w:ascii="宋体" w:hAnsi="宋体" w:eastAsia="宋体" w:cs="Times New Roman"/>
          <w:color w:val="auto"/>
          <w:kern w:val="2"/>
          <w:sz w:val="24"/>
          <w:szCs w:val="24"/>
          <w:highlight w:val="none"/>
          <w:lang w:val="en-US" w:eastAsia="zh-CN" w:bidi="ar-SA"/>
        </w:rPr>
        <w:t>1、</w:t>
      </w:r>
      <w:r>
        <w:rPr>
          <w:rFonts w:hint="default" w:ascii="宋体" w:hAnsi="宋体" w:eastAsia="宋体" w:cs="Times New Roman"/>
          <w:color w:val="auto"/>
          <w:kern w:val="2"/>
          <w:sz w:val="24"/>
          <w:szCs w:val="24"/>
          <w:highlight w:val="none"/>
          <w:lang w:val="zh-CN" w:eastAsia="zh-CN" w:bidi="ar-SA"/>
        </w:rPr>
        <w:t>通过开展台州市围填海监视监测项目，全面掌握台州市历史围填海区域海洋空间资源分布与动态变化情况，加快历史围填海处置，集约节约利用海洋空间资源要求提供基础数据支撑，提升我市海洋空间资源管控能力。</w:t>
      </w:r>
    </w:p>
    <w:p w14:paraId="654C2F30">
      <w:pPr>
        <w:pStyle w:val="11"/>
        <w:keepNext w:val="0"/>
        <w:keepLines w:val="0"/>
        <w:pageBreakBefore w:val="0"/>
        <w:widowControl w:val="0"/>
        <w:kinsoku/>
        <w:wordWrap/>
        <w:overflowPunct/>
        <w:topLinePunct w:val="0"/>
        <w:autoSpaceDE w:val="0"/>
        <w:autoSpaceDN w:val="0"/>
        <w:bidi w:val="0"/>
        <w:adjustRightInd/>
        <w:snapToGrid/>
        <w:spacing w:after="0" w:line="300" w:lineRule="auto"/>
        <w:ind w:firstLine="480" w:firstLineChars="200"/>
        <w:jc w:val="both"/>
        <w:textAlignment w:val="auto"/>
        <w:rPr>
          <w:rFonts w:hint="default" w:ascii="宋体" w:hAnsi="宋体" w:eastAsia="宋体" w:cs="Times New Roman"/>
          <w:color w:val="auto"/>
          <w:kern w:val="2"/>
          <w:sz w:val="24"/>
          <w:szCs w:val="24"/>
          <w:highlight w:val="none"/>
          <w:lang w:val="zh-CN" w:eastAsia="zh-CN" w:bidi="ar-SA"/>
        </w:rPr>
      </w:pPr>
      <w:r>
        <w:rPr>
          <w:rFonts w:hint="eastAsia" w:ascii="宋体" w:hAnsi="宋体" w:eastAsia="宋体" w:cs="Times New Roman"/>
          <w:color w:val="auto"/>
          <w:kern w:val="2"/>
          <w:sz w:val="24"/>
          <w:szCs w:val="24"/>
          <w:highlight w:val="none"/>
          <w:lang w:val="en-US" w:eastAsia="zh-CN" w:bidi="ar-SA"/>
        </w:rPr>
        <w:t>2、</w:t>
      </w:r>
      <w:r>
        <w:rPr>
          <w:rFonts w:hint="default" w:ascii="宋体" w:hAnsi="宋体" w:eastAsia="宋体" w:cs="Times New Roman"/>
          <w:color w:val="auto"/>
          <w:kern w:val="2"/>
          <w:sz w:val="24"/>
          <w:szCs w:val="24"/>
          <w:highlight w:val="none"/>
          <w:lang w:val="zh-CN" w:eastAsia="zh-CN" w:bidi="ar-SA"/>
        </w:rPr>
        <w:t>通过</w:t>
      </w:r>
      <w:r>
        <w:rPr>
          <w:rFonts w:hint="eastAsia" w:ascii="宋体" w:hAnsi="宋体" w:eastAsia="宋体" w:cs="Times New Roman"/>
          <w:color w:val="auto"/>
          <w:kern w:val="2"/>
          <w:sz w:val="24"/>
          <w:szCs w:val="24"/>
          <w:highlight w:val="none"/>
          <w:lang w:val="en-US" w:eastAsia="zh-CN" w:bidi="ar-SA"/>
        </w:rPr>
        <w:t>开展2024年度在建填海项目</w:t>
      </w:r>
      <w:r>
        <w:rPr>
          <w:rFonts w:hint="default" w:ascii="宋体" w:hAnsi="宋体" w:eastAsia="宋体" w:cs="Times New Roman"/>
          <w:color w:val="auto"/>
          <w:kern w:val="2"/>
          <w:sz w:val="24"/>
          <w:szCs w:val="24"/>
          <w:highlight w:val="none"/>
          <w:lang w:val="zh-CN" w:eastAsia="zh-CN" w:bidi="ar-SA"/>
        </w:rPr>
        <w:t>监视监测工作</w:t>
      </w:r>
      <w:r>
        <w:rPr>
          <w:rFonts w:hint="eastAsia" w:ascii="宋体" w:hAnsi="宋体" w:eastAsia="宋体" w:cs="Times New Roman"/>
          <w:color w:val="auto"/>
          <w:kern w:val="2"/>
          <w:sz w:val="24"/>
          <w:szCs w:val="24"/>
          <w:highlight w:val="none"/>
          <w:lang w:val="zh-CN" w:eastAsia="zh-CN" w:bidi="ar-SA"/>
        </w:rPr>
        <w:t>，</w:t>
      </w:r>
      <w:r>
        <w:rPr>
          <w:rFonts w:hint="default" w:ascii="宋体" w:hAnsi="宋体" w:eastAsia="宋体" w:cs="Times New Roman"/>
          <w:color w:val="auto"/>
          <w:kern w:val="2"/>
          <w:sz w:val="24"/>
          <w:szCs w:val="24"/>
          <w:highlight w:val="none"/>
          <w:lang w:val="zh-CN" w:eastAsia="zh-CN" w:bidi="ar-SA"/>
        </w:rPr>
        <w:t>掌握在建填海造地项目季度建设情况，规范填海活动。</w:t>
      </w:r>
    </w:p>
    <w:p w14:paraId="05F50FF7">
      <w:pPr>
        <w:pStyle w:val="32"/>
        <w:pageBreakBefore w:val="0"/>
        <w:kinsoku/>
        <w:wordWrap/>
        <w:overflowPunct/>
        <w:topLinePunct w:val="0"/>
        <w:bidi w:val="0"/>
        <w:snapToGrid/>
        <w:spacing w:line="300" w:lineRule="auto"/>
        <w:ind w:firstLine="480" w:firstLineChars="200"/>
        <w:textAlignment w:val="auto"/>
        <w:rPr>
          <w:rFonts w:hint="default" w:ascii="宋体" w:hAnsi="宋体" w:eastAsia="宋体" w:cs="Times New Roman"/>
          <w:color w:val="auto"/>
          <w:kern w:val="2"/>
          <w:sz w:val="24"/>
          <w:szCs w:val="24"/>
          <w:highlight w:val="none"/>
          <w:lang w:val="zh-CN" w:eastAsia="zh-CN" w:bidi="ar-SA"/>
        </w:rPr>
      </w:pPr>
      <w:r>
        <w:rPr>
          <w:rFonts w:hint="eastAsia" w:ascii="宋体" w:hAnsi="宋体" w:eastAsia="宋体" w:cs="Times New Roman"/>
          <w:color w:val="auto"/>
          <w:kern w:val="2"/>
          <w:sz w:val="24"/>
          <w:szCs w:val="24"/>
          <w:highlight w:val="none"/>
          <w:lang w:val="en-US" w:eastAsia="zh-CN" w:bidi="ar-SA"/>
        </w:rPr>
        <w:t>3、</w:t>
      </w:r>
      <w:r>
        <w:rPr>
          <w:rFonts w:hint="default" w:ascii="宋体" w:hAnsi="宋体" w:eastAsia="宋体" w:cs="Times New Roman"/>
          <w:color w:val="auto"/>
          <w:kern w:val="2"/>
          <w:sz w:val="24"/>
          <w:szCs w:val="24"/>
          <w:highlight w:val="none"/>
          <w:lang w:val="zh-CN" w:eastAsia="zh-CN" w:bidi="ar-SA"/>
        </w:rPr>
        <w:t>通过开展</w:t>
      </w:r>
      <w:r>
        <w:rPr>
          <w:rFonts w:hint="eastAsia" w:ascii="宋体" w:hAnsi="宋体" w:eastAsia="宋体" w:cs="Times New Roman"/>
          <w:color w:val="auto"/>
          <w:kern w:val="2"/>
          <w:sz w:val="24"/>
          <w:szCs w:val="24"/>
          <w:highlight w:val="none"/>
          <w:lang w:val="zh-CN" w:eastAsia="zh-CN" w:bidi="ar-SA"/>
        </w:rPr>
        <w:t>2024</w:t>
      </w:r>
      <w:r>
        <w:rPr>
          <w:rFonts w:hint="default" w:ascii="宋体" w:hAnsi="宋体" w:eastAsia="宋体" w:cs="Times New Roman"/>
          <w:color w:val="auto"/>
          <w:kern w:val="2"/>
          <w:sz w:val="24"/>
          <w:szCs w:val="24"/>
          <w:highlight w:val="none"/>
          <w:lang w:val="zh-CN" w:eastAsia="zh-CN" w:bidi="ar-SA"/>
        </w:rPr>
        <w:t>年度台州市疑点疑区</w:t>
      </w:r>
      <w:r>
        <w:rPr>
          <w:rFonts w:hint="eastAsia" w:ascii="宋体" w:hAnsi="宋体" w:eastAsia="宋体" w:cs="Times New Roman"/>
          <w:color w:val="auto"/>
          <w:kern w:val="2"/>
          <w:sz w:val="24"/>
          <w:szCs w:val="24"/>
          <w:highlight w:val="none"/>
          <w:lang w:val="en-US" w:eastAsia="zh-CN" w:bidi="ar-SA"/>
        </w:rPr>
        <w:t>甄别核查</w:t>
      </w:r>
      <w:r>
        <w:rPr>
          <w:rFonts w:hint="default" w:ascii="宋体" w:hAnsi="宋体" w:eastAsia="宋体" w:cs="Times New Roman"/>
          <w:color w:val="auto"/>
          <w:kern w:val="2"/>
          <w:sz w:val="24"/>
          <w:szCs w:val="24"/>
          <w:highlight w:val="none"/>
          <w:lang w:val="zh-CN" w:eastAsia="zh-CN" w:bidi="ar-SA"/>
        </w:rPr>
        <w:t>工作，及时掌握台州市疑似违法违规用海行为动态信息，为报送台州市疑点疑区监测核查成果提供基础数据和科学依据。</w:t>
      </w:r>
    </w:p>
    <w:p w14:paraId="0FE4EE8C">
      <w:pPr>
        <w:pStyle w:val="11"/>
        <w:keepNext w:val="0"/>
        <w:keepLines w:val="0"/>
        <w:pageBreakBefore w:val="0"/>
        <w:widowControl w:val="0"/>
        <w:kinsoku/>
        <w:wordWrap/>
        <w:overflowPunct/>
        <w:topLinePunct w:val="0"/>
        <w:autoSpaceDE w:val="0"/>
        <w:autoSpaceDN w:val="0"/>
        <w:bidi w:val="0"/>
        <w:adjustRightInd/>
        <w:snapToGrid/>
        <w:spacing w:after="0" w:line="300" w:lineRule="auto"/>
        <w:ind w:firstLine="480" w:firstLineChars="200"/>
        <w:jc w:val="both"/>
        <w:textAlignment w:val="auto"/>
        <w:rPr>
          <w:rFonts w:hint="default" w:ascii="宋体" w:hAnsi="宋体" w:eastAsia="宋体" w:cs="Times New Roman"/>
          <w:color w:val="auto"/>
          <w:kern w:val="2"/>
          <w:sz w:val="24"/>
          <w:szCs w:val="24"/>
          <w:highlight w:val="none"/>
          <w:lang w:val="zh-CN" w:eastAsia="zh-CN" w:bidi="ar-SA"/>
        </w:rPr>
      </w:pPr>
      <w:r>
        <w:rPr>
          <w:rFonts w:hint="eastAsia" w:ascii="宋体" w:hAnsi="宋体" w:eastAsia="宋体" w:cs="Times New Roman"/>
          <w:color w:val="auto"/>
          <w:kern w:val="2"/>
          <w:sz w:val="24"/>
          <w:szCs w:val="24"/>
          <w:highlight w:val="none"/>
          <w:lang w:val="en-US" w:eastAsia="zh-CN" w:bidi="ar-SA"/>
        </w:rPr>
        <w:t>4、通过对</w:t>
      </w:r>
      <w:r>
        <w:rPr>
          <w:rFonts w:hint="default" w:ascii="宋体" w:hAnsi="宋体" w:eastAsia="宋体" w:cs="Times New Roman"/>
          <w:color w:val="auto"/>
          <w:kern w:val="2"/>
          <w:sz w:val="24"/>
          <w:szCs w:val="24"/>
          <w:highlight w:val="none"/>
          <w:lang w:val="zh-CN" w:eastAsia="zh-CN" w:bidi="ar-SA"/>
        </w:rPr>
        <w:t>填海竣工验收项目现场测量</w:t>
      </w:r>
      <w:r>
        <w:rPr>
          <w:rFonts w:hint="eastAsia" w:ascii="宋体" w:hAnsi="宋体" w:eastAsia="宋体" w:cs="Times New Roman"/>
          <w:color w:val="auto"/>
          <w:kern w:val="2"/>
          <w:sz w:val="24"/>
          <w:szCs w:val="24"/>
          <w:highlight w:val="none"/>
          <w:lang w:val="en-US" w:eastAsia="zh-CN" w:bidi="ar-SA"/>
        </w:rPr>
        <w:t>来规范</w:t>
      </w:r>
      <w:r>
        <w:rPr>
          <w:rFonts w:hint="default" w:ascii="宋体" w:hAnsi="宋体" w:eastAsia="宋体" w:cs="Times New Roman"/>
          <w:color w:val="auto"/>
          <w:kern w:val="2"/>
          <w:sz w:val="24"/>
          <w:szCs w:val="24"/>
          <w:highlight w:val="none"/>
          <w:lang w:val="zh-CN" w:eastAsia="zh-CN" w:bidi="ar-SA"/>
        </w:rPr>
        <w:t>用海项目的管理，</w:t>
      </w:r>
      <w:r>
        <w:rPr>
          <w:rFonts w:hint="eastAsia" w:ascii="宋体" w:hAnsi="宋体" w:eastAsia="宋体" w:cs="Times New Roman"/>
          <w:color w:val="auto"/>
          <w:kern w:val="2"/>
          <w:sz w:val="24"/>
          <w:szCs w:val="24"/>
          <w:highlight w:val="none"/>
          <w:lang w:val="en-US" w:eastAsia="zh-CN" w:bidi="ar-SA"/>
        </w:rPr>
        <w:t>保障</w:t>
      </w:r>
      <w:r>
        <w:rPr>
          <w:rFonts w:hint="default" w:ascii="宋体" w:hAnsi="宋体" w:eastAsia="宋体" w:cs="Times New Roman"/>
          <w:color w:val="auto"/>
          <w:kern w:val="2"/>
          <w:sz w:val="24"/>
          <w:szCs w:val="24"/>
          <w:highlight w:val="none"/>
          <w:lang w:val="zh-CN" w:eastAsia="zh-CN" w:bidi="ar-SA"/>
        </w:rPr>
        <w:t>国家及海域使用权人的合法权力和利益。</w:t>
      </w:r>
    </w:p>
    <w:p w14:paraId="74E0C692">
      <w:pPr>
        <w:pStyle w:val="32"/>
        <w:pageBreakBefore w:val="0"/>
        <w:kinsoku/>
        <w:wordWrap/>
        <w:overflowPunct/>
        <w:topLinePunct w:val="0"/>
        <w:bidi w:val="0"/>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w:t>
      </w:r>
      <w:r>
        <w:rPr>
          <w:rFonts w:hint="default" w:ascii="宋体" w:hAnsi="宋体" w:eastAsia="宋体" w:cs="Times New Roman"/>
          <w:color w:val="auto"/>
          <w:kern w:val="2"/>
          <w:sz w:val="24"/>
          <w:szCs w:val="24"/>
          <w:highlight w:val="none"/>
          <w:lang w:val="zh-CN" w:eastAsia="zh-CN" w:bidi="ar-SA"/>
        </w:rPr>
        <w:t>严格执行海域使用管理政策法规、海域使用论证、评审规章制度和标准规范，确保</w:t>
      </w:r>
      <w:r>
        <w:rPr>
          <w:rFonts w:hint="eastAsia" w:ascii="宋体" w:hAnsi="宋体" w:cs="Times New Roman"/>
          <w:color w:val="auto"/>
          <w:kern w:val="2"/>
          <w:sz w:val="24"/>
          <w:szCs w:val="24"/>
          <w:highlight w:val="none"/>
          <w:lang w:val="en-US" w:eastAsia="zh-CN" w:bidi="ar-SA"/>
        </w:rPr>
        <w:t>海域使用论证</w:t>
      </w:r>
      <w:r>
        <w:rPr>
          <w:rFonts w:hint="default" w:ascii="宋体" w:hAnsi="宋体" w:eastAsia="宋体" w:cs="Times New Roman"/>
          <w:color w:val="auto"/>
          <w:kern w:val="2"/>
          <w:sz w:val="24"/>
          <w:szCs w:val="24"/>
          <w:highlight w:val="none"/>
          <w:lang w:val="zh-CN" w:eastAsia="zh-CN" w:bidi="ar-SA"/>
        </w:rPr>
        <w:t>报告编制规范、数据资料可靠、论证内容全面、论证过程严密、论证结论客观。</w:t>
      </w:r>
    </w:p>
    <w:p w14:paraId="61F2A45E">
      <w:pPr>
        <w:pStyle w:val="4"/>
        <w:pageBreakBefore w:val="0"/>
        <w:numPr>
          <w:ilvl w:val="0"/>
          <w:numId w:val="0"/>
        </w:numPr>
        <w:kinsoku/>
        <w:wordWrap/>
        <w:overflowPunct/>
        <w:topLinePunct w:val="0"/>
        <w:bidi w:val="0"/>
        <w:snapToGrid/>
        <w:spacing w:line="300" w:lineRule="auto"/>
        <w:ind w:leftChars="0"/>
        <w:jc w:val="both"/>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三、</w:t>
      </w:r>
      <w:r>
        <w:rPr>
          <w:rFonts w:hint="default" w:ascii="宋体" w:hAnsi="宋体" w:eastAsia="宋体" w:cs="Times New Roman"/>
          <w:color w:val="auto"/>
          <w:kern w:val="2"/>
          <w:sz w:val="24"/>
          <w:szCs w:val="24"/>
          <w:highlight w:val="none"/>
          <w:lang w:val="en-US" w:eastAsia="zh-CN" w:bidi="ar-SA"/>
        </w:rPr>
        <w:t>工作范围</w:t>
      </w:r>
    </w:p>
    <w:p w14:paraId="329E9B73">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hint="default" w:ascii="宋体" w:hAnsi="宋体" w:eastAsia="宋体" w:cs="Times New Roman"/>
          <w:color w:val="auto"/>
          <w:kern w:val="2"/>
          <w:sz w:val="24"/>
          <w:szCs w:val="24"/>
          <w:highlight w:val="none"/>
          <w:lang w:val="en-US" w:eastAsia="zh-CN" w:bidi="ar-SA"/>
        </w:rPr>
        <w:t>《浙江省围填海历史遗留问题处理方案》内的台州市围填海区块，共216个区块5696.5391公顷，涉及6个沿海县（市、区）。</w:t>
      </w:r>
    </w:p>
    <w:p w14:paraId="331CCE7E">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2、2024年度</w:t>
      </w:r>
      <w:r>
        <w:rPr>
          <w:rFonts w:hint="default" w:ascii="宋体" w:hAnsi="宋体" w:eastAsia="宋体" w:cs="Times New Roman"/>
          <w:color w:val="auto"/>
          <w:kern w:val="2"/>
          <w:sz w:val="24"/>
          <w:szCs w:val="24"/>
          <w:highlight w:val="none"/>
          <w:lang w:val="en-US" w:eastAsia="zh-CN" w:bidi="ar-SA"/>
        </w:rPr>
        <w:t>台州市辖区海域范围内经海域主管部门审批的在建填海造地用海项目。</w:t>
      </w:r>
    </w:p>
    <w:p w14:paraId="7B378D85">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3、2024年度</w:t>
      </w:r>
      <w:r>
        <w:rPr>
          <w:rFonts w:hint="default" w:ascii="宋体" w:hAnsi="宋体" w:eastAsia="宋体" w:cs="Times New Roman"/>
          <w:color w:val="auto"/>
          <w:kern w:val="2"/>
          <w:sz w:val="24"/>
          <w:szCs w:val="24"/>
          <w:highlight w:val="none"/>
          <w:lang w:val="en-US" w:eastAsia="zh-CN" w:bidi="ar-SA"/>
        </w:rPr>
        <w:t>自然资源部和省自然资源厅下发的台州市辖区海域范围内海域使用疑点疑区和无居民海岛疑点疑区。</w:t>
      </w:r>
    </w:p>
    <w:p w14:paraId="7A4E8E1B">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4、台州市填海竣工验收的项目</w:t>
      </w:r>
    </w:p>
    <w:p w14:paraId="6ADBCFD5">
      <w:pPr>
        <w:pStyle w:val="11"/>
        <w:pageBreakBefore w:val="0"/>
        <w:kinsoku/>
        <w:wordWrap/>
        <w:overflowPunct/>
        <w:topLinePunct w:val="0"/>
        <w:bidi w:val="0"/>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w:t>
      </w:r>
      <w:r>
        <w:rPr>
          <w:rFonts w:hint="default" w:ascii="宋体" w:hAnsi="宋体" w:eastAsia="宋体" w:cs="Times New Roman"/>
          <w:color w:val="auto"/>
          <w:kern w:val="2"/>
          <w:sz w:val="24"/>
          <w:szCs w:val="24"/>
          <w:highlight w:val="none"/>
          <w:lang w:val="zh-CN" w:eastAsia="zh-CN" w:bidi="ar-SA"/>
        </w:rPr>
        <w:t>台州市</w:t>
      </w:r>
      <w:r>
        <w:rPr>
          <w:rFonts w:hint="eastAsia" w:ascii="宋体" w:hAnsi="宋体" w:eastAsia="宋体" w:cs="Times New Roman"/>
          <w:color w:val="auto"/>
          <w:kern w:val="2"/>
          <w:sz w:val="24"/>
          <w:szCs w:val="24"/>
          <w:highlight w:val="none"/>
          <w:lang w:val="zh-CN" w:eastAsia="zh-CN" w:bidi="ar-SA"/>
        </w:rPr>
        <w:t>2024</w:t>
      </w:r>
      <w:r>
        <w:rPr>
          <w:rFonts w:hint="default" w:ascii="宋体" w:hAnsi="宋体" w:eastAsia="宋体" w:cs="Times New Roman"/>
          <w:color w:val="auto"/>
          <w:kern w:val="2"/>
          <w:sz w:val="24"/>
          <w:szCs w:val="24"/>
          <w:highlight w:val="none"/>
          <w:lang w:val="zh-CN" w:eastAsia="zh-CN" w:bidi="ar-SA"/>
        </w:rPr>
        <w:t>年度编制的海域使用论证报告的质量评估。</w:t>
      </w:r>
    </w:p>
    <w:p w14:paraId="2A03A83D">
      <w:pPr>
        <w:pStyle w:val="4"/>
        <w:pageBreakBefore w:val="0"/>
        <w:numPr>
          <w:ilvl w:val="0"/>
          <w:numId w:val="0"/>
        </w:numPr>
        <w:kinsoku/>
        <w:wordWrap/>
        <w:overflowPunct/>
        <w:topLinePunct w:val="0"/>
        <w:bidi w:val="0"/>
        <w:snapToGrid/>
        <w:spacing w:line="300" w:lineRule="auto"/>
        <w:jc w:val="both"/>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四、工作内容</w:t>
      </w:r>
    </w:p>
    <w:p w14:paraId="343BF34B">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1、对2024年台州市各县区围填海历史遗留问题处理情况核查数据和结论进行审核和集成，编制2024年台州市围填海历史遗留问题处理情况核查监管集成报告，制作2024年台州市围填海历史遗留问题处理情况核查监管矢量数据集。</w:t>
      </w:r>
    </w:p>
    <w:p w14:paraId="61E12D4B">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2、核查在建填海造地项目填海界址、范围、面积，项目建设情况，核对在建填海造地项目实际填海范围与是否位于审批用海范围内。</w:t>
      </w:r>
    </w:p>
    <w:p w14:paraId="154023A8">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3、对部省两级下发的疑点疑区进行现场核查测量。</w:t>
      </w:r>
    </w:p>
    <w:p w14:paraId="5DB4E273">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4、开展填海项目竣工海域使用验收现场测量，核实竣工验收测量报告界址点、测量结果是否满足精度要求。</w:t>
      </w:r>
    </w:p>
    <w:p w14:paraId="6148C742">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5、组织召开海域使用论证报告评审会，出具质量评估报表。</w:t>
      </w:r>
    </w:p>
    <w:p w14:paraId="06CA3DC6">
      <w:pPr>
        <w:pStyle w:val="4"/>
        <w:pageBreakBefore w:val="0"/>
        <w:numPr>
          <w:ilvl w:val="0"/>
          <w:numId w:val="0"/>
        </w:numPr>
        <w:kinsoku/>
        <w:wordWrap/>
        <w:overflowPunct/>
        <w:topLinePunct w:val="0"/>
        <w:bidi w:val="0"/>
        <w:snapToGrid/>
        <w:spacing w:line="300" w:lineRule="auto"/>
        <w:jc w:val="both"/>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五、技术要求</w:t>
      </w:r>
    </w:p>
    <w:p w14:paraId="70DCDE52">
      <w:pPr>
        <w:pStyle w:val="5"/>
        <w:pageBreakBefore w:val="0"/>
        <w:kinsoku/>
        <w:wordWrap/>
        <w:overflowPunct/>
        <w:topLinePunct w:val="0"/>
        <w:bidi w:val="0"/>
        <w:snapToGrid/>
        <w:spacing w:line="300" w:lineRule="auto"/>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w:t>
      </w:r>
      <w:r>
        <w:rPr>
          <w:rFonts w:hint="default" w:ascii="宋体" w:hAnsi="宋体" w:eastAsia="宋体" w:cs="Times New Roman"/>
          <w:color w:val="auto"/>
          <w:kern w:val="2"/>
          <w:sz w:val="24"/>
          <w:szCs w:val="24"/>
          <w:highlight w:val="none"/>
          <w:lang w:val="en-US" w:eastAsia="zh-CN" w:bidi="ar-SA"/>
        </w:rPr>
        <w:t>.1台州湾围填海历史遗留问题区域处理情况核查成果集成</w:t>
      </w:r>
    </w:p>
    <w:p w14:paraId="1187AFBF">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（1）《海域使用分类》（HY/T123-2009）；</w:t>
      </w:r>
    </w:p>
    <w:p w14:paraId="42EA6398">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（2）《海籍调查规范》（HY/T124-2009）；</w:t>
      </w:r>
    </w:p>
    <w:p w14:paraId="2E78EEF9">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（3）《海域使用面积测量规范》（HY070-2003）；</w:t>
      </w:r>
    </w:p>
    <w:p w14:paraId="50826E8C">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（4）《建设项目海域使用动态监视监测工作规范（试行）》国海管字〔2017〕3号；</w:t>
      </w:r>
    </w:p>
    <w:p w14:paraId="5E0F34EA">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（5）《海域使用疑点疑区监测核查工作规范（试行》（国海管字〔2017〕3号）；</w:t>
      </w:r>
    </w:p>
    <w:p w14:paraId="123396BF">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（6）《全球定位系统实时动态测量（RTK）规范》（CH/T2009-2010）。</w:t>
      </w:r>
    </w:p>
    <w:p w14:paraId="2BFD9501">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（7）《浙江省围填海历史遗留问题处理情况核查监管工作方案》</w:t>
      </w:r>
    </w:p>
    <w:p w14:paraId="24A0551D">
      <w:pPr>
        <w:pStyle w:val="5"/>
        <w:pageBreakBefore w:val="0"/>
        <w:kinsoku/>
        <w:wordWrap/>
        <w:overflowPunct/>
        <w:topLinePunct w:val="0"/>
        <w:bidi w:val="0"/>
        <w:snapToGrid/>
        <w:spacing w:line="300" w:lineRule="auto"/>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w:t>
      </w:r>
      <w:r>
        <w:rPr>
          <w:rFonts w:hint="default" w:ascii="宋体" w:hAnsi="宋体" w:eastAsia="宋体" w:cs="Times New Roman"/>
          <w:color w:val="auto"/>
          <w:kern w:val="2"/>
          <w:sz w:val="24"/>
          <w:szCs w:val="24"/>
          <w:highlight w:val="none"/>
          <w:lang w:val="en-US" w:eastAsia="zh-CN" w:bidi="ar-SA"/>
        </w:rPr>
        <w:t>.2在建填海项目监测</w:t>
      </w:r>
    </w:p>
    <w:p w14:paraId="06E31F39">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（1）《全球定位系统实时动态测量（RTK）技术规范》（CH/T2009-2010）；</w:t>
      </w:r>
    </w:p>
    <w:p w14:paraId="090B4CCE">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（2）《海域使用面积测量规范》；HY070-2003</w:t>
      </w:r>
    </w:p>
    <w:p w14:paraId="59554C01">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（3）《海籍调查规范》HY/T124-2009</w:t>
      </w:r>
    </w:p>
    <w:p w14:paraId="4928D30C">
      <w:pPr>
        <w:pStyle w:val="5"/>
        <w:pageBreakBefore w:val="0"/>
        <w:kinsoku/>
        <w:wordWrap/>
        <w:overflowPunct/>
        <w:topLinePunct w:val="0"/>
        <w:bidi w:val="0"/>
        <w:snapToGrid/>
        <w:spacing w:line="300" w:lineRule="auto"/>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w:t>
      </w:r>
      <w:r>
        <w:rPr>
          <w:rFonts w:hint="default" w:ascii="宋体" w:hAnsi="宋体" w:eastAsia="宋体" w:cs="Times New Roman"/>
          <w:color w:val="auto"/>
          <w:kern w:val="2"/>
          <w:sz w:val="24"/>
          <w:szCs w:val="24"/>
          <w:highlight w:val="none"/>
          <w:lang w:val="en-US" w:eastAsia="zh-CN" w:bidi="ar-SA"/>
        </w:rPr>
        <w:t>.3疑点疑区</w:t>
      </w:r>
      <w:r>
        <w:rPr>
          <w:rFonts w:hint="eastAsia" w:ascii="宋体" w:hAnsi="宋体" w:eastAsia="宋体" w:cs="Times New Roman"/>
          <w:color w:val="auto"/>
          <w:kern w:val="2"/>
          <w:sz w:val="24"/>
          <w:szCs w:val="24"/>
          <w:highlight w:val="none"/>
          <w:lang w:val="en-US" w:eastAsia="zh-CN" w:bidi="ar-SA"/>
        </w:rPr>
        <w:t>甄别核查</w:t>
      </w:r>
    </w:p>
    <w:p w14:paraId="7340335F">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《浙江省海域使用管理条例》（2013年3月1日起施行）；</w:t>
      </w:r>
    </w:p>
    <w:p w14:paraId="32E1B24D">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《海域使用动态监视监测技术规程》（试行）；</w:t>
      </w:r>
    </w:p>
    <w:p w14:paraId="029C4838">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《海域使用疑点疑区监测技术核查工作规范》（试行）；</w:t>
      </w:r>
    </w:p>
    <w:p w14:paraId="09D68BF1">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《地面监视监测技术规程》（暂行）（2006年）；</w:t>
      </w:r>
    </w:p>
    <w:p w14:paraId="56CED4B8">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《海籍调查规范》（HYT124-2009）；</w:t>
      </w:r>
    </w:p>
    <w:p w14:paraId="31EDD98D">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《地籍调查规程》（TD1001-2012）；</w:t>
      </w:r>
    </w:p>
    <w:p w14:paraId="786ABD54">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《海籍使用面积测量规范》（HY070-2003）；</w:t>
      </w:r>
    </w:p>
    <w:p w14:paraId="1C53DA51">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《全球定位系统实时动态测量（RTK）技术规范》（CH/T2009-2010）；</w:t>
      </w:r>
    </w:p>
    <w:p w14:paraId="55A9AFF4">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《浙江省GPS-RTK测量技术规定》（ZCB001-2008）。</w:t>
      </w:r>
    </w:p>
    <w:p w14:paraId="54A1F82A">
      <w:pPr>
        <w:pStyle w:val="11"/>
        <w:pageBreakBefore w:val="0"/>
        <w:kinsoku/>
        <w:wordWrap/>
        <w:overflowPunct/>
        <w:topLinePunct w:val="0"/>
        <w:bidi w:val="0"/>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卫星影像分辨率应优于两米</w:t>
      </w:r>
    </w:p>
    <w:p w14:paraId="6DC4FAE5">
      <w:pPr>
        <w:pStyle w:val="5"/>
        <w:pageBreakBefore w:val="0"/>
        <w:widowControl w:val="0"/>
        <w:kinsoku/>
        <w:wordWrap/>
        <w:overflowPunct/>
        <w:topLinePunct w:val="0"/>
        <w:bidi w:val="0"/>
        <w:snapToGrid/>
        <w:spacing w:line="300" w:lineRule="auto"/>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w:t>
      </w:r>
      <w:r>
        <w:rPr>
          <w:rFonts w:hint="default" w:ascii="宋体" w:hAnsi="宋体" w:eastAsia="宋体" w:cs="Times New Roman"/>
          <w:color w:val="auto"/>
          <w:kern w:val="2"/>
          <w:sz w:val="24"/>
          <w:szCs w:val="24"/>
          <w:highlight w:val="none"/>
          <w:lang w:val="en-US" w:eastAsia="zh-CN" w:bidi="ar-SA"/>
        </w:rPr>
        <w:t>.4填海竣工验收项目现场测量</w:t>
      </w:r>
    </w:p>
    <w:p w14:paraId="0FBE9528">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（1）《全球定位系统实时动态测量（RTK）技术规范》（CH/T2009-2010）；</w:t>
      </w:r>
    </w:p>
    <w:p w14:paraId="2ABB58AC">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（2）《海域使用面积测量规范》；HY070-2003</w:t>
      </w:r>
    </w:p>
    <w:p w14:paraId="3F265522">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（3）《海籍调查规范》HY/T124-2009</w:t>
      </w:r>
    </w:p>
    <w:p w14:paraId="66AA2EAC">
      <w:pPr>
        <w:pStyle w:val="5"/>
        <w:pageBreakBefore w:val="0"/>
        <w:widowControl w:val="0"/>
        <w:kinsoku/>
        <w:wordWrap/>
        <w:overflowPunct/>
        <w:topLinePunct w:val="0"/>
        <w:bidi w:val="0"/>
        <w:snapToGrid/>
        <w:spacing w:line="300" w:lineRule="auto"/>
        <w:ind w:firstLine="181" w:firstLineChars="75"/>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w:t>
      </w:r>
      <w:r>
        <w:rPr>
          <w:rFonts w:hint="default" w:ascii="宋体" w:hAnsi="宋体" w:eastAsia="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5</w:t>
      </w:r>
      <w:r>
        <w:rPr>
          <w:rFonts w:hint="default" w:ascii="宋体" w:hAnsi="宋体" w:eastAsia="宋体" w:cs="Times New Roman"/>
          <w:color w:val="auto"/>
          <w:kern w:val="2"/>
          <w:sz w:val="24"/>
          <w:szCs w:val="24"/>
          <w:highlight w:val="none"/>
          <w:lang w:val="en-US" w:eastAsia="zh-CN" w:bidi="ar-SA"/>
        </w:rPr>
        <w:t>海域使用论证报告的质量评估</w:t>
      </w:r>
    </w:p>
    <w:p w14:paraId="3AEA24DF">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依据《海域使用论证技术导则》和相关技术标准</w:t>
      </w:r>
      <w:r>
        <w:rPr>
          <w:rFonts w:hint="eastAsia" w:ascii="宋体" w:hAnsi="宋体" w:eastAsia="宋体" w:cs="Times New Roman"/>
          <w:color w:val="auto"/>
          <w:kern w:val="2"/>
          <w:sz w:val="24"/>
          <w:szCs w:val="24"/>
          <w:highlight w:val="none"/>
          <w:lang w:val="en-US" w:eastAsia="zh-CN" w:bidi="ar-SA"/>
        </w:rPr>
        <w:t>。</w:t>
      </w:r>
    </w:p>
    <w:p w14:paraId="5D23BBE1">
      <w:pPr>
        <w:pStyle w:val="4"/>
        <w:pageBreakBefore w:val="0"/>
        <w:widowControl w:val="0"/>
        <w:numPr>
          <w:ilvl w:val="0"/>
          <w:numId w:val="0"/>
        </w:numPr>
        <w:kinsoku/>
        <w:wordWrap/>
        <w:overflowPunct/>
        <w:topLinePunct w:val="0"/>
        <w:bidi w:val="0"/>
        <w:snapToGrid/>
        <w:spacing w:line="300" w:lineRule="auto"/>
        <w:jc w:val="both"/>
        <w:textAlignment w:val="auto"/>
        <w:rPr>
          <w:rFonts w:hint="default"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六、成果</w:t>
      </w:r>
    </w:p>
    <w:p w14:paraId="3AB1B38D">
      <w:pPr>
        <w:pStyle w:val="5"/>
        <w:pageBreakBefore w:val="0"/>
        <w:kinsoku/>
        <w:wordWrap/>
        <w:overflowPunct/>
        <w:topLinePunct w:val="0"/>
        <w:bidi w:val="0"/>
        <w:snapToGrid/>
        <w:spacing w:line="30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6.1台州湾围填海历史遗留问题区域处理情况核查成果集成</w:t>
      </w:r>
    </w:p>
    <w:p w14:paraId="38CA2117">
      <w:pPr>
        <w:pStyle w:val="62"/>
        <w:pageBreakBefore w:val="0"/>
        <w:kinsoku/>
        <w:wordWrap/>
        <w:overflowPunct/>
        <w:topLinePunct w:val="0"/>
        <w:bidi w:val="0"/>
        <w:snapToGrid/>
        <w:spacing w:beforeLines="0" w:afterLines="0" w:line="300" w:lineRule="auto"/>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（1）调查统计资料：已确权未完成填海历史遗留问题处理情况核查汇总表；未确权已填成陆围填海历史遗留问题处理情况核查汇总表；生态修复完成情况核查汇总表；围填海历史遗留问题区域用海审批汇总表。</w:t>
      </w:r>
    </w:p>
    <w:p w14:paraId="2DCA53DD">
      <w:pPr>
        <w:pStyle w:val="62"/>
        <w:pageBreakBefore w:val="0"/>
        <w:kinsoku/>
        <w:wordWrap/>
        <w:overflowPunct/>
        <w:topLinePunct w:val="0"/>
        <w:bidi w:val="0"/>
        <w:snapToGrid/>
        <w:spacing w:beforeLines="0" w:afterLines="0" w:line="300" w:lineRule="auto"/>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（2）矢量数据集：采用Geodatabase格式，必须通过拓扑规则检查，并与调查统计资料相一致。</w:t>
      </w:r>
    </w:p>
    <w:p w14:paraId="7695EE1F">
      <w:pPr>
        <w:pStyle w:val="62"/>
        <w:pageBreakBefore w:val="0"/>
        <w:kinsoku/>
        <w:wordWrap/>
        <w:overflowPunct/>
        <w:topLinePunct w:val="0"/>
        <w:bidi w:val="0"/>
        <w:snapToGrid/>
        <w:spacing w:beforeLines="0" w:afterLines="0" w:line="300" w:lineRule="auto"/>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（3）图件成果：采用机助制图方式编制专题图件，制图按照有关技术导则和规范要求，主要包括台州市围填海历史遗留问题区块分布图和台州市围填海历史遗留问题区域用海审批分布图。</w:t>
      </w:r>
    </w:p>
    <w:p w14:paraId="7D645867">
      <w:pPr>
        <w:pStyle w:val="62"/>
        <w:pageBreakBefore w:val="0"/>
        <w:kinsoku/>
        <w:wordWrap/>
        <w:overflowPunct/>
        <w:topLinePunct w:val="0"/>
        <w:bidi w:val="0"/>
        <w:snapToGrid/>
        <w:spacing w:beforeLines="0" w:afterLines="0" w:line="30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（4）集成报告：报告中对所有需要上报的围填海历史遗留问题处理情况应有明确的表述。</w:t>
      </w:r>
    </w:p>
    <w:p w14:paraId="2CBA1E0F">
      <w:pPr>
        <w:pStyle w:val="62"/>
        <w:pageBreakBefore w:val="0"/>
        <w:kinsoku/>
        <w:wordWrap/>
        <w:overflowPunct/>
        <w:topLinePunct w:val="0"/>
        <w:bidi w:val="0"/>
        <w:snapToGrid/>
        <w:spacing w:beforeLines="0" w:afterLines="0" w:line="30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（5）成果录入：本项目最终数据成果的矢量数据要求录入浙江省海洋空间资源综合监管平台，帮助完善平台相关建设。</w:t>
      </w:r>
    </w:p>
    <w:p w14:paraId="4EA29180">
      <w:pPr>
        <w:pStyle w:val="5"/>
        <w:pageBreakBefore w:val="0"/>
        <w:kinsoku/>
        <w:wordWrap/>
        <w:overflowPunct/>
        <w:topLinePunct w:val="0"/>
        <w:bidi w:val="0"/>
        <w:snapToGrid/>
        <w:spacing w:line="30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6.2在建填海项目监测</w:t>
      </w:r>
    </w:p>
    <w:p w14:paraId="34E2EAB1">
      <w:pPr>
        <w:pStyle w:val="62"/>
        <w:pageBreakBefore w:val="0"/>
        <w:kinsoku/>
        <w:wordWrap/>
        <w:overflowPunct/>
        <w:topLinePunct w:val="0"/>
        <w:bidi w:val="0"/>
        <w:snapToGrid/>
        <w:spacing w:beforeLines="0" w:afterLines="0" w:line="30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编制台州市季度在建填海项目监测报告。</w:t>
      </w:r>
    </w:p>
    <w:p w14:paraId="369721C3">
      <w:pPr>
        <w:pStyle w:val="5"/>
        <w:pageBreakBefore w:val="0"/>
        <w:kinsoku/>
        <w:wordWrap/>
        <w:overflowPunct/>
        <w:topLinePunct w:val="0"/>
        <w:bidi w:val="0"/>
        <w:snapToGrid/>
        <w:spacing w:line="30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6.3疑点疑区甄别核查</w:t>
      </w:r>
    </w:p>
    <w:p w14:paraId="72FB84FB">
      <w:pPr>
        <w:ind w:firstLine="480" w:firstLineChars="200"/>
        <w:rPr>
          <w:rFonts w:hint="eastAsia"/>
          <w:color w:val="auto"/>
          <w:highlight w:val="none"/>
          <w:lang w:val="en-US" w:eastAsia="zh-CN"/>
        </w:rPr>
      </w:pPr>
      <w:r>
        <w:rPr>
          <w:rFonts w:hint="eastAsia" w:ascii="宋体" w:hAnsi="宋体" w:cs="Times New Roman"/>
          <w:color w:val="auto"/>
          <w:kern w:val="2"/>
          <w:sz w:val="24"/>
          <w:szCs w:val="24"/>
          <w:highlight w:val="none"/>
          <w:lang w:val="en-US" w:eastAsia="zh-CN" w:bidi="ar-SA"/>
        </w:rPr>
        <w:t>对部省两级下发的疑点疑区进行现场核查测量。</w:t>
      </w:r>
    </w:p>
    <w:p w14:paraId="0AED26B1">
      <w:pPr>
        <w:pStyle w:val="5"/>
        <w:pageBreakBefore w:val="0"/>
        <w:kinsoku/>
        <w:wordWrap/>
        <w:overflowPunct/>
        <w:topLinePunct w:val="0"/>
        <w:bidi w:val="0"/>
        <w:snapToGrid/>
        <w:spacing w:line="30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6.4填海竣工验收项目现场测量复核</w:t>
      </w:r>
    </w:p>
    <w:p w14:paraId="57904F1A">
      <w:pPr>
        <w:pStyle w:val="62"/>
        <w:pageBreakBefore w:val="0"/>
        <w:kinsoku/>
        <w:wordWrap/>
        <w:overflowPunct/>
        <w:topLinePunct w:val="0"/>
        <w:bidi w:val="0"/>
        <w:snapToGrid/>
        <w:spacing w:beforeLines="0" w:afterLines="0" w:line="30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对申请填海验收的项目出具填海项目竣工验收测量复核报告。</w:t>
      </w:r>
    </w:p>
    <w:p w14:paraId="130FB031">
      <w:pPr>
        <w:pStyle w:val="5"/>
        <w:pageBreakBefore w:val="0"/>
        <w:kinsoku/>
        <w:wordWrap/>
        <w:overflowPunct/>
        <w:topLinePunct w:val="0"/>
        <w:bidi w:val="0"/>
        <w:snapToGrid/>
        <w:spacing w:line="30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6.5海域使用论证报告的质量评估</w:t>
      </w:r>
    </w:p>
    <w:p w14:paraId="3FB043AC">
      <w:pPr>
        <w:pStyle w:val="62"/>
        <w:pageBreakBefore w:val="0"/>
        <w:kinsoku/>
        <w:wordWrap/>
        <w:overflowPunct/>
        <w:topLinePunct w:val="0"/>
        <w:bidi w:val="0"/>
        <w:snapToGrid/>
        <w:spacing w:beforeLines="0" w:afterLines="0" w:line="30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对每个海域使用论证项目出具质量评估报表。</w:t>
      </w:r>
    </w:p>
    <w:p w14:paraId="473A6DA8">
      <w:pPr>
        <w:pStyle w:val="4"/>
        <w:pageBreakBefore w:val="0"/>
        <w:numPr>
          <w:ilvl w:val="0"/>
          <w:numId w:val="0"/>
        </w:numPr>
        <w:kinsoku/>
        <w:wordWrap/>
        <w:overflowPunct/>
        <w:topLinePunct w:val="0"/>
        <w:bidi w:val="0"/>
        <w:snapToGrid/>
        <w:spacing w:line="300" w:lineRule="auto"/>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七、工作期限要求</w:t>
      </w:r>
    </w:p>
    <w:p w14:paraId="3E831D1F">
      <w:pPr>
        <w:pStyle w:val="4"/>
        <w:pageBreakBefore w:val="0"/>
        <w:numPr>
          <w:ilvl w:val="0"/>
          <w:numId w:val="0"/>
        </w:numPr>
        <w:kinsoku/>
        <w:wordWrap/>
        <w:overflowPunct/>
        <w:topLinePunct w:val="0"/>
        <w:bidi w:val="0"/>
        <w:snapToGrid/>
        <w:spacing w:line="300" w:lineRule="auto"/>
        <w:ind w:firstLine="480" w:firstLineChars="200"/>
        <w:jc w:val="both"/>
        <w:textAlignment w:val="auto"/>
        <w:rPr>
          <w:rFonts w:hint="eastAsia" w:ascii="宋体" w:hAnsi="宋体" w:eastAsia="宋体" w:cs="Times New Roman"/>
          <w:b w:val="0"/>
          <w:bCs w:val="0"/>
          <w:color w:val="auto"/>
          <w:kern w:val="2"/>
          <w:sz w:val="24"/>
          <w:szCs w:val="24"/>
          <w:highlight w:val="none"/>
          <w:lang w:val="zh-CN" w:eastAsia="zh-CN" w:bidi="ar-SA"/>
        </w:rPr>
      </w:pPr>
      <w:r>
        <w:rPr>
          <w:rFonts w:hint="eastAsia" w:ascii="宋体" w:hAnsi="宋体" w:eastAsia="宋体" w:cs="Times New Roman"/>
          <w:b w:val="0"/>
          <w:bCs w:val="0"/>
          <w:color w:val="auto"/>
          <w:kern w:val="2"/>
          <w:sz w:val="24"/>
          <w:szCs w:val="24"/>
          <w:highlight w:val="none"/>
          <w:lang w:val="zh-CN" w:eastAsia="zh-CN" w:bidi="ar-SA"/>
        </w:rPr>
        <w:t>2025年</w:t>
      </w:r>
      <w:r>
        <w:rPr>
          <w:rFonts w:hint="eastAsia" w:ascii="宋体" w:hAnsi="宋体" w:eastAsia="宋体" w:cs="Times New Roman"/>
          <w:b w:val="0"/>
          <w:bCs w:val="0"/>
          <w:color w:val="auto"/>
          <w:kern w:val="2"/>
          <w:sz w:val="24"/>
          <w:szCs w:val="24"/>
          <w:highlight w:val="none"/>
          <w:lang w:val="en-US" w:eastAsia="zh-CN" w:bidi="ar-SA"/>
        </w:rPr>
        <w:t>8</w:t>
      </w:r>
      <w:r>
        <w:rPr>
          <w:rFonts w:hint="eastAsia" w:ascii="宋体" w:hAnsi="宋体" w:eastAsia="宋体" w:cs="Times New Roman"/>
          <w:b w:val="0"/>
          <w:bCs w:val="0"/>
          <w:color w:val="auto"/>
          <w:kern w:val="2"/>
          <w:sz w:val="24"/>
          <w:szCs w:val="24"/>
          <w:highlight w:val="none"/>
          <w:lang w:val="zh-CN" w:eastAsia="zh-CN" w:bidi="ar-SA"/>
        </w:rPr>
        <w:t>月3</w:t>
      </w:r>
      <w:r>
        <w:rPr>
          <w:rFonts w:hint="eastAsia" w:ascii="宋体" w:hAnsi="宋体" w:eastAsia="宋体" w:cs="Times New Roman"/>
          <w:b w:val="0"/>
          <w:bCs w:val="0"/>
          <w:color w:val="auto"/>
          <w:kern w:val="2"/>
          <w:sz w:val="24"/>
          <w:szCs w:val="24"/>
          <w:highlight w:val="none"/>
          <w:lang w:val="en-US" w:eastAsia="zh-CN" w:bidi="ar-SA"/>
        </w:rPr>
        <w:t>0</w:t>
      </w:r>
      <w:r>
        <w:rPr>
          <w:rFonts w:hint="eastAsia" w:ascii="宋体" w:hAnsi="宋体" w:eastAsia="宋体" w:cs="Times New Roman"/>
          <w:b w:val="0"/>
          <w:bCs w:val="0"/>
          <w:color w:val="auto"/>
          <w:kern w:val="2"/>
          <w:sz w:val="24"/>
          <w:szCs w:val="24"/>
          <w:highlight w:val="none"/>
          <w:lang w:val="zh-CN" w:eastAsia="zh-CN" w:bidi="ar-SA"/>
        </w:rPr>
        <w:t>日前完成以上全部工作。</w:t>
      </w:r>
    </w:p>
    <w:p w14:paraId="4FFBC760">
      <w:pPr>
        <w:autoSpaceDE w:val="0"/>
        <w:autoSpaceDN w:val="0"/>
        <w:adjustRightInd w:val="0"/>
        <w:snapToGrid w:val="0"/>
        <w:spacing w:line="360" w:lineRule="auto"/>
        <w:textAlignment w:val="bottom"/>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、付款方式</w:t>
      </w:r>
    </w:p>
    <w:p w14:paraId="0EB4B50C">
      <w:pPr>
        <w:autoSpaceDE w:val="0"/>
        <w:autoSpaceDN w:val="0"/>
        <w:adjustRightInd w:val="0"/>
        <w:snapToGrid w:val="0"/>
        <w:spacing w:line="360" w:lineRule="auto"/>
        <w:ind w:firstLine="480" w:firstLineChars="200"/>
        <w:textAlignment w:val="bottom"/>
        <w:rPr>
          <w:rFonts w:hint="eastAsia" w:ascii="宋体" w:hAnsi="宋体" w:cs="宋体"/>
          <w:bCs/>
          <w:color w:val="auto"/>
          <w:sz w:val="24"/>
          <w:highlight w:val="none"/>
        </w:rPr>
      </w:pPr>
      <w:r>
        <w:rPr>
          <w:rFonts w:hint="eastAsia" w:ascii="宋体" w:hAnsi="宋体" w:cs="宋体"/>
          <w:bCs/>
          <w:color w:val="auto"/>
          <w:sz w:val="24"/>
          <w:highlight w:val="none"/>
        </w:rPr>
        <w:t>合同签订后五日内，在收到供应商开出的正式发票后，采购人支付合同款的</w:t>
      </w:r>
      <w:r>
        <w:rPr>
          <w:rFonts w:hint="eastAsia" w:ascii="宋体" w:hAnsi="宋体" w:cs="宋体"/>
          <w:bCs/>
          <w:color w:val="auto"/>
          <w:sz w:val="24"/>
          <w:highlight w:val="none"/>
          <w:lang w:val="en-US" w:eastAsia="zh-CN"/>
        </w:rPr>
        <w:t>70</w:t>
      </w:r>
      <w:r>
        <w:rPr>
          <w:rFonts w:hint="eastAsia" w:ascii="宋体" w:hAnsi="宋体" w:cs="宋体"/>
          <w:bCs/>
          <w:color w:val="auto"/>
          <w:sz w:val="24"/>
          <w:highlight w:val="none"/>
        </w:rPr>
        <w:t>%；供应商工作成果验收通过后七日内付清余款。</w:t>
      </w:r>
    </w:p>
    <w:p w14:paraId="1850ED04">
      <w:pPr>
        <w:autoSpaceDE w:val="0"/>
        <w:autoSpaceDN w:val="0"/>
        <w:adjustRightInd w:val="0"/>
        <w:snapToGrid w:val="0"/>
        <w:spacing w:line="360" w:lineRule="auto"/>
        <w:textAlignment w:val="bottom"/>
        <w:rPr>
          <w:rFonts w:hAnsi="宋体"/>
          <w:b/>
          <w:color w:val="auto"/>
          <w:sz w:val="28"/>
          <w:szCs w:val="28"/>
          <w:highlight w:val="none"/>
        </w:rPr>
      </w:pPr>
      <w:r>
        <w:rPr>
          <w:rFonts w:hint="eastAsia" w:hAnsi="宋体"/>
          <w:b/>
          <w:color w:val="auto"/>
          <w:sz w:val="28"/>
          <w:szCs w:val="28"/>
          <w:highlight w:val="none"/>
          <w:lang w:val="en-US" w:eastAsia="zh-CN"/>
        </w:rPr>
        <w:t>七</w:t>
      </w:r>
      <w:r>
        <w:rPr>
          <w:rFonts w:hAnsi="宋体"/>
          <w:b/>
          <w:color w:val="auto"/>
          <w:sz w:val="28"/>
          <w:szCs w:val="28"/>
          <w:highlight w:val="none"/>
        </w:rPr>
        <w:t>、商务需求表</w:t>
      </w:r>
    </w:p>
    <w:tbl>
      <w:tblPr>
        <w:tblStyle w:val="23"/>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7263"/>
      </w:tblGrid>
      <w:tr w14:paraId="4C5FC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10DE21D1">
            <w:pPr>
              <w:snapToGrid w:val="0"/>
              <w:spacing w:line="360" w:lineRule="auto"/>
              <w:rPr>
                <w:rFonts w:ascii="宋体" w:hAnsi="宋体"/>
                <w:color w:val="auto"/>
                <w:sz w:val="24"/>
                <w:highlight w:val="none"/>
              </w:rPr>
            </w:pPr>
            <w:r>
              <w:rPr>
                <w:rFonts w:hint="eastAsia" w:ascii="宋体" w:hAnsi="宋体"/>
                <w:color w:val="auto"/>
                <w:sz w:val="24"/>
                <w:highlight w:val="none"/>
              </w:rPr>
              <w:t>总体要求</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1873686D">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投标人需按本技术规格书的要求完成</w:t>
            </w:r>
            <w:r>
              <w:rPr>
                <w:rFonts w:hint="eastAsia" w:ascii="宋体" w:hAnsi="宋体" w:eastAsia="宋体" w:cs="Times New Roman"/>
                <w:color w:val="auto"/>
                <w:sz w:val="24"/>
                <w:highlight w:val="none"/>
                <w:u w:val="single"/>
                <w:lang w:val="en-US" w:eastAsia="zh-CN"/>
              </w:rPr>
              <w:t>2024年度台州市围填海监测评估项目</w:t>
            </w:r>
            <w:r>
              <w:rPr>
                <w:rFonts w:hint="eastAsia" w:ascii="宋体" w:hAnsi="宋体"/>
                <w:color w:val="auto"/>
                <w:sz w:val="24"/>
                <w:highlight w:val="none"/>
              </w:rPr>
              <w:t>，按工作顺序提交所需的资料，所有资料必须符合本技术规格书的要求。费用应全部包含在总报价中。</w:t>
            </w:r>
          </w:p>
        </w:tc>
      </w:tr>
      <w:tr w14:paraId="20BFB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04C6B103">
            <w:pPr>
              <w:snapToGrid w:val="0"/>
              <w:spacing w:line="360" w:lineRule="auto"/>
              <w:rPr>
                <w:rFonts w:hint="eastAsia" w:ascii="宋体" w:hAnsi="宋体"/>
                <w:color w:val="auto"/>
                <w:sz w:val="24"/>
                <w:highlight w:val="none"/>
              </w:rPr>
            </w:pPr>
            <w:r>
              <w:rPr>
                <w:rFonts w:hint="eastAsia" w:ascii="宋体" w:hAnsi="宋体"/>
                <w:color w:val="auto"/>
                <w:sz w:val="24"/>
                <w:highlight w:val="none"/>
              </w:rPr>
              <w:t>投标总报价</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7B883A57">
            <w:pPr>
              <w:snapToGrid w:val="0"/>
              <w:spacing w:line="360" w:lineRule="auto"/>
              <w:rPr>
                <w:rFonts w:hint="eastAsia" w:ascii="宋体" w:hAnsi="宋体"/>
                <w:color w:val="auto"/>
                <w:sz w:val="24"/>
                <w:highlight w:val="none"/>
              </w:rPr>
            </w:pPr>
            <w:r>
              <w:rPr>
                <w:rFonts w:hint="eastAsia" w:ascii="宋体" w:hAnsi="宋体"/>
                <w:color w:val="auto"/>
                <w:sz w:val="24"/>
                <w:highlight w:val="none"/>
              </w:rPr>
              <w:t>投标总报价应是招标文件所确定的招标范围内全部工作内容的价格表现。</w:t>
            </w:r>
            <w:r>
              <w:rPr>
                <w:rFonts w:hint="eastAsia" w:ascii="宋体" w:hAnsi="宋体"/>
                <w:bCs/>
                <w:color w:val="auto"/>
                <w:sz w:val="24"/>
                <w:highlight w:val="none"/>
              </w:rPr>
              <w:t>其应包括</w:t>
            </w:r>
            <w:bookmarkStart w:id="38" w:name="OLE_LINK5"/>
            <w:r>
              <w:rPr>
                <w:rFonts w:hint="eastAsia" w:ascii="宋体" w:hAnsi="宋体"/>
                <w:bCs/>
                <w:color w:val="auto"/>
                <w:sz w:val="24"/>
                <w:highlight w:val="none"/>
              </w:rPr>
              <w:t>现场调查费、数据分析费用、资料整理及提供符合相关规定的报告费用、人员劳务费（含人身意外保险费）、交通费、办公消耗性物品费以及管理费、税金、利润及处理一切伤亡事故等完成合同所需的一切本身和不可或缺的所有工作开支、政策性文件规定及合同包含的所有风险、责任等各项全部费用</w:t>
            </w:r>
            <w:bookmarkEnd w:id="38"/>
            <w:r>
              <w:rPr>
                <w:rFonts w:hint="eastAsia" w:ascii="宋体" w:hAnsi="宋体"/>
                <w:bCs/>
                <w:color w:val="auto"/>
                <w:sz w:val="24"/>
                <w:highlight w:val="none"/>
              </w:rPr>
              <w:t>。各投标人应根据招标人提供的技术资料、工程量清单，以及本工程实际情况和自身的综合实力，竞报投标报价。总报价以人民币元计。知识产权等由投标人在投标报价时综合考虑，以后不作任何调整。</w:t>
            </w:r>
          </w:p>
        </w:tc>
      </w:tr>
      <w:tr w14:paraId="431D5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37D155AA">
            <w:pPr>
              <w:snapToGrid w:val="0"/>
              <w:spacing w:line="360" w:lineRule="auto"/>
              <w:rPr>
                <w:rFonts w:ascii="宋体" w:hAnsi="宋体"/>
                <w:color w:val="auto"/>
                <w:sz w:val="24"/>
                <w:highlight w:val="none"/>
              </w:rPr>
            </w:pPr>
            <w:r>
              <w:rPr>
                <w:rFonts w:hint="eastAsia" w:ascii="宋体" w:hAnsi="宋体"/>
                <w:color w:val="auto"/>
                <w:sz w:val="24"/>
                <w:highlight w:val="none"/>
              </w:rPr>
              <w:t>招标范围</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57A8A981">
            <w:pPr>
              <w:snapToGrid w:val="0"/>
              <w:spacing w:line="360" w:lineRule="auto"/>
              <w:rPr>
                <w:rFonts w:hint="eastAsia" w:ascii="宋体" w:hAnsi="宋体"/>
                <w:color w:val="auto"/>
                <w:sz w:val="24"/>
                <w:highlight w:val="none"/>
              </w:rPr>
            </w:pPr>
            <w:r>
              <w:rPr>
                <w:rFonts w:hint="eastAsia" w:ascii="宋体" w:hAnsi="宋体"/>
                <w:color w:val="auto"/>
                <w:sz w:val="24"/>
                <w:highlight w:val="none"/>
              </w:rPr>
              <w:t>招标范围为采购人提供的技术规格书中所包含的</w:t>
            </w:r>
            <w:r>
              <w:rPr>
                <w:rFonts w:hint="eastAsia" w:ascii="宋体" w:hAnsi="宋体"/>
                <w:bCs/>
                <w:color w:val="auto"/>
                <w:sz w:val="24"/>
                <w:highlight w:val="none"/>
                <w:u w:val="single"/>
              </w:rPr>
              <w:t xml:space="preserve">                         </w:t>
            </w:r>
            <w:r>
              <w:rPr>
                <w:rFonts w:ascii="宋体" w:hAnsi="宋体"/>
                <w:bCs/>
                <w:color w:val="auto"/>
                <w:sz w:val="24"/>
                <w:highlight w:val="none"/>
                <w:u w:val="single"/>
              </w:rPr>
              <w:t xml:space="preserve">                              </w:t>
            </w:r>
            <w:r>
              <w:rPr>
                <w:rFonts w:hint="eastAsia" w:ascii="宋体" w:hAnsi="宋体" w:eastAsia="宋体" w:cs="Times New Roman"/>
                <w:bCs/>
                <w:color w:val="auto"/>
                <w:sz w:val="24"/>
                <w:highlight w:val="none"/>
                <w:u w:val="single"/>
                <w:lang w:val="en-US" w:eastAsia="zh-CN"/>
              </w:rPr>
              <w:t>2024年度台州市围填海监测评估项目</w:t>
            </w:r>
            <w:r>
              <w:rPr>
                <w:rFonts w:hint="eastAsia" w:ascii="宋体" w:hAnsi="宋体"/>
                <w:color w:val="auto"/>
                <w:sz w:val="24"/>
                <w:highlight w:val="none"/>
              </w:rPr>
              <w:t>所有内容。</w:t>
            </w:r>
          </w:p>
        </w:tc>
      </w:tr>
      <w:tr w14:paraId="36EE5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73B61783">
            <w:pPr>
              <w:snapToGrid w:val="0"/>
              <w:spacing w:line="360" w:lineRule="auto"/>
              <w:rPr>
                <w:rFonts w:hint="eastAsia" w:ascii="宋体" w:hAnsi="宋体"/>
                <w:color w:val="auto"/>
                <w:sz w:val="24"/>
                <w:highlight w:val="none"/>
              </w:rPr>
            </w:pPr>
            <w:r>
              <w:rPr>
                <w:rFonts w:hint="eastAsia" w:ascii="宋体" w:hAnsi="宋体"/>
                <w:color w:val="auto"/>
                <w:sz w:val="24"/>
                <w:highlight w:val="none"/>
              </w:rPr>
              <w:t>质保期</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0511EA8C">
            <w:pPr>
              <w:snapToGrid w:val="0"/>
              <w:spacing w:line="360" w:lineRule="auto"/>
              <w:rPr>
                <w:rFonts w:hint="eastAsia" w:ascii="宋体" w:hAnsi="宋体"/>
                <w:bCs/>
                <w:color w:val="auto"/>
                <w:sz w:val="24"/>
                <w:highlight w:val="none"/>
              </w:rPr>
            </w:pPr>
            <w:r>
              <w:rPr>
                <w:rFonts w:hint="eastAsia" w:ascii="宋体" w:hAnsi="宋体"/>
                <w:bCs/>
                <w:color w:val="auto"/>
                <w:sz w:val="24"/>
                <w:highlight w:val="none"/>
              </w:rPr>
              <w:t>详见合同条款</w:t>
            </w:r>
          </w:p>
        </w:tc>
      </w:tr>
      <w:tr w14:paraId="1048E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3E0180A7">
            <w:pPr>
              <w:snapToGrid w:val="0"/>
              <w:spacing w:line="360" w:lineRule="auto"/>
              <w:rPr>
                <w:rFonts w:ascii="宋体" w:hAnsi="宋体"/>
                <w:color w:val="auto"/>
                <w:sz w:val="24"/>
                <w:highlight w:val="none"/>
              </w:rPr>
            </w:pPr>
            <w:r>
              <w:rPr>
                <w:rFonts w:hint="eastAsia" w:ascii="宋体" w:hAnsi="宋体"/>
                <w:color w:val="auto"/>
                <w:sz w:val="24"/>
                <w:highlight w:val="none"/>
              </w:rPr>
              <w:t>时间及地点</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1815233A">
            <w:pPr>
              <w:spacing w:line="360" w:lineRule="auto"/>
              <w:rPr>
                <w:rFonts w:hint="eastAsia" w:ascii="宋体" w:hAnsi="宋体"/>
                <w:color w:val="auto"/>
                <w:sz w:val="24"/>
                <w:highlight w:val="none"/>
              </w:rPr>
            </w:pPr>
            <w:r>
              <w:rPr>
                <w:rFonts w:hint="eastAsia" w:ascii="宋体" w:hAnsi="宋体"/>
                <w:color w:val="auto"/>
                <w:sz w:val="24"/>
                <w:highlight w:val="none"/>
              </w:rPr>
              <w:t>时间要求：2025年8月30日前完成全部工作。</w:t>
            </w:r>
            <w:r>
              <w:rPr>
                <w:rFonts w:hint="eastAsia" w:ascii="宋体" w:hAnsi="宋体"/>
                <w:bCs/>
                <w:color w:val="auto"/>
                <w:sz w:val="24"/>
                <w:highlight w:val="none"/>
              </w:rPr>
              <w:t>；</w:t>
            </w:r>
          </w:p>
          <w:p w14:paraId="765056B5">
            <w:pPr>
              <w:spacing w:line="360" w:lineRule="auto"/>
              <w:rPr>
                <w:rFonts w:ascii="宋体" w:hAnsi="宋体"/>
                <w:color w:val="auto"/>
                <w:sz w:val="24"/>
                <w:highlight w:val="none"/>
              </w:rPr>
            </w:pPr>
            <w:r>
              <w:rPr>
                <w:rFonts w:hint="eastAsia" w:ascii="宋体" w:hAnsi="宋体"/>
                <w:color w:val="auto"/>
                <w:sz w:val="24"/>
                <w:highlight w:val="none"/>
              </w:rPr>
              <w:t>服务地点：采购人指定地点。</w:t>
            </w:r>
            <w:r>
              <w:rPr>
                <w:rFonts w:ascii="宋体" w:hAnsi="宋体"/>
                <w:color w:val="auto"/>
                <w:sz w:val="24"/>
                <w:highlight w:val="none"/>
              </w:rPr>
              <w:t xml:space="preserve"> </w:t>
            </w:r>
          </w:p>
        </w:tc>
      </w:tr>
      <w:tr w14:paraId="65215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558" w:type="dxa"/>
            <w:tcBorders>
              <w:top w:val="single" w:color="auto" w:sz="4" w:space="0"/>
              <w:left w:val="single" w:color="auto" w:sz="4" w:space="0"/>
              <w:bottom w:val="single" w:color="auto" w:sz="4" w:space="0"/>
              <w:right w:val="single" w:color="auto" w:sz="4" w:space="0"/>
            </w:tcBorders>
            <w:noWrap w:val="0"/>
            <w:vAlign w:val="center"/>
          </w:tcPr>
          <w:p w14:paraId="03216F0A">
            <w:pPr>
              <w:snapToGrid w:val="0"/>
              <w:spacing w:line="360" w:lineRule="auto"/>
              <w:rPr>
                <w:rFonts w:ascii="宋体" w:hAnsi="宋体"/>
                <w:color w:val="auto"/>
                <w:sz w:val="24"/>
                <w:highlight w:val="none"/>
              </w:rPr>
            </w:pPr>
            <w:r>
              <w:rPr>
                <w:rFonts w:hint="eastAsia" w:ascii="宋体" w:hAnsi="宋体"/>
                <w:color w:val="auto"/>
                <w:sz w:val="24"/>
                <w:highlight w:val="none"/>
              </w:rPr>
              <w:t>付款条件</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736D7483">
            <w:pPr>
              <w:snapToGrid w:val="0"/>
              <w:spacing w:line="360" w:lineRule="auto"/>
              <w:rPr>
                <w:color w:val="auto"/>
                <w:highlight w:val="none"/>
              </w:rPr>
            </w:pPr>
            <w:r>
              <w:rPr>
                <w:rFonts w:hint="eastAsia" w:ascii="宋体" w:hAnsi="宋体" w:eastAsia="宋体" w:cs="Times New Roman"/>
                <w:color w:val="auto"/>
                <w:sz w:val="24"/>
                <w:highlight w:val="none"/>
              </w:rPr>
              <w:t>详见本章“付款方式”</w:t>
            </w:r>
          </w:p>
        </w:tc>
      </w:tr>
    </w:tbl>
    <w:p w14:paraId="1633248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Bidi"/>
          <w:color w:val="auto"/>
          <w:kern w:val="0"/>
          <w:sz w:val="24"/>
          <w:highlight w:val="none"/>
        </w:rPr>
        <w:br w:type="page"/>
      </w:r>
    </w:p>
    <w:p w14:paraId="5ECD241E">
      <w:pPr>
        <w:numPr>
          <w:ilvl w:val="0"/>
          <w:numId w:val="4"/>
        </w:numPr>
        <w:spacing w:line="360" w:lineRule="auto"/>
        <w:jc w:val="center"/>
        <w:rPr>
          <w:rFonts w:asciiTheme="minorEastAsia" w:hAnsiTheme="minorEastAsia" w:eastAsiaTheme="minorEastAsia"/>
          <w:b/>
          <w:color w:val="auto"/>
          <w:sz w:val="36"/>
          <w:szCs w:val="36"/>
          <w:highlight w:val="none"/>
        </w:rPr>
      </w:pPr>
      <w:bookmarkStart w:id="39" w:name="_Toc31173_WPSOffice_Level1"/>
      <w:r>
        <w:rPr>
          <w:rFonts w:hint="eastAsia" w:asciiTheme="minorEastAsia" w:hAnsiTheme="minorEastAsia" w:eastAsiaTheme="minorEastAsia"/>
          <w:b/>
          <w:color w:val="auto"/>
          <w:sz w:val="36"/>
          <w:szCs w:val="36"/>
          <w:highlight w:val="none"/>
        </w:rPr>
        <w:t>评标</w:t>
      </w:r>
      <w:bookmarkEnd w:id="39"/>
    </w:p>
    <w:p w14:paraId="02AA0A3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一、评标原则</w:t>
      </w:r>
    </w:p>
    <w:p w14:paraId="772170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240989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3B59B9F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501F3B3D">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47A607F0">
      <w:pPr>
        <w:pStyle w:val="2"/>
        <w:spacing w:after="0"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三、评标委员会</w:t>
      </w:r>
    </w:p>
    <w:p w14:paraId="69669DA3">
      <w:pPr>
        <w:pStyle w:val="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w:t>
      </w:r>
    </w:p>
    <w:p w14:paraId="3E2B7B48">
      <w:pPr>
        <w:pStyle w:val="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14C3EA0D">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2FC82CAA">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24C8EBF8">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2A4B9547">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46E5EDB9">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45200AA3">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6.法律法规规定的其他情形。</w:t>
      </w:r>
    </w:p>
    <w:p w14:paraId="7B56F205">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（三）评标委员会负责具体评标事务，并独立履行下列职责：</w:t>
      </w:r>
    </w:p>
    <w:p w14:paraId="40BFC41C">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1.审查、评价投标文件是否符合招标文件的商务、技术等实质性要求；</w:t>
      </w:r>
    </w:p>
    <w:p w14:paraId="54BA4743">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2.要求投标人对投标文件有关事项作出澄清或者说明；</w:t>
      </w:r>
    </w:p>
    <w:p w14:paraId="3C6D0BFD">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3.对投标文件进行比较和评价；</w:t>
      </w:r>
    </w:p>
    <w:p w14:paraId="63EB8B28">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4.确定中标候选人名单，以及根据采购人委托直接确定中标人；</w:t>
      </w:r>
    </w:p>
    <w:p w14:paraId="2E4CC833">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5.向采购人、采购组织机构或者有关部门报告评标中发现的违法行为；</w:t>
      </w:r>
    </w:p>
    <w:p w14:paraId="3FC3DEDD">
      <w:pPr>
        <w:pStyle w:val="9"/>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6ED3C1AD">
      <w:pPr>
        <w:pStyle w:val="20"/>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四、无效标情形</w:t>
      </w:r>
    </w:p>
    <w:p w14:paraId="631A9E1A">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（一）在资格证明文件或商务与技术文件中出现投标报价的，或者报价文件中报价的服务跟商务与技术文件中的投标服务出现重大偏差的；</w:t>
      </w:r>
    </w:p>
    <w:p w14:paraId="6DB3E2EE">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（二）不具备招标文件中规定的资格要求的；</w:t>
      </w:r>
      <w:r>
        <w:rPr>
          <w:rFonts w:hint="default" w:asciiTheme="minorEastAsia" w:hAnsiTheme="minorEastAsia" w:eastAsiaTheme="minorEastAsia"/>
          <w:color w:val="auto"/>
          <w:highlight w:val="none"/>
        </w:rPr>
        <w:tab/>
      </w:r>
    </w:p>
    <w:p w14:paraId="265ACDD5">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（三）投标文件含有采购人不能接受的附加条件的；</w:t>
      </w:r>
    </w:p>
    <w:p w14:paraId="3A2922F3">
      <w:pPr>
        <w:pStyle w:val="10"/>
        <w:spacing w:line="360" w:lineRule="auto"/>
        <w:ind w:firstLine="480" w:firstLineChars="200"/>
        <w:jc w:val="both"/>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72604617">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（五）报价超过招标文件中规定的预算金额/最高限价或未填写投标报价的； </w:t>
      </w:r>
    </w:p>
    <w:p w14:paraId="59F036B4">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（六）投标参数未如实填写，完全复制粘贴招标参数的；</w:t>
      </w:r>
    </w:p>
    <w:p w14:paraId="7CB8E950">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（七）投标文件存在虚假材料的； </w:t>
      </w:r>
    </w:p>
    <w:p w14:paraId="361FEF40">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（八）有</w:t>
      </w:r>
      <w:r>
        <w:rPr>
          <w:rFonts w:asciiTheme="minorEastAsia" w:hAnsiTheme="minorEastAsia" w:eastAsiaTheme="minorEastAsia"/>
          <w:color w:val="auto"/>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14:paraId="5230F47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不同投标人的投标文件由同一单位或者个人编制；</w:t>
      </w:r>
    </w:p>
    <w:p w14:paraId="484007C5">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2.不同投标人委托同一单位或者个人办理投标事宜；</w:t>
      </w:r>
    </w:p>
    <w:p w14:paraId="43B43C5F">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3.不同投标人的投标文件载明的项目管理成员或者联系人员为同一人；</w:t>
      </w:r>
    </w:p>
    <w:p w14:paraId="272A74EB">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4.不同投标人的投标文件异常一致或者投标报价呈规律性差异；</w:t>
      </w:r>
    </w:p>
    <w:p w14:paraId="2975EAC5">
      <w:pPr>
        <w:pStyle w:val="2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5.不同投标人的投标文件相互混装。</w:t>
      </w:r>
    </w:p>
    <w:p w14:paraId="155636C8">
      <w:pPr>
        <w:pStyle w:val="20"/>
        <w:spacing w:before="0" w:beforeAutospacing="0" w:after="0" w:afterAutospacing="0" w:line="360" w:lineRule="auto"/>
        <w:ind w:firstLine="480" w:firstLineChars="200"/>
        <w:jc w:val="both"/>
        <w:rPr>
          <w:rFonts w:hint="default" w:asciiTheme="minorEastAsia" w:hAnsiTheme="minorEastAsia"/>
          <w:color w:val="auto"/>
          <w:highlight w:val="none"/>
        </w:rPr>
      </w:pPr>
      <w:r>
        <w:rPr>
          <w:rFonts w:asciiTheme="minorEastAsia" w:hAnsiTheme="minorEastAsia" w:eastAsiaTheme="minorEastAsia"/>
          <w:color w:val="auto"/>
          <w:highlight w:val="none"/>
        </w:rPr>
        <w:t>（九）</w:t>
      </w:r>
      <w:r>
        <w:rPr>
          <w:rFonts w:cs="宋体"/>
          <w:color w:val="auto"/>
          <w:highlight w:val="none"/>
        </w:rPr>
        <w:t>实质性要求（招标文件中打“▲”内容）不响应的；</w:t>
      </w:r>
    </w:p>
    <w:p w14:paraId="335CC664">
      <w:pPr>
        <w:pStyle w:val="9"/>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（十）商务条款不响应的；</w:t>
      </w:r>
    </w:p>
    <w:p w14:paraId="5AFCB041">
      <w:pPr>
        <w:pStyle w:val="9"/>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（十一）投标文件有效期不足的；</w:t>
      </w:r>
    </w:p>
    <w:p w14:paraId="30929BD2">
      <w:pPr>
        <w:pStyle w:val="9"/>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（十二）逾期或未按要求提交投标文件的；</w:t>
      </w:r>
    </w:p>
    <w:p w14:paraId="4E98A864">
      <w:pPr>
        <w:pStyle w:val="9"/>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（十三）其他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09148B9F">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3A63DA34">
      <w:pPr>
        <w:pStyle w:val="20"/>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（一）</w:t>
      </w:r>
      <w:r>
        <w:rPr>
          <w:rFonts w:cs="宋体"/>
          <w:color w:val="auto"/>
          <w:highlight w:val="none"/>
        </w:rPr>
        <w:t>出现影响采购公正的违法、违规行为的；</w:t>
      </w:r>
    </w:p>
    <w:p w14:paraId="5A5FBC61">
      <w:pPr>
        <w:pStyle w:val="20"/>
        <w:spacing w:before="0" w:beforeAutospacing="0" w:after="0" w:afterAutospacing="0" w:line="360" w:lineRule="auto"/>
        <w:ind w:firstLine="480" w:firstLineChars="200"/>
        <w:jc w:val="both"/>
        <w:rPr>
          <w:rFonts w:hint="default" w:cs="宋体"/>
          <w:b/>
          <w:bCs/>
          <w:color w:val="auto"/>
          <w:highlight w:val="none"/>
        </w:rPr>
      </w:pPr>
      <w:r>
        <w:rPr>
          <w:rFonts w:asciiTheme="minorEastAsia" w:hAnsiTheme="minorEastAsia" w:eastAsiaTheme="minorEastAsia"/>
          <w:color w:val="auto"/>
          <w:highlight w:val="none"/>
        </w:rPr>
        <w:t>（二）</w:t>
      </w:r>
      <w:r>
        <w:rPr>
          <w:rFonts w:cs="宋体"/>
          <w:color w:val="auto"/>
          <w:highlight w:val="none"/>
        </w:rPr>
        <w:t>评标委员会发现招标文件存在歧义、重大缺陷导致评标工作无法进行，或者招标文件内容违反国家有关强制性规定的；</w:t>
      </w:r>
    </w:p>
    <w:p w14:paraId="0BBBDD59">
      <w:pPr>
        <w:pStyle w:val="20"/>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（三）</w:t>
      </w:r>
      <w:r>
        <w:rPr>
          <w:rFonts w:cs="宋体"/>
          <w:color w:val="auto"/>
          <w:highlight w:val="none"/>
        </w:rPr>
        <w:t>因重大变故，采购任务取消的；</w:t>
      </w:r>
    </w:p>
    <w:p w14:paraId="52D71612">
      <w:pPr>
        <w:pStyle w:val="20"/>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（四）</w:t>
      </w:r>
      <w:r>
        <w:rPr>
          <w:rFonts w:cs="宋体"/>
          <w:color w:val="auto"/>
          <w:highlight w:val="none"/>
        </w:rPr>
        <w:t>法律、法规和招标文件规定的其他导致评标结果无效的。</w:t>
      </w:r>
    </w:p>
    <w:p w14:paraId="0D9C7A55">
      <w:pPr>
        <w:pStyle w:val="14"/>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六、评标过程的监控</w:t>
      </w:r>
    </w:p>
    <w:p w14:paraId="7CC6C6E4">
      <w:pPr>
        <w:pStyle w:val="20"/>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26733811">
      <w:pPr>
        <w:pStyle w:val="14"/>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4BED1CF3">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71BD255A">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w:t>
      </w:r>
      <w:r>
        <w:rPr>
          <w:rFonts w:hint="eastAsia" w:ascii="宋体"/>
          <w:color w:val="auto"/>
          <w:sz w:val="24"/>
          <w:highlight w:val="none"/>
          <w:lang w:val="en-US" w:eastAsia="zh-CN"/>
        </w:rPr>
        <w:t>4</w:t>
      </w:r>
      <w:r>
        <w:rPr>
          <w:rFonts w:hint="eastAsia" w:ascii="宋体"/>
          <w:color w:val="auto"/>
          <w:sz w:val="24"/>
          <w:highlight w:val="none"/>
          <w:lang w:val="zh-CN"/>
        </w:rPr>
        <w:t>），</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14:paraId="63228D24">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6F90100E">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w:t>
      </w:r>
      <w:r>
        <w:rPr>
          <w:rFonts w:hint="eastAsia" w:ascii="宋体"/>
          <w:color w:val="auto"/>
          <w:sz w:val="24"/>
          <w:highlight w:val="none"/>
          <w:lang w:val="en-US" w:eastAsia="zh-CN"/>
        </w:rPr>
        <w:t>4</w:t>
      </w:r>
      <w:r>
        <w:rPr>
          <w:rFonts w:hint="eastAsia" w:ascii="宋体"/>
          <w:color w:val="auto"/>
          <w:sz w:val="24"/>
          <w:highlight w:val="none"/>
          <w:lang w:val="zh-CN"/>
        </w:rPr>
        <w:t>），视同小型、微型企业，享受小微企业政府采购优惠政策。</w:t>
      </w:r>
    </w:p>
    <w:p w14:paraId="3C4B6C6C">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7C1C850D">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lang w:val="en-US" w:eastAsia="zh-CN"/>
        </w:rPr>
        <w:t>1</w:t>
      </w:r>
      <w:r>
        <w:rPr>
          <w:rFonts w:hint="eastAsia" w:ascii="宋体"/>
          <w:color w:val="auto"/>
          <w:sz w:val="24"/>
          <w:highlight w:val="none"/>
        </w:rPr>
        <w:t>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10</w:t>
      </w:r>
      <w:r>
        <w:rPr>
          <w:rFonts w:hint="eastAsia" w:ascii="宋体"/>
          <w:color w:val="auto"/>
          <w:sz w:val="24"/>
          <w:highlight w:val="none"/>
          <w:lang w:val="zh-CN"/>
        </w:rPr>
        <w:t>%的扣除；联合协议或者分包意向协议约定小微企业的合同份额占到合同总金额</w:t>
      </w:r>
      <w:r>
        <w:rPr>
          <w:rFonts w:hint="eastAsia" w:ascii="宋体"/>
          <w:color w:val="auto"/>
          <w:sz w:val="24"/>
          <w:highlight w:val="none"/>
          <w:lang w:val="en-US" w:eastAsia="zh-CN"/>
        </w:rPr>
        <w:t>30</w:t>
      </w:r>
      <w:r>
        <w:rPr>
          <w:rFonts w:hint="eastAsia" w:ascii="宋体"/>
          <w:color w:val="auto"/>
          <w:sz w:val="24"/>
          <w:highlight w:val="none"/>
          <w:lang w:val="zh-CN"/>
        </w:rPr>
        <w:t>%以上的，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rPr>
        <w:t>%</w:t>
      </w:r>
      <w:r>
        <w:rPr>
          <w:rFonts w:hint="eastAsia" w:ascii="宋体"/>
          <w:color w:val="auto"/>
          <w:sz w:val="24"/>
          <w:highlight w:val="none"/>
          <w:lang w:val="zh-CN"/>
        </w:rPr>
        <w:t>的价格扣除，用扣除后的价格计算评标基准价和响应报价。同一投标人，小微企业、监狱企业、残疾人福利性单位价格扣除优惠只享受一次，不得重复享受。</w:t>
      </w:r>
    </w:p>
    <w:p w14:paraId="358E4107">
      <w:pPr>
        <w:pStyle w:val="1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八、</w:t>
      </w:r>
      <w:r>
        <w:rPr>
          <w:rFonts w:asciiTheme="minorEastAsia" w:hAnsiTheme="minorEastAsia" w:eastAsiaTheme="minorEastAsia"/>
          <w:b/>
          <w:bCs/>
          <w:color w:val="auto"/>
          <w:sz w:val="24"/>
          <w:highlight w:val="none"/>
        </w:rPr>
        <w:t>评标程序</w:t>
      </w:r>
    </w:p>
    <w:p w14:paraId="74417A35">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28534C98">
      <w:pPr>
        <w:pStyle w:val="10"/>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投标文件解密后</w:t>
      </w:r>
      <w:r>
        <w:rPr>
          <w:rFonts w:asciiTheme="minorEastAsia" w:hAnsiTheme="minorEastAsia" w:eastAsiaTheme="minorEastAsia"/>
          <w:color w:val="auto"/>
          <w:sz w:val="24"/>
          <w:highlight w:val="none"/>
        </w:rPr>
        <w:t>，采购人或采购组织机构依法对投标人的资格进行审查，对审查发现无效的进行必要的</w:t>
      </w:r>
      <w:r>
        <w:rPr>
          <w:rFonts w:hint="eastAsia" w:ascii="宋体" w:hAnsi="宋体" w:cs="宋体"/>
          <w:color w:val="auto"/>
          <w:sz w:val="24"/>
          <w:highlight w:val="none"/>
        </w:rPr>
        <w:t>询问</w:t>
      </w:r>
      <w:r>
        <w:rPr>
          <w:rFonts w:asciiTheme="minorEastAsia" w:hAnsiTheme="minorEastAsia" w:eastAsiaTheme="minorEastAsia"/>
          <w:color w:val="auto"/>
          <w:sz w:val="24"/>
          <w:highlight w:val="none"/>
        </w:rPr>
        <w:t>，</w:t>
      </w:r>
      <w:r>
        <w:rPr>
          <w:rFonts w:hint="eastAsia"/>
          <w:color w:val="auto"/>
          <w:sz w:val="24"/>
          <w:highlight w:val="none"/>
        </w:rPr>
        <w:t>在政采云平台公布</w:t>
      </w:r>
      <w:r>
        <w:rPr>
          <w:rFonts w:asciiTheme="minorEastAsia" w:hAnsiTheme="minorEastAsia" w:eastAsiaTheme="minorEastAsia"/>
          <w:color w:val="auto"/>
          <w:sz w:val="24"/>
          <w:highlight w:val="none"/>
        </w:rPr>
        <w:t>无效投标的投标人名单、投标无效的原因。</w:t>
      </w:r>
    </w:p>
    <w:p w14:paraId="34FAB18D">
      <w:pPr>
        <w:pStyle w:val="10"/>
        <w:spacing w:line="360" w:lineRule="auto"/>
        <w:ind w:firstLine="480" w:firstLineChars="200"/>
        <w:jc w:val="both"/>
        <w:rPr>
          <w:rFonts w:asciiTheme="minorEastAsia" w:hAnsiTheme="minorEastAsia" w:eastAsiaTheme="minorEastAsia"/>
          <w:color w:val="auto"/>
          <w:sz w:val="24"/>
          <w:highlight w:val="none"/>
        </w:rPr>
      </w:pPr>
    </w:p>
    <w:p w14:paraId="016AD3E6">
      <w:pPr>
        <w:pStyle w:val="10"/>
        <w:spacing w:line="360" w:lineRule="auto"/>
        <w:ind w:firstLine="480" w:firstLineChars="200"/>
        <w:jc w:val="both"/>
        <w:rPr>
          <w:rFonts w:asciiTheme="minorEastAsia" w:hAnsiTheme="minorEastAsia" w:eastAsiaTheme="minorEastAsia"/>
          <w:color w:val="auto"/>
          <w:sz w:val="24"/>
          <w:highlight w:val="none"/>
        </w:rPr>
      </w:pPr>
    </w:p>
    <w:tbl>
      <w:tblPr>
        <w:tblStyle w:val="23"/>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1158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106A3192">
            <w:pPr>
              <w:pStyle w:val="54"/>
              <w:spacing w:before="1" w:line="36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tcMar>
              <w:top w:w="57" w:type="dxa"/>
              <w:left w:w="108" w:type="dxa"/>
              <w:bottom w:w="0" w:type="dxa"/>
              <w:right w:w="108" w:type="dxa"/>
            </w:tcMar>
            <w:vAlign w:val="center"/>
          </w:tcPr>
          <w:p w14:paraId="2AEF6D8E">
            <w:pPr>
              <w:pStyle w:val="54"/>
              <w:spacing w:line="36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14:paraId="3D6D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48061847">
            <w:pPr>
              <w:pStyle w:val="54"/>
              <w:spacing w:before="1" w:line="36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211E501D">
            <w:pPr>
              <w:pStyle w:val="54"/>
              <w:spacing w:line="360" w:lineRule="auto"/>
              <w:ind w:left="15" w:leftChars="7" w:right="-17" w:rightChars="-8" w:firstLine="403" w:firstLineChars="192"/>
              <w:rPr>
                <w:color w:val="auto"/>
                <w:szCs w:val="21"/>
                <w:highlight w:val="none"/>
              </w:rPr>
            </w:pPr>
            <w:r>
              <w:rPr>
                <w:rFonts w:hint="eastAsia"/>
                <w:color w:val="auto"/>
                <w:szCs w:val="21"/>
                <w:highlight w:val="none"/>
              </w:rPr>
              <w:t>提供具有依法缴纳税收和</w:t>
            </w:r>
            <w:r>
              <w:rPr>
                <w:rFonts w:hint="eastAsia"/>
                <w:color w:val="auto"/>
                <w:sz w:val="24"/>
                <w:highlight w:val="none"/>
              </w:rPr>
              <w:t>社会保障资金证明</w:t>
            </w:r>
            <w:r>
              <w:rPr>
                <w:rFonts w:hint="eastAsia"/>
                <w:color w:val="auto"/>
                <w:szCs w:val="21"/>
                <w:highlight w:val="none"/>
              </w:rPr>
              <w:t>的承诺函。</w:t>
            </w:r>
          </w:p>
        </w:tc>
      </w:tr>
      <w:tr w14:paraId="27C7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4426755E">
            <w:pPr>
              <w:pStyle w:val="54"/>
              <w:spacing w:before="1" w:line="36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tcMar>
              <w:top w:w="57" w:type="dxa"/>
              <w:left w:w="108" w:type="dxa"/>
              <w:bottom w:w="0" w:type="dxa"/>
              <w:right w:w="108" w:type="dxa"/>
            </w:tcMar>
            <w:vAlign w:val="center"/>
          </w:tcPr>
          <w:p w14:paraId="3DB3EA49">
            <w:pPr>
              <w:pStyle w:val="54"/>
              <w:spacing w:before="117" w:line="36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14:paraId="1B0F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7CDDB8E6">
            <w:pPr>
              <w:pStyle w:val="54"/>
              <w:spacing w:before="1" w:line="36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14:paraId="56712A76">
            <w:pPr>
              <w:pStyle w:val="54"/>
              <w:spacing w:before="1" w:line="36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14:paraId="4D1A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6E846F8">
            <w:pPr>
              <w:pStyle w:val="54"/>
              <w:spacing w:line="36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14:paraId="2A496D30">
            <w:pPr>
              <w:pStyle w:val="54"/>
              <w:spacing w:before="48" w:line="360" w:lineRule="auto"/>
              <w:ind w:left="15" w:leftChars="7" w:right="-17" w:rightChars="-8" w:firstLine="403" w:firstLineChars="192"/>
              <w:rPr>
                <w:color w:val="auto"/>
                <w:szCs w:val="21"/>
                <w:highlight w:val="none"/>
              </w:rPr>
            </w:pPr>
            <w:r>
              <w:rPr>
                <w:rFonts w:hint="eastAsia"/>
                <w:color w:val="auto"/>
                <w:szCs w:val="21"/>
                <w:highlight w:val="none"/>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4448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19667AA8">
            <w:pPr>
              <w:pStyle w:val="54"/>
              <w:spacing w:line="36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tcMar>
              <w:top w:w="57" w:type="dxa"/>
              <w:left w:w="108" w:type="dxa"/>
              <w:bottom w:w="0" w:type="dxa"/>
              <w:right w:w="108" w:type="dxa"/>
            </w:tcMar>
            <w:vAlign w:val="center"/>
          </w:tcPr>
          <w:p w14:paraId="792A54C4">
            <w:pPr>
              <w:spacing w:line="36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14:paraId="4F9D954B">
            <w:pPr>
              <w:spacing w:line="36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2.信用信息查询记录和证据留存的具体方式：由采购组织机构在规定查询时间内打印信用信息查询记录并归入项目档案。</w:t>
            </w:r>
            <w:r>
              <w:rPr>
                <w:rFonts w:hint="eastAsia" w:ascii="宋体" w:hAnsi="宋体" w:cs="宋体"/>
                <w:color w:val="auto"/>
                <w:highlight w:val="none"/>
              </w:rPr>
              <w:br w:type="textWrapping"/>
            </w:r>
            <w:r>
              <w:rPr>
                <w:rFonts w:hint="eastAsia" w:ascii="宋体" w:hAnsi="宋体" w:cs="宋体"/>
                <w:color w:val="auto"/>
                <w:highlight w:val="none"/>
              </w:rPr>
              <w:t xml:space="preserve">    3.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14:paraId="7D90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5407F471">
            <w:pPr>
              <w:pStyle w:val="54"/>
              <w:spacing w:line="36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tcMar>
              <w:top w:w="57" w:type="dxa"/>
              <w:left w:w="108" w:type="dxa"/>
              <w:bottom w:w="0" w:type="dxa"/>
              <w:right w:w="108" w:type="dxa"/>
            </w:tcMar>
            <w:vAlign w:val="center"/>
          </w:tcPr>
          <w:p w14:paraId="17C33877">
            <w:pPr>
              <w:pStyle w:val="54"/>
              <w:spacing w:before="48" w:line="36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6A7D9ADC">
            <w:pPr>
              <w:pStyle w:val="54"/>
              <w:spacing w:before="48" w:line="36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733B8BB8">
            <w:pPr>
              <w:pStyle w:val="54"/>
              <w:spacing w:before="48" w:line="36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w:t>
            </w:r>
          </w:p>
        </w:tc>
      </w:tr>
      <w:tr w14:paraId="57E0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503F6D92">
            <w:pPr>
              <w:pStyle w:val="54"/>
              <w:spacing w:before="48" w:line="36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tcMar>
              <w:top w:w="57" w:type="dxa"/>
              <w:left w:w="108" w:type="dxa"/>
              <w:bottom w:w="0" w:type="dxa"/>
              <w:right w:w="108" w:type="dxa"/>
            </w:tcMar>
            <w:vAlign w:val="center"/>
          </w:tcPr>
          <w:p w14:paraId="7E8E5044">
            <w:pPr>
              <w:pStyle w:val="54"/>
              <w:spacing w:before="48" w:line="360" w:lineRule="auto"/>
              <w:ind w:left="15" w:leftChars="7" w:right="-17" w:rightChars="-8" w:firstLine="403" w:firstLineChars="192"/>
              <w:rPr>
                <w:color w:val="auto"/>
                <w:szCs w:val="21"/>
                <w:highlight w:val="none"/>
              </w:rPr>
            </w:pPr>
            <w:r>
              <w:rPr>
                <w:rFonts w:hint="eastAsia"/>
                <w:color w:val="auto"/>
                <w:szCs w:val="21"/>
                <w:highlight w:val="none"/>
              </w:rPr>
              <w:t>本项目不接受联合体投标。</w:t>
            </w:r>
          </w:p>
        </w:tc>
      </w:tr>
      <w:tr w14:paraId="7140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25541557">
            <w:pPr>
              <w:pStyle w:val="54"/>
              <w:spacing w:line="360" w:lineRule="auto"/>
              <w:ind w:right="3" w:hanging="10"/>
              <w:jc w:val="center"/>
              <w:rPr>
                <w:color w:val="auto"/>
                <w:szCs w:val="21"/>
                <w:highlight w:val="none"/>
              </w:rPr>
            </w:pPr>
            <w:r>
              <w:rPr>
                <w:rFonts w:hint="eastAsia"/>
                <w:color w:val="auto"/>
                <w:szCs w:val="21"/>
                <w:highlight w:val="none"/>
              </w:rPr>
              <w:t>资质</w:t>
            </w:r>
          </w:p>
        </w:tc>
        <w:tc>
          <w:tcPr>
            <w:tcW w:w="7092" w:type="dxa"/>
            <w:tcMar>
              <w:top w:w="57" w:type="dxa"/>
              <w:left w:w="108" w:type="dxa"/>
              <w:bottom w:w="0" w:type="dxa"/>
              <w:right w:w="108" w:type="dxa"/>
            </w:tcMar>
            <w:vAlign w:val="center"/>
          </w:tcPr>
          <w:p w14:paraId="58CB32DD">
            <w:pPr>
              <w:pStyle w:val="54"/>
              <w:spacing w:before="48" w:line="360" w:lineRule="auto"/>
              <w:ind w:left="15" w:leftChars="7" w:right="-17" w:rightChars="-8" w:firstLine="403" w:firstLineChars="192"/>
              <w:rPr>
                <w:color w:val="auto"/>
                <w:szCs w:val="21"/>
                <w:highlight w:val="none"/>
              </w:rPr>
            </w:pPr>
            <w:r>
              <w:rPr>
                <w:rFonts w:hint="eastAsia" w:ascii="宋体" w:hAnsi="宋体" w:eastAsia="宋体" w:cs="宋体"/>
                <w:color w:val="auto"/>
                <w:kern w:val="2"/>
                <w:sz w:val="21"/>
                <w:szCs w:val="21"/>
                <w:highlight w:val="none"/>
                <w:lang w:val="en-US" w:eastAsia="zh-CN" w:bidi="ar-SA"/>
              </w:rPr>
              <w:t>具有测绘行政主管部门颁发的乙级及以上测绘资质证书（测绘专业包含海洋测绘）（依据《自然资源部办公厅关于印发测绘资质管理办法和测绘资质分类分级标准的通知》自然资办发[2021]43号）</w:t>
            </w:r>
          </w:p>
        </w:tc>
      </w:tr>
      <w:tr w14:paraId="26BD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6A6C76CC">
            <w:pPr>
              <w:pStyle w:val="54"/>
              <w:spacing w:line="36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092" w:type="dxa"/>
            <w:shd w:val="clear" w:color="auto" w:fill="F6F6F6"/>
            <w:tcMar>
              <w:top w:w="57" w:type="dxa"/>
              <w:left w:w="108" w:type="dxa"/>
              <w:bottom w:w="0" w:type="dxa"/>
              <w:right w:w="108" w:type="dxa"/>
            </w:tcMar>
            <w:vAlign w:val="center"/>
          </w:tcPr>
          <w:p w14:paraId="46CE2279">
            <w:pPr>
              <w:pStyle w:val="10"/>
              <w:spacing w:line="360" w:lineRule="auto"/>
              <w:ind w:left="15" w:leftChars="7" w:right="-17" w:rightChars="-8" w:firstLine="403" w:firstLineChars="192"/>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无</w:t>
            </w:r>
          </w:p>
        </w:tc>
      </w:tr>
    </w:tbl>
    <w:p w14:paraId="2F23DDAF">
      <w:pPr>
        <w:pStyle w:val="1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14:paraId="33CB69AD">
      <w:pPr>
        <w:pStyle w:val="1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w:t>
      </w:r>
      <w:r>
        <w:rPr>
          <w:rFonts w:hint="eastAsia" w:ascii="宋体" w:hAnsi="宋体" w:cs="宋体"/>
          <w:color w:val="auto"/>
          <w:sz w:val="24"/>
          <w:highlight w:val="none"/>
        </w:rPr>
        <w:t>在政采云平台公布无效投标的投标人名单、投标无效的原因</w:t>
      </w:r>
      <w:r>
        <w:rPr>
          <w:rFonts w:hint="eastAsia" w:asciiTheme="minorEastAsia" w:hAnsiTheme="minorEastAsia" w:eastAsiaTheme="minorEastAsia"/>
          <w:color w:val="auto"/>
          <w:sz w:val="24"/>
          <w:highlight w:val="none"/>
        </w:rPr>
        <w:t>。</w:t>
      </w:r>
    </w:p>
    <w:tbl>
      <w:tblPr>
        <w:tblStyle w:val="23"/>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0ECC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0ADB5940">
            <w:pPr>
              <w:pStyle w:val="54"/>
              <w:spacing w:line="360" w:lineRule="auto"/>
              <w:ind w:right="3" w:hanging="10"/>
              <w:jc w:val="center"/>
              <w:rPr>
                <w:color w:val="auto"/>
                <w:szCs w:val="21"/>
                <w:highlight w:val="none"/>
              </w:rPr>
            </w:pPr>
            <w:r>
              <w:rPr>
                <w:rFonts w:hint="eastAsia"/>
                <w:color w:val="auto"/>
                <w:szCs w:val="21"/>
                <w:highlight w:val="none"/>
              </w:rPr>
              <w:t>投标文件</w:t>
            </w:r>
          </w:p>
        </w:tc>
        <w:tc>
          <w:tcPr>
            <w:tcW w:w="7183" w:type="dxa"/>
            <w:tcMar>
              <w:top w:w="57" w:type="dxa"/>
              <w:left w:w="108" w:type="dxa"/>
              <w:bottom w:w="0" w:type="dxa"/>
              <w:right w:w="108" w:type="dxa"/>
            </w:tcMar>
            <w:vAlign w:val="center"/>
          </w:tcPr>
          <w:p w14:paraId="4EAAC835">
            <w:pPr>
              <w:pStyle w:val="10"/>
              <w:spacing w:line="360" w:lineRule="auto"/>
              <w:ind w:left="15" w:leftChars="7" w:right="-17" w:rightChars="-8" w:firstLine="403" w:firstLineChars="192"/>
              <w:jc w:val="both"/>
              <w:rPr>
                <w:color w:val="auto"/>
                <w:highlight w:val="none"/>
              </w:rPr>
            </w:pPr>
            <w:r>
              <w:rPr>
                <w:rFonts w:hint="eastAsia"/>
                <w:color w:val="auto"/>
                <w:highlight w:val="none"/>
              </w:rPr>
              <w:t>投标文件完整且编排有序，投标内容基本完整，无重大错漏，并按要求签署、盖章。</w:t>
            </w:r>
          </w:p>
        </w:tc>
      </w:tr>
      <w:tr w14:paraId="0E06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317047A7">
            <w:pPr>
              <w:pStyle w:val="54"/>
              <w:spacing w:line="36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14:paraId="29734EE7">
            <w:pPr>
              <w:pStyle w:val="10"/>
              <w:spacing w:line="36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4328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64E650DD">
            <w:pPr>
              <w:pStyle w:val="54"/>
              <w:spacing w:line="360" w:lineRule="auto"/>
              <w:ind w:right="3" w:hanging="10"/>
              <w:jc w:val="center"/>
              <w:rPr>
                <w:color w:val="auto"/>
                <w:szCs w:val="21"/>
                <w:highlight w:val="none"/>
              </w:rPr>
            </w:pPr>
            <w:r>
              <w:rPr>
                <w:rFonts w:hint="eastAsia"/>
                <w:color w:val="auto"/>
                <w:szCs w:val="21"/>
                <w:highlight w:val="none"/>
              </w:rPr>
              <w:t>“▲”实质性条款</w:t>
            </w:r>
          </w:p>
        </w:tc>
        <w:tc>
          <w:tcPr>
            <w:tcW w:w="7183" w:type="dxa"/>
            <w:tcMar>
              <w:top w:w="57" w:type="dxa"/>
              <w:left w:w="108" w:type="dxa"/>
              <w:bottom w:w="0" w:type="dxa"/>
              <w:right w:w="108" w:type="dxa"/>
            </w:tcMar>
            <w:vAlign w:val="center"/>
          </w:tcPr>
          <w:p w14:paraId="69127638">
            <w:pPr>
              <w:pStyle w:val="10"/>
              <w:spacing w:line="360" w:lineRule="auto"/>
              <w:ind w:left="15" w:leftChars="7" w:right="-17" w:rightChars="-8" w:firstLine="403" w:firstLineChars="192"/>
              <w:jc w:val="both"/>
              <w:rPr>
                <w:color w:val="auto"/>
                <w:highlight w:val="none"/>
              </w:rPr>
            </w:pPr>
            <w:r>
              <w:rPr>
                <w:rFonts w:hint="eastAsia"/>
                <w:color w:val="auto"/>
                <w:highlight w:val="none"/>
              </w:rPr>
              <w:t>“▲”实质性条款必须满足招标文件要求。</w:t>
            </w:r>
          </w:p>
        </w:tc>
      </w:tr>
      <w:tr w14:paraId="09B6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6FAF516A">
            <w:pPr>
              <w:pStyle w:val="54"/>
              <w:spacing w:line="36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tcMar>
              <w:top w:w="57" w:type="dxa"/>
              <w:left w:w="108" w:type="dxa"/>
              <w:bottom w:w="0" w:type="dxa"/>
              <w:right w:w="108" w:type="dxa"/>
            </w:tcMar>
            <w:vAlign w:val="center"/>
          </w:tcPr>
          <w:p w14:paraId="3ECAA5F5">
            <w:pPr>
              <w:pStyle w:val="10"/>
              <w:spacing w:line="36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6927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3AFC406E">
            <w:pPr>
              <w:pStyle w:val="54"/>
              <w:spacing w:line="360" w:lineRule="auto"/>
              <w:ind w:right="3" w:hanging="10"/>
              <w:jc w:val="center"/>
              <w:rPr>
                <w:color w:val="auto"/>
                <w:szCs w:val="21"/>
                <w:highlight w:val="none"/>
              </w:rPr>
            </w:pPr>
            <w:r>
              <w:rPr>
                <w:rFonts w:hint="eastAsia"/>
                <w:color w:val="auto"/>
                <w:szCs w:val="21"/>
                <w:highlight w:val="none"/>
              </w:rPr>
              <w:t>附加条件</w:t>
            </w:r>
          </w:p>
        </w:tc>
        <w:tc>
          <w:tcPr>
            <w:tcW w:w="7183" w:type="dxa"/>
            <w:tcMar>
              <w:top w:w="57" w:type="dxa"/>
              <w:left w:w="108" w:type="dxa"/>
              <w:bottom w:w="0" w:type="dxa"/>
              <w:right w:w="108" w:type="dxa"/>
            </w:tcMar>
            <w:vAlign w:val="center"/>
          </w:tcPr>
          <w:p w14:paraId="39218D1D">
            <w:pPr>
              <w:pStyle w:val="10"/>
              <w:spacing w:line="360" w:lineRule="auto"/>
              <w:ind w:left="15" w:leftChars="7" w:right="-17" w:rightChars="-8" w:firstLine="403" w:firstLineChars="192"/>
              <w:jc w:val="both"/>
              <w:rPr>
                <w:color w:val="auto"/>
                <w:highlight w:val="none"/>
              </w:rPr>
            </w:pPr>
            <w:r>
              <w:rPr>
                <w:rFonts w:hint="eastAsia"/>
                <w:color w:val="auto"/>
                <w:highlight w:val="none"/>
              </w:rPr>
              <w:t>投标文件未含有采购人不可接受的附加条件。</w:t>
            </w:r>
          </w:p>
        </w:tc>
      </w:tr>
    </w:tbl>
    <w:p w14:paraId="45E2AFD7">
      <w:pPr>
        <w:pStyle w:val="20"/>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（三）</w:t>
      </w:r>
      <w:r>
        <w:rPr>
          <w:rFonts w:hint="eastAsia" w:ascii="Arial" w:hAnsi="Arial" w:cs="Arial" w:eastAsiaTheme="minorEastAsia"/>
          <w:b/>
          <w:bCs/>
          <w:color w:val="auto"/>
          <w:highlight w:val="none"/>
          <w:lang w:val="en-US" w:eastAsia="zh-CN"/>
        </w:rPr>
        <w:t>资信</w:t>
      </w:r>
      <w:r>
        <w:rPr>
          <w:rFonts w:ascii="Arial" w:hAnsi="Arial" w:cs="Arial" w:eastAsiaTheme="minorEastAsia"/>
          <w:b/>
          <w:bCs/>
          <w:color w:val="auto"/>
          <w:highlight w:val="none"/>
        </w:rPr>
        <w:t>技术及价格评审</w:t>
      </w:r>
    </w:p>
    <w:p w14:paraId="0755FE08">
      <w:pPr>
        <w:autoSpaceDE w:val="0"/>
        <w:autoSpaceDN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项目评标方法为综合评分法，总计100分，评标按以下标准及要求进行：</w:t>
      </w:r>
    </w:p>
    <w:p w14:paraId="2FC7B0D4">
      <w:pPr>
        <w:numPr>
          <w:ilvl w:val="0"/>
          <w:numId w:val="8"/>
        </w:numPr>
        <w:autoSpaceDE w:val="0"/>
        <w:autoSpaceDN w:val="0"/>
        <w:adjustRightInd w:val="0"/>
        <w:spacing w:line="360" w:lineRule="auto"/>
        <w:ind w:right="85" w:firstLine="482" w:firstLineChars="200"/>
        <w:rPr>
          <w:color w:val="auto"/>
          <w:highlight w:val="none"/>
        </w:rPr>
      </w:pPr>
      <w:r>
        <w:rPr>
          <w:rFonts w:hint="eastAsia" w:ascii="宋体"/>
          <w:b/>
          <w:bCs/>
          <w:color w:val="auto"/>
          <w:sz w:val="24"/>
          <w:highlight w:val="none"/>
        </w:rPr>
        <w:t>评分标准</w:t>
      </w:r>
    </w:p>
    <w:tbl>
      <w:tblPr>
        <w:tblStyle w:val="23"/>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41"/>
        <w:gridCol w:w="6539"/>
        <w:gridCol w:w="938"/>
      </w:tblGrid>
      <w:tr w14:paraId="2DF9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683" w:type="dxa"/>
            <w:noWrap w:val="0"/>
            <w:vAlign w:val="center"/>
          </w:tcPr>
          <w:p w14:paraId="6C62341A">
            <w:pPr>
              <w:spacing w:line="360" w:lineRule="auto"/>
              <w:ind w:firstLine="0" w:firstLineChars="0"/>
              <w:jc w:val="center"/>
              <w:rPr>
                <w:rFonts w:ascii="宋体" w:hAnsi="宋体" w:eastAsia="宋体" w:cs="Times New Roman"/>
                <w:bCs/>
                <w:color w:val="auto"/>
                <w:sz w:val="21"/>
                <w:szCs w:val="21"/>
                <w:highlight w:val="none"/>
              </w:rPr>
            </w:pPr>
            <w:r>
              <w:rPr>
                <w:rFonts w:ascii="宋体" w:hAnsi="宋体" w:eastAsia="宋体" w:cs="Times New Roman"/>
                <w:bCs/>
                <w:color w:val="auto"/>
                <w:sz w:val="21"/>
                <w:szCs w:val="21"/>
                <w:highlight w:val="none"/>
              </w:rPr>
              <w:t>序号</w:t>
            </w:r>
          </w:p>
        </w:tc>
        <w:tc>
          <w:tcPr>
            <w:tcW w:w="1341" w:type="dxa"/>
            <w:noWrap w:val="0"/>
            <w:vAlign w:val="center"/>
          </w:tcPr>
          <w:p w14:paraId="465604C4">
            <w:pPr>
              <w:spacing w:line="360" w:lineRule="auto"/>
              <w:ind w:firstLine="0" w:firstLineChars="0"/>
              <w:jc w:val="center"/>
              <w:rPr>
                <w:rFonts w:ascii="宋体" w:hAnsi="宋体" w:eastAsia="宋体" w:cs="Times New Roman"/>
                <w:bCs/>
                <w:color w:val="auto"/>
                <w:sz w:val="21"/>
                <w:szCs w:val="21"/>
                <w:highlight w:val="none"/>
              </w:rPr>
            </w:pPr>
            <w:r>
              <w:rPr>
                <w:rFonts w:ascii="宋体" w:hAnsi="宋体" w:eastAsia="宋体" w:cs="Times New Roman"/>
                <w:bCs/>
                <w:color w:val="auto"/>
                <w:sz w:val="21"/>
                <w:szCs w:val="21"/>
                <w:highlight w:val="none"/>
              </w:rPr>
              <w:t>评分内容</w:t>
            </w:r>
          </w:p>
        </w:tc>
        <w:tc>
          <w:tcPr>
            <w:tcW w:w="6539" w:type="dxa"/>
            <w:noWrap w:val="0"/>
            <w:vAlign w:val="center"/>
          </w:tcPr>
          <w:p w14:paraId="631936EA">
            <w:pPr>
              <w:spacing w:line="360" w:lineRule="auto"/>
              <w:ind w:firstLine="0" w:firstLineChars="0"/>
              <w:jc w:val="center"/>
              <w:rPr>
                <w:rFonts w:ascii="宋体" w:hAnsi="宋体" w:eastAsia="宋体" w:cs="Times New Roman"/>
                <w:bCs/>
                <w:color w:val="auto"/>
                <w:sz w:val="21"/>
                <w:szCs w:val="21"/>
                <w:highlight w:val="none"/>
              </w:rPr>
            </w:pPr>
            <w:r>
              <w:rPr>
                <w:rFonts w:ascii="宋体" w:hAnsi="宋体" w:eastAsia="宋体" w:cs="Times New Roman"/>
                <w:bCs/>
                <w:color w:val="auto"/>
                <w:sz w:val="21"/>
                <w:szCs w:val="21"/>
                <w:highlight w:val="none"/>
              </w:rPr>
              <w:t>分值范围</w:t>
            </w:r>
          </w:p>
        </w:tc>
        <w:tc>
          <w:tcPr>
            <w:tcW w:w="938" w:type="dxa"/>
            <w:noWrap w:val="0"/>
            <w:vAlign w:val="center"/>
          </w:tcPr>
          <w:p w14:paraId="588FB7D6">
            <w:pPr>
              <w:spacing w:line="360" w:lineRule="auto"/>
              <w:ind w:firstLine="0" w:firstLineChars="0"/>
              <w:jc w:val="center"/>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分值</w:t>
            </w:r>
          </w:p>
        </w:tc>
      </w:tr>
      <w:tr w14:paraId="739A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83" w:type="dxa"/>
            <w:vMerge w:val="restart"/>
            <w:noWrap w:val="0"/>
            <w:vAlign w:val="center"/>
          </w:tcPr>
          <w:p w14:paraId="27F9D3C1">
            <w:pPr>
              <w:spacing w:line="360" w:lineRule="auto"/>
              <w:ind w:firstLine="0" w:firstLineChars="0"/>
              <w:jc w:val="center"/>
              <w:rPr>
                <w:rFonts w:ascii="宋体" w:hAnsi="宋体" w:eastAsia="宋体" w:cs="Times New Roman"/>
                <w:bCs/>
                <w:color w:val="auto"/>
                <w:sz w:val="21"/>
                <w:szCs w:val="21"/>
                <w:highlight w:val="none"/>
              </w:rPr>
            </w:pPr>
            <w:r>
              <w:rPr>
                <w:rFonts w:ascii="宋体" w:hAnsi="宋体" w:eastAsia="宋体" w:cs="Times New Roman"/>
                <w:bCs/>
                <w:color w:val="auto"/>
                <w:sz w:val="21"/>
                <w:szCs w:val="21"/>
                <w:highlight w:val="none"/>
              </w:rPr>
              <w:t>1</w:t>
            </w:r>
          </w:p>
        </w:tc>
        <w:tc>
          <w:tcPr>
            <w:tcW w:w="1341" w:type="dxa"/>
            <w:vMerge w:val="restart"/>
            <w:noWrap w:val="0"/>
            <w:vAlign w:val="center"/>
          </w:tcPr>
          <w:p w14:paraId="11A0F3DA">
            <w:pPr>
              <w:spacing w:line="360" w:lineRule="auto"/>
              <w:ind w:firstLine="0" w:firstLineChars="0"/>
              <w:jc w:val="center"/>
              <w:rPr>
                <w:rFonts w:hint="eastAsia" w:eastAsia="宋体"/>
                <w:color w:val="auto"/>
                <w:highlight w:val="none"/>
                <w:lang w:eastAsia="zh-CN"/>
              </w:rPr>
            </w:pPr>
            <w:r>
              <w:rPr>
                <w:rFonts w:hint="eastAsia"/>
                <w:color w:val="auto"/>
                <w:highlight w:val="none"/>
                <w:lang w:val="en-US" w:eastAsia="zh-CN"/>
              </w:rPr>
              <w:t>供应商</w:t>
            </w:r>
            <w:r>
              <w:rPr>
                <w:color w:val="auto"/>
                <w:highlight w:val="none"/>
              </w:rPr>
              <w:t>资质</w:t>
            </w:r>
          </w:p>
        </w:tc>
        <w:tc>
          <w:tcPr>
            <w:tcW w:w="6539" w:type="dxa"/>
            <w:noWrap w:val="0"/>
            <w:vAlign w:val="center"/>
          </w:tcPr>
          <w:p w14:paraId="7D5EFF45">
            <w:pPr>
              <w:spacing w:line="360" w:lineRule="auto"/>
              <w:ind w:firstLine="0" w:firstLineChars="0"/>
              <w:jc w:val="both"/>
              <w:rPr>
                <w:rFonts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lang w:val="en-US" w:eastAsia="zh-CN"/>
              </w:rPr>
              <w:t>供应商</w:t>
            </w:r>
            <w:r>
              <w:rPr>
                <w:rFonts w:ascii="宋体" w:hAnsi="宋体" w:eastAsia="宋体" w:cs="Times New Roman"/>
                <w:bCs/>
                <w:color w:val="auto"/>
                <w:sz w:val="21"/>
                <w:szCs w:val="21"/>
                <w:highlight w:val="none"/>
              </w:rPr>
              <w:t>具有</w:t>
            </w:r>
            <w:r>
              <w:rPr>
                <w:rFonts w:hint="eastAsia" w:ascii="宋体" w:hAnsi="宋体" w:eastAsia="宋体" w:cs="Times New Roman"/>
                <w:bCs/>
                <w:color w:val="auto"/>
                <w:sz w:val="21"/>
                <w:szCs w:val="21"/>
                <w:highlight w:val="none"/>
              </w:rPr>
              <w:t>有效期内的质量管理体系认证证书得</w:t>
            </w:r>
            <w:r>
              <w:rPr>
                <w:rFonts w:hint="eastAsia" w:ascii="宋体" w:hAnsi="宋体" w:cs="Times New Roman"/>
                <w:bCs/>
                <w:color w:val="auto"/>
                <w:sz w:val="21"/>
                <w:szCs w:val="21"/>
                <w:highlight w:val="none"/>
                <w:lang w:val="en-US" w:eastAsia="zh-CN"/>
              </w:rPr>
              <w:t>3</w:t>
            </w:r>
            <w:r>
              <w:rPr>
                <w:rFonts w:hint="eastAsia" w:ascii="宋体" w:hAnsi="宋体" w:eastAsia="宋体" w:cs="Times New Roman"/>
                <w:bCs/>
                <w:color w:val="auto"/>
                <w:sz w:val="21"/>
                <w:szCs w:val="21"/>
                <w:highlight w:val="none"/>
              </w:rPr>
              <w:t>分。</w:t>
            </w:r>
          </w:p>
          <w:p w14:paraId="6848F525">
            <w:pPr>
              <w:spacing w:line="360" w:lineRule="auto"/>
              <w:ind w:firstLine="0" w:firstLineChars="0"/>
              <w:rPr>
                <w:rFonts w:ascii="宋体" w:hAnsi="宋体" w:eastAsia="宋体" w:cs="Times New Roman"/>
                <w:bCs/>
                <w:color w:val="auto"/>
                <w:sz w:val="21"/>
                <w:szCs w:val="21"/>
                <w:highlight w:val="none"/>
              </w:rPr>
            </w:pPr>
            <w:r>
              <w:rPr>
                <w:rFonts w:ascii="宋体" w:hAnsi="宋体" w:eastAsia="宋体" w:cs="Times New Roman"/>
                <w:bCs/>
                <w:color w:val="auto"/>
                <w:sz w:val="21"/>
                <w:szCs w:val="21"/>
                <w:highlight w:val="none"/>
              </w:rPr>
              <w:t>注：</w:t>
            </w:r>
            <w:r>
              <w:rPr>
                <w:rFonts w:hint="eastAsia" w:ascii="宋体" w:hAnsi="宋体" w:eastAsia="宋体" w:cs="Times New Roman"/>
                <w:bCs/>
                <w:color w:val="auto"/>
                <w:sz w:val="21"/>
                <w:szCs w:val="21"/>
                <w:highlight w:val="none"/>
              </w:rPr>
              <w:t>提供</w:t>
            </w:r>
            <w:r>
              <w:rPr>
                <w:rFonts w:hint="eastAsia" w:ascii="宋体" w:hAnsi="宋体" w:eastAsia="宋体" w:cs="Times New Roman"/>
                <w:bCs/>
                <w:color w:val="auto"/>
                <w:sz w:val="21"/>
                <w:szCs w:val="21"/>
                <w:highlight w:val="none"/>
                <w:lang w:val="en-US" w:eastAsia="zh-CN"/>
              </w:rPr>
              <w:t>证书</w:t>
            </w:r>
            <w:r>
              <w:rPr>
                <w:rFonts w:hint="eastAsia" w:ascii="宋体" w:hAnsi="宋体" w:cs="Times New Roman"/>
                <w:bCs/>
                <w:color w:val="auto"/>
                <w:sz w:val="21"/>
                <w:szCs w:val="21"/>
                <w:highlight w:val="none"/>
                <w:lang w:val="en-US" w:eastAsia="zh-CN"/>
              </w:rPr>
              <w:t>清晰</w:t>
            </w:r>
            <w:r>
              <w:rPr>
                <w:rFonts w:ascii="宋体" w:hAnsi="宋体" w:eastAsia="宋体" w:cs="Times New Roman"/>
                <w:bCs/>
                <w:color w:val="auto"/>
                <w:sz w:val="21"/>
                <w:szCs w:val="21"/>
                <w:highlight w:val="none"/>
              </w:rPr>
              <w:t>扫描件，否则不得分</w:t>
            </w:r>
            <w:r>
              <w:rPr>
                <w:rFonts w:hint="eastAsia" w:ascii="宋体" w:hAnsi="宋体" w:eastAsia="宋体" w:cs="Times New Roman"/>
                <w:bCs/>
                <w:color w:val="auto"/>
                <w:sz w:val="21"/>
                <w:szCs w:val="21"/>
                <w:highlight w:val="none"/>
              </w:rPr>
              <w:t>。</w:t>
            </w:r>
          </w:p>
        </w:tc>
        <w:tc>
          <w:tcPr>
            <w:tcW w:w="938" w:type="dxa"/>
            <w:noWrap w:val="0"/>
            <w:vAlign w:val="center"/>
          </w:tcPr>
          <w:p w14:paraId="519B3CCB">
            <w:pPr>
              <w:spacing w:line="360" w:lineRule="auto"/>
              <w:ind w:firstLine="0" w:firstLineChars="0"/>
              <w:jc w:val="center"/>
              <w:rPr>
                <w:rFonts w:hint="eastAsia" w:ascii="宋体" w:hAnsi="宋体" w:eastAsia="宋体" w:cs="Times New Roman"/>
                <w:bCs/>
                <w:color w:val="auto"/>
                <w:sz w:val="21"/>
                <w:szCs w:val="21"/>
                <w:highlight w:val="none"/>
              </w:rPr>
            </w:pPr>
            <w:r>
              <w:rPr>
                <w:rFonts w:hint="eastAsia" w:ascii="宋体" w:hAnsi="宋体" w:cs="Times New Roman"/>
                <w:bCs/>
                <w:color w:val="auto"/>
                <w:sz w:val="21"/>
                <w:szCs w:val="21"/>
                <w:highlight w:val="none"/>
                <w:lang w:val="en-US" w:eastAsia="zh-CN"/>
              </w:rPr>
              <w:t>3</w:t>
            </w:r>
            <w:r>
              <w:rPr>
                <w:rFonts w:hint="eastAsia" w:ascii="宋体" w:hAnsi="宋体" w:eastAsia="宋体" w:cs="Times New Roman"/>
                <w:bCs/>
                <w:color w:val="auto"/>
                <w:sz w:val="21"/>
                <w:szCs w:val="21"/>
                <w:highlight w:val="none"/>
              </w:rPr>
              <w:t>分</w:t>
            </w:r>
          </w:p>
        </w:tc>
      </w:tr>
      <w:tr w14:paraId="10D8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83" w:type="dxa"/>
            <w:vMerge w:val="continue"/>
            <w:noWrap w:val="0"/>
            <w:vAlign w:val="center"/>
          </w:tcPr>
          <w:p w14:paraId="419E75D5">
            <w:pPr>
              <w:spacing w:line="360" w:lineRule="auto"/>
              <w:ind w:firstLine="0" w:firstLineChars="0"/>
              <w:jc w:val="center"/>
              <w:rPr>
                <w:rFonts w:ascii="宋体" w:hAnsi="宋体" w:eastAsia="宋体" w:cs="Times New Roman"/>
                <w:bCs/>
                <w:color w:val="auto"/>
                <w:sz w:val="21"/>
                <w:szCs w:val="21"/>
                <w:highlight w:val="none"/>
              </w:rPr>
            </w:pPr>
          </w:p>
        </w:tc>
        <w:tc>
          <w:tcPr>
            <w:tcW w:w="1341" w:type="dxa"/>
            <w:vMerge w:val="continue"/>
            <w:noWrap w:val="0"/>
            <w:vAlign w:val="center"/>
          </w:tcPr>
          <w:p w14:paraId="7407C013">
            <w:pPr>
              <w:spacing w:line="360" w:lineRule="auto"/>
              <w:ind w:firstLine="0" w:firstLineChars="0"/>
              <w:jc w:val="center"/>
              <w:rPr>
                <w:rFonts w:ascii="宋体" w:hAnsi="宋体" w:eastAsia="宋体" w:cs="Times New Roman"/>
                <w:bCs/>
                <w:color w:val="auto"/>
                <w:sz w:val="21"/>
                <w:szCs w:val="21"/>
                <w:highlight w:val="none"/>
              </w:rPr>
            </w:pPr>
          </w:p>
        </w:tc>
        <w:tc>
          <w:tcPr>
            <w:tcW w:w="6539" w:type="dxa"/>
            <w:noWrap w:val="0"/>
            <w:vAlign w:val="center"/>
          </w:tcPr>
          <w:p w14:paraId="1D152360">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cs="Times New Roman"/>
                <w:bCs/>
                <w:color w:val="auto"/>
                <w:kern w:val="2"/>
                <w:sz w:val="21"/>
                <w:szCs w:val="21"/>
                <w:highlight w:val="none"/>
                <w:lang w:val="en-US" w:eastAsia="zh-CN" w:bidi="ar-SA"/>
              </w:rPr>
              <w:t>供应商自2021年1月1日起，获得过</w:t>
            </w:r>
            <w:r>
              <w:rPr>
                <w:rFonts w:hint="eastAsia" w:ascii="宋体" w:hAnsi="宋体" w:eastAsia="宋体" w:cs="Times New Roman"/>
                <w:bCs/>
                <w:color w:val="auto"/>
                <w:kern w:val="2"/>
                <w:sz w:val="21"/>
                <w:szCs w:val="21"/>
                <w:highlight w:val="none"/>
                <w:lang w:val="en-US" w:eastAsia="zh-CN" w:bidi="ar-SA"/>
              </w:rPr>
              <w:t>海洋工程科学技术奖</w:t>
            </w:r>
            <w:r>
              <w:rPr>
                <w:rFonts w:hint="eastAsia" w:ascii="宋体" w:hAnsi="宋体" w:cs="Times New Roman"/>
                <w:bCs/>
                <w:color w:val="auto"/>
                <w:kern w:val="2"/>
                <w:sz w:val="21"/>
                <w:szCs w:val="21"/>
                <w:highlight w:val="none"/>
                <w:lang w:val="en-US" w:eastAsia="zh-CN" w:bidi="ar-SA"/>
              </w:rPr>
              <w:t>项的，每提供一个</w:t>
            </w:r>
            <w:r>
              <w:rPr>
                <w:rFonts w:hint="eastAsia" w:ascii="宋体" w:hAnsi="宋体" w:eastAsia="宋体" w:cs="Times New Roman"/>
                <w:bCs/>
                <w:color w:val="auto"/>
                <w:kern w:val="2"/>
                <w:sz w:val="21"/>
                <w:szCs w:val="21"/>
                <w:highlight w:val="none"/>
                <w:lang w:val="en-US" w:eastAsia="zh-CN" w:bidi="ar-SA"/>
              </w:rPr>
              <w:t>得</w:t>
            </w:r>
            <w:r>
              <w:rPr>
                <w:rFonts w:hint="eastAsia" w:ascii="宋体" w:hAnsi="宋体" w:cs="Times New Roman"/>
                <w:bCs/>
                <w:color w:val="auto"/>
                <w:kern w:val="2"/>
                <w:sz w:val="21"/>
                <w:szCs w:val="21"/>
                <w:highlight w:val="none"/>
                <w:lang w:val="en-US" w:eastAsia="zh-CN" w:bidi="ar-SA"/>
              </w:rPr>
              <w:t>2</w:t>
            </w:r>
            <w:r>
              <w:rPr>
                <w:rFonts w:hint="eastAsia" w:ascii="宋体" w:hAnsi="宋体" w:eastAsia="宋体" w:cs="Times New Roman"/>
                <w:bCs/>
                <w:color w:val="auto"/>
                <w:kern w:val="2"/>
                <w:sz w:val="21"/>
                <w:szCs w:val="21"/>
                <w:highlight w:val="none"/>
                <w:lang w:val="en-US" w:eastAsia="zh-CN" w:bidi="ar-SA"/>
              </w:rPr>
              <w:t>分</w:t>
            </w:r>
            <w:r>
              <w:rPr>
                <w:rFonts w:hint="eastAsia" w:ascii="宋体" w:hAnsi="宋体" w:cs="Times New Roman"/>
                <w:bCs/>
                <w:color w:val="auto"/>
                <w:kern w:val="2"/>
                <w:sz w:val="21"/>
                <w:szCs w:val="21"/>
                <w:highlight w:val="none"/>
                <w:lang w:val="en-US" w:eastAsia="zh-CN" w:bidi="ar-SA"/>
              </w:rPr>
              <w:t>，最高得4分</w:t>
            </w:r>
            <w:r>
              <w:rPr>
                <w:rFonts w:hint="eastAsia" w:ascii="宋体" w:hAnsi="宋体" w:eastAsia="宋体" w:cs="Times New Roman"/>
                <w:bCs/>
                <w:color w:val="auto"/>
                <w:kern w:val="2"/>
                <w:sz w:val="21"/>
                <w:szCs w:val="21"/>
                <w:highlight w:val="none"/>
                <w:lang w:val="en-US" w:eastAsia="zh-CN" w:bidi="ar-SA"/>
              </w:rPr>
              <w:t>。</w:t>
            </w:r>
          </w:p>
          <w:p w14:paraId="0676869A">
            <w:pPr>
              <w:pStyle w:val="11"/>
              <w:spacing w:line="360" w:lineRule="auto"/>
              <w:rPr>
                <w:rFonts w:hint="default" w:ascii="Times New Roman" w:hAnsi="Times New Roman" w:eastAsia="宋体" w:cs="Times New Roman"/>
                <w:color w:val="auto"/>
                <w:kern w:val="2"/>
                <w:sz w:val="24"/>
                <w:szCs w:val="24"/>
                <w:highlight w:val="none"/>
                <w:lang w:val="en-US" w:eastAsia="zh-CN" w:bidi="ar-SA"/>
              </w:rPr>
            </w:pPr>
            <w:r>
              <w:rPr>
                <w:rFonts w:hint="default" w:ascii="宋体" w:hAnsi="宋体" w:eastAsia="宋体" w:cs="Times New Roman"/>
                <w:bCs/>
                <w:color w:val="auto"/>
                <w:sz w:val="21"/>
                <w:szCs w:val="21"/>
                <w:highlight w:val="none"/>
              </w:rPr>
              <w:t>注：</w:t>
            </w:r>
            <w:r>
              <w:rPr>
                <w:rFonts w:hint="eastAsia" w:ascii="宋体" w:hAnsi="宋体" w:eastAsia="宋体" w:cs="Times New Roman"/>
                <w:bCs/>
                <w:color w:val="auto"/>
                <w:sz w:val="21"/>
                <w:szCs w:val="21"/>
                <w:highlight w:val="none"/>
              </w:rPr>
              <w:t>提供</w:t>
            </w:r>
            <w:r>
              <w:rPr>
                <w:rFonts w:hint="eastAsia" w:ascii="宋体" w:hAnsi="宋体" w:eastAsia="宋体" w:cs="Times New Roman"/>
                <w:bCs/>
                <w:color w:val="auto"/>
                <w:sz w:val="21"/>
                <w:szCs w:val="21"/>
                <w:highlight w:val="none"/>
                <w:lang w:val="en-US" w:eastAsia="zh-CN"/>
              </w:rPr>
              <w:t>证书清晰</w:t>
            </w:r>
            <w:r>
              <w:rPr>
                <w:rFonts w:hint="default" w:ascii="宋体" w:hAnsi="宋体" w:eastAsia="宋体" w:cs="Times New Roman"/>
                <w:bCs/>
                <w:color w:val="auto"/>
                <w:sz w:val="21"/>
                <w:szCs w:val="21"/>
                <w:highlight w:val="none"/>
              </w:rPr>
              <w:t>扫描件，否则不得分</w:t>
            </w:r>
            <w:r>
              <w:rPr>
                <w:rFonts w:hint="eastAsia" w:ascii="宋体" w:hAnsi="宋体" w:eastAsia="宋体" w:cs="Times New Roman"/>
                <w:bCs/>
                <w:color w:val="auto"/>
                <w:sz w:val="21"/>
                <w:szCs w:val="21"/>
                <w:highlight w:val="none"/>
              </w:rPr>
              <w:t>。</w:t>
            </w:r>
          </w:p>
        </w:tc>
        <w:tc>
          <w:tcPr>
            <w:tcW w:w="938" w:type="dxa"/>
            <w:noWrap w:val="0"/>
            <w:vAlign w:val="center"/>
          </w:tcPr>
          <w:p w14:paraId="6AF1AF6A">
            <w:pPr>
              <w:spacing w:line="360" w:lineRule="auto"/>
              <w:ind w:firstLine="0" w:firstLineChars="0"/>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cs="Times New Roman"/>
                <w:bCs/>
                <w:color w:val="auto"/>
                <w:sz w:val="21"/>
                <w:szCs w:val="21"/>
                <w:highlight w:val="none"/>
                <w:lang w:val="en-US" w:eastAsia="zh-CN"/>
              </w:rPr>
              <w:t>4</w:t>
            </w:r>
            <w:r>
              <w:rPr>
                <w:rFonts w:hint="eastAsia" w:ascii="宋体" w:hAnsi="宋体" w:eastAsia="宋体" w:cs="Times New Roman"/>
                <w:bCs/>
                <w:color w:val="auto"/>
                <w:sz w:val="21"/>
                <w:szCs w:val="21"/>
                <w:highlight w:val="none"/>
                <w:lang w:val="en-US" w:eastAsia="zh-CN"/>
              </w:rPr>
              <w:t>分</w:t>
            </w:r>
          </w:p>
        </w:tc>
      </w:tr>
      <w:tr w14:paraId="43EF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683" w:type="dxa"/>
            <w:noWrap w:val="0"/>
            <w:vAlign w:val="center"/>
          </w:tcPr>
          <w:p w14:paraId="55A20566">
            <w:pPr>
              <w:spacing w:line="360" w:lineRule="auto"/>
              <w:ind w:firstLine="0" w:firstLineChars="0"/>
              <w:jc w:val="center"/>
              <w:rPr>
                <w:rFonts w:ascii="宋体" w:hAnsi="宋体" w:eastAsia="宋体" w:cs="Times New Roman"/>
                <w:bCs/>
                <w:color w:val="auto"/>
                <w:sz w:val="21"/>
                <w:szCs w:val="21"/>
                <w:highlight w:val="none"/>
              </w:rPr>
            </w:pPr>
            <w:r>
              <w:rPr>
                <w:rFonts w:ascii="宋体" w:hAnsi="宋体" w:eastAsia="宋体" w:cs="Times New Roman"/>
                <w:bCs/>
                <w:color w:val="auto"/>
                <w:sz w:val="21"/>
                <w:szCs w:val="21"/>
                <w:highlight w:val="none"/>
              </w:rPr>
              <w:t>2</w:t>
            </w:r>
          </w:p>
        </w:tc>
        <w:tc>
          <w:tcPr>
            <w:tcW w:w="1341" w:type="dxa"/>
            <w:noWrap w:val="0"/>
            <w:vAlign w:val="center"/>
          </w:tcPr>
          <w:p w14:paraId="6E9D2478">
            <w:pPr>
              <w:spacing w:line="360" w:lineRule="auto"/>
              <w:ind w:firstLine="0" w:firstLineChars="0"/>
              <w:jc w:val="center"/>
              <w:rPr>
                <w:rFonts w:hint="eastAsia" w:ascii="宋体" w:hAnsi="宋体" w:eastAsia="宋体" w:cs="Times New Roman"/>
                <w:bCs/>
                <w:color w:val="auto"/>
                <w:sz w:val="21"/>
                <w:szCs w:val="21"/>
                <w:highlight w:val="none"/>
                <w:lang w:eastAsia="zh-CN"/>
              </w:rPr>
            </w:pPr>
            <w:r>
              <w:rPr>
                <w:rFonts w:ascii="宋体" w:hAnsi="宋体" w:eastAsia="宋体" w:cs="Times New Roman"/>
                <w:bCs/>
                <w:color w:val="auto"/>
                <w:sz w:val="21"/>
                <w:szCs w:val="21"/>
                <w:highlight w:val="none"/>
              </w:rPr>
              <w:t>业绩</w:t>
            </w:r>
          </w:p>
        </w:tc>
        <w:tc>
          <w:tcPr>
            <w:tcW w:w="6539" w:type="dxa"/>
            <w:noWrap w:val="0"/>
            <w:vAlign w:val="center"/>
          </w:tcPr>
          <w:p w14:paraId="54D0D35E">
            <w:pPr>
              <w:spacing w:line="360" w:lineRule="auto"/>
              <w:ind w:firstLine="0" w:firstLineChars="0"/>
              <w:jc w:val="left"/>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lang w:val="en-US"/>
              </w:rPr>
              <w:t>20</w:t>
            </w:r>
            <w:r>
              <w:rPr>
                <w:rFonts w:hint="eastAsia" w:ascii="宋体" w:hAnsi="宋体" w:eastAsia="宋体" w:cs="Times New Roman"/>
                <w:bCs/>
                <w:color w:val="auto"/>
                <w:sz w:val="21"/>
                <w:szCs w:val="21"/>
                <w:highlight w:val="none"/>
                <w:lang w:val="en-US" w:eastAsia="zh-CN"/>
              </w:rPr>
              <w:t>21</w:t>
            </w:r>
            <w:r>
              <w:rPr>
                <w:rFonts w:hint="eastAsia" w:ascii="宋体" w:hAnsi="宋体" w:eastAsia="宋体" w:cs="Times New Roman"/>
                <w:bCs/>
                <w:color w:val="auto"/>
                <w:sz w:val="21"/>
                <w:szCs w:val="21"/>
                <w:highlight w:val="none"/>
                <w:lang w:val="en-US"/>
              </w:rPr>
              <w:t>年1月1日至今</w:t>
            </w:r>
            <w:r>
              <w:rPr>
                <w:rFonts w:hint="eastAsia" w:ascii="宋体" w:hAnsi="宋体" w:eastAsia="宋体" w:cs="Times New Roman"/>
                <w:bCs/>
                <w:color w:val="auto"/>
                <w:sz w:val="21"/>
                <w:szCs w:val="21"/>
                <w:highlight w:val="none"/>
              </w:rPr>
              <w:t>承担过同类项目（</w:t>
            </w:r>
            <w:r>
              <w:rPr>
                <w:rFonts w:hint="eastAsia" w:ascii="宋体" w:hAnsi="宋体" w:eastAsia="宋体" w:cs="Times New Roman"/>
                <w:bCs/>
                <w:color w:val="auto"/>
                <w:sz w:val="21"/>
                <w:szCs w:val="21"/>
                <w:highlight w:val="none"/>
                <w:lang w:val="en-US" w:eastAsia="zh-CN"/>
              </w:rPr>
              <w:t>例如</w:t>
            </w:r>
            <w:r>
              <w:rPr>
                <w:rFonts w:hint="eastAsia" w:ascii="宋体" w:hAnsi="宋体" w:eastAsia="宋体" w:cs="Times New Roman"/>
                <w:bCs/>
                <w:color w:val="auto"/>
                <w:sz w:val="21"/>
                <w:szCs w:val="21"/>
                <w:highlight w:val="none"/>
              </w:rPr>
              <w:t>围填海历史遗留问题处理情况核查、</w:t>
            </w:r>
            <w:r>
              <w:rPr>
                <w:rFonts w:hint="eastAsia" w:ascii="宋体" w:hAnsi="宋体" w:eastAsia="宋体" w:cs="Times New Roman"/>
                <w:bCs/>
                <w:color w:val="auto"/>
                <w:sz w:val="21"/>
                <w:szCs w:val="21"/>
                <w:highlight w:val="none"/>
                <w:lang w:val="en-US" w:eastAsia="zh-CN"/>
              </w:rPr>
              <w:t>围填海监测评估等</w:t>
            </w:r>
            <w:r>
              <w:rPr>
                <w:rFonts w:hint="eastAsia" w:ascii="宋体" w:hAnsi="宋体" w:eastAsia="宋体" w:cs="Times New Roman"/>
                <w:bCs/>
                <w:color w:val="auto"/>
                <w:sz w:val="21"/>
                <w:szCs w:val="21"/>
                <w:highlight w:val="none"/>
              </w:rPr>
              <w:t>），每个项目业绩得</w:t>
            </w:r>
            <w:r>
              <w:rPr>
                <w:rFonts w:hint="eastAsia" w:ascii="宋体" w:hAnsi="宋体" w:eastAsia="宋体" w:cs="Times New Roman"/>
                <w:bCs/>
                <w:color w:val="auto"/>
                <w:sz w:val="21"/>
                <w:szCs w:val="21"/>
                <w:highlight w:val="none"/>
                <w:lang w:val="en-US" w:eastAsia="zh-CN"/>
              </w:rPr>
              <w:t>1</w:t>
            </w:r>
            <w:r>
              <w:rPr>
                <w:rFonts w:hint="eastAsia" w:ascii="宋体" w:hAnsi="宋体" w:eastAsia="宋体" w:cs="Times New Roman"/>
                <w:bCs/>
                <w:color w:val="auto"/>
                <w:sz w:val="21"/>
                <w:szCs w:val="21"/>
                <w:highlight w:val="none"/>
              </w:rPr>
              <w:t>分，业绩累计最高得</w:t>
            </w:r>
            <w:r>
              <w:rPr>
                <w:rFonts w:hint="eastAsia" w:ascii="宋体" w:hAnsi="宋体" w:eastAsia="宋体" w:cs="Times New Roman"/>
                <w:bCs/>
                <w:color w:val="auto"/>
                <w:sz w:val="21"/>
                <w:szCs w:val="21"/>
                <w:highlight w:val="none"/>
                <w:lang w:val="en-US" w:eastAsia="zh-CN"/>
              </w:rPr>
              <w:t>2</w:t>
            </w:r>
            <w:r>
              <w:rPr>
                <w:rFonts w:hint="eastAsia" w:ascii="宋体" w:hAnsi="宋体" w:eastAsia="宋体" w:cs="Times New Roman"/>
                <w:bCs/>
                <w:color w:val="auto"/>
                <w:sz w:val="21"/>
                <w:szCs w:val="21"/>
                <w:highlight w:val="none"/>
              </w:rPr>
              <w:t>分。</w:t>
            </w:r>
          </w:p>
          <w:p w14:paraId="36961CB1">
            <w:pPr>
              <w:spacing w:line="360" w:lineRule="auto"/>
              <w:ind w:firstLine="0" w:firstLineChars="0"/>
              <w:jc w:val="left"/>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注：提供合同和中标通知书</w:t>
            </w:r>
            <w:r>
              <w:rPr>
                <w:rFonts w:hint="eastAsia" w:ascii="宋体" w:hAnsi="宋体" w:eastAsia="宋体" w:cs="Times New Roman"/>
                <w:bCs/>
                <w:color w:val="auto"/>
                <w:sz w:val="21"/>
                <w:szCs w:val="21"/>
                <w:highlight w:val="none"/>
                <w:lang w:val="en-US"/>
              </w:rPr>
              <w:t>扫描件</w:t>
            </w:r>
            <w:r>
              <w:rPr>
                <w:rFonts w:hint="eastAsia" w:ascii="宋体" w:hAnsi="宋体" w:eastAsia="宋体" w:cs="Times New Roman"/>
                <w:bCs/>
                <w:color w:val="auto"/>
                <w:sz w:val="21"/>
                <w:szCs w:val="21"/>
                <w:highlight w:val="none"/>
              </w:rPr>
              <w:t>，否则不得分</w:t>
            </w:r>
            <w:r>
              <w:rPr>
                <w:rFonts w:hint="eastAsia" w:ascii="宋体" w:hAnsi="宋体" w:eastAsia="宋体" w:cs="Times New Roman"/>
                <w:bCs/>
                <w:color w:val="auto"/>
                <w:sz w:val="21"/>
                <w:szCs w:val="21"/>
                <w:highlight w:val="none"/>
                <w:lang w:eastAsia="zh-CN"/>
              </w:rPr>
              <w:t>。</w:t>
            </w:r>
          </w:p>
        </w:tc>
        <w:tc>
          <w:tcPr>
            <w:tcW w:w="938" w:type="dxa"/>
            <w:noWrap w:val="0"/>
            <w:vAlign w:val="center"/>
          </w:tcPr>
          <w:p w14:paraId="6C7EC986">
            <w:pPr>
              <w:spacing w:line="360" w:lineRule="auto"/>
              <w:ind w:firstLine="0" w:firstLineChars="0"/>
              <w:jc w:val="center"/>
              <w:rPr>
                <w:rFonts w:ascii="宋体" w:hAnsi="宋体" w:eastAsia="宋体" w:cs="Times New Roman"/>
                <w:bCs/>
                <w:color w:val="auto"/>
                <w:sz w:val="21"/>
                <w:szCs w:val="21"/>
                <w:highlight w:val="none"/>
                <w:lang w:val="en-US"/>
              </w:rPr>
            </w:pPr>
            <w:r>
              <w:rPr>
                <w:rFonts w:hint="eastAsia" w:ascii="宋体" w:hAnsi="宋体" w:cs="Times New Roman"/>
                <w:bCs/>
                <w:color w:val="auto"/>
                <w:sz w:val="21"/>
                <w:szCs w:val="21"/>
                <w:highlight w:val="none"/>
                <w:lang w:val="en-US" w:eastAsia="zh-CN"/>
              </w:rPr>
              <w:t>2</w:t>
            </w:r>
            <w:r>
              <w:rPr>
                <w:rFonts w:hint="eastAsia" w:ascii="宋体" w:hAnsi="宋体" w:eastAsia="宋体" w:cs="Times New Roman"/>
                <w:bCs/>
                <w:color w:val="auto"/>
                <w:sz w:val="21"/>
                <w:szCs w:val="21"/>
                <w:highlight w:val="none"/>
                <w:lang w:val="en-US"/>
              </w:rPr>
              <w:t>分</w:t>
            </w:r>
          </w:p>
        </w:tc>
      </w:tr>
      <w:tr w14:paraId="549C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683" w:type="dxa"/>
            <w:vMerge w:val="restart"/>
            <w:noWrap w:val="0"/>
            <w:vAlign w:val="center"/>
          </w:tcPr>
          <w:p w14:paraId="3598BC09">
            <w:pPr>
              <w:spacing w:line="360" w:lineRule="auto"/>
              <w:ind w:firstLine="0" w:firstLineChars="0"/>
              <w:jc w:val="center"/>
              <w:rPr>
                <w:rFonts w:ascii="宋体" w:hAnsi="宋体" w:eastAsia="宋体" w:cs="Times New Roman"/>
                <w:bCs/>
                <w:color w:val="auto"/>
                <w:sz w:val="21"/>
                <w:szCs w:val="21"/>
                <w:highlight w:val="none"/>
              </w:rPr>
            </w:pPr>
            <w:r>
              <w:rPr>
                <w:rFonts w:ascii="宋体" w:hAnsi="宋体" w:eastAsia="宋体" w:cs="Times New Roman"/>
                <w:bCs/>
                <w:color w:val="auto"/>
                <w:sz w:val="21"/>
                <w:szCs w:val="21"/>
                <w:highlight w:val="none"/>
              </w:rPr>
              <w:t>3</w:t>
            </w:r>
          </w:p>
        </w:tc>
        <w:tc>
          <w:tcPr>
            <w:tcW w:w="1341" w:type="dxa"/>
            <w:vMerge w:val="restart"/>
            <w:noWrap w:val="0"/>
            <w:vAlign w:val="center"/>
          </w:tcPr>
          <w:p w14:paraId="3FDBE7AE">
            <w:pPr>
              <w:spacing w:line="360" w:lineRule="auto"/>
              <w:ind w:firstLine="0" w:firstLineChars="0"/>
              <w:jc w:val="center"/>
              <w:rPr>
                <w:rFonts w:hint="eastAsia" w:eastAsia="宋体"/>
                <w:color w:val="auto"/>
                <w:highlight w:val="none"/>
                <w:lang w:eastAsia="zh-CN"/>
              </w:rPr>
            </w:pPr>
            <w:r>
              <w:rPr>
                <w:color w:val="auto"/>
                <w:highlight w:val="none"/>
              </w:rPr>
              <w:t>项目人员</w:t>
            </w:r>
          </w:p>
        </w:tc>
        <w:tc>
          <w:tcPr>
            <w:tcW w:w="6539" w:type="dxa"/>
            <w:noWrap w:val="0"/>
            <w:vAlign w:val="center"/>
          </w:tcPr>
          <w:p w14:paraId="488F6FC7">
            <w:pPr>
              <w:overflowPunct w:val="0"/>
              <w:snapToGrid w:val="0"/>
              <w:spacing w:line="360" w:lineRule="auto"/>
              <w:ind w:firstLine="0" w:firstLineChars="0"/>
              <w:jc w:val="both"/>
              <w:rPr>
                <w:rFonts w:ascii="宋体" w:hAnsi="宋体" w:eastAsia="宋体" w:cs="Times New Roman"/>
                <w:bCs/>
                <w:color w:val="auto"/>
                <w:sz w:val="21"/>
                <w:szCs w:val="21"/>
                <w:highlight w:val="none"/>
                <w:lang w:val="en-US"/>
              </w:rPr>
            </w:pPr>
            <w:r>
              <w:rPr>
                <w:rFonts w:hint="default" w:ascii="宋体" w:hAnsi="宋体" w:eastAsia="宋体" w:cs="Times New Roman"/>
                <w:bCs/>
                <w:color w:val="auto"/>
                <w:sz w:val="21"/>
                <w:szCs w:val="21"/>
                <w:highlight w:val="none"/>
              </w:rPr>
              <w:t>项目负责人具有</w:t>
            </w:r>
            <w:r>
              <w:rPr>
                <w:rFonts w:hint="eastAsia" w:ascii="宋体" w:hAnsi="宋体" w:eastAsia="宋体" w:cs="Times New Roman"/>
                <w:bCs/>
                <w:color w:val="auto"/>
                <w:sz w:val="21"/>
                <w:szCs w:val="21"/>
                <w:highlight w:val="none"/>
              </w:rPr>
              <w:t>海洋监测类（例如海洋调查与测绘、海洋测绘、海洋工程与技术、</w:t>
            </w:r>
            <w:r>
              <w:rPr>
                <w:rFonts w:hint="eastAsia" w:ascii="宋体" w:hAnsi="宋体" w:cs="Times New Roman"/>
                <w:bCs/>
                <w:color w:val="auto"/>
                <w:sz w:val="21"/>
                <w:szCs w:val="21"/>
                <w:highlight w:val="none"/>
                <w:lang w:val="en-US" w:eastAsia="zh-CN"/>
              </w:rPr>
              <w:t>海洋工程、</w:t>
            </w:r>
            <w:r>
              <w:rPr>
                <w:rFonts w:hint="eastAsia" w:ascii="宋体" w:hAnsi="宋体" w:eastAsia="宋体" w:cs="Times New Roman"/>
                <w:bCs/>
                <w:color w:val="auto"/>
                <w:sz w:val="21"/>
                <w:szCs w:val="21"/>
                <w:highlight w:val="none"/>
              </w:rPr>
              <w:t>海洋科学、海洋资源利用与保护等专业）</w:t>
            </w:r>
            <w:r>
              <w:rPr>
                <w:rFonts w:hint="eastAsia" w:ascii="宋体" w:hAnsi="宋体" w:eastAsia="宋体" w:cs="Times New Roman"/>
                <w:bCs/>
                <w:color w:val="auto"/>
                <w:sz w:val="21"/>
                <w:szCs w:val="21"/>
                <w:highlight w:val="none"/>
                <w:lang w:val="en-US" w:eastAsia="zh-CN"/>
              </w:rPr>
              <w:t>高级及以上</w:t>
            </w:r>
            <w:r>
              <w:rPr>
                <w:rFonts w:hint="default" w:ascii="宋体" w:hAnsi="宋体" w:eastAsia="宋体" w:cs="Times New Roman"/>
                <w:bCs/>
                <w:color w:val="auto"/>
                <w:sz w:val="21"/>
                <w:szCs w:val="21"/>
                <w:highlight w:val="none"/>
              </w:rPr>
              <w:t>职称</w:t>
            </w:r>
            <w:r>
              <w:rPr>
                <w:rFonts w:hint="eastAsia" w:ascii="宋体" w:hAnsi="宋体" w:eastAsia="宋体" w:cs="Times New Roman"/>
                <w:bCs/>
                <w:color w:val="auto"/>
                <w:sz w:val="21"/>
                <w:szCs w:val="21"/>
                <w:highlight w:val="none"/>
                <w:lang w:val="en-US" w:eastAsia="zh-CN"/>
              </w:rPr>
              <w:t>的</w:t>
            </w:r>
            <w:r>
              <w:rPr>
                <w:rFonts w:hint="default" w:ascii="宋体" w:hAnsi="宋体" w:eastAsia="宋体" w:cs="Times New Roman"/>
                <w:bCs/>
                <w:color w:val="auto"/>
                <w:sz w:val="21"/>
                <w:szCs w:val="21"/>
                <w:highlight w:val="none"/>
              </w:rPr>
              <w:t>得3分</w:t>
            </w:r>
            <w:r>
              <w:rPr>
                <w:rFonts w:ascii="宋体" w:hAnsi="宋体" w:eastAsia="宋体" w:cs="Times New Roman"/>
                <w:bCs/>
                <w:color w:val="auto"/>
                <w:sz w:val="21"/>
                <w:szCs w:val="21"/>
                <w:highlight w:val="none"/>
                <w:lang w:val="en-US"/>
              </w:rPr>
              <w:t>。</w:t>
            </w:r>
          </w:p>
          <w:p w14:paraId="259D3905">
            <w:pPr>
              <w:overflowPunct w:val="0"/>
              <w:snapToGrid w:val="0"/>
              <w:spacing w:line="360" w:lineRule="auto"/>
              <w:ind w:firstLine="0" w:firstLineChars="0"/>
              <w:jc w:val="both"/>
              <w:rPr>
                <w:rFonts w:hint="eastAsia"/>
                <w:color w:val="auto"/>
                <w:highlight w:val="none"/>
                <w:lang w:val="en-US"/>
              </w:rPr>
            </w:pPr>
            <w:r>
              <w:rPr>
                <w:rFonts w:ascii="宋体" w:hAnsi="宋体" w:eastAsia="宋体" w:cs="Times New Roman"/>
                <w:bCs/>
                <w:color w:val="auto"/>
                <w:sz w:val="21"/>
                <w:szCs w:val="21"/>
                <w:highlight w:val="none"/>
              </w:rPr>
              <w:t>注：</w:t>
            </w:r>
            <w:r>
              <w:rPr>
                <w:rFonts w:hint="eastAsia" w:ascii="宋体" w:hAnsi="宋体" w:eastAsia="宋体" w:cs="Times New Roman"/>
                <w:bCs/>
                <w:color w:val="auto"/>
                <w:sz w:val="21"/>
                <w:szCs w:val="21"/>
                <w:highlight w:val="none"/>
                <w:lang w:val="en-US" w:eastAsia="zh-CN"/>
              </w:rPr>
              <w:t>须提供证书原件扫描件以及投标单位为其缴纳的近三个月中其中一个月社保证明和单位在职证明</w:t>
            </w:r>
            <w:r>
              <w:rPr>
                <w:rFonts w:ascii="宋体" w:hAnsi="宋体" w:eastAsia="宋体" w:cs="Times New Roman"/>
                <w:bCs/>
                <w:color w:val="auto"/>
                <w:sz w:val="21"/>
                <w:szCs w:val="21"/>
                <w:highlight w:val="none"/>
              </w:rPr>
              <w:t>，未提供不得分。</w:t>
            </w:r>
          </w:p>
        </w:tc>
        <w:tc>
          <w:tcPr>
            <w:tcW w:w="938" w:type="dxa"/>
            <w:noWrap w:val="0"/>
            <w:vAlign w:val="center"/>
          </w:tcPr>
          <w:p w14:paraId="68E9A30C">
            <w:pPr>
              <w:overflowPunct w:val="0"/>
              <w:snapToGrid w:val="0"/>
              <w:spacing w:line="360" w:lineRule="auto"/>
              <w:ind w:firstLine="0" w:firstLineChars="0"/>
              <w:jc w:val="center"/>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lang w:val="en-US" w:eastAsia="zh-CN"/>
              </w:rPr>
              <w:t>3</w:t>
            </w:r>
            <w:r>
              <w:rPr>
                <w:rFonts w:hint="eastAsia" w:ascii="宋体" w:hAnsi="宋体" w:eastAsia="宋体" w:cs="Times New Roman"/>
                <w:bCs/>
                <w:color w:val="auto"/>
                <w:sz w:val="21"/>
                <w:szCs w:val="21"/>
                <w:highlight w:val="none"/>
              </w:rPr>
              <w:t>分</w:t>
            </w:r>
          </w:p>
        </w:tc>
      </w:tr>
      <w:tr w14:paraId="6451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683" w:type="dxa"/>
            <w:vMerge w:val="continue"/>
            <w:noWrap w:val="0"/>
            <w:vAlign w:val="center"/>
          </w:tcPr>
          <w:p w14:paraId="34739653">
            <w:pPr>
              <w:spacing w:line="360" w:lineRule="auto"/>
              <w:ind w:firstLine="0" w:firstLineChars="0"/>
              <w:jc w:val="center"/>
              <w:rPr>
                <w:rFonts w:ascii="宋体" w:hAnsi="宋体" w:eastAsia="宋体" w:cs="Times New Roman"/>
                <w:bCs/>
                <w:color w:val="auto"/>
                <w:sz w:val="21"/>
                <w:szCs w:val="21"/>
                <w:highlight w:val="none"/>
              </w:rPr>
            </w:pPr>
          </w:p>
        </w:tc>
        <w:tc>
          <w:tcPr>
            <w:tcW w:w="1341" w:type="dxa"/>
            <w:vMerge w:val="continue"/>
            <w:noWrap w:val="0"/>
            <w:vAlign w:val="center"/>
          </w:tcPr>
          <w:p w14:paraId="29ABC042">
            <w:pPr>
              <w:spacing w:line="360" w:lineRule="auto"/>
              <w:ind w:firstLine="0" w:firstLineChars="0"/>
              <w:jc w:val="center"/>
              <w:rPr>
                <w:rFonts w:ascii="宋体" w:hAnsi="宋体" w:eastAsia="宋体" w:cs="Times New Roman"/>
                <w:bCs/>
                <w:color w:val="auto"/>
                <w:sz w:val="21"/>
                <w:szCs w:val="21"/>
                <w:highlight w:val="none"/>
              </w:rPr>
            </w:pPr>
          </w:p>
        </w:tc>
        <w:tc>
          <w:tcPr>
            <w:tcW w:w="6539" w:type="dxa"/>
            <w:noWrap w:val="0"/>
            <w:vAlign w:val="center"/>
          </w:tcPr>
          <w:p w14:paraId="2DBD35F3">
            <w:pPr>
              <w:overflowPunct w:val="0"/>
              <w:snapToGrid w:val="0"/>
              <w:spacing w:line="360" w:lineRule="auto"/>
              <w:ind w:firstLine="0" w:firstLineChars="0"/>
              <w:jc w:val="both"/>
              <w:rPr>
                <w:rFonts w:hint="default" w:ascii="宋体" w:hAnsi="宋体" w:eastAsia="宋体" w:cs="Times New Roman"/>
                <w:bCs/>
                <w:color w:val="auto"/>
                <w:sz w:val="21"/>
                <w:szCs w:val="21"/>
                <w:highlight w:val="none"/>
                <w:lang w:val="en-US" w:eastAsia="zh-CN"/>
              </w:rPr>
            </w:pPr>
            <w:r>
              <w:rPr>
                <w:rFonts w:hint="default" w:ascii="宋体" w:hAnsi="宋体" w:eastAsia="宋体" w:cs="Times New Roman"/>
                <w:bCs/>
                <w:color w:val="auto"/>
                <w:sz w:val="21"/>
                <w:szCs w:val="21"/>
                <w:highlight w:val="none"/>
              </w:rPr>
              <w:t>项目技术负责人具有</w:t>
            </w:r>
            <w:r>
              <w:rPr>
                <w:rFonts w:hint="eastAsia" w:ascii="宋体" w:hAnsi="宋体" w:eastAsia="宋体" w:cs="Times New Roman"/>
                <w:bCs/>
                <w:color w:val="auto"/>
                <w:sz w:val="21"/>
                <w:szCs w:val="21"/>
                <w:highlight w:val="none"/>
              </w:rPr>
              <w:t>海洋监测类（例如海洋调查与测绘、海洋测绘、海洋工程与技术、</w:t>
            </w:r>
            <w:r>
              <w:rPr>
                <w:rFonts w:hint="eastAsia" w:ascii="宋体" w:hAnsi="宋体" w:cs="Times New Roman"/>
                <w:bCs/>
                <w:color w:val="auto"/>
                <w:sz w:val="21"/>
                <w:szCs w:val="21"/>
                <w:highlight w:val="none"/>
                <w:lang w:val="en-US" w:eastAsia="zh-CN"/>
              </w:rPr>
              <w:t>海洋工程、</w:t>
            </w:r>
            <w:r>
              <w:rPr>
                <w:rFonts w:hint="eastAsia" w:ascii="宋体" w:hAnsi="宋体" w:eastAsia="宋体" w:cs="Times New Roman"/>
                <w:bCs/>
                <w:color w:val="auto"/>
                <w:sz w:val="21"/>
                <w:szCs w:val="21"/>
                <w:highlight w:val="none"/>
              </w:rPr>
              <w:t>海洋科学、海洋资源利用与保护等专业）</w:t>
            </w:r>
            <w:r>
              <w:rPr>
                <w:rFonts w:hint="eastAsia" w:ascii="宋体" w:hAnsi="宋体" w:cs="Times New Roman"/>
                <w:bCs/>
                <w:color w:val="auto"/>
                <w:sz w:val="21"/>
                <w:szCs w:val="21"/>
                <w:highlight w:val="none"/>
                <w:lang w:val="en-US" w:eastAsia="zh-CN"/>
              </w:rPr>
              <w:t>中</w:t>
            </w:r>
            <w:r>
              <w:rPr>
                <w:rFonts w:hint="eastAsia" w:ascii="宋体" w:hAnsi="宋体" w:eastAsia="宋体" w:cs="Times New Roman"/>
                <w:bCs/>
                <w:color w:val="auto"/>
                <w:sz w:val="21"/>
                <w:szCs w:val="21"/>
                <w:highlight w:val="none"/>
                <w:lang w:val="en-US" w:eastAsia="zh-CN"/>
              </w:rPr>
              <w:t>级及以上职称</w:t>
            </w:r>
            <w:r>
              <w:rPr>
                <w:rFonts w:hint="eastAsia" w:ascii="宋体" w:hAnsi="宋体" w:cs="Times New Roman"/>
                <w:bCs/>
                <w:color w:val="auto"/>
                <w:sz w:val="21"/>
                <w:szCs w:val="21"/>
                <w:highlight w:val="none"/>
                <w:lang w:val="en-US" w:eastAsia="zh-CN"/>
              </w:rPr>
              <w:t>得1.5分；</w:t>
            </w:r>
          </w:p>
          <w:p w14:paraId="6D9CB14E">
            <w:pPr>
              <w:overflowPunct w:val="0"/>
              <w:snapToGrid w:val="0"/>
              <w:spacing w:line="360" w:lineRule="auto"/>
              <w:ind w:firstLine="0" w:firstLineChars="0"/>
              <w:jc w:val="both"/>
              <w:rPr>
                <w:rFonts w:hint="default" w:ascii="宋体" w:hAnsi="宋体" w:eastAsia="宋体" w:cs="Times New Roman"/>
                <w:bCs/>
                <w:color w:val="auto"/>
                <w:sz w:val="21"/>
                <w:szCs w:val="21"/>
                <w:highlight w:val="none"/>
                <w:lang w:val="en-US" w:eastAsia="zh-CN"/>
              </w:rPr>
            </w:pPr>
            <w:r>
              <w:rPr>
                <w:rFonts w:hint="default" w:ascii="宋体" w:hAnsi="宋体" w:eastAsia="宋体" w:cs="Times New Roman"/>
                <w:bCs/>
                <w:color w:val="auto"/>
                <w:sz w:val="21"/>
                <w:szCs w:val="21"/>
                <w:highlight w:val="none"/>
              </w:rPr>
              <w:t>具有注册测绘师资格的</w:t>
            </w:r>
            <w:r>
              <w:rPr>
                <w:rFonts w:hint="eastAsia" w:ascii="宋体" w:hAnsi="宋体" w:cs="Times New Roman"/>
                <w:bCs/>
                <w:color w:val="auto"/>
                <w:sz w:val="21"/>
                <w:szCs w:val="21"/>
                <w:highlight w:val="none"/>
                <w:lang w:val="en-US" w:eastAsia="zh-CN"/>
              </w:rPr>
              <w:t>得1.5分；本项最高3分。</w:t>
            </w:r>
          </w:p>
          <w:p w14:paraId="7E2FFC91">
            <w:pPr>
              <w:overflowPunct w:val="0"/>
              <w:snapToGrid w:val="0"/>
              <w:spacing w:line="360" w:lineRule="auto"/>
              <w:ind w:firstLine="0" w:firstLineChars="0"/>
              <w:jc w:val="both"/>
              <w:rPr>
                <w:rFonts w:hint="eastAsia" w:ascii="宋体" w:hAnsi="宋体" w:eastAsia="宋体" w:cs="Times New Roman"/>
                <w:bCs/>
                <w:color w:val="auto"/>
                <w:sz w:val="21"/>
                <w:szCs w:val="21"/>
                <w:highlight w:val="none"/>
              </w:rPr>
            </w:pPr>
            <w:r>
              <w:rPr>
                <w:rFonts w:ascii="宋体" w:hAnsi="宋体" w:eastAsia="宋体" w:cs="Times New Roman"/>
                <w:bCs/>
                <w:color w:val="auto"/>
                <w:sz w:val="21"/>
                <w:szCs w:val="21"/>
                <w:highlight w:val="none"/>
              </w:rPr>
              <w:t>注：</w:t>
            </w:r>
            <w:r>
              <w:rPr>
                <w:rFonts w:hint="eastAsia" w:ascii="宋体" w:hAnsi="宋体" w:eastAsia="宋体" w:cs="Times New Roman"/>
                <w:bCs/>
                <w:color w:val="auto"/>
                <w:sz w:val="21"/>
                <w:szCs w:val="21"/>
                <w:highlight w:val="none"/>
                <w:lang w:val="en-US" w:eastAsia="zh-CN"/>
              </w:rPr>
              <w:t>须提供证书原件扫描件以及投标单位为其缴纳的近三个月中其中一个月社保证明和单位在职证明</w:t>
            </w:r>
            <w:r>
              <w:rPr>
                <w:rFonts w:ascii="宋体" w:hAnsi="宋体" w:eastAsia="宋体" w:cs="Times New Roman"/>
                <w:bCs/>
                <w:color w:val="auto"/>
                <w:sz w:val="21"/>
                <w:szCs w:val="21"/>
                <w:highlight w:val="none"/>
              </w:rPr>
              <w:t>，未提供不得分。</w:t>
            </w:r>
          </w:p>
        </w:tc>
        <w:tc>
          <w:tcPr>
            <w:tcW w:w="938" w:type="dxa"/>
            <w:noWrap w:val="0"/>
            <w:vAlign w:val="center"/>
          </w:tcPr>
          <w:p w14:paraId="175718E0">
            <w:pPr>
              <w:overflowPunct w:val="0"/>
              <w:snapToGrid w:val="0"/>
              <w:spacing w:line="360" w:lineRule="auto"/>
              <w:ind w:firstLine="0" w:firstLineChars="0"/>
              <w:jc w:val="center"/>
              <w:rPr>
                <w:rFonts w:ascii="宋体" w:hAnsi="宋体" w:eastAsia="宋体" w:cs="Times New Roman"/>
                <w:bCs/>
                <w:color w:val="auto"/>
                <w:sz w:val="21"/>
                <w:szCs w:val="21"/>
                <w:highlight w:val="none"/>
              </w:rPr>
            </w:pPr>
            <w:r>
              <w:rPr>
                <w:rFonts w:hint="eastAsia" w:ascii="宋体" w:hAnsi="宋体" w:cs="Times New Roman"/>
                <w:bCs/>
                <w:color w:val="auto"/>
                <w:sz w:val="21"/>
                <w:szCs w:val="21"/>
                <w:highlight w:val="none"/>
                <w:lang w:val="en-US" w:eastAsia="zh-CN"/>
              </w:rPr>
              <w:t>3</w:t>
            </w:r>
            <w:r>
              <w:rPr>
                <w:rFonts w:hint="eastAsia" w:ascii="宋体" w:hAnsi="宋体" w:eastAsia="宋体" w:cs="Times New Roman"/>
                <w:bCs/>
                <w:color w:val="auto"/>
                <w:sz w:val="21"/>
                <w:szCs w:val="21"/>
                <w:highlight w:val="none"/>
              </w:rPr>
              <w:t>分</w:t>
            </w:r>
          </w:p>
        </w:tc>
      </w:tr>
      <w:tr w14:paraId="121B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683" w:type="dxa"/>
            <w:vMerge w:val="continue"/>
            <w:noWrap w:val="0"/>
            <w:vAlign w:val="center"/>
          </w:tcPr>
          <w:p w14:paraId="2F6986DC">
            <w:pPr>
              <w:spacing w:line="360" w:lineRule="auto"/>
              <w:ind w:firstLine="0" w:firstLineChars="0"/>
              <w:jc w:val="center"/>
              <w:rPr>
                <w:rFonts w:ascii="宋体" w:hAnsi="宋体" w:eastAsia="宋体" w:cs="Times New Roman"/>
                <w:bCs/>
                <w:color w:val="auto"/>
                <w:sz w:val="21"/>
                <w:szCs w:val="21"/>
                <w:highlight w:val="none"/>
              </w:rPr>
            </w:pPr>
          </w:p>
        </w:tc>
        <w:tc>
          <w:tcPr>
            <w:tcW w:w="1341" w:type="dxa"/>
            <w:vMerge w:val="continue"/>
            <w:noWrap w:val="0"/>
            <w:vAlign w:val="center"/>
          </w:tcPr>
          <w:p w14:paraId="25656622">
            <w:pPr>
              <w:spacing w:line="360" w:lineRule="auto"/>
              <w:ind w:firstLine="0" w:firstLineChars="0"/>
              <w:jc w:val="center"/>
              <w:rPr>
                <w:rFonts w:ascii="宋体" w:hAnsi="宋体" w:eastAsia="宋体" w:cs="Times New Roman"/>
                <w:bCs/>
                <w:color w:val="auto"/>
                <w:sz w:val="21"/>
                <w:szCs w:val="21"/>
                <w:highlight w:val="none"/>
              </w:rPr>
            </w:pPr>
          </w:p>
        </w:tc>
        <w:tc>
          <w:tcPr>
            <w:tcW w:w="6539" w:type="dxa"/>
            <w:noWrap w:val="0"/>
            <w:vAlign w:val="center"/>
          </w:tcPr>
          <w:p w14:paraId="4BF0455A">
            <w:pPr>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240" w:lineRule="auto"/>
              <w:ind w:left="0" w:right="0" w:firstLine="0" w:firstLineChars="0"/>
              <w:jc w:val="both"/>
              <w:textAlignment w:val="auto"/>
              <w:rPr>
                <w:rFonts w:ascii="宋体" w:hAnsi="宋体" w:eastAsia="宋体" w:cs="Times New Roman"/>
                <w:bCs/>
                <w:color w:val="auto"/>
                <w:sz w:val="21"/>
                <w:szCs w:val="21"/>
                <w:highlight w:val="none"/>
              </w:rPr>
            </w:pPr>
            <w:r>
              <w:rPr>
                <w:rFonts w:hint="default" w:ascii="宋体" w:hAnsi="宋体" w:eastAsia="宋体" w:cs="Times New Roman"/>
                <w:bCs/>
                <w:color w:val="auto"/>
                <w:sz w:val="21"/>
                <w:szCs w:val="21"/>
                <w:highlight w:val="none"/>
              </w:rPr>
              <w:t>项目组主要成员（项目负责人和技术负责人除外）海洋监测类（例如海洋调查与测绘、海洋测绘、海洋工程与技术、海洋工程、海洋科学、海洋资源利用与保护等专业），每个</w:t>
            </w:r>
            <w:r>
              <w:rPr>
                <w:rFonts w:hint="eastAsia" w:ascii="宋体" w:hAnsi="宋体" w:cs="Times New Roman"/>
                <w:bCs/>
                <w:color w:val="auto"/>
                <w:sz w:val="21"/>
                <w:szCs w:val="21"/>
                <w:highlight w:val="none"/>
                <w:lang w:val="en-US" w:eastAsia="zh-CN"/>
              </w:rPr>
              <w:t>人员提供一个得1</w:t>
            </w:r>
            <w:r>
              <w:rPr>
                <w:rFonts w:hint="default" w:ascii="宋体" w:hAnsi="宋体" w:eastAsia="宋体" w:cs="Times New Roman"/>
                <w:bCs/>
                <w:color w:val="auto"/>
                <w:sz w:val="21"/>
                <w:szCs w:val="21"/>
                <w:highlight w:val="none"/>
              </w:rPr>
              <w:t>分</w:t>
            </w:r>
            <w:r>
              <w:rPr>
                <w:rFonts w:hint="eastAsia" w:ascii="宋体" w:hAnsi="宋体" w:cs="Times New Roman"/>
                <w:bCs/>
                <w:color w:val="auto"/>
                <w:sz w:val="21"/>
                <w:szCs w:val="21"/>
                <w:highlight w:val="none"/>
                <w:lang w:val="en-US" w:eastAsia="zh-CN"/>
              </w:rPr>
              <w:t>，</w:t>
            </w:r>
            <w:r>
              <w:rPr>
                <w:rFonts w:hint="default" w:ascii="宋体" w:hAnsi="宋体" w:eastAsia="宋体" w:cs="Times New Roman"/>
                <w:bCs/>
                <w:color w:val="auto"/>
                <w:sz w:val="21"/>
                <w:szCs w:val="21"/>
                <w:highlight w:val="none"/>
              </w:rPr>
              <w:t>此项最高得</w:t>
            </w:r>
            <w:r>
              <w:rPr>
                <w:rFonts w:hint="eastAsia" w:ascii="宋体" w:hAnsi="宋体" w:cs="Times New Roman"/>
                <w:bCs/>
                <w:color w:val="auto"/>
                <w:sz w:val="21"/>
                <w:szCs w:val="21"/>
                <w:highlight w:val="none"/>
                <w:lang w:val="en-US" w:eastAsia="zh-CN"/>
              </w:rPr>
              <w:t>4</w:t>
            </w:r>
            <w:r>
              <w:rPr>
                <w:rFonts w:hint="default" w:ascii="宋体" w:hAnsi="宋体" w:eastAsia="宋体" w:cs="Times New Roman"/>
                <w:bCs/>
                <w:color w:val="auto"/>
                <w:sz w:val="21"/>
                <w:szCs w:val="21"/>
                <w:highlight w:val="none"/>
                <w:lang w:val="en-US"/>
              </w:rPr>
              <w:t>分</w:t>
            </w:r>
            <w:r>
              <w:rPr>
                <w:rFonts w:ascii="宋体" w:hAnsi="宋体" w:eastAsia="宋体" w:cs="Times New Roman"/>
                <w:bCs/>
                <w:color w:val="auto"/>
                <w:sz w:val="21"/>
                <w:szCs w:val="21"/>
                <w:highlight w:val="none"/>
              </w:rPr>
              <w:t>。</w:t>
            </w:r>
          </w:p>
          <w:p w14:paraId="1EBCA145">
            <w:pPr>
              <w:overflowPunct w:val="0"/>
              <w:snapToGrid w:val="0"/>
              <w:spacing w:line="360" w:lineRule="auto"/>
              <w:ind w:firstLine="0" w:firstLineChars="0"/>
              <w:jc w:val="both"/>
              <w:rPr>
                <w:rFonts w:ascii="宋体" w:hAnsi="宋体" w:eastAsia="宋体" w:cs="Times New Roman"/>
                <w:bCs/>
                <w:color w:val="auto"/>
                <w:sz w:val="21"/>
                <w:szCs w:val="21"/>
                <w:highlight w:val="none"/>
              </w:rPr>
            </w:pPr>
            <w:r>
              <w:rPr>
                <w:rFonts w:ascii="宋体" w:hAnsi="宋体" w:eastAsia="宋体" w:cs="Times New Roman"/>
                <w:bCs/>
                <w:color w:val="auto"/>
                <w:sz w:val="21"/>
                <w:szCs w:val="21"/>
                <w:highlight w:val="none"/>
              </w:rPr>
              <w:t>注：</w:t>
            </w:r>
            <w:r>
              <w:rPr>
                <w:rFonts w:hint="eastAsia" w:ascii="宋体" w:hAnsi="宋体" w:eastAsia="宋体" w:cs="Times New Roman"/>
                <w:bCs/>
                <w:color w:val="auto"/>
                <w:sz w:val="21"/>
                <w:szCs w:val="21"/>
                <w:highlight w:val="none"/>
                <w:lang w:val="en-US" w:eastAsia="zh-CN"/>
              </w:rPr>
              <w:t>须提供证书原件扫描件以及投标单位为其缴纳的近三个月中其中一个月社保证明和单位在职证明</w:t>
            </w:r>
            <w:r>
              <w:rPr>
                <w:rFonts w:ascii="宋体" w:hAnsi="宋体" w:eastAsia="宋体" w:cs="Times New Roman"/>
                <w:bCs/>
                <w:color w:val="auto"/>
                <w:sz w:val="21"/>
                <w:szCs w:val="21"/>
                <w:highlight w:val="none"/>
              </w:rPr>
              <w:t>，未提供不得分。</w:t>
            </w:r>
          </w:p>
        </w:tc>
        <w:tc>
          <w:tcPr>
            <w:tcW w:w="938" w:type="dxa"/>
            <w:noWrap w:val="0"/>
            <w:vAlign w:val="center"/>
          </w:tcPr>
          <w:p w14:paraId="7348262E">
            <w:pPr>
              <w:overflowPunct w:val="0"/>
              <w:snapToGrid w:val="0"/>
              <w:spacing w:line="360" w:lineRule="auto"/>
              <w:ind w:firstLine="0" w:firstLineChars="0"/>
              <w:jc w:val="center"/>
              <w:rPr>
                <w:rFonts w:ascii="宋体" w:hAnsi="宋体" w:eastAsia="宋体" w:cs="Times New Roman"/>
                <w:bCs/>
                <w:color w:val="auto"/>
                <w:sz w:val="21"/>
                <w:szCs w:val="21"/>
                <w:highlight w:val="none"/>
              </w:rPr>
            </w:pPr>
            <w:r>
              <w:rPr>
                <w:rFonts w:hint="eastAsia" w:ascii="宋体" w:hAnsi="宋体" w:cs="Times New Roman"/>
                <w:bCs/>
                <w:color w:val="auto"/>
                <w:sz w:val="21"/>
                <w:szCs w:val="21"/>
                <w:highlight w:val="none"/>
                <w:lang w:val="en-US" w:eastAsia="zh-CN"/>
              </w:rPr>
              <w:t>4</w:t>
            </w:r>
            <w:r>
              <w:rPr>
                <w:rFonts w:hint="eastAsia" w:ascii="宋体" w:hAnsi="宋体" w:eastAsia="宋体" w:cs="Times New Roman"/>
                <w:bCs/>
                <w:color w:val="auto"/>
                <w:sz w:val="21"/>
                <w:szCs w:val="21"/>
                <w:highlight w:val="none"/>
              </w:rPr>
              <w:t>分</w:t>
            </w:r>
          </w:p>
        </w:tc>
      </w:tr>
      <w:tr w14:paraId="3890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683" w:type="dxa"/>
            <w:vMerge w:val="restart"/>
            <w:noWrap w:val="0"/>
            <w:vAlign w:val="center"/>
          </w:tcPr>
          <w:p w14:paraId="6222E916">
            <w:pPr>
              <w:spacing w:line="360" w:lineRule="auto"/>
              <w:ind w:firstLine="0" w:firstLineChars="0"/>
              <w:jc w:val="center"/>
              <w:rPr>
                <w:rFonts w:ascii="宋体" w:hAnsi="宋体" w:eastAsia="宋体" w:cs="Times New Roman"/>
                <w:bCs/>
                <w:color w:val="auto"/>
                <w:sz w:val="21"/>
                <w:szCs w:val="21"/>
                <w:highlight w:val="none"/>
              </w:rPr>
            </w:pPr>
            <w:r>
              <w:rPr>
                <w:rFonts w:ascii="宋体" w:hAnsi="宋体" w:eastAsia="宋体" w:cs="Times New Roman"/>
                <w:bCs/>
                <w:color w:val="auto"/>
                <w:sz w:val="21"/>
                <w:szCs w:val="21"/>
                <w:highlight w:val="none"/>
              </w:rPr>
              <w:t>4</w:t>
            </w:r>
          </w:p>
        </w:tc>
        <w:tc>
          <w:tcPr>
            <w:tcW w:w="1341" w:type="dxa"/>
            <w:vMerge w:val="restart"/>
            <w:noWrap w:val="0"/>
            <w:vAlign w:val="center"/>
          </w:tcPr>
          <w:p w14:paraId="2C7DA599">
            <w:pPr>
              <w:spacing w:line="360" w:lineRule="auto"/>
              <w:ind w:firstLine="0" w:firstLineChars="0"/>
              <w:jc w:val="center"/>
              <w:rPr>
                <w:rFonts w:hint="eastAsia" w:eastAsia="宋体"/>
                <w:color w:val="auto"/>
                <w:highlight w:val="none"/>
                <w:lang w:val="en-US" w:eastAsia="zh-CN"/>
              </w:rPr>
            </w:pPr>
            <w:r>
              <w:rPr>
                <w:color w:val="auto"/>
                <w:highlight w:val="none"/>
              </w:rPr>
              <w:t>实施方案</w:t>
            </w:r>
          </w:p>
        </w:tc>
        <w:tc>
          <w:tcPr>
            <w:tcW w:w="6539" w:type="dxa"/>
            <w:tcBorders>
              <w:left w:val="single" w:color="auto" w:sz="4" w:space="0"/>
              <w:right w:val="single" w:color="auto" w:sz="4" w:space="0"/>
            </w:tcBorders>
            <w:noWrap w:val="0"/>
            <w:vAlign w:val="center"/>
          </w:tcPr>
          <w:p w14:paraId="056A1670">
            <w:pPr>
              <w:overflowPunct/>
              <w:snapToGrid/>
              <w:spacing w:line="360" w:lineRule="auto"/>
              <w:ind w:firstLine="0" w:firstLineChars="0"/>
              <w:jc w:val="left"/>
              <w:rPr>
                <w:rFonts w:hint="eastAsia" w:ascii="宋体" w:hAnsi="宋体" w:eastAsia="宋体" w:cs="Times New Roman"/>
                <w:bCs/>
                <w:color w:val="auto"/>
                <w:sz w:val="21"/>
                <w:szCs w:val="21"/>
                <w:highlight w:val="none"/>
                <w:lang w:val="en-US"/>
              </w:rPr>
            </w:pPr>
            <w:r>
              <w:rPr>
                <w:rFonts w:hint="eastAsia" w:ascii="宋体" w:hAnsi="宋体" w:cs="Times New Roman"/>
                <w:bCs/>
                <w:color w:val="auto"/>
                <w:sz w:val="21"/>
                <w:szCs w:val="21"/>
                <w:highlight w:val="none"/>
                <w:lang w:eastAsia="zh-CN"/>
              </w:rPr>
              <w:t>根据投标供应商</w:t>
            </w:r>
            <w:r>
              <w:rPr>
                <w:rFonts w:hint="eastAsia" w:ascii="宋体" w:hAnsi="宋体" w:eastAsia="宋体" w:cs="Times New Roman"/>
                <w:bCs/>
                <w:color w:val="auto"/>
                <w:sz w:val="21"/>
                <w:szCs w:val="21"/>
                <w:highlight w:val="none"/>
              </w:rPr>
              <w:t>对项目现状和需求描述的全面性、准确性、针对性进行综合评价</w:t>
            </w:r>
            <w:r>
              <w:rPr>
                <w:rFonts w:hint="eastAsia" w:ascii="宋体" w:hAnsi="宋体" w:eastAsia="宋体" w:cs="Times New Roman"/>
                <w:bCs/>
                <w:color w:val="auto"/>
                <w:sz w:val="21"/>
                <w:szCs w:val="21"/>
                <w:highlight w:val="none"/>
                <w:lang w:val="en-US"/>
              </w:rPr>
              <w:t>。</w:t>
            </w:r>
          </w:p>
          <w:p w14:paraId="78050F58">
            <w:pPr>
              <w:overflowPunct/>
              <w:snapToGrid/>
              <w:spacing w:line="360" w:lineRule="auto"/>
              <w:ind w:firstLine="0" w:firstLineChars="0"/>
              <w:jc w:val="left"/>
              <w:rPr>
                <w:rFonts w:hint="eastAsia" w:ascii="宋体" w:hAnsi="宋体"/>
                <w:b w:val="0"/>
                <w:bCs/>
                <w:color w:val="auto"/>
                <w:kern w:val="2"/>
                <w:sz w:val="21"/>
                <w:szCs w:val="21"/>
                <w:highlight w:val="none"/>
                <w:lang w:eastAsia="zh-CN"/>
              </w:rPr>
            </w:pPr>
            <w:r>
              <w:rPr>
                <w:rFonts w:hint="eastAsia" w:ascii="宋体" w:hAnsi="宋体"/>
                <w:b w:val="0"/>
                <w:bCs/>
                <w:color w:val="auto"/>
                <w:kern w:val="2"/>
                <w:sz w:val="21"/>
                <w:szCs w:val="21"/>
                <w:highlight w:val="none"/>
                <w:lang w:val="en-US" w:eastAsia="zh-CN"/>
              </w:rPr>
              <w:t>全面、准确、有针对性的得6</w:t>
            </w:r>
            <w:r>
              <w:rPr>
                <w:rFonts w:hint="eastAsia" w:ascii="宋体" w:hAnsi="宋体"/>
                <w:b w:val="0"/>
                <w:bCs/>
                <w:color w:val="auto"/>
                <w:kern w:val="2"/>
                <w:sz w:val="21"/>
                <w:szCs w:val="21"/>
                <w:highlight w:val="none"/>
              </w:rPr>
              <w:t>分</w:t>
            </w:r>
            <w:r>
              <w:rPr>
                <w:rFonts w:hint="eastAsia" w:ascii="宋体" w:hAnsi="宋体"/>
                <w:b w:val="0"/>
                <w:bCs/>
                <w:color w:val="auto"/>
                <w:kern w:val="2"/>
                <w:sz w:val="21"/>
                <w:szCs w:val="21"/>
                <w:highlight w:val="none"/>
                <w:lang w:eastAsia="zh-CN"/>
              </w:rPr>
              <w:t>；</w:t>
            </w:r>
          </w:p>
          <w:p w14:paraId="7D56C1F5">
            <w:pPr>
              <w:overflowPunct/>
              <w:snapToGrid/>
              <w:spacing w:line="360" w:lineRule="auto"/>
              <w:ind w:firstLine="0" w:firstLineChars="0"/>
              <w:jc w:val="left"/>
              <w:rPr>
                <w:rFonts w:hint="eastAsia" w:ascii="宋体" w:hAnsi="宋体"/>
                <w:b w:val="0"/>
                <w:bCs/>
                <w:color w:val="auto"/>
                <w:kern w:val="2"/>
                <w:sz w:val="21"/>
                <w:szCs w:val="21"/>
                <w:highlight w:val="none"/>
                <w:lang w:eastAsia="zh-CN"/>
              </w:rPr>
            </w:pPr>
            <w:r>
              <w:rPr>
                <w:rFonts w:hint="eastAsia" w:ascii="宋体" w:hAnsi="宋体"/>
                <w:b w:val="0"/>
                <w:bCs/>
                <w:color w:val="auto"/>
                <w:kern w:val="2"/>
                <w:sz w:val="21"/>
                <w:szCs w:val="21"/>
                <w:highlight w:val="none"/>
                <w:lang w:val="en-US" w:eastAsia="zh-CN"/>
              </w:rPr>
              <w:t>较全面、较准确、较有针对性的得5</w:t>
            </w:r>
            <w:r>
              <w:rPr>
                <w:rFonts w:hint="eastAsia" w:ascii="宋体" w:hAnsi="宋体"/>
                <w:b w:val="0"/>
                <w:bCs/>
                <w:color w:val="auto"/>
                <w:kern w:val="2"/>
                <w:sz w:val="21"/>
                <w:szCs w:val="21"/>
                <w:highlight w:val="none"/>
              </w:rPr>
              <w:t>分</w:t>
            </w:r>
            <w:r>
              <w:rPr>
                <w:rFonts w:hint="eastAsia" w:ascii="宋体" w:hAnsi="宋体"/>
                <w:b w:val="0"/>
                <w:bCs/>
                <w:color w:val="auto"/>
                <w:kern w:val="2"/>
                <w:sz w:val="21"/>
                <w:szCs w:val="21"/>
                <w:highlight w:val="none"/>
                <w:lang w:eastAsia="zh-CN"/>
              </w:rPr>
              <w:t>；</w:t>
            </w:r>
          </w:p>
          <w:p w14:paraId="001C021F">
            <w:pPr>
              <w:overflowPunct/>
              <w:snapToGrid/>
              <w:spacing w:line="360" w:lineRule="auto"/>
              <w:ind w:firstLine="0" w:firstLineChars="0"/>
              <w:jc w:val="left"/>
              <w:rPr>
                <w:rFonts w:hint="eastAsia" w:ascii="宋体" w:hAnsi="宋体"/>
                <w:b w:val="0"/>
                <w:bCs/>
                <w:color w:val="auto"/>
                <w:kern w:val="2"/>
                <w:sz w:val="21"/>
                <w:szCs w:val="21"/>
                <w:highlight w:val="none"/>
                <w:lang w:eastAsia="zh-CN"/>
              </w:rPr>
            </w:pPr>
            <w:r>
              <w:rPr>
                <w:rFonts w:hint="eastAsia" w:ascii="宋体" w:hAnsi="宋体"/>
                <w:b w:val="0"/>
                <w:bCs/>
                <w:color w:val="auto"/>
                <w:kern w:val="2"/>
                <w:sz w:val="21"/>
                <w:szCs w:val="21"/>
                <w:highlight w:val="none"/>
                <w:lang w:val="en-US" w:eastAsia="zh-CN"/>
              </w:rPr>
              <w:t>欠全面、欠准确、欠有针对性的得4</w:t>
            </w:r>
            <w:r>
              <w:rPr>
                <w:rFonts w:hint="eastAsia" w:ascii="宋体" w:hAnsi="宋体"/>
                <w:b w:val="0"/>
                <w:bCs/>
                <w:color w:val="auto"/>
                <w:kern w:val="2"/>
                <w:sz w:val="21"/>
                <w:szCs w:val="21"/>
                <w:highlight w:val="none"/>
              </w:rPr>
              <w:t>分</w:t>
            </w:r>
            <w:r>
              <w:rPr>
                <w:rFonts w:hint="eastAsia" w:ascii="宋体" w:hAnsi="宋体"/>
                <w:b w:val="0"/>
                <w:bCs/>
                <w:color w:val="auto"/>
                <w:kern w:val="2"/>
                <w:sz w:val="21"/>
                <w:szCs w:val="21"/>
                <w:highlight w:val="none"/>
                <w:lang w:eastAsia="zh-CN"/>
              </w:rPr>
              <w:t>；</w:t>
            </w:r>
          </w:p>
          <w:p w14:paraId="0B5C2A9A">
            <w:pPr>
              <w:overflowPunct/>
              <w:snapToGrid/>
              <w:spacing w:line="360" w:lineRule="auto"/>
              <w:ind w:firstLine="0" w:firstLineChars="0"/>
              <w:jc w:val="left"/>
              <w:rPr>
                <w:rFonts w:hint="default" w:ascii="宋体" w:hAnsi="宋体" w:eastAsia="宋体" w:cs="Times New Roman"/>
                <w:bCs/>
                <w:color w:val="auto"/>
                <w:sz w:val="21"/>
                <w:szCs w:val="21"/>
                <w:highlight w:val="none"/>
                <w:lang w:val="en-US" w:eastAsia="zh-CN"/>
              </w:rPr>
            </w:pPr>
            <w:r>
              <w:rPr>
                <w:rFonts w:hint="eastAsia" w:ascii="宋体" w:hAnsi="宋体"/>
                <w:b w:val="0"/>
                <w:bCs/>
                <w:color w:val="auto"/>
                <w:kern w:val="2"/>
                <w:sz w:val="21"/>
                <w:szCs w:val="21"/>
                <w:highlight w:val="none"/>
                <w:lang w:val="en-US" w:eastAsia="zh-CN"/>
              </w:rPr>
              <w:t>无内容不得分。</w:t>
            </w:r>
          </w:p>
        </w:tc>
        <w:tc>
          <w:tcPr>
            <w:tcW w:w="938" w:type="dxa"/>
            <w:tcBorders>
              <w:left w:val="single" w:color="auto" w:sz="4" w:space="0"/>
              <w:right w:val="single" w:color="auto" w:sz="4" w:space="0"/>
            </w:tcBorders>
            <w:noWrap w:val="0"/>
            <w:vAlign w:val="center"/>
          </w:tcPr>
          <w:p w14:paraId="23E44BF5">
            <w:pPr>
              <w:overflowPunct w:val="0"/>
              <w:snapToGrid w:val="0"/>
              <w:spacing w:line="360" w:lineRule="auto"/>
              <w:ind w:firstLine="0" w:firstLineChars="0"/>
              <w:jc w:val="center"/>
              <w:rPr>
                <w:rFonts w:ascii="宋体" w:hAnsi="宋体" w:eastAsia="宋体" w:cs="Times New Roman"/>
                <w:bCs/>
                <w:color w:val="auto"/>
                <w:sz w:val="21"/>
                <w:szCs w:val="21"/>
                <w:highlight w:val="none"/>
              </w:rPr>
            </w:pPr>
            <w:r>
              <w:rPr>
                <w:rFonts w:hint="eastAsia" w:ascii="宋体" w:hAnsi="宋体" w:cs="Times New Roman"/>
                <w:bCs/>
                <w:color w:val="auto"/>
                <w:sz w:val="21"/>
                <w:szCs w:val="21"/>
                <w:highlight w:val="none"/>
                <w:lang w:val="en-US" w:eastAsia="zh-CN"/>
              </w:rPr>
              <w:t>6</w:t>
            </w:r>
            <w:r>
              <w:rPr>
                <w:rFonts w:hint="eastAsia" w:ascii="宋体" w:hAnsi="宋体" w:eastAsia="宋体" w:cs="Times New Roman"/>
                <w:bCs/>
                <w:color w:val="auto"/>
                <w:sz w:val="21"/>
                <w:szCs w:val="21"/>
                <w:highlight w:val="none"/>
              </w:rPr>
              <w:t>分</w:t>
            </w:r>
          </w:p>
        </w:tc>
      </w:tr>
      <w:tr w14:paraId="5EA7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jc w:val="center"/>
        </w:trPr>
        <w:tc>
          <w:tcPr>
            <w:tcW w:w="683" w:type="dxa"/>
            <w:vMerge w:val="continue"/>
            <w:noWrap w:val="0"/>
            <w:vAlign w:val="center"/>
          </w:tcPr>
          <w:p w14:paraId="0C9D1826">
            <w:pPr>
              <w:spacing w:line="360" w:lineRule="auto"/>
              <w:ind w:firstLine="420" w:firstLineChars="0"/>
              <w:jc w:val="center"/>
              <w:rPr>
                <w:rFonts w:ascii="宋体" w:hAnsi="宋体" w:eastAsia="宋体" w:cs="Times New Roman"/>
                <w:bCs/>
                <w:color w:val="auto"/>
                <w:sz w:val="21"/>
                <w:szCs w:val="21"/>
                <w:highlight w:val="none"/>
              </w:rPr>
            </w:pPr>
          </w:p>
        </w:tc>
        <w:tc>
          <w:tcPr>
            <w:tcW w:w="1341" w:type="dxa"/>
            <w:vMerge w:val="continue"/>
            <w:noWrap w:val="0"/>
            <w:vAlign w:val="center"/>
          </w:tcPr>
          <w:p w14:paraId="3149D435">
            <w:pPr>
              <w:spacing w:line="360" w:lineRule="auto"/>
              <w:ind w:firstLine="420" w:firstLineChars="0"/>
              <w:jc w:val="center"/>
              <w:rPr>
                <w:rFonts w:ascii="宋体" w:hAnsi="宋体" w:eastAsia="宋体" w:cs="Times New Roman"/>
                <w:bCs/>
                <w:color w:val="auto"/>
                <w:sz w:val="21"/>
                <w:szCs w:val="21"/>
                <w:highlight w:val="none"/>
              </w:rPr>
            </w:pPr>
          </w:p>
        </w:tc>
        <w:tc>
          <w:tcPr>
            <w:tcW w:w="6539" w:type="dxa"/>
            <w:tcBorders>
              <w:left w:val="single" w:color="auto" w:sz="4" w:space="0"/>
              <w:bottom w:val="single" w:color="auto" w:sz="4" w:space="0"/>
              <w:right w:val="single" w:color="auto" w:sz="4" w:space="0"/>
            </w:tcBorders>
            <w:noWrap w:val="0"/>
            <w:vAlign w:val="center"/>
          </w:tcPr>
          <w:p w14:paraId="424D8D1C">
            <w:pPr>
              <w:overflowPunct/>
              <w:snapToGrid/>
              <w:spacing w:line="360" w:lineRule="auto"/>
              <w:ind w:firstLine="0" w:firstLineChars="0"/>
              <w:jc w:val="left"/>
              <w:rPr>
                <w:rFonts w:hint="eastAsia" w:ascii="宋体" w:hAnsi="宋体" w:eastAsia="宋体" w:cs="Times New Roman"/>
                <w:bCs/>
                <w:color w:val="auto"/>
                <w:sz w:val="21"/>
                <w:szCs w:val="21"/>
                <w:highlight w:val="none"/>
              </w:rPr>
            </w:pPr>
            <w:r>
              <w:rPr>
                <w:rFonts w:hint="eastAsia" w:ascii="宋体" w:hAnsi="宋体" w:cs="Times New Roman"/>
                <w:bCs/>
                <w:color w:val="auto"/>
                <w:sz w:val="21"/>
                <w:szCs w:val="21"/>
                <w:highlight w:val="none"/>
                <w:lang w:eastAsia="zh-CN"/>
              </w:rPr>
              <w:t>根据投标供应商</w:t>
            </w:r>
            <w:r>
              <w:rPr>
                <w:rFonts w:hint="eastAsia" w:ascii="宋体" w:hAnsi="宋体" w:eastAsia="宋体" w:cs="Times New Roman"/>
                <w:bCs/>
                <w:color w:val="auto"/>
                <w:sz w:val="21"/>
                <w:szCs w:val="21"/>
                <w:highlight w:val="none"/>
              </w:rPr>
              <w:t>针对本次项目任务，提出的技术方案，并与需求吻合，具体科学、合理性、全面、完整性与可行性等进行评分。</w:t>
            </w:r>
          </w:p>
          <w:p w14:paraId="0B303BC7">
            <w:pPr>
              <w:overflowPunct/>
              <w:snapToGrid/>
              <w:spacing w:line="360" w:lineRule="auto"/>
              <w:ind w:firstLine="0" w:firstLineChars="0"/>
              <w:jc w:val="left"/>
              <w:rPr>
                <w:rFonts w:hint="eastAsia" w:ascii="宋体" w:hAnsi="宋体"/>
                <w:b w:val="0"/>
                <w:bCs/>
                <w:color w:val="auto"/>
                <w:kern w:val="2"/>
                <w:sz w:val="21"/>
                <w:szCs w:val="21"/>
                <w:highlight w:val="none"/>
                <w:lang w:eastAsia="zh-CN"/>
              </w:rPr>
            </w:pPr>
            <w:r>
              <w:rPr>
                <w:rFonts w:hint="eastAsia" w:ascii="宋体" w:hAnsi="宋体" w:eastAsia="宋体" w:cs="Times New Roman"/>
                <w:bCs/>
                <w:color w:val="auto"/>
                <w:sz w:val="21"/>
                <w:szCs w:val="21"/>
                <w:highlight w:val="none"/>
              </w:rPr>
              <w:t>科学、合理、全面、完整</w:t>
            </w:r>
            <w:r>
              <w:rPr>
                <w:rFonts w:hint="eastAsia" w:ascii="宋体" w:hAnsi="宋体" w:cs="Times New Roman"/>
                <w:bCs/>
                <w:color w:val="auto"/>
                <w:sz w:val="21"/>
                <w:szCs w:val="21"/>
                <w:highlight w:val="none"/>
                <w:lang w:eastAsia="zh-CN"/>
              </w:rPr>
              <w:t>、</w:t>
            </w:r>
            <w:r>
              <w:rPr>
                <w:rFonts w:hint="eastAsia" w:ascii="宋体" w:hAnsi="宋体" w:eastAsia="宋体" w:cs="Times New Roman"/>
                <w:bCs/>
                <w:color w:val="auto"/>
                <w:sz w:val="21"/>
                <w:szCs w:val="21"/>
                <w:highlight w:val="none"/>
              </w:rPr>
              <w:t>可行</w:t>
            </w:r>
            <w:r>
              <w:rPr>
                <w:rFonts w:hint="eastAsia" w:ascii="宋体" w:hAnsi="宋体" w:cs="Times New Roman"/>
                <w:bCs/>
                <w:color w:val="auto"/>
                <w:sz w:val="21"/>
                <w:szCs w:val="21"/>
                <w:highlight w:val="none"/>
                <w:lang w:val="en-US" w:eastAsia="zh-CN"/>
              </w:rPr>
              <w:t>的得6分；</w:t>
            </w:r>
          </w:p>
          <w:p w14:paraId="28E4E6E4">
            <w:pPr>
              <w:overflowPunct/>
              <w:snapToGrid/>
              <w:spacing w:line="360" w:lineRule="auto"/>
              <w:ind w:firstLine="0" w:firstLineChars="0"/>
              <w:jc w:val="left"/>
              <w:rPr>
                <w:rFonts w:hint="eastAsia" w:ascii="宋体" w:hAnsi="宋体"/>
                <w:b w:val="0"/>
                <w:bCs/>
                <w:color w:val="auto"/>
                <w:kern w:val="2"/>
                <w:sz w:val="21"/>
                <w:szCs w:val="21"/>
                <w:highlight w:val="none"/>
                <w:lang w:eastAsia="zh-CN"/>
              </w:rPr>
            </w:pPr>
            <w:r>
              <w:rPr>
                <w:rFonts w:hint="eastAsia" w:ascii="宋体" w:hAnsi="宋体" w:cs="Times New Roman"/>
                <w:bCs/>
                <w:color w:val="auto"/>
                <w:sz w:val="21"/>
                <w:szCs w:val="21"/>
                <w:highlight w:val="none"/>
                <w:lang w:val="en-US" w:eastAsia="zh-CN"/>
              </w:rPr>
              <w:t>较</w:t>
            </w:r>
            <w:r>
              <w:rPr>
                <w:rFonts w:hint="eastAsia" w:ascii="宋体" w:hAnsi="宋体" w:eastAsia="宋体" w:cs="Times New Roman"/>
                <w:bCs/>
                <w:color w:val="auto"/>
                <w:sz w:val="21"/>
                <w:szCs w:val="21"/>
                <w:highlight w:val="none"/>
              </w:rPr>
              <w:t>科学、</w:t>
            </w:r>
            <w:r>
              <w:rPr>
                <w:rFonts w:hint="eastAsia" w:ascii="宋体" w:hAnsi="宋体" w:cs="Times New Roman"/>
                <w:bCs/>
                <w:color w:val="auto"/>
                <w:sz w:val="21"/>
                <w:szCs w:val="21"/>
                <w:highlight w:val="none"/>
                <w:lang w:val="en-US" w:eastAsia="zh-CN"/>
              </w:rPr>
              <w:t>较</w:t>
            </w:r>
            <w:r>
              <w:rPr>
                <w:rFonts w:hint="eastAsia" w:ascii="宋体" w:hAnsi="宋体" w:eastAsia="宋体" w:cs="Times New Roman"/>
                <w:bCs/>
                <w:color w:val="auto"/>
                <w:sz w:val="21"/>
                <w:szCs w:val="21"/>
                <w:highlight w:val="none"/>
              </w:rPr>
              <w:t>合理、</w:t>
            </w:r>
            <w:r>
              <w:rPr>
                <w:rFonts w:hint="eastAsia" w:ascii="宋体" w:hAnsi="宋体" w:cs="Times New Roman"/>
                <w:bCs/>
                <w:color w:val="auto"/>
                <w:sz w:val="21"/>
                <w:szCs w:val="21"/>
                <w:highlight w:val="none"/>
                <w:lang w:val="en-US" w:eastAsia="zh-CN"/>
              </w:rPr>
              <w:t>较</w:t>
            </w:r>
            <w:r>
              <w:rPr>
                <w:rFonts w:hint="eastAsia" w:ascii="宋体" w:hAnsi="宋体" w:eastAsia="宋体" w:cs="Times New Roman"/>
                <w:bCs/>
                <w:color w:val="auto"/>
                <w:sz w:val="21"/>
                <w:szCs w:val="21"/>
                <w:highlight w:val="none"/>
              </w:rPr>
              <w:t>全面、</w:t>
            </w:r>
            <w:r>
              <w:rPr>
                <w:rFonts w:hint="eastAsia" w:ascii="宋体" w:hAnsi="宋体" w:cs="Times New Roman"/>
                <w:bCs/>
                <w:color w:val="auto"/>
                <w:sz w:val="21"/>
                <w:szCs w:val="21"/>
                <w:highlight w:val="none"/>
                <w:lang w:val="en-US" w:eastAsia="zh-CN"/>
              </w:rPr>
              <w:t>较</w:t>
            </w:r>
            <w:r>
              <w:rPr>
                <w:rFonts w:hint="eastAsia" w:ascii="宋体" w:hAnsi="宋体" w:eastAsia="宋体" w:cs="Times New Roman"/>
                <w:bCs/>
                <w:color w:val="auto"/>
                <w:sz w:val="21"/>
                <w:szCs w:val="21"/>
                <w:highlight w:val="none"/>
              </w:rPr>
              <w:t>完整</w:t>
            </w:r>
            <w:r>
              <w:rPr>
                <w:rFonts w:hint="eastAsia" w:ascii="宋体" w:hAnsi="宋体" w:cs="Times New Roman"/>
                <w:bCs/>
                <w:color w:val="auto"/>
                <w:sz w:val="21"/>
                <w:szCs w:val="21"/>
                <w:highlight w:val="none"/>
                <w:lang w:eastAsia="zh-CN"/>
              </w:rPr>
              <w:t>、</w:t>
            </w:r>
            <w:r>
              <w:rPr>
                <w:rFonts w:hint="eastAsia" w:ascii="宋体" w:hAnsi="宋体" w:cs="Times New Roman"/>
                <w:bCs/>
                <w:color w:val="auto"/>
                <w:sz w:val="21"/>
                <w:szCs w:val="21"/>
                <w:highlight w:val="none"/>
                <w:lang w:val="en-US" w:eastAsia="zh-CN"/>
              </w:rPr>
              <w:t>较</w:t>
            </w:r>
            <w:r>
              <w:rPr>
                <w:rFonts w:hint="eastAsia" w:ascii="宋体" w:hAnsi="宋体" w:eastAsia="宋体" w:cs="Times New Roman"/>
                <w:bCs/>
                <w:color w:val="auto"/>
                <w:sz w:val="21"/>
                <w:szCs w:val="21"/>
                <w:highlight w:val="none"/>
              </w:rPr>
              <w:t>可行</w:t>
            </w:r>
            <w:r>
              <w:rPr>
                <w:rFonts w:hint="eastAsia" w:ascii="宋体" w:hAnsi="宋体" w:cs="Times New Roman"/>
                <w:bCs/>
                <w:color w:val="auto"/>
                <w:sz w:val="21"/>
                <w:szCs w:val="21"/>
                <w:highlight w:val="none"/>
                <w:lang w:val="en-US" w:eastAsia="zh-CN"/>
              </w:rPr>
              <w:t>的得5分；</w:t>
            </w:r>
          </w:p>
          <w:p w14:paraId="13DCB566">
            <w:pPr>
              <w:overflowPunct/>
              <w:snapToGrid/>
              <w:spacing w:line="360" w:lineRule="auto"/>
              <w:ind w:firstLine="0" w:firstLineChars="0"/>
              <w:jc w:val="left"/>
              <w:rPr>
                <w:rFonts w:hint="eastAsia" w:ascii="宋体" w:hAnsi="宋体"/>
                <w:b w:val="0"/>
                <w:bCs/>
                <w:color w:val="auto"/>
                <w:kern w:val="2"/>
                <w:sz w:val="21"/>
                <w:szCs w:val="21"/>
                <w:highlight w:val="none"/>
                <w:lang w:eastAsia="zh-CN"/>
              </w:rPr>
            </w:pPr>
            <w:r>
              <w:rPr>
                <w:rFonts w:hint="eastAsia" w:ascii="宋体" w:hAnsi="宋体" w:cs="Times New Roman"/>
                <w:bCs/>
                <w:color w:val="auto"/>
                <w:sz w:val="21"/>
                <w:szCs w:val="21"/>
                <w:highlight w:val="none"/>
                <w:lang w:val="en-US" w:eastAsia="zh-CN"/>
              </w:rPr>
              <w:t>欠</w:t>
            </w:r>
            <w:r>
              <w:rPr>
                <w:rFonts w:hint="eastAsia" w:ascii="宋体" w:hAnsi="宋体" w:eastAsia="宋体" w:cs="Times New Roman"/>
                <w:bCs/>
                <w:color w:val="auto"/>
                <w:sz w:val="21"/>
                <w:szCs w:val="21"/>
                <w:highlight w:val="none"/>
              </w:rPr>
              <w:t>科学、</w:t>
            </w:r>
            <w:r>
              <w:rPr>
                <w:rFonts w:hint="eastAsia" w:ascii="宋体" w:hAnsi="宋体" w:cs="Times New Roman"/>
                <w:bCs/>
                <w:color w:val="auto"/>
                <w:sz w:val="21"/>
                <w:szCs w:val="21"/>
                <w:highlight w:val="none"/>
                <w:lang w:val="en-US" w:eastAsia="zh-CN"/>
              </w:rPr>
              <w:t>欠</w:t>
            </w:r>
            <w:r>
              <w:rPr>
                <w:rFonts w:hint="eastAsia" w:ascii="宋体" w:hAnsi="宋体" w:eastAsia="宋体" w:cs="Times New Roman"/>
                <w:bCs/>
                <w:color w:val="auto"/>
                <w:sz w:val="21"/>
                <w:szCs w:val="21"/>
                <w:highlight w:val="none"/>
              </w:rPr>
              <w:t>合理、</w:t>
            </w:r>
            <w:r>
              <w:rPr>
                <w:rFonts w:hint="eastAsia" w:ascii="宋体" w:hAnsi="宋体" w:cs="Times New Roman"/>
                <w:bCs/>
                <w:color w:val="auto"/>
                <w:sz w:val="21"/>
                <w:szCs w:val="21"/>
                <w:highlight w:val="none"/>
                <w:lang w:val="en-US" w:eastAsia="zh-CN"/>
              </w:rPr>
              <w:t>欠</w:t>
            </w:r>
            <w:r>
              <w:rPr>
                <w:rFonts w:hint="eastAsia" w:ascii="宋体" w:hAnsi="宋体" w:eastAsia="宋体" w:cs="Times New Roman"/>
                <w:bCs/>
                <w:color w:val="auto"/>
                <w:sz w:val="21"/>
                <w:szCs w:val="21"/>
                <w:highlight w:val="none"/>
              </w:rPr>
              <w:t>全面、</w:t>
            </w:r>
            <w:r>
              <w:rPr>
                <w:rFonts w:hint="eastAsia" w:ascii="宋体" w:hAnsi="宋体" w:cs="Times New Roman"/>
                <w:bCs/>
                <w:color w:val="auto"/>
                <w:sz w:val="21"/>
                <w:szCs w:val="21"/>
                <w:highlight w:val="none"/>
                <w:lang w:val="en-US" w:eastAsia="zh-CN"/>
              </w:rPr>
              <w:t>欠</w:t>
            </w:r>
            <w:r>
              <w:rPr>
                <w:rFonts w:hint="eastAsia" w:ascii="宋体" w:hAnsi="宋体" w:eastAsia="宋体" w:cs="Times New Roman"/>
                <w:bCs/>
                <w:color w:val="auto"/>
                <w:sz w:val="21"/>
                <w:szCs w:val="21"/>
                <w:highlight w:val="none"/>
              </w:rPr>
              <w:t>完整</w:t>
            </w:r>
            <w:r>
              <w:rPr>
                <w:rFonts w:hint="eastAsia" w:ascii="宋体" w:hAnsi="宋体" w:cs="Times New Roman"/>
                <w:bCs/>
                <w:color w:val="auto"/>
                <w:sz w:val="21"/>
                <w:szCs w:val="21"/>
                <w:highlight w:val="none"/>
                <w:lang w:eastAsia="zh-CN"/>
              </w:rPr>
              <w:t>、</w:t>
            </w:r>
            <w:r>
              <w:rPr>
                <w:rFonts w:hint="eastAsia" w:ascii="宋体" w:hAnsi="宋体" w:cs="Times New Roman"/>
                <w:bCs/>
                <w:color w:val="auto"/>
                <w:sz w:val="21"/>
                <w:szCs w:val="21"/>
                <w:highlight w:val="none"/>
                <w:lang w:val="en-US" w:eastAsia="zh-CN"/>
              </w:rPr>
              <w:t>欠</w:t>
            </w:r>
            <w:r>
              <w:rPr>
                <w:rFonts w:hint="eastAsia" w:ascii="宋体" w:hAnsi="宋体" w:eastAsia="宋体" w:cs="Times New Roman"/>
                <w:bCs/>
                <w:color w:val="auto"/>
                <w:sz w:val="21"/>
                <w:szCs w:val="21"/>
                <w:highlight w:val="none"/>
              </w:rPr>
              <w:t>可行</w:t>
            </w:r>
            <w:r>
              <w:rPr>
                <w:rFonts w:hint="eastAsia" w:ascii="宋体" w:hAnsi="宋体" w:cs="Times New Roman"/>
                <w:bCs/>
                <w:color w:val="auto"/>
                <w:sz w:val="21"/>
                <w:szCs w:val="21"/>
                <w:highlight w:val="none"/>
                <w:lang w:val="en-US" w:eastAsia="zh-CN"/>
              </w:rPr>
              <w:t>的得4分</w:t>
            </w:r>
            <w:r>
              <w:rPr>
                <w:rFonts w:hint="eastAsia" w:ascii="宋体" w:hAnsi="宋体"/>
                <w:b w:val="0"/>
                <w:bCs/>
                <w:color w:val="auto"/>
                <w:kern w:val="2"/>
                <w:sz w:val="21"/>
                <w:szCs w:val="21"/>
                <w:highlight w:val="none"/>
                <w:lang w:eastAsia="zh-CN"/>
              </w:rPr>
              <w:t>；</w:t>
            </w:r>
          </w:p>
          <w:p w14:paraId="222D4777">
            <w:pPr>
              <w:overflowPunct/>
              <w:snapToGrid/>
              <w:spacing w:line="360" w:lineRule="auto"/>
              <w:ind w:firstLine="0" w:firstLineChars="0"/>
              <w:jc w:val="left"/>
              <w:rPr>
                <w:rFonts w:hint="default"/>
                <w:color w:val="auto"/>
                <w:highlight w:val="none"/>
                <w:lang w:val="en-US" w:eastAsia="zh-CN"/>
              </w:rPr>
            </w:pPr>
            <w:r>
              <w:rPr>
                <w:rFonts w:hint="eastAsia" w:ascii="宋体" w:hAnsi="宋体"/>
                <w:b w:val="0"/>
                <w:bCs/>
                <w:color w:val="auto"/>
                <w:kern w:val="2"/>
                <w:sz w:val="21"/>
                <w:szCs w:val="21"/>
                <w:highlight w:val="none"/>
                <w:lang w:val="en-US" w:eastAsia="zh-CN"/>
              </w:rPr>
              <w:t>无内容不得分。</w:t>
            </w:r>
          </w:p>
        </w:tc>
        <w:tc>
          <w:tcPr>
            <w:tcW w:w="938" w:type="dxa"/>
            <w:tcBorders>
              <w:left w:val="single" w:color="auto" w:sz="4" w:space="0"/>
              <w:right w:val="single" w:color="auto" w:sz="4" w:space="0"/>
            </w:tcBorders>
            <w:noWrap w:val="0"/>
            <w:vAlign w:val="center"/>
          </w:tcPr>
          <w:p w14:paraId="7800C816">
            <w:pPr>
              <w:overflowPunct w:val="0"/>
              <w:snapToGrid w:val="0"/>
              <w:spacing w:line="360" w:lineRule="auto"/>
              <w:ind w:firstLine="0" w:firstLineChars="0"/>
              <w:jc w:val="center"/>
              <w:rPr>
                <w:rFonts w:ascii="宋体" w:hAnsi="宋体" w:eastAsia="宋体" w:cs="Times New Roman"/>
                <w:bCs/>
                <w:color w:val="auto"/>
                <w:sz w:val="21"/>
                <w:szCs w:val="21"/>
                <w:highlight w:val="none"/>
              </w:rPr>
            </w:pPr>
            <w:r>
              <w:rPr>
                <w:rFonts w:hint="eastAsia" w:ascii="宋体" w:hAnsi="宋体" w:cs="Times New Roman"/>
                <w:bCs/>
                <w:color w:val="auto"/>
                <w:sz w:val="21"/>
                <w:szCs w:val="21"/>
                <w:highlight w:val="none"/>
                <w:lang w:val="en-US" w:eastAsia="zh-CN"/>
              </w:rPr>
              <w:t>6</w:t>
            </w:r>
            <w:r>
              <w:rPr>
                <w:rFonts w:hint="eastAsia" w:ascii="宋体" w:hAnsi="宋体" w:eastAsia="宋体" w:cs="Times New Roman"/>
                <w:bCs/>
                <w:color w:val="auto"/>
                <w:sz w:val="21"/>
                <w:szCs w:val="21"/>
                <w:highlight w:val="none"/>
              </w:rPr>
              <w:t>分</w:t>
            </w:r>
          </w:p>
        </w:tc>
      </w:tr>
      <w:tr w14:paraId="21BE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683" w:type="dxa"/>
            <w:vMerge w:val="continue"/>
            <w:noWrap w:val="0"/>
            <w:vAlign w:val="center"/>
          </w:tcPr>
          <w:p w14:paraId="5FBF02EB">
            <w:pPr>
              <w:spacing w:line="360" w:lineRule="auto"/>
              <w:ind w:firstLine="420" w:firstLineChars="0"/>
              <w:jc w:val="center"/>
              <w:rPr>
                <w:rFonts w:ascii="宋体" w:hAnsi="宋体" w:eastAsia="宋体" w:cs="Times New Roman"/>
                <w:bCs/>
                <w:color w:val="auto"/>
                <w:sz w:val="21"/>
                <w:szCs w:val="21"/>
                <w:highlight w:val="none"/>
                <w:lang w:val="en-US"/>
              </w:rPr>
            </w:pPr>
          </w:p>
        </w:tc>
        <w:tc>
          <w:tcPr>
            <w:tcW w:w="1341" w:type="dxa"/>
            <w:vMerge w:val="continue"/>
            <w:noWrap w:val="0"/>
            <w:vAlign w:val="center"/>
          </w:tcPr>
          <w:p w14:paraId="15F1E2B7">
            <w:pPr>
              <w:spacing w:line="360" w:lineRule="auto"/>
              <w:ind w:firstLine="420" w:firstLineChars="0"/>
              <w:jc w:val="center"/>
              <w:rPr>
                <w:rFonts w:ascii="宋体" w:hAnsi="宋体" w:eastAsia="宋体" w:cs="Times New Roman"/>
                <w:bCs/>
                <w:color w:val="auto"/>
                <w:sz w:val="21"/>
                <w:szCs w:val="21"/>
                <w:highlight w:val="none"/>
                <w:lang w:val="en-US"/>
              </w:rPr>
            </w:pPr>
          </w:p>
        </w:tc>
        <w:tc>
          <w:tcPr>
            <w:tcW w:w="6539" w:type="dxa"/>
            <w:tcBorders>
              <w:left w:val="single" w:color="auto" w:sz="4" w:space="0"/>
              <w:bottom w:val="single" w:color="auto" w:sz="4" w:space="0"/>
              <w:right w:val="single" w:color="auto" w:sz="4" w:space="0"/>
            </w:tcBorders>
            <w:noWrap w:val="0"/>
            <w:vAlign w:val="center"/>
          </w:tcPr>
          <w:p w14:paraId="4C248373">
            <w:pPr>
              <w:overflowPunct/>
              <w:snapToGrid/>
              <w:spacing w:line="360" w:lineRule="auto"/>
              <w:ind w:firstLine="0" w:firstLineChars="0"/>
              <w:jc w:val="left"/>
              <w:rPr>
                <w:rFonts w:hint="eastAsia" w:ascii="宋体" w:hAnsi="宋体" w:eastAsia="宋体" w:cs="Times New Roman"/>
                <w:bCs/>
                <w:color w:val="auto"/>
                <w:sz w:val="21"/>
                <w:szCs w:val="21"/>
                <w:highlight w:val="none"/>
              </w:rPr>
            </w:pPr>
            <w:r>
              <w:rPr>
                <w:rFonts w:hint="eastAsia" w:ascii="宋体" w:hAnsi="宋体" w:cs="Times New Roman"/>
                <w:bCs/>
                <w:color w:val="auto"/>
                <w:sz w:val="21"/>
                <w:szCs w:val="21"/>
                <w:highlight w:val="none"/>
                <w:lang w:eastAsia="zh-CN"/>
              </w:rPr>
              <w:t>根据投标供应商</w:t>
            </w:r>
            <w:r>
              <w:rPr>
                <w:rFonts w:hint="eastAsia" w:ascii="宋体" w:hAnsi="宋体" w:cs="Times New Roman"/>
                <w:bCs/>
                <w:color w:val="auto"/>
                <w:sz w:val="21"/>
                <w:szCs w:val="21"/>
                <w:highlight w:val="none"/>
                <w:lang w:val="en-US" w:eastAsia="zh-CN"/>
              </w:rPr>
              <w:t>对本项目</w:t>
            </w:r>
            <w:r>
              <w:rPr>
                <w:rFonts w:hint="eastAsia" w:ascii="宋体" w:hAnsi="宋体" w:eastAsia="宋体" w:cs="Times New Roman"/>
                <w:bCs/>
                <w:color w:val="auto"/>
                <w:sz w:val="21"/>
                <w:szCs w:val="21"/>
                <w:highlight w:val="none"/>
              </w:rPr>
              <w:t>组织保障措施针对性、合理性、可操作性进行综合评价。</w:t>
            </w:r>
          </w:p>
          <w:p w14:paraId="34711593">
            <w:pPr>
              <w:overflowPunct/>
              <w:snapToGrid/>
              <w:spacing w:line="360" w:lineRule="auto"/>
              <w:ind w:firstLine="0" w:firstLineChars="0"/>
              <w:jc w:val="left"/>
              <w:rPr>
                <w:rFonts w:hint="eastAsia" w:ascii="宋体" w:hAnsi="宋体"/>
                <w:b w:val="0"/>
                <w:bCs/>
                <w:color w:val="auto"/>
                <w:kern w:val="2"/>
                <w:sz w:val="21"/>
                <w:szCs w:val="21"/>
                <w:highlight w:val="none"/>
                <w:lang w:eastAsia="zh-CN"/>
              </w:rPr>
            </w:pPr>
            <w:r>
              <w:rPr>
                <w:rFonts w:hint="eastAsia" w:ascii="宋体" w:hAnsi="宋体" w:cs="Times New Roman"/>
                <w:bCs/>
                <w:color w:val="auto"/>
                <w:sz w:val="21"/>
                <w:szCs w:val="21"/>
                <w:highlight w:val="none"/>
                <w:lang w:val="en-US" w:eastAsia="zh-CN"/>
              </w:rPr>
              <w:t>合理、可操作、有针对性的得</w:t>
            </w:r>
            <w:r>
              <w:rPr>
                <w:rFonts w:hint="eastAsia" w:ascii="宋体" w:hAnsi="宋体"/>
                <w:b w:val="0"/>
                <w:bCs/>
                <w:color w:val="auto"/>
                <w:kern w:val="2"/>
                <w:sz w:val="21"/>
                <w:szCs w:val="21"/>
                <w:highlight w:val="none"/>
                <w:lang w:val="en-US" w:eastAsia="zh-CN"/>
              </w:rPr>
              <w:t>5</w:t>
            </w:r>
            <w:r>
              <w:rPr>
                <w:rFonts w:hint="eastAsia" w:ascii="宋体" w:hAnsi="宋体"/>
                <w:b w:val="0"/>
                <w:bCs/>
                <w:color w:val="auto"/>
                <w:kern w:val="2"/>
                <w:sz w:val="21"/>
                <w:szCs w:val="21"/>
                <w:highlight w:val="none"/>
              </w:rPr>
              <w:t>分</w:t>
            </w:r>
            <w:r>
              <w:rPr>
                <w:rFonts w:hint="eastAsia" w:ascii="宋体" w:hAnsi="宋体"/>
                <w:b w:val="0"/>
                <w:bCs/>
                <w:color w:val="auto"/>
                <w:kern w:val="2"/>
                <w:sz w:val="21"/>
                <w:szCs w:val="21"/>
                <w:highlight w:val="none"/>
                <w:lang w:eastAsia="zh-CN"/>
              </w:rPr>
              <w:t>；</w:t>
            </w:r>
          </w:p>
          <w:p w14:paraId="26DAAB93">
            <w:pPr>
              <w:overflowPunct/>
              <w:snapToGrid/>
              <w:spacing w:line="360" w:lineRule="auto"/>
              <w:ind w:firstLine="0" w:firstLineChars="0"/>
              <w:jc w:val="left"/>
              <w:rPr>
                <w:rFonts w:hint="eastAsia" w:ascii="宋体" w:hAnsi="宋体"/>
                <w:b w:val="0"/>
                <w:bCs/>
                <w:color w:val="auto"/>
                <w:kern w:val="2"/>
                <w:sz w:val="21"/>
                <w:szCs w:val="21"/>
                <w:highlight w:val="none"/>
                <w:lang w:eastAsia="zh-CN"/>
              </w:rPr>
            </w:pPr>
            <w:r>
              <w:rPr>
                <w:rFonts w:hint="eastAsia" w:ascii="宋体" w:hAnsi="宋体" w:cs="Times New Roman"/>
                <w:bCs/>
                <w:color w:val="auto"/>
                <w:sz w:val="21"/>
                <w:szCs w:val="21"/>
                <w:highlight w:val="none"/>
                <w:lang w:val="en-US" w:eastAsia="zh-CN"/>
              </w:rPr>
              <w:t>较合理、较可操作、较有针对性的得4</w:t>
            </w:r>
            <w:r>
              <w:rPr>
                <w:rFonts w:hint="eastAsia" w:ascii="宋体" w:hAnsi="宋体"/>
                <w:b w:val="0"/>
                <w:bCs/>
                <w:color w:val="auto"/>
                <w:kern w:val="2"/>
                <w:sz w:val="21"/>
                <w:szCs w:val="21"/>
                <w:highlight w:val="none"/>
              </w:rPr>
              <w:t>分</w:t>
            </w:r>
            <w:r>
              <w:rPr>
                <w:rFonts w:hint="eastAsia" w:ascii="宋体" w:hAnsi="宋体"/>
                <w:b w:val="0"/>
                <w:bCs/>
                <w:color w:val="auto"/>
                <w:kern w:val="2"/>
                <w:sz w:val="21"/>
                <w:szCs w:val="21"/>
                <w:highlight w:val="none"/>
                <w:lang w:eastAsia="zh-CN"/>
              </w:rPr>
              <w:t>；</w:t>
            </w:r>
          </w:p>
          <w:p w14:paraId="25704DD7">
            <w:pPr>
              <w:overflowPunct/>
              <w:snapToGrid/>
              <w:spacing w:line="360" w:lineRule="auto"/>
              <w:ind w:firstLine="0" w:firstLineChars="0"/>
              <w:jc w:val="left"/>
              <w:rPr>
                <w:rFonts w:hint="eastAsia" w:ascii="宋体" w:hAnsi="宋体"/>
                <w:b w:val="0"/>
                <w:bCs/>
                <w:color w:val="auto"/>
                <w:kern w:val="2"/>
                <w:sz w:val="21"/>
                <w:szCs w:val="21"/>
                <w:highlight w:val="none"/>
                <w:lang w:eastAsia="zh-CN"/>
              </w:rPr>
            </w:pPr>
            <w:r>
              <w:rPr>
                <w:rFonts w:hint="eastAsia" w:ascii="宋体" w:hAnsi="宋体" w:cs="Times New Roman"/>
                <w:bCs/>
                <w:color w:val="auto"/>
                <w:sz w:val="21"/>
                <w:szCs w:val="21"/>
                <w:highlight w:val="none"/>
                <w:lang w:val="en-US" w:eastAsia="zh-CN"/>
              </w:rPr>
              <w:t>欠合理、欠可操作、欠有针对性的得3</w:t>
            </w:r>
            <w:r>
              <w:rPr>
                <w:rFonts w:hint="eastAsia" w:ascii="宋体" w:hAnsi="宋体"/>
                <w:b w:val="0"/>
                <w:bCs/>
                <w:color w:val="auto"/>
                <w:kern w:val="2"/>
                <w:sz w:val="21"/>
                <w:szCs w:val="21"/>
                <w:highlight w:val="none"/>
              </w:rPr>
              <w:t>分</w:t>
            </w:r>
            <w:r>
              <w:rPr>
                <w:rFonts w:hint="eastAsia" w:ascii="宋体" w:hAnsi="宋体"/>
                <w:b w:val="0"/>
                <w:bCs/>
                <w:color w:val="auto"/>
                <w:kern w:val="2"/>
                <w:sz w:val="21"/>
                <w:szCs w:val="21"/>
                <w:highlight w:val="none"/>
                <w:lang w:eastAsia="zh-CN"/>
              </w:rPr>
              <w:t>；</w:t>
            </w:r>
          </w:p>
          <w:p w14:paraId="0769A168">
            <w:pPr>
              <w:overflowPunct/>
              <w:snapToGrid/>
              <w:spacing w:line="360" w:lineRule="auto"/>
              <w:ind w:firstLine="0" w:firstLineChars="0"/>
              <w:jc w:val="left"/>
              <w:rPr>
                <w:rFonts w:hint="eastAsia" w:ascii="宋体" w:hAnsi="宋体" w:eastAsia="宋体" w:cs="Times New Roman"/>
                <w:bCs/>
                <w:color w:val="auto"/>
                <w:sz w:val="21"/>
                <w:szCs w:val="21"/>
                <w:highlight w:val="none"/>
                <w:lang w:val="en-US"/>
              </w:rPr>
            </w:pPr>
            <w:r>
              <w:rPr>
                <w:rFonts w:hint="eastAsia" w:ascii="宋体" w:hAnsi="宋体"/>
                <w:b w:val="0"/>
                <w:bCs/>
                <w:color w:val="auto"/>
                <w:kern w:val="2"/>
                <w:sz w:val="21"/>
                <w:szCs w:val="21"/>
                <w:highlight w:val="none"/>
                <w:lang w:val="en-US" w:eastAsia="zh-CN"/>
              </w:rPr>
              <w:t>无内容不得分</w:t>
            </w:r>
            <w:r>
              <w:rPr>
                <w:rFonts w:hint="eastAsia" w:ascii="宋体" w:hAnsi="宋体"/>
                <w:b w:val="0"/>
                <w:bCs/>
                <w:color w:val="auto"/>
                <w:kern w:val="2"/>
                <w:sz w:val="21"/>
                <w:szCs w:val="21"/>
                <w:highlight w:val="none"/>
                <w:lang w:eastAsia="zh-CN"/>
              </w:rPr>
              <w:t>。</w:t>
            </w:r>
          </w:p>
        </w:tc>
        <w:tc>
          <w:tcPr>
            <w:tcW w:w="938" w:type="dxa"/>
            <w:tcBorders>
              <w:left w:val="single" w:color="auto" w:sz="4" w:space="0"/>
              <w:bottom w:val="single" w:color="auto" w:sz="4" w:space="0"/>
              <w:right w:val="single" w:color="auto" w:sz="4" w:space="0"/>
            </w:tcBorders>
            <w:noWrap w:val="0"/>
            <w:vAlign w:val="center"/>
          </w:tcPr>
          <w:p w14:paraId="1318AE1F">
            <w:pPr>
              <w:overflowPunct w:val="0"/>
              <w:snapToGrid w:val="0"/>
              <w:spacing w:line="360" w:lineRule="auto"/>
              <w:ind w:firstLine="0" w:firstLineChars="0"/>
              <w:jc w:val="center"/>
              <w:rPr>
                <w:rFonts w:ascii="宋体" w:hAnsi="宋体" w:eastAsia="宋体" w:cs="Times New Roman"/>
                <w:bCs/>
                <w:color w:val="auto"/>
                <w:sz w:val="21"/>
                <w:szCs w:val="21"/>
                <w:highlight w:val="none"/>
              </w:rPr>
            </w:pPr>
            <w:r>
              <w:rPr>
                <w:rFonts w:hint="eastAsia" w:ascii="宋体" w:hAnsi="宋体" w:cs="Times New Roman"/>
                <w:bCs/>
                <w:color w:val="auto"/>
                <w:sz w:val="21"/>
                <w:szCs w:val="21"/>
                <w:highlight w:val="none"/>
                <w:lang w:val="en-US" w:eastAsia="zh-CN"/>
              </w:rPr>
              <w:t>5</w:t>
            </w:r>
            <w:r>
              <w:rPr>
                <w:rFonts w:hint="eastAsia" w:ascii="宋体" w:hAnsi="宋体" w:eastAsia="宋体" w:cs="Times New Roman"/>
                <w:bCs/>
                <w:color w:val="auto"/>
                <w:sz w:val="21"/>
                <w:szCs w:val="21"/>
                <w:highlight w:val="none"/>
              </w:rPr>
              <w:t>分</w:t>
            </w:r>
          </w:p>
        </w:tc>
      </w:tr>
      <w:tr w14:paraId="47D0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683" w:type="dxa"/>
            <w:noWrap w:val="0"/>
            <w:vAlign w:val="center"/>
          </w:tcPr>
          <w:p w14:paraId="2E3157B5">
            <w:pPr>
              <w:spacing w:line="360" w:lineRule="auto"/>
              <w:ind w:firstLine="0" w:firstLineChars="0"/>
              <w:jc w:val="center"/>
              <w:rPr>
                <w:rFonts w:ascii="宋体" w:hAnsi="宋体" w:eastAsia="宋体" w:cs="Times New Roman"/>
                <w:bCs/>
                <w:color w:val="auto"/>
                <w:sz w:val="21"/>
                <w:szCs w:val="21"/>
                <w:highlight w:val="none"/>
              </w:rPr>
            </w:pPr>
            <w:r>
              <w:rPr>
                <w:rFonts w:ascii="宋体" w:hAnsi="宋体" w:eastAsia="宋体" w:cs="Times New Roman"/>
                <w:bCs/>
                <w:color w:val="auto"/>
                <w:sz w:val="21"/>
                <w:szCs w:val="21"/>
                <w:highlight w:val="none"/>
              </w:rPr>
              <w:t>5</w:t>
            </w:r>
          </w:p>
        </w:tc>
        <w:tc>
          <w:tcPr>
            <w:tcW w:w="1341" w:type="dxa"/>
            <w:noWrap w:val="0"/>
            <w:vAlign w:val="center"/>
          </w:tcPr>
          <w:p w14:paraId="6794CB7A">
            <w:pPr>
              <w:spacing w:line="360" w:lineRule="auto"/>
              <w:ind w:firstLine="0" w:firstLineChars="0"/>
              <w:jc w:val="left"/>
              <w:rPr>
                <w:rFonts w:hint="eastAsia" w:eastAsia="宋体"/>
                <w:color w:val="auto"/>
                <w:highlight w:val="none"/>
                <w:lang w:eastAsia="zh-CN"/>
              </w:rPr>
            </w:pPr>
            <w:r>
              <w:rPr>
                <w:rFonts w:hint="eastAsia" w:ascii="宋体" w:hAnsi="宋体" w:eastAsia="宋体" w:cs="Times New Roman"/>
                <w:bCs/>
                <w:color w:val="auto"/>
                <w:sz w:val="21"/>
                <w:szCs w:val="21"/>
                <w:highlight w:val="none"/>
              </w:rPr>
              <w:t>重点、难点的把握及分析</w:t>
            </w:r>
          </w:p>
        </w:tc>
        <w:tc>
          <w:tcPr>
            <w:tcW w:w="6539" w:type="dxa"/>
            <w:noWrap w:val="0"/>
            <w:vAlign w:val="center"/>
          </w:tcPr>
          <w:p w14:paraId="6ADC950D">
            <w:pPr>
              <w:spacing w:line="360" w:lineRule="auto"/>
              <w:ind w:firstLine="0" w:firstLineChars="0"/>
              <w:jc w:val="left"/>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根据投标人对本次项目的重点、难点的准确把握及分析情况进行综合比较。</w:t>
            </w:r>
          </w:p>
          <w:p w14:paraId="741F4B4C">
            <w:pPr>
              <w:spacing w:line="360" w:lineRule="auto"/>
              <w:ind w:firstLine="0" w:firstLineChars="0"/>
              <w:jc w:val="left"/>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分析准确、方案可行、建议合理的得</w:t>
            </w:r>
            <w:r>
              <w:rPr>
                <w:rFonts w:hint="eastAsia" w:ascii="宋体" w:hAnsi="宋体" w:cs="Times New Roman"/>
                <w:bCs/>
                <w:color w:val="auto"/>
                <w:sz w:val="21"/>
                <w:szCs w:val="21"/>
                <w:highlight w:val="none"/>
                <w:lang w:val="en-US" w:eastAsia="zh-CN"/>
              </w:rPr>
              <w:t>6分；</w:t>
            </w:r>
          </w:p>
          <w:p w14:paraId="07A00420">
            <w:pPr>
              <w:spacing w:line="360" w:lineRule="auto"/>
              <w:ind w:firstLine="0" w:firstLineChars="0"/>
              <w:jc w:val="left"/>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分析较准确、方案较可行、建议较合理的得</w:t>
            </w:r>
            <w:r>
              <w:rPr>
                <w:rFonts w:hint="eastAsia" w:ascii="宋体" w:hAnsi="宋体" w:cs="Times New Roman"/>
                <w:bCs/>
                <w:color w:val="auto"/>
                <w:sz w:val="21"/>
                <w:szCs w:val="21"/>
                <w:highlight w:val="none"/>
                <w:lang w:val="en-US" w:eastAsia="zh-CN"/>
              </w:rPr>
              <w:t>5分；</w:t>
            </w:r>
          </w:p>
          <w:p w14:paraId="5CB669FC">
            <w:pPr>
              <w:spacing w:line="360" w:lineRule="auto"/>
              <w:rPr>
                <w:rFonts w:hint="eastAsia" w:ascii="宋体" w:hAnsi="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分析</w:t>
            </w:r>
            <w:r>
              <w:rPr>
                <w:rFonts w:hint="eastAsia" w:ascii="宋体" w:hAnsi="宋体" w:cs="Times New Roman"/>
                <w:bCs/>
                <w:color w:val="auto"/>
                <w:kern w:val="2"/>
                <w:sz w:val="21"/>
                <w:szCs w:val="21"/>
                <w:highlight w:val="none"/>
                <w:lang w:val="en-US" w:eastAsia="zh-CN" w:bidi="ar-SA"/>
              </w:rPr>
              <w:t>欠</w:t>
            </w:r>
            <w:r>
              <w:rPr>
                <w:rFonts w:hint="eastAsia" w:ascii="宋体" w:hAnsi="宋体" w:eastAsia="宋体" w:cs="Times New Roman"/>
                <w:bCs/>
                <w:color w:val="auto"/>
                <w:kern w:val="2"/>
                <w:sz w:val="21"/>
                <w:szCs w:val="21"/>
                <w:highlight w:val="none"/>
                <w:lang w:val="en-US" w:eastAsia="zh-CN" w:bidi="ar-SA"/>
              </w:rPr>
              <w:t>准确、方案</w:t>
            </w:r>
            <w:r>
              <w:rPr>
                <w:rFonts w:hint="eastAsia" w:ascii="宋体" w:hAnsi="宋体" w:cs="Times New Roman"/>
                <w:bCs/>
                <w:color w:val="auto"/>
                <w:kern w:val="2"/>
                <w:sz w:val="21"/>
                <w:szCs w:val="21"/>
                <w:highlight w:val="none"/>
                <w:lang w:val="en-US" w:eastAsia="zh-CN" w:bidi="ar-SA"/>
              </w:rPr>
              <w:t>欠</w:t>
            </w:r>
            <w:r>
              <w:rPr>
                <w:rFonts w:hint="eastAsia" w:ascii="宋体" w:hAnsi="宋体" w:eastAsia="宋体" w:cs="Times New Roman"/>
                <w:bCs/>
                <w:color w:val="auto"/>
                <w:kern w:val="2"/>
                <w:sz w:val="21"/>
                <w:szCs w:val="21"/>
                <w:highlight w:val="none"/>
                <w:lang w:val="en-US" w:eastAsia="zh-CN" w:bidi="ar-SA"/>
              </w:rPr>
              <w:t>可行、建议</w:t>
            </w:r>
            <w:r>
              <w:rPr>
                <w:rFonts w:hint="eastAsia" w:ascii="宋体" w:hAnsi="宋体" w:cs="Times New Roman"/>
                <w:bCs/>
                <w:color w:val="auto"/>
                <w:kern w:val="2"/>
                <w:sz w:val="21"/>
                <w:szCs w:val="21"/>
                <w:highlight w:val="none"/>
                <w:lang w:val="en-US" w:eastAsia="zh-CN" w:bidi="ar-SA"/>
              </w:rPr>
              <w:t>欠</w:t>
            </w:r>
            <w:r>
              <w:rPr>
                <w:rFonts w:hint="eastAsia" w:ascii="宋体" w:hAnsi="宋体" w:eastAsia="宋体" w:cs="Times New Roman"/>
                <w:bCs/>
                <w:color w:val="auto"/>
                <w:kern w:val="2"/>
                <w:sz w:val="21"/>
                <w:szCs w:val="21"/>
                <w:highlight w:val="none"/>
                <w:lang w:val="en-US" w:eastAsia="zh-CN" w:bidi="ar-SA"/>
              </w:rPr>
              <w:t>合理的得</w:t>
            </w:r>
            <w:r>
              <w:rPr>
                <w:rFonts w:hint="eastAsia" w:ascii="宋体" w:hAnsi="宋体" w:cs="Times New Roman"/>
                <w:bCs/>
                <w:color w:val="auto"/>
                <w:sz w:val="21"/>
                <w:szCs w:val="21"/>
                <w:highlight w:val="none"/>
                <w:lang w:val="en-US" w:eastAsia="zh-CN"/>
              </w:rPr>
              <w:t>4分；</w:t>
            </w:r>
          </w:p>
          <w:p w14:paraId="6D0E0BD9">
            <w:pPr>
              <w:spacing w:line="360" w:lineRule="auto"/>
              <w:rPr>
                <w:rFonts w:hint="eastAsia" w:ascii="宋体" w:hAnsi="宋体"/>
                <w:bCs/>
                <w:color w:val="auto"/>
                <w:szCs w:val="21"/>
                <w:highlight w:val="none"/>
                <w:lang w:val="en-US" w:eastAsia="zh-CN"/>
              </w:rPr>
            </w:pPr>
            <w:r>
              <w:rPr>
                <w:rFonts w:hint="eastAsia" w:ascii="宋体" w:hAnsi="宋体" w:cs="Times New Roman"/>
                <w:bCs/>
                <w:color w:val="auto"/>
                <w:kern w:val="2"/>
                <w:sz w:val="21"/>
                <w:szCs w:val="21"/>
                <w:highlight w:val="none"/>
                <w:lang w:val="en-US" w:eastAsia="zh-CN" w:bidi="ar-SA"/>
              </w:rPr>
              <w:t>无内容不得分。</w:t>
            </w:r>
          </w:p>
        </w:tc>
        <w:tc>
          <w:tcPr>
            <w:tcW w:w="938" w:type="dxa"/>
            <w:noWrap w:val="0"/>
            <w:vAlign w:val="center"/>
          </w:tcPr>
          <w:p w14:paraId="5E5724BC">
            <w:pPr>
              <w:spacing w:line="360" w:lineRule="auto"/>
              <w:ind w:firstLine="0" w:firstLineChars="0"/>
              <w:jc w:val="center"/>
              <w:rPr>
                <w:rFonts w:hint="eastAsia" w:ascii="宋体" w:hAnsi="宋体" w:eastAsia="宋体" w:cs="Times New Roman"/>
                <w:bCs/>
                <w:color w:val="auto"/>
                <w:sz w:val="21"/>
                <w:szCs w:val="21"/>
                <w:highlight w:val="none"/>
              </w:rPr>
            </w:pPr>
            <w:r>
              <w:rPr>
                <w:rFonts w:hint="eastAsia" w:ascii="宋体" w:hAnsi="宋体" w:cs="Times New Roman"/>
                <w:bCs/>
                <w:color w:val="auto"/>
                <w:sz w:val="21"/>
                <w:szCs w:val="21"/>
                <w:highlight w:val="none"/>
                <w:lang w:val="en-US" w:eastAsia="zh-CN"/>
              </w:rPr>
              <w:t>6分</w:t>
            </w:r>
          </w:p>
        </w:tc>
      </w:tr>
      <w:tr w14:paraId="341A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83" w:type="dxa"/>
            <w:noWrap w:val="0"/>
            <w:vAlign w:val="center"/>
          </w:tcPr>
          <w:p w14:paraId="687456AF">
            <w:pPr>
              <w:spacing w:line="360" w:lineRule="auto"/>
              <w:ind w:firstLine="0" w:firstLineChars="0"/>
              <w:jc w:val="center"/>
              <w:rPr>
                <w:rFonts w:ascii="宋体" w:hAnsi="宋体" w:eastAsia="宋体" w:cs="Times New Roman"/>
                <w:bCs/>
                <w:color w:val="auto"/>
                <w:sz w:val="21"/>
                <w:szCs w:val="21"/>
                <w:highlight w:val="none"/>
              </w:rPr>
            </w:pPr>
            <w:r>
              <w:rPr>
                <w:rFonts w:ascii="宋体" w:hAnsi="宋体" w:eastAsia="宋体" w:cs="Times New Roman"/>
                <w:bCs/>
                <w:color w:val="auto"/>
                <w:sz w:val="21"/>
                <w:szCs w:val="21"/>
                <w:highlight w:val="none"/>
              </w:rPr>
              <w:t>6</w:t>
            </w:r>
          </w:p>
        </w:tc>
        <w:tc>
          <w:tcPr>
            <w:tcW w:w="1341" w:type="dxa"/>
            <w:noWrap w:val="0"/>
            <w:vAlign w:val="center"/>
          </w:tcPr>
          <w:p w14:paraId="10329CDC">
            <w:pPr>
              <w:spacing w:line="360" w:lineRule="auto"/>
              <w:ind w:firstLine="0" w:firstLineChars="0"/>
              <w:jc w:val="center"/>
              <w:rPr>
                <w:rFonts w:hint="eastAsia" w:ascii="宋体" w:hAnsi="宋体" w:eastAsia="宋体" w:cs="Times New Roman"/>
                <w:bCs/>
                <w:color w:val="auto"/>
                <w:sz w:val="21"/>
                <w:szCs w:val="21"/>
                <w:highlight w:val="none"/>
                <w:lang w:eastAsia="zh-CN"/>
              </w:rPr>
            </w:pPr>
            <w:r>
              <w:rPr>
                <w:rFonts w:hint="eastAsia" w:ascii="宋体" w:hAnsi="宋体" w:eastAsia="宋体" w:cs="Times New Roman"/>
                <w:bCs/>
                <w:color w:val="auto"/>
                <w:sz w:val="21"/>
                <w:szCs w:val="21"/>
                <w:highlight w:val="none"/>
              </w:rPr>
              <w:t>重点、难点</w:t>
            </w:r>
            <w:r>
              <w:rPr>
                <w:rFonts w:hint="eastAsia" w:ascii="宋体" w:hAnsi="宋体" w:cs="Times New Roman"/>
                <w:bCs/>
                <w:color w:val="auto"/>
                <w:sz w:val="21"/>
                <w:szCs w:val="21"/>
                <w:highlight w:val="none"/>
                <w:lang w:eastAsia="zh-CN"/>
              </w:rPr>
              <w:t>的</w:t>
            </w:r>
            <w:r>
              <w:rPr>
                <w:rFonts w:hint="eastAsia" w:ascii="宋体" w:hAnsi="宋体" w:eastAsia="宋体" w:cs="Times New Roman"/>
                <w:bCs/>
                <w:color w:val="auto"/>
                <w:sz w:val="21"/>
                <w:szCs w:val="21"/>
                <w:highlight w:val="none"/>
              </w:rPr>
              <w:t>解决方案</w:t>
            </w:r>
          </w:p>
        </w:tc>
        <w:tc>
          <w:tcPr>
            <w:tcW w:w="6539" w:type="dxa"/>
            <w:tcBorders>
              <w:top w:val="single" w:color="auto" w:sz="4" w:space="0"/>
              <w:left w:val="single" w:color="auto" w:sz="4" w:space="0"/>
              <w:right w:val="single" w:color="auto" w:sz="4" w:space="0"/>
            </w:tcBorders>
            <w:noWrap w:val="0"/>
            <w:vAlign w:val="center"/>
          </w:tcPr>
          <w:p w14:paraId="0343E002">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textAlignment w:val="auto"/>
              <w:rPr>
                <w:rFonts w:hint="eastAsia" w:ascii="宋体" w:hAnsi="宋体" w:cs="Times New Roman"/>
                <w:bCs/>
                <w:color w:val="auto"/>
                <w:sz w:val="21"/>
                <w:szCs w:val="21"/>
                <w:highlight w:val="none"/>
                <w:lang w:eastAsia="zh-CN"/>
              </w:rPr>
            </w:pPr>
            <w:r>
              <w:rPr>
                <w:rFonts w:hint="eastAsia" w:ascii="宋体" w:hAnsi="宋体" w:eastAsia="宋体" w:cs="Times New Roman"/>
                <w:bCs/>
                <w:color w:val="auto"/>
                <w:sz w:val="21"/>
                <w:szCs w:val="21"/>
                <w:highlight w:val="none"/>
              </w:rPr>
              <w:t>根据投标人</w:t>
            </w:r>
            <w:r>
              <w:rPr>
                <w:rFonts w:hint="eastAsia" w:ascii="宋体" w:hAnsi="宋体" w:cs="Times New Roman"/>
                <w:bCs/>
                <w:color w:val="auto"/>
                <w:sz w:val="21"/>
                <w:szCs w:val="21"/>
                <w:highlight w:val="none"/>
                <w:lang w:val="en-US" w:eastAsia="zh-CN"/>
              </w:rPr>
              <w:t>对</w:t>
            </w:r>
            <w:r>
              <w:rPr>
                <w:rFonts w:hint="eastAsia" w:ascii="宋体" w:hAnsi="宋体" w:eastAsia="宋体" w:cs="Times New Roman"/>
                <w:bCs/>
                <w:color w:val="auto"/>
                <w:sz w:val="21"/>
                <w:szCs w:val="21"/>
                <w:highlight w:val="none"/>
              </w:rPr>
              <w:t>本次项目</w:t>
            </w:r>
            <w:r>
              <w:rPr>
                <w:rFonts w:hint="eastAsia" w:ascii="宋体" w:hAnsi="宋体" w:cs="Times New Roman"/>
                <w:bCs/>
                <w:color w:val="auto"/>
                <w:sz w:val="21"/>
                <w:szCs w:val="21"/>
                <w:highlight w:val="none"/>
                <w:lang w:eastAsia="zh-CN"/>
              </w:rPr>
              <w:t>的</w:t>
            </w:r>
            <w:r>
              <w:rPr>
                <w:rFonts w:hint="eastAsia" w:ascii="宋体" w:hAnsi="宋体" w:eastAsia="宋体" w:cs="Times New Roman"/>
                <w:bCs/>
                <w:color w:val="auto"/>
                <w:sz w:val="21"/>
                <w:szCs w:val="21"/>
                <w:highlight w:val="none"/>
              </w:rPr>
              <w:t>重点、难点提出确实可行的解决方案及合理化建议等方面进行综合比较</w:t>
            </w:r>
            <w:r>
              <w:rPr>
                <w:rFonts w:hint="eastAsia" w:ascii="宋体" w:hAnsi="宋体" w:cs="Times New Roman"/>
                <w:bCs/>
                <w:color w:val="auto"/>
                <w:sz w:val="21"/>
                <w:szCs w:val="21"/>
                <w:highlight w:val="none"/>
                <w:lang w:eastAsia="zh-CN"/>
              </w:rPr>
              <w:t>。</w:t>
            </w:r>
          </w:p>
          <w:p w14:paraId="72F4EFFA">
            <w:pPr>
              <w:pStyle w:val="11"/>
              <w:keepNext w:val="0"/>
              <w:keepLines w:val="0"/>
              <w:suppressLineNumbers w:val="0"/>
              <w:spacing w:before="0" w:beforeAutospacing="0" w:after="0" w:afterAutospacing="0"/>
              <w:ind w:left="0" w:right="0"/>
              <w:rPr>
                <w:rFonts w:hint="eastAsia" w:ascii="宋体" w:hAnsi="宋体" w:eastAsia="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解决方案及建议全面、合理、可操作的得</w:t>
            </w:r>
            <w:r>
              <w:rPr>
                <w:rFonts w:hint="eastAsia" w:ascii="宋体" w:hAnsi="宋体" w:eastAsia="宋体" w:cs="Times New Roman"/>
                <w:bCs/>
                <w:color w:val="auto"/>
                <w:kern w:val="2"/>
                <w:sz w:val="21"/>
                <w:szCs w:val="21"/>
                <w:highlight w:val="none"/>
                <w:lang w:val="en-US" w:eastAsia="zh-CN" w:bidi="ar-SA"/>
              </w:rPr>
              <w:t>6分；</w:t>
            </w:r>
          </w:p>
          <w:p w14:paraId="6AC3CC82">
            <w:pPr>
              <w:pStyle w:val="12"/>
              <w:keepNext w:val="0"/>
              <w:keepLines w:val="0"/>
              <w:suppressLineNumbers w:val="0"/>
              <w:spacing w:before="0" w:beforeAutospacing="0" w:after="0" w:afterAutospacing="0"/>
              <w:ind w:left="0" w:leftChars="0" w:right="0" w:firstLine="0" w:firstLineChars="0"/>
              <w:rPr>
                <w:rFonts w:hint="eastAsia" w:ascii="宋体" w:hAnsi="宋体" w:eastAsia="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解决方案及建议较全面、较合理、尚可操作的得</w:t>
            </w:r>
            <w:r>
              <w:rPr>
                <w:rFonts w:hint="eastAsia" w:ascii="宋体" w:hAnsi="宋体" w:eastAsia="宋体" w:cs="Times New Roman"/>
                <w:bCs/>
                <w:color w:val="auto"/>
                <w:kern w:val="2"/>
                <w:sz w:val="21"/>
                <w:szCs w:val="21"/>
                <w:highlight w:val="none"/>
                <w:lang w:val="en-US" w:eastAsia="zh-CN" w:bidi="ar-SA"/>
              </w:rPr>
              <w:t>5分</w:t>
            </w:r>
            <w:r>
              <w:rPr>
                <w:rFonts w:hint="eastAsia" w:ascii="宋体" w:hAnsi="宋体" w:eastAsia="宋体" w:cs="Times New Roman"/>
                <w:bCs/>
                <w:color w:val="auto"/>
                <w:sz w:val="21"/>
                <w:szCs w:val="21"/>
                <w:highlight w:val="none"/>
                <w:lang w:val="en-US" w:eastAsia="zh-CN"/>
              </w:rPr>
              <w:t>；</w:t>
            </w:r>
          </w:p>
          <w:p w14:paraId="01721BA3">
            <w:pPr>
              <w:pStyle w:val="13"/>
              <w:keepNext w:val="0"/>
              <w:keepLines w:val="0"/>
              <w:suppressLineNumbers w:val="0"/>
              <w:spacing w:before="0" w:beforeAutospacing="0" w:after="0" w:afterAutospacing="0"/>
              <w:ind w:left="0" w:leftChars="0" w:right="0" w:firstLine="0" w:firstLineChars="0"/>
              <w:rPr>
                <w:rFonts w:hint="eastAsia" w:ascii="宋体" w:hAnsi="宋体" w:eastAsia="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解决方案及建议欠全面、欠合理、欠可操作的得</w:t>
            </w:r>
            <w:r>
              <w:rPr>
                <w:rFonts w:hint="eastAsia" w:ascii="宋体" w:hAnsi="宋体" w:eastAsia="宋体" w:cs="Times New Roman"/>
                <w:bCs/>
                <w:color w:val="auto"/>
                <w:kern w:val="2"/>
                <w:sz w:val="21"/>
                <w:szCs w:val="21"/>
                <w:highlight w:val="none"/>
                <w:lang w:val="en-US" w:eastAsia="zh-CN" w:bidi="ar-SA"/>
              </w:rPr>
              <w:t>4分；</w:t>
            </w:r>
          </w:p>
          <w:p w14:paraId="62A8C9AC">
            <w:pPr>
              <w:spacing w:line="360" w:lineRule="auto"/>
              <w:ind w:firstLine="0" w:firstLineChars="0"/>
              <w:jc w:val="left"/>
              <w:rPr>
                <w:rFonts w:hint="eastAsia" w:ascii="宋体" w:hAnsi="宋体" w:eastAsia="宋体" w:cs="Times New Roman"/>
                <w:bCs/>
                <w:color w:val="auto"/>
                <w:sz w:val="21"/>
                <w:szCs w:val="21"/>
                <w:highlight w:val="none"/>
              </w:rPr>
            </w:pPr>
            <w:r>
              <w:rPr>
                <w:rFonts w:hint="eastAsia" w:ascii="宋体" w:hAnsi="宋体" w:cs="Times New Roman"/>
                <w:bCs/>
                <w:color w:val="auto"/>
                <w:kern w:val="2"/>
                <w:sz w:val="21"/>
                <w:szCs w:val="21"/>
                <w:highlight w:val="none"/>
                <w:lang w:val="en-US" w:eastAsia="zh-CN" w:bidi="ar-SA"/>
              </w:rPr>
              <w:t>无内容不得分。</w:t>
            </w:r>
          </w:p>
        </w:tc>
        <w:tc>
          <w:tcPr>
            <w:tcW w:w="938" w:type="dxa"/>
            <w:tcBorders>
              <w:top w:val="single" w:color="auto" w:sz="4" w:space="0"/>
              <w:left w:val="single" w:color="auto" w:sz="4" w:space="0"/>
              <w:right w:val="single" w:color="auto" w:sz="4" w:space="0"/>
            </w:tcBorders>
            <w:noWrap w:val="0"/>
            <w:vAlign w:val="center"/>
          </w:tcPr>
          <w:p w14:paraId="6F000CDA">
            <w:pPr>
              <w:spacing w:line="360" w:lineRule="auto"/>
              <w:ind w:firstLine="0" w:firstLineChars="0"/>
              <w:jc w:val="center"/>
              <w:rPr>
                <w:rFonts w:ascii="宋体" w:hAnsi="宋体" w:eastAsia="宋体" w:cs="Times New Roman"/>
                <w:bCs/>
                <w:color w:val="auto"/>
                <w:sz w:val="21"/>
                <w:szCs w:val="21"/>
                <w:highlight w:val="none"/>
              </w:rPr>
            </w:pPr>
            <w:r>
              <w:rPr>
                <w:rFonts w:hint="eastAsia" w:ascii="宋体" w:hAnsi="宋体" w:cs="Times New Roman"/>
                <w:bCs/>
                <w:color w:val="auto"/>
                <w:sz w:val="21"/>
                <w:szCs w:val="21"/>
                <w:highlight w:val="none"/>
                <w:lang w:val="en-US" w:eastAsia="zh-CN"/>
              </w:rPr>
              <w:t>6分</w:t>
            </w:r>
          </w:p>
        </w:tc>
      </w:tr>
      <w:tr w14:paraId="5FE4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noWrap w:val="0"/>
            <w:vAlign w:val="center"/>
          </w:tcPr>
          <w:p w14:paraId="67F10607">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ascii="宋体" w:hAnsi="宋体" w:eastAsia="宋体" w:cs="Times New Roman"/>
                <w:bCs/>
                <w:color w:val="auto"/>
                <w:sz w:val="21"/>
                <w:szCs w:val="21"/>
                <w:highlight w:val="none"/>
              </w:rPr>
            </w:pPr>
            <w:r>
              <w:rPr>
                <w:rFonts w:hint="eastAsia" w:ascii="宋体" w:hAnsi="宋体" w:cs="Times New Roman"/>
                <w:bCs/>
                <w:color w:val="auto"/>
                <w:sz w:val="21"/>
                <w:szCs w:val="21"/>
                <w:highlight w:val="none"/>
                <w:lang w:val="en-US" w:eastAsia="zh-CN"/>
              </w:rPr>
              <w:t>7</w:t>
            </w:r>
          </w:p>
        </w:tc>
        <w:tc>
          <w:tcPr>
            <w:tcW w:w="1341" w:type="dxa"/>
            <w:tcBorders>
              <w:top w:val="single" w:color="auto" w:sz="4" w:space="0"/>
              <w:left w:val="single" w:color="auto" w:sz="4" w:space="0"/>
              <w:right w:val="single" w:color="auto" w:sz="4" w:space="0"/>
            </w:tcBorders>
            <w:noWrap w:val="0"/>
            <w:vAlign w:val="center"/>
          </w:tcPr>
          <w:p w14:paraId="34182818">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宋体" w:hAnsi="宋体" w:eastAsia="宋体" w:cs="Times New Roman"/>
                <w:bCs/>
                <w:color w:val="auto"/>
                <w:sz w:val="21"/>
                <w:szCs w:val="21"/>
                <w:highlight w:val="none"/>
                <w:lang w:eastAsia="zh-CN"/>
              </w:rPr>
            </w:pPr>
            <w:r>
              <w:rPr>
                <w:rFonts w:hint="eastAsia" w:ascii="宋体" w:hAnsi="宋体" w:eastAsia="宋体" w:cs="Times New Roman"/>
                <w:bCs/>
                <w:color w:val="auto"/>
                <w:sz w:val="21"/>
                <w:szCs w:val="21"/>
                <w:highlight w:val="none"/>
              </w:rPr>
              <w:t>合理化建议</w:t>
            </w:r>
          </w:p>
        </w:tc>
        <w:tc>
          <w:tcPr>
            <w:tcW w:w="6539" w:type="dxa"/>
            <w:tcBorders>
              <w:top w:val="single" w:color="auto" w:sz="4" w:space="0"/>
              <w:left w:val="single" w:color="auto" w:sz="4" w:space="0"/>
              <w:right w:val="single" w:color="auto" w:sz="4" w:space="0"/>
            </w:tcBorders>
            <w:noWrap w:val="0"/>
            <w:vAlign w:val="center"/>
          </w:tcPr>
          <w:p w14:paraId="37FE72AD">
            <w:pPr>
              <w:keepNext w:val="0"/>
              <w:keepLines w:val="0"/>
              <w:suppressLineNumbers w:val="0"/>
              <w:spacing w:before="0" w:beforeAutospacing="0" w:after="0" w:afterAutospacing="0"/>
              <w:ind w:left="0" w:right="0"/>
              <w:rPr>
                <w:rFonts w:hint="eastAsia" w:ascii="宋体" w:hAnsi="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根据投标人对本次项目实施提出合理化建议情况进行综合比较。</w:t>
            </w:r>
          </w:p>
          <w:p w14:paraId="0CD833C9">
            <w:pPr>
              <w:keepNext w:val="0"/>
              <w:keepLines w:val="0"/>
              <w:suppressLineNumbers w:val="0"/>
              <w:spacing w:before="0" w:beforeAutospacing="0" w:after="0" w:afterAutospacing="0"/>
              <w:ind w:left="0" w:right="0"/>
              <w:rPr>
                <w:rFonts w:hint="eastAsia" w:ascii="宋体" w:hAnsi="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建议全面、深入、合理的得5分；</w:t>
            </w:r>
          </w:p>
          <w:p w14:paraId="207913C7">
            <w:pPr>
              <w:keepNext w:val="0"/>
              <w:keepLines w:val="0"/>
              <w:suppressLineNumbers w:val="0"/>
              <w:spacing w:before="0" w:beforeAutospacing="0" w:after="0" w:afterAutospacing="0"/>
              <w:ind w:left="0" w:right="0"/>
              <w:rPr>
                <w:rFonts w:hint="eastAsia" w:ascii="宋体" w:hAnsi="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建议较全面、较深入、较合理的得4分；</w:t>
            </w:r>
          </w:p>
          <w:p w14:paraId="4922FA19">
            <w:pPr>
              <w:keepNext w:val="0"/>
              <w:keepLines w:val="0"/>
              <w:suppressLineNumbers w:val="0"/>
              <w:spacing w:before="0" w:beforeAutospacing="0" w:after="0" w:afterAutospacing="0"/>
              <w:ind w:left="0" w:right="0"/>
              <w:rPr>
                <w:rFonts w:hint="eastAsia" w:ascii="宋体" w:hAnsi="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建议欠全面、欠深入、欠合理的得3分；</w:t>
            </w:r>
          </w:p>
          <w:p w14:paraId="3CB7F75C">
            <w:pPr>
              <w:keepNext w:val="0"/>
              <w:keepLines w:val="0"/>
              <w:suppressLineNumbers w:val="0"/>
              <w:spacing w:before="0" w:beforeAutospacing="0" w:after="0" w:afterAutospacing="0"/>
              <w:ind w:left="0" w:right="0"/>
              <w:rPr>
                <w:rFonts w:hint="eastAsia" w:ascii="宋体" w:hAnsi="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无内容不得分。</w:t>
            </w:r>
          </w:p>
        </w:tc>
        <w:tc>
          <w:tcPr>
            <w:tcW w:w="938" w:type="dxa"/>
            <w:tcBorders>
              <w:top w:val="single" w:color="auto" w:sz="4" w:space="0"/>
              <w:left w:val="single" w:color="auto" w:sz="4" w:space="0"/>
              <w:right w:val="single" w:color="auto" w:sz="4" w:space="0"/>
            </w:tcBorders>
            <w:noWrap w:val="0"/>
            <w:vAlign w:val="center"/>
          </w:tcPr>
          <w:p w14:paraId="41A1DFFF">
            <w:pPr>
              <w:keepNext w:val="0"/>
              <w:keepLines w:val="0"/>
              <w:suppressLineNumbers w:val="0"/>
              <w:spacing w:before="0" w:beforeAutospacing="0" w:after="0" w:afterAutospacing="0"/>
              <w:ind w:left="0" w:right="0"/>
              <w:jc w:val="center"/>
              <w:rPr>
                <w:rFonts w:hint="eastAsia" w:ascii="宋体" w:hAnsi="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5分</w:t>
            </w:r>
          </w:p>
        </w:tc>
      </w:tr>
      <w:tr w14:paraId="479E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83" w:type="dxa"/>
            <w:noWrap w:val="0"/>
            <w:vAlign w:val="center"/>
          </w:tcPr>
          <w:p w14:paraId="1E30BE53">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ascii="宋体" w:hAnsi="宋体" w:eastAsia="宋体" w:cs="Times New Roman"/>
                <w:bCs/>
                <w:color w:val="auto"/>
                <w:sz w:val="21"/>
                <w:szCs w:val="21"/>
                <w:highlight w:val="none"/>
              </w:rPr>
            </w:pPr>
            <w:r>
              <w:rPr>
                <w:rFonts w:hint="eastAsia" w:ascii="宋体" w:hAnsi="宋体" w:cs="Times New Roman"/>
                <w:bCs/>
                <w:color w:val="auto"/>
                <w:sz w:val="21"/>
                <w:szCs w:val="21"/>
                <w:highlight w:val="none"/>
                <w:lang w:val="en-US" w:eastAsia="zh-CN"/>
              </w:rPr>
              <w:t>8</w:t>
            </w:r>
          </w:p>
        </w:tc>
        <w:tc>
          <w:tcPr>
            <w:tcW w:w="1341" w:type="dxa"/>
            <w:tcBorders>
              <w:left w:val="single" w:color="auto" w:sz="4" w:space="0"/>
              <w:right w:val="single" w:color="auto" w:sz="4" w:space="0"/>
            </w:tcBorders>
            <w:noWrap w:val="0"/>
            <w:vAlign w:val="center"/>
          </w:tcPr>
          <w:p w14:paraId="1F8715AB">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ascii="宋体" w:hAnsi="宋体" w:eastAsia="宋体" w:cs="Times New Roman"/>
                <w:bCs/>
                <w:color w:val="auto"/>
                <w:sz w:val="21"/>
                <w:szCs w:val="21"/>
                <w:highlight w:val="none"/>
              </w:rPr>
            </w:pPr>
            <w:r>
              <w:rPr>
                <w:rFonts w:hint="default" w:ascii="宋体" w:hAnsi="宋体" w:eastAsia="宋体" w:cs="Times New Roman"/>
                <w:bCs/>
                <w:color w:val="auto"/>
                <w:sz w:val="21"/>
                <w:szCs w:val="21"/>
                <w:highlight w:val="none"/>
              </w:rPr>
              <w:t>实施进度安排</w:t>
            </w:r>
          </w:p>
        </w:tc>
        <w:tc>
          <w:tcPr>
            <w:tcW w:w="6539" w:type="dxa"/>
            <w:tcBorders>
              <w:top w:val="single" w:color="auto" w:sz="4" w:space="0"/>
              <w:left w:val="single" w:color="auto" w:sz="4" w:space="0"/>
              <w:right w:val="single" w:color="auto" w:sz="4" w:space="0"/>
            </w:tcBorders>
            <w:noWrap w:val="0"/>
            <w:vAlign w:val="center"/>
          </w:tcPr>
          <w:p w14:paraId="38BE88D9">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根据投标人对项目的工作计划、工作进度安排的合理性，各阶段详细工作任务安排等进行综合比较。</w:t>
            </w:r>
          </w:p>
          <w:p w14:paraId="7E2AD7A2">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b w:val="0"/>
                <w:bCs/>
                <w:color w:val="auto"/>
                <w:kern w:val="2"/>
                <w:sz w:val="21"/>
                <w:szCs w:val="21"/>
                <w:highlight w:val="none"/>
                <w:lang w:eastAsia="zh-CN"/>
              </w:rPr>
            </w:pPr>
            <w:r>
              <w:rPr>
                <w:rFonts w:hint="eastAsia" w:ascii="宋体" w:hAnsi="宋体"/>
                <w:b w:val="0"/>
                <w:bCs/>
                <w:color w:val="auto"/>
                <w:kern w:val="2"/>
                <w:sz w:val="21"/>
                <w:szCs w:val="21"/>
                <w:highlight w:val="none"/>
                <w:lang w:val="en-US" w:eastAsia="zh-CN"/>
              </w:rPr>
              <w:t>合理、可行的得</w:t>
            </w:r>
            <w:r>
              <w:rPr>
                <w:rFonts w:hint="eastAsia" w:ascii="宋体" w:hAnsi="宋体" w:cs="Times New Roman"/>
                <w:bCs/>
                <w:color w:val="auto"/>
                <w:sz w:val="21"/>
                <w:szCs w:val="21"/>
                <w:highlight w:val="none"/>
                <w:lang w:val="en-US" w:eastAsia="zh-CN"/>
              </w:rPr>
              <w:t>6分；</w:t>
            </w:r>
          </w:p>
          <w:p w14:paraId="78D36671">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b w:val="0"/>
                <w:bCs/>
                <w:color w:val="auto"/>
                <w:kern w:val="2"/>
                <w:sz w:val="21"/>
                <w:szCs w:val="21"/>
                <w:highlight w:val="none"/>
                <w:lang w:eastAsia="zh-CN"/>
              </w:rPr>
            </w:pPr>
            <w:r>
              <w:rPr>
                <w:rFonts w:hint="eastAsia" w:ascii="宋体" w:hAnsi="宋体"/>
                <w:b w:val="0"/>
                <w:bCs/>
                <w:color w:val="auto"/>
                <w:kern w:val="2"/>
                <w:sz w:val="21"/>
                <w:szCs w:val="21"/>
                <w:highlight w:val="none"/>
                <w:lang w:val="en-US" w:eastAsia="zh-CN"/>
              </w:rPr>
              <w:t>较合理、较可行的得</w:t>
            </w:r>
            <w:r>
              <w:rPr>
                <w:rFonts w:hint="eastAsia" w:ascii="宋体" w:hAnsi="宋体" w:cs="Times New Roman"/>
                <w:bCs/>
                <w:color w:val="auto"/>
                <w:sz w:val="21"/>
                <w:szCs w:val="21"/>
                <w:highlight w:val="none"/>
                <w:lang w:val="en-US" w:eastAsia="zh-CN"/>
              </w:rPr>
              <w:t>5分；</w:t>
            </w:r>
          </w:p>
          <w:p w14:paraId="685A5DE3">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b w:val="0"/>
                <w:bCs/>
                <w:color w:val="auto"/>
                <w:kern w:val="2"/>
                <w:sz w:val="21"/>
                <w:szCs w:val="21"/>
                <w:highlight w:val="none"/>
                <w:lang w:eastAsia="zh-CN"/>
              </w:rPr>
            </w:pPr>
            <w:r>
              <w:rPr>
                <w:rFonts w:hint="eastAsia" w:ascii="宋体" w:hAnsi="宋体"/>
                <w:b w:val="0"/>
                <w:bCs/>
                <w:color w:val="auto"/>
                <w:kern w:val="2"/>
                <w:sz w:val="21"/>
                <w:szCs w:val="21"/>
                <w:highlight w:val="none"/>
                <w:lang w:val="en-US" w:eastAsia="zh-CN"/>
              </w:rPr>
              <w:t>欠合理、欠可行的得</w:t>
            </w:r>
            <w:r>
              <w:rPr>
                <w:rFonts w:hint="eastAsia" w:ascii="宋体" w:hAnsi="宋体" w:cs="Times New Roman"/>
                <w:bCs/>
                <w:color w:val="auto"/>
                <w:sz w:val="21"/>
                <w:szCs w:val="21"/>
                <w:highlight w:val="none"/>
                <w:lang w:val="en-US" w:eastAsia="zh-CN"/>
              </w:rPr>
              <w:t>4分；</w:t>
            </w:r>
          </w:p>
          <w:p w14:paraId="4FD6533A">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left"/>
              <w:textAlignment w:val="auto"/>
              <w:rPr>
                <w:rFonts w:hint="eastAsia"/>
                <w:color w:val="auto"/>
                <w:highlight w:val="none"/>
              </w:rPr>
            </w:pPr>
            <w:r>
              <w:rPr>
                <w:rFonts w:hint="eastAsia" w:ascii="宋体" w:hAnsi="宋体"/>
                <w:b w:val="0"/>
                <w:bCs/>
                <w:color w:val="auto"/>
                <w:kern w:val="2"/>
                <w:sz w:val="21"/>
                <w:szCs w:val="21"/>
                <w:highlight w:val="none"/>
                <w:lang w:val="en-US" w:eastAsia="zh-CN"/>
              </w:rPr>
              <w:t>无内容不得分</w:t>
            </w:r>
            <w:r>
              <w:rPr>
                <w:rFonts w:hint="eastAsia" w:ascii="宋体" w:hAnsi="宋体"/>
                <w:b w:val="0"/>
                <w:bCs/>
                <w:color w:val="auto"/>
                <w:kern w:val="2"/>
                <w:sz w:val="21"/>
                <w:szCs w:val="21"/>
                <w:highlight w:val="none"/>
              </w:rPr>
              <w:t>。</w:t>
            </w:r>
          </w:p>
        </w:tc>
        <w:tc>
          <w:tcPr>
            <w:tcW w:w="938" w:type="dxa"/>
            <w:tcBorders>
              <w:left w:val="single" w:color="auto" w:sz="4" w:space="0"/>
              <w:right w:val="single" w:color="auto" w:sz="4" w:space="0"/>
            </w:tcBorders>
            <w:noWrap w:val="0"/>
            <w:vAlign w:val="center"/>
          </w:tcPr>
          <w:p w14:paraId="2370F6F3">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hint="default" w:ascii="宋体" w:hAnsi="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6分</w:t>
            </w:r>
          </w:p>
        </w:tc>
      </w:tr>
      <w:tr w14:paraId="0D09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683" w:type="dxa"/>
            <w:noWrap w:val="0"/>
            <w:vAlign w:val="center"/>
          </w:tcPr>
          <w:p w14:paraId="0F7103CE">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ascii="宋体" w:hAnsi="宋体" w:eastAsia="宋体" w:cs="Times New Roman"/>
                <w:bCs/>
                <w:color w:val="auto"/>
                <w:sz w:val="21"/>
                <w:szCs w:val="21"/>
                <w:highlight w:val="none"/>
              </w:rPr>
            </w:pPr>
            <w:r>
              <w:rPr>
                <w:rFonts w:hint="eastAsia" w:ascii="宋体" w:hAnsi="宋体" w:cs="Times New Roman"/>
                <w:bCs/>
                <w:color w:val="auto"/>
                <w:sz w:val="21"/>
                <w:szCs w:val="21"/>
                <w:highlight w:val="none"/>
                <w:lang w:val="en-US" w:eastAsia="zh-CN"/>
              </w:rPr>
              <w:t>9</w:t>
            </w:r>
          </w:p>
        </w:tc>
        <w:tc>
          <w:tcPr>
            <w:tcW w:w="1341" w:type="dxa"/>
            <w:tcBorders>
              <w:top w:val="single" w:color="auto" w:sz="4" w:space="0"/>
              <w:left w:val="single" w:color="auto" w:sz="4" w:space="0"/>
              <w:right w:val="single" w:color="auto" w:sz="4" w:space="0"/>
            </w:tcBorders>
            <w:noWrap w:val="0"/>
            <w:vAlign w:val="center"/>
          </w:tcPr>
          <w:p w14:paraId="28EEC7E2">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hint="eastAsia" w:ascii="宋体" w:hAnsi="宋体" w:eastAsia="宋体" w:cs="Times New Roman"/>
                <w:bCs/>
                <w:color w:val="auto"/>
                <w:sz w:val="21"/>
                <w:szCs w:val="21"/>
                <w:highlight w:val="none"/>
                <w:lang w:eastAsia="zh-CN"/>
              </w:rPr>
            </w:pPr>
            <w:r>
              <w:rPr>
                <w:rFonts w:hint="default" w:ascii="宋体" w:hAnsi="宋体" w:eastAsia="宋体" w:cs="Times New Roman"/>
                <w:bCs/>
                <w:color w:val="auto"/>
                <w:sz w:val="21"/>
                <w:szCs w:val="21"/>
                <w:highlight w:val="none"/>
              </w:rPr>
              <w:t>质量管理及安全保障措施</w:t>
            </w:r>
          </w:p>
        </w:tc>
        <w:tc>
          <w:tcPr>
            <w:tcW w:w="6539" w:type="dxa"/>
            <w:tcBorders>
              <w:top w:val="single" w:color="auto" w:sz="4" w:space="0"/>
              <w:left w:val="single" w:color="auto" w:sz="4" w:space="0"/>
              <w:right w:val="single" w:color="auto" w:sz="4" w:space="0"/>
            </w:tcBorders>
            <w:noWrap w:val="0"/>
            <w:vAlign w:val="center"/>
          </w:tcPr>
          <w:p w14:paraId="719CFFBD">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eastAsia="宋体" w:cs="Times New Roman"/>
                <w:bCs/>
                <w:color w:val="auto"/>
                <w:sz w:val="21"/>
                <w:szCs w:val="21"/>
                <w:highlight w:val="none"/>
                <w:lang w:eastAsia="zh-CN"/>
              </w:rPr>
            </w:pPr>
            <w:r>
              <w:rPr>
                <w:rFonts w:hint="eastAsia" w:ascii="宋体" w:hAnsi="宋体" w:eastAsia="宋体" w:cs="Times New Roman"/>
                <w:bCs/>
                <w:color w:val="auto"/>
                <w:sz w:val="21"/>
                <w:szCs w:val="21"/>
                <w:highlight w:val="none"/>
              </w:rPr>
              <w:t>按照招标文件及相关技术要求制定质量控制计划和程序，针对本项目提供合理性和可行性的质量保障措施</w:t>
            </w:r>
            <w:r>
              <w:rPr>
                <w:rFonts w:hint="eastAsia" w:ascii="宋体" w:hAnsi="宋体" w:cs="Times New Roman"/>
                <w:bCs/>
                <w:color w:val="auto"/>
                <w:sz w:val="21"/>
                <w:szCs w:val="21"/>
                <w:highlight w:val="none"/>
                <w:lang w:eastAsia="zh-CN"/>
              </w:rPr>
              <w:t>。</w:t>
            </w:r>
          </w:p>
          <w:p w14:paraId="03AB3504">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b w:val="0"/>
                <w:bCs/>
                <w:color w:val="auto"/>
                <w:kern w:val="2"/>
                <w:sz w:val="21"/>
                <w:szCs w:val="21"/>
                <w:highlight w:val="none"/>
                <w:lang w:eastAsia="zh-CN"/>
              </w:rPr>
            </w:pPr>
            <w:r>
              <w:rPr>
                <w:rFonts w:hint="eastAsia" w:ascii="宋体" w:hAnsi="宋体"/>
                <w:b w:val="0"/>
                <w:bCs/>
                <w:color w:val="auto"/>
                <w:kern w:val="2"/>
                <w:sz w:val="21"/>
                <w:szCs w:val="21"/>
                <w:highlight w:val="none"/>
                <w:lang w:val="en-US" w:eastAsia="zh-CN"/>
              </w:rPr>
              <w:t>合理、可行的得</w:t>
            </w:r>
            <w:r>
              <w:rPr>
                <w:rFonts w:hint="eastAsia" w:ascii="宋体" w:hAnsi="宋体" w:cs="Times New Roman"/>
                <w:bCs/>
                <w:color w:val="auto"/>
                <w:sz w:val="21"/>
                <w:szCs w:val="21"/>
                <w:highlight w:val="none"/>
                <w:lang w:val="en-US" w:eastAsia="zh-CN"/>
              </w:rPr>
              <w:t>6分；</w:t>
            </w:r>
          </w:p>
          <w:p w14:paraId="5C4944E7">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b w:val="0"/>
                <w:bCs/>
                <w:color w:val="auto"/>
                <w:kern w:val="2"/>
                <w:sz w:val="21"/>
                <w:szCs w:val="21"/>
                <w:highlight w:val="none"/>
                <w:lang w:eastAsia="zh-CN"/>
              </w:rPr>
            </w:pPr>
            <w:r>
              <w:rPr>
                <w:rFonts w:hint="eastAsia" w:ascii="宋体" w:hAnsi="宋体"/>
                <w:b w:val="0"/>
                <w:bCs/>
                <w:color w:val="auto"/>
                <w:kern w:val="2"/>
                <w:sz w:val="21"/>
                <w:szCs w:val="21"/>
                <w:highlight w:val="none"/>
                <w:lang w:val="en-US" w:eastAsia="zh-CN"/>
              </w:rPr>
              <w:t>较合理、较可行的得</w:t>
            </w:r>
            <w:r>
              <w:rPr>
                <w:rFonts w:hint="eastAsia" w:ascii="宋体" w:hAnsi="宋体" w:cs="Times New Roman"/>
                <w:bCs/>
                <w:color w:val="auto"/>
                <w:sz w:val="21"/>
                <w:szCs w:val="21"/>
                <w:highlight w:val="none"/>
                <w:lang w:val="en-US" w:eastAsia="zh-CN"/>
              </w:rPr>
              <w:t>5分；</w:t>
            </w:r>
          </w:p>
          <w:p w14:paraId="5E0AFCE1">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b w:val="0"/>
                <w:bCs/>
                <w:color w:val="auto"/>
                <w:kern w:val="2"/>
                <w:sz w:val="21"/>
                <w:szCs w:val="21"/>
                <w:highlight w:val="none"/>
                <w:lang w:eastAsia="zh-CN"/>
              </w:rPr>
            </w:pPr>
            <w:r>
              <w:rPr>
                <w:rFonts w:hint="eastAsia" w:ascii="宋体" w:hAnsi="宋体"/>
                <w:b w:val="0"/>
                <w:bCs/>
                <w:color w:val="auto"/>
                <w:kern w:val="2"/>
                <w:sz w:val="21"/>
                <w:szCs w:val="21"/>
                <w:highlight w:val="none"/>
                <w:lang w:val="en-US" w:eastAsia="zh-CN"/>
              </w:rPr>
              <w:t>欠合理、欠可行的得</w:t>
            </w:r>
            <w:r>
              <w:rPr>
                <w:rFonts w:hint="eastAsia" w:ascii="宋体" w:hAnsi="宋体" w:cs="Times New Roman"/>
                <w:bCs/>
                <w:color w:val="auto"/>
                <w:sz w:val="21"/>
                <w:szCs w:val="21"/>
                <w:highlight w:val="none"/>
                <w:lang w:val="en-US" w:eastAsia="zh-CN"/>
              </w:rPr>
              <w:t>4分；</w:t>
            </w:r>
          </w:p>
          <w:p w14:paraId="66F6F5BA">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left"/>
              <w:textAlignment w:val="auto"/>
              <w:rPr>
                <w:rFonts w:hint="eastAsia" w:ascii="宋体" w:hAnsi="宋体" w:eastAsia="宋体" w:cs="Times New Roman"/>
                <w:bCs/>
                <w:color w:val="auto"/>
                <w:sz w:val="21"/>
                <w:szCs w:val="21"/>
                <w:highlight w:val="none"/>
                <w:lang w:val="en-US"/>
              </w:rPr>
            </w:pPr>
            <w:r>
              <w:rPr>
                <w:rFonts w:hint="eastAsia" w:ascii="宋体" w:hAnsi="宋体"/>
                <w:b w:val="0"/>
                <w:bCs/>
                <w:color w:val="auto"/>
                <w:kern w:val="2"/>
                <w:sz w:val="21"/>
                <w:szCs w:val="21"/>
                <w:highlight w:val="none"/>
                <w:lang w:val="en-US" w:eastAsia="zh-CN"/>
              </w:rPr>
              <w:t>无内容不得分</w:t>
            </w:r>
            <w:r>
              <w:rPr>
                <w:rFonts w:hint="eastAsia" w:ascii="宋体" w:hAnsi="宋体"/>
                <w:b w:val="0"/>
                <w:bCs/>
                <w:color w:val="auto"/>
                <w:kern w:val="2"/>
                <w:sz w:val="21"/>
                <w:szCs w:val="21"/>
                <w:highlight w:val="none"/>
              </w:rPr>
              <w:t>。</w:t>
            </w:r>
          </w:p>
        </w:tc>
        <w:tc>
          <w:tcPr>
            <w:tcW w:w="938" w:type="dxa"/>
            <w:tcBorders>
              <w:top w:val="single" w:color="auto" w:sz="4" w:space="0"/>
              <w:left w:val="single" w:color="auto" w:sz="4" w:space="0"/>
              <w:right w:val="single" w:color="auto" w:sz="4" w:space="0"/>
            </w:tcBorders>
            <w:noWrap w:val="0"/>
            <w:vAlign w:val="center"/>
          </w:tcPr>
          <w:p w14:paraId="60FEF848">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ascii="宋体" w:hAnsi="宋体" w:eastAsia="宋体" w:cs="Times New Roman"/>
                <w:bCs/>
                <w:color w:val="auto"/>
                <w:sz w:val="21"/>
                <w:szCs w:val="21"/>
                <w:highlight w:val="none"/>
              </w:rPr>
            </w:pPr>
            <w:r>
              <w:rPr>
                <w:rFonts w:hint="eastAsia" w:ascii="宋体" w:hAnsi="宋体" w:cs="Times New Roman"/>
                <w:bCs/>
                <w:color w:val="auto"/>
                <w:sz w:val="21"/>
                <w:szCs w:val="21"/>
                <w:highlight w:val="none"/>
                <w:lang w:val="en-US" w:eastAsia="zh-CN"/>
              </w:rPr>
              <w:t>6分</w:t>
            </w:r>
          </w:p>
        </w:tc>
      </w:tr>
      <w:tr w14:paraId="02D2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683" w:type="dxa"/>
            <w:noWrap w:val="0"/>
            <w:vAlign w:val="center"/>
          </w:tcPr>
          <w:p w14:paraId="2EFB3398">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hint="default" w:ascii="宋体" w:hAnsi="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10</w:t>
            </w:r>
          </w:p>
        </w:tc>
        <w:tc>
          <w:tcPr>
            <w:tcW w:w="1341" w:type="dxa"/>
            <w:tcBorders>
              <w:top w:val="single" w:color="auto" w:sz="4" w:space="0"/>
              <w:left w:val="single" w:color="auto" w:sz="4" w:space="0"/>
              <w:right w:val="single" w:color="auto" w:sz="4" w:space="0"/>
            </w:tcBorders>
            <w:noWrap w:val="0"/>
            <w:vAlign w:val="center"/>
          </w:tcPr>
          <w:p w14:paraId="2F081A57">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hint="default" w:ascii="宋体" w:hAnsi="宋体" w:eastAsia="宋体" w:cs="Times New Roman"/>
                <w:bCs/>
                <w:color w:val="auto"/>
                <w:sz w:val="21"/>
                <w:szCs w:val="21"/>
                <w:highlight w:val="none"/>
              </w:rPr>
            </w:pPr>
            <w:r>
              <w:rPr>
                <w:rFonts w:hint="default" w:ascii="宋体" w:hAnsi="宋体" w:eastAsia="宋体" w:cs="Times New Roman"/>
                <w:bCs/>
                <w:color w:val="auto"/>
                <w:sz w:val="21"/>
                <w:szCs w:val="21"/>
                <w:highlight w:val="none"/>
              </w:rPr>
              <w:t>安全保障措施</w:t>
            </w:r>
          </w:p>
        </w:tc>
        <w:tc>
          <w:tcPr>
            <w:tcW w:w="6539" w:type="dxa"/>
            <w:tcBorders>
              <w:top w:val="single" w:color="auto" w:sz="4" w:space="0"/>
              <w:left w:val="single" w:color="auto" w:sz="4" w:space="0"/>
              <w:right w:val="single" w:color="auto" w:sz="4" w:space="0"/>
            </w:tcBorders>
            <w:noWrap w:val="0"/>
            <w:vAlign w:val="center"/>
          </w:tcPr>
          <w:p w14:paraId="3A197AE8">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left"/>
              <w:textAlignment w:val="auto"/>
              <w:rPr>
                <w:rFonts w:hint="eastAsia" w:ascii="宋体" w:hAnsi="宋体"/>
                <w:b w:val="0"/>
                <w:bCs/>
                <w:color w:val="auto"/>
                <w:kern w:val="2"/>
                <w:sz w:val="21"/>
                <w:szCs w:val="21"/>
                <w:highlight w:val="none"/>
                <w:lang w:val="en-US" w:eastAsia="zh-CN"/>
              </w:rPr>
            </w:pPr>
            <w:r>
              <w:rPr>
                <w:rFonts w:hint="eastAsia" w:ascii="宋体" w:hAnsi="宋体"/>
                <w:b w:val="0"/>
                <w:bCs/>
                <w:color w:val="auto"/>
                <w:kern w:val="2"/>
                <w:sz w:val="21"/>
                <w:szCs w:val="21"/>
                <w:highlight w:val="none"/>
                <w:lang w:val="en-US" w:eastAsia="zh-CN"/>
              </w:rPr>
              <w:t>依据相关外业调查安全规范，做好现场调查监测组织工作，确保项目实施安全的措施。</w:t>
            </w:r>
          </w:p>
          <w:p w14:paraId="7BD0F299">
            <w:pPr>
              <w:pStyle w:val="11"/>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合理、可行的得</w:t>
            </w:r>
            <w:r>
              <w:rPr>
                <w:rFonts w:hint="eastAsia" w:ascii="宋体" w:hAnsi="宋体" w:cs="Times New Roman"/>
                <w:bCs/>
                <w:color w:val="auto"/>
                <w:kern w:val="2"/>
                <w:sz w:val="21"/>
                <w:szCs w:val="21"/>
                <w:highlight w:val="none"/>
                <w:lang w:val="en-US" w:eastAsia="zh-CN" w:bidi="ar-SA"/>
              </w:rPr>
              <w:t>3</w:t>
            </w:r>
            <w:r>
              <w:rPr>
                <w:rFonts w:hint="eastAsia" w:ascii="宋体" w:hAnsi="宋体" w:eastAsia="宋体" w:cs="Times New Roman"/>
                <w:bCs/>
                <w:color w:val="auto"/>
                <w:kern w:val="2"/>
                <w:sz w:val="21"/>
                <w:szCs w:val="21"/>
                <w:highlight w:val="none"/>
                <w:lang w:val="en-US" w:eastAsia="zh-CN" w:bidi="ar-SA"/>
              </w:rPr>
              <w:t>分；</w:t>
            </w:r>
          </w:p>
          <w:p w14:paraId="4AEB75AF">
            <w:pPr>
              <w:pStyle w:val="11"/>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较合理、较可行的得</w:t>
            </w:r>
            <w:r>
              <w:rPr>
                <w:rFonts w:hint="eastAsia" w:ascii="宋体" w:hAnsi="宋体" w:cs="Times New Roman"/>
                <w:bCs/>
                <w:color w:val="auto"/>
                <w:kern w:val="2"/>
                <w:sz w:val="21"/>
                <w:szCs w:val="21"/>
                <w:highlight w:val="none"/>
                <w:lang w:val="en-US" w:eastAsia="zh-CN" w:bidi="ar-SA"/>
              </w:rPr>
              <w:t>2</w:t>
            </w:r>
            <w:r>
              <w:rPr>
                <w:rFonts w:hint="eastAsia" w:ascii="宋体" w:hAnsi="宋体" w:eastAsia="宋体" w:cs="Times New Roman"/>
                <w:bCs/>
                <w:color w:val="auto"/>
                <w:kern w:val="2"/>
                <w:sz w:val="21"/>
                <w:szCs w:val="21"/>
                <w:highlight w:val="none"/>
                <w:lang w:val="en-US" w:eastAsia="zh-CN" w:bidi="ar-SA"/>
              </w:rPr>
              <w:t>分；</w:t>
            </w:r>
          </w:p>
          <w:p w14:paraId="7F9778C8">
            <w:pPr>
              <w:pStyle w:val="11"/>
              <w:rPr>
                <w:rFonts w:hint="eastAsia"/>
                <w:color w:val="auto"/>
                <w:highlight w:val="none"/>
                <w:lang w:val="en-US" w:eastAsia="zh-CN"/>
              </w:rPr>
            </w:pPr>
            <w:r>
              <w:rPr>
                <w:rFonts w:hint="eastAsia" w:ascii="宋体" w:hAnsi="宋体" w:eastAsia="宋体" w:cs="Times New Roman"/>
                <w:bCs/>
                <w:color w:val="auto"/>
                <w:kern w:val="2"/>
                <w:sz w:val="21"/>
                <w:szCs w:val="21"/>
                <w:highlight w:val="none"/>
                <w:lang w:val="en-US" w:eastAsia="zh-CN" w:bidi="ar-SA"/>
              </w:rPr>
              <w:t>欠合理、欠可行的得</w:t>
            </w:r>
            <w:r>
              <w:rPr>
                <w:rFonts w:hint="eastAsia" w:ascii="宋体" w:hAnsi="宋体" w:cs="Times New Roman"/>
                <w:bCs/>
                <w:color w:val="auto"/>
                <w:kern w:val="2"/>
                <w:sz w:val="21"/>
                <w:szCs w:val="21"/>
                <w:highlight w:val="none"/>
                <w:lang w:val="en-US" w:eastAsia="zh-CN" w:bidi="ar-SA"/>
              </w:rPr>
              <w:t>1</w:t>
            </w:r>
            <w:r>
              <w:rPr>
                <w:rFonts w:hint="eastAsia" w:ascii="宋体" w:hAnsi="宋体" w:eastAsia="宋体" w:cs="Times New Roman"/>
                <w:bCs/>
                <w:color w:val="auto"/>
                <w:kern w:val="2"/>
                <w:sz w:val="21"/>
                <w:szCs w:val="21"/>
                <w:highlight w:val="none"/>
                <w:lang w:val="en-US" w:eastAsia="zh-CN" w:bidi="ar-SA"/>
              </w:rPr>
              <w:t>分；</w:t>
            </w:r>
          </w:p>
        </w:tc>
        <w:tc>
          <w:tcPr>
            <w:tcW w:w="938" w:type="dxa"/>
            <w:tcBorders>
              <w:top w:val="single" w:color="auto" w:sz="4" w:space="0"/>
              <w:left w:val="single" w:color="auto" w:sz="4" w:space="0"/>
              <w:right w:val="single" w:color="auto" w:sz="4" w:space="0"/>
            </w:tcBorders>
            <w:noWrap w:val="0"/>
            <w:vAlign w:val="center"/>
          </w:tcPr>
          <w:p w14:paraId="4904134B">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hint="default" w:ascii="宋体" w:hAnsi="宋体" w:cs="Times New Roman"/>
                <w:bCs/>
                <w:color w:val="auto"/>
                <w:sz w:val="21"/>
                <w:szCs w:val="21"/>
                <w:highlight w:val="none"/>
                <w:lang w:val="en-US" w:eastAsia="zh-CN"/>
              </w:rPr>
            </w:pPr>
            <w:r>
              <w:rPr>
                <w:rFonts w:hint="eastAsia" w:ascii="宋体" w:hAnsi="宋体" w:cs="Times New Roman"/>
                <w:bCs/>
                <w:color w:val="auto"/>
                <w:sz w:val="21"/>
                <w:szCs w:val="21"/>
                <w:highlight w:val="none"/>
                <w:lang w:val="en-US" w:eastAsia="zh-CN"/>
              </w:rPr>
              <w:t>3分</w:t>
            </w:r>
          </w:p>
        </w:tc>
      </w:tr>
      <w:tr w14:paraId="14E3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83" w:type="dxa"/>
            <w:noWrap w:val="0"/>
            <w:vAlign w:val="center"/>
          </w:tcPr>
          <w:p w14:paraId="09F100FF">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hint="eastAsia" w:ascii="宋体" w:hAnsi="宋体" w:eastAsia="宋体" w:cs="Times New Roman"/>
                <w:bCs/>
                <w:color w:val="auto"/>
                <w:sz w:val="21"/>
                <w:szCs w:val="21"/>
                <w:highlight w:val="none"/>
                <w:lang w:eastAsia="zh-CN"/>
              </w:rPr>
            </w:pPr>
            <w:r>
              <w:rPr>
                <w:rFonts w:hint="eastAsia" w:ascii="宋体" w:hAnsi="宋体" w:cs="Times New Roman"/>
                <w:bCs/>
                <w:color w:val="auto"/>
                <w:sz w:val="21"/>
                <w:szCs w:val="21"/>
                <w:highlight w:val="none"/>
                <w:lang w:val="en-US" w:eastAsia="zh-CN"/>
              </w:rPr>
              <w:t>11</w:t>
            </w:r>
          </w:p>
        </w:tc>
        <w:tc>
          <w:tcPr>
            <w:tcW w:w="1341" w:type="dxa"/>
            <w:noWrap w:val="0"/>
            <w:vAlign w:val="center"/>
          </w:tcPr>
          <w:p w14:paraId="3E4F24BC">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center"/>
              <w:textAlignment w:val="auto"/>
              <w:rPr>
                <w:rFonts w:hint="eastAsia" w:eastAsia="宋体"/>
                <w:color w:val="auto"/>
                <w:highlight w:val="none"/>
                <w:lang w:eastAsia="zh-CN"/>
              </w:rPr>
            </w:pPr>
            <w:r>
              <w:rPr>
                <w:rFonts w:hint="default" w:ascii="宋体" w:hAnsi="宋体" w:eastAsia="宋体" w:cs="Times New Roman"/>
                <w:bCs/>
                <w:color w:val="auto"/>
                <w:sz w:val="21"/>
                <w:szCs w:val="21"/>
                <w:highlight w:val="none"/>
              </w:rPr>
              <w:t>数据管理及维护</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4ECAC55F">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熟悉</w:t>
            </w:r>
            <w:r>
              <w:rPr>
                <w:rFonts w:hint="eastAsia" w:ascii="宋体" w:hAnsi="宋体" w:cs="Times New Roman"/>
                <w:bCs/>
                <w:color w:val="auto"/>
                <w:sz w:val="21"/>
                <w:szCs w:val="21"/>
                <w:highlight w:val="none"/>
                <w:lang w:eastAsia="zh-CN"/>
              </w:rPr>
              <w:t>浙江省海洋空间资源综合监管平台</w:t>
            </w:r>
            <w:r>
              <w:rPr>
                <w:rFonts w:hint="eastAsia" w:ascii="宋体" w:hAnsi="宋体" w:eastAsia="宋体" w:cs="Times New Roman"/>
                <w:bCs/>
                <w:color w:val="auto"/>
                <w:sz w:val="21"/>
                <w:szCs w:val="21"/>
                <w:highlight w:val="none"/>
              </w:rPr>
              <w:t>并在</w:t>
            </w:r>
            <w:r>
              <w:rPr>
                <w:rFonts w:hint="eastAsia" w:ascii="宋体" w:hAnsi="宋体" w:cs="Times New Roman"/>
                <w:bCs/>
                <w:color w:val="auto"/>
                <w:sz w:val="21"/>
                <w:szCs w:val="21"/>
                <w:highlight w:val="none"/>
                <w:lang w:val="en-US" w:eastAsia="zh-CN"/>
              </w:rPr>
              <w:t>平台</w:t>
            </w:r>
            <w:r>
              <w:rPr>
                <w:rFonts w:hint="eastAsia" w:ascii="宋体" w:hAnsi="宋体" w:eastAsia="宋体" w:cs="Times New Roman"/>
                <w:bCs/>
                <w:color w:val="auto"/>
                <w:sz w:val="21"/>
                <w:szCs w:val="21"/>
                <w:highlight w:val="none"/>
              </w:rPr>
              <w:t>上有较强的数据录入和管理能力的情况进行综合评价。</w:t>
            </w:r>
          </w:p>
          <w:p w14:paraId="51039182">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b w:val="0"/>
                <w:bCs/>
                <w:color w:val="auto"/>
                <w:kern w:val="2"/>
                <w:sz w:val="21"/>
                <w:szCs w:val="21"/>
                <w:highlight w:val="none"/>
                <w:lang w:eastAsia="zh-CN"/>
              </w:rPr>
            </w:pPr>
            <w:r>
              <w:rPr>
                <w:rFonts w:hint="eastAsia" w:ascii="宋体" w:hAnsi="宋体"/>
                <w:b w:val="0"/>
                <w:bCs/>
                <w:color w:val="auto"/>
                <w:kern w:val="2"/>
                <w:sz w:val="21"/>
                <w:szCs w:val="21"/>
                <w:highlight w:val="none"/>
                <w:lang w:val="en-US" w:eastAsia="zh-CN"/>
              </w:rPr>
              <w:t>合理、可行的得</w:t>
            </w:r>
            <w:r>
              <w:rPr>
                <w:rFonts w:hint="eastAsia" w:ascii="宋体" w:hAnsi="宋体" w:cs="Times New Roman"/>
                <w:bCs/>
                <w:color w:val="auto"/>
                <w:sz w:val="21"/>
                <w:szCs w:val="21"/>
                <w:highlight w:val="none"/>
                <w:lang w:val="en-US" w:eastAsia="zh-CN"/>
              </w:rPr>
              <w:t>6分；</w:t>
            </w:r>
          </w:p>
          <w:p w14:paraId="2913EAAF">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b w:val="0"/>
                <w:bCs/>
                <w:color w:val="auto"/>
                <w:kern w:val="2"/>
                <w:sz w:val="21"/>
                <w:szCs w:val="21"/>
                <w:highlight w:val="none"/>
                <w:lang w:eastAsia="zh-CN"/>
              </w:rPr>
            </w:pPr>
            <w:r>
              <w:rPr>
                <w:rFonts w:hint="eastAsia" w:ascii="宋体" w:hAnsi="宋体"/>
                <w:b w:val="0"/>
                <w:bCs/>
                <w:color w:val="auto"/>
                <w:kern w:val="2"/>
                <w:sz w:val="21"/>
                <w:szCs w:val="21"/>
                <w:highlight w:val="none"/>
                <w:lang w:val="en-US" w:eastAsia="zh-CN"/>
              </w:rPr>
              <w:t>较合理、较可行的得</w:t>
            </w:r>
            <w:r>
              <w:rPr>
                <w:rFonts w:hint="eastAsia" w:ascii="宋体" w:hAnsi="宋体" w:cs="Times New Roman"/>
                <w:bCs/>
                <w:color w:val="auto"/>
                <w:sz w:val="21"/>
                <w:szCs w:val="21"/>
                <w:highlight w:val="none"/>
                <w:lang w:val="en-US" w:eastAsia="zh-CN"/>
              </w:rPr>
              <w:t>5分；</w:t>
            </w:r>
          </w:p>
          <w:p w14:paraId="26816ED8">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b w:val="0"/>
                <w:bCs/>
                <w:color w:val="auto"/>
                <w:kern w:val="2"/>
                <w:sz w:val="21"/>
                <w:szCs w:val="21"/>
                <w:highlight w:val="none"/>
                <w:lang w:eastAsia="zh-CN"/>
              </w:rPr>
            </w:pPr>
            <w:r>
              <w:rPr>
                <w:rFonts w:hint="eastAsia" w:ascii="宋体" w:hAnsi="宋体"/>
                <w:b w:val="0"/>
                <w:bCs/>
                <w:color w:val="auto"/>
                <w:kern w:val="2"/>
                <w:sz w:val="21"/>
                <w:szCs w:val="21"/>
                <w:highlight w:val="none"/>
                <w:lang w:val="en-US" w:eastAsia="zh-CN"/>
              </w:rPr>
              <w:t>欠合理、欠可行的得</w:t>
            </w:r>
            <w:r>
              <w:rPr>
                <w:rFonts w:hint="eastAsia" w:ascii="宋体" w:hAnsi="宋体" w:cs="Times New Roman"/>
                <w:bCs/>
                <w:color w:val="auto"/>
                <w:sz w:val="21"/>
                <w:szCs w:val="21"/>
                <w:highlight w:val="none"/>
                <w:lang w:val="en-US" w:eastAsia="zh-CN"/>
              </w:rPr>
              <w:t>4分；</w:t>
            </w:r>
          </w:p>
          <w:p w14:paraId="34D69EFB">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left"/>
              <w:textAlignment w:val="auto"/>
              <w:rPr>
                <w:rFonts w:hint="eastAsia" w:ascii="宋体" w:hAnsi="宋体" w:eastAsia="宋体" w:cs="Times New Roman"/>
                <w:bCs/>
                <w:color w:val="auto"/>
                <w:sz w:val="21"/>
                <w:szCs w:val="21"/>
                <w:highlight w:val="none"/>
                <w:lang w:val="en-US"/>
              </w:rPr>
            </w:pPr>
            <w:r>
              <w:rPr>
                <w:rFonts w:hint="eastAsia" w:ascii="宋体" w:hAnsi="宋体"/>
                <w:b w:val="0"/>
                <w:bCs/>
                <w:color w:val="auto"/>
                <w:kern w:val="2"/>
                <w:sz w:val="21"/>
                <w:szCs w:val="21"/>
                <w:highlight w:val="none"/>
                <w:lang w:val="en-US" w:eastAsia="zh-CN"/>
              </w:rPr>
              <w:t>无内容不得分</w:t>
            </w:r>
            <w:r>
              <w:rPr>
                <w:rFonts w:hint="eastAsia" w:ascii="宋体" w:hAnsi="宋体"/>
                <w:b w:val="0"/>
                <w:bCs/>
                <w:color w:val="auto"/>
                <w:kern w:val="2"/>
                <w:sz w:val="21"/>
                <w:szCs w:val="21"/>
                <w:highlight w:val="none"/>
              </w:rPr>
              <w:t>。</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6ABAFDCC">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ascii="宋体" w:hAnsi="宋体" w:eastAsia="宋体" w:cs="Times New Roman"/>
                <w:bCs/>
                <w:color w:val="auto"/>
                <w:sz w:val="21"/>
                <w:szCs w:val="21"/>
                <w:highlight w:val="none"/>
              </w:rPr>
            </w:pPr>
            <w:r>
              <w:rPr>
                <w:rFonts w:hint="eastAsia" w:ascii="宋体" w:hAnsi="宋体" w:cs="Times New Roman"/>
                <w:bCs/>
                <w:color w:val="auto"/>
                <w:sz w:val="21"/>
                <w:szCs w:val="21"/>
                <w:highlight w:val="none"/>
                <w:lang w:val="en-US" w:eastAsia="zh-CN"/>
              </w:rPr>
              <w:t>6分</w:t>
            </w:r>
          </w:p>
        </w:tc>
      </w:tr>
      <w:tr w14:paraId="7AAA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83" w:type="dxa"/>
            <w:noWrap w:val="0"/>
            <w:vAlign w:val="center"/>
          </w:tcPr>
          <w:p w14:paraId="3FE67280">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Times New Roman"/>
                <w:bCs/>
                <w:color w:val="auto"/>
                <w:sz w:val="21"/>
                <w:szCs w:val="21"/>
                <w:highlight w:val="none"/>
                <w:lang w:val="en-US" w:eastAsia="zh-CN"/>
              </w:rPr>
              <w:t>12</w:t>
            </w:r>
          </w:p>
        </w:tc>
        <w:tc>
          <w:tcPr>
            <w:tcW w:w="1341" w:type="dxa"/>
            <w:noWrap w:val="0"/>
            <w:vAlign w:val="center"/>
          </w:tcPr>
          <w:p w14:paraId="2E2B6E13">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default" w:ascii="宋体" w:hAnsi="宋体" w:eastAsia="宋体" w:cs="Times New Roman"/>
                <w:bCs/>
                <w:color w:val="auto"/>
                <w:sz w:val="21"/>
                <w:szCs w:val="21"/>
                <w:highlight w:val="none"/>
              </w:rPr>
              <w:t>后续服务</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71DC5A83">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cs="Times New Roman"/>
                <w:bCs/>
                <w:color w:val="auto"/>
                <w:sz w:val="21"/>
                <w:szCs w:val="21"/>
                <w:highlight w:val="none"/>
                <w:lang w:eastAsia="zh-CN"/>
              </w:rPr>
            </w:pPr>
            <w:r>
              <w:rPr>
                <w:rFonts w:hint="eastAsia" w:ascii="宋体" w:hAnsi="宋体" w:eastAsia="宋体" w:cs="Times New Roman"/>
                <w:bCs/>
                <w:color w:val="auto"/>
                <w:sz w:val="21"/>
                <w:szCs w:val="21"/>
                <w:highlight w:val="none"/>
              </w:rPr>
              <w:t>根据后续服务安排及措施提出的具体方案</w:t>
            </w:r>
            <w:r>
              <w:rPr>
                <w:rFonts w:hint="eastAsia" w:ascii="宋体" w:hAnsi="宋体" w:cs="Times New Roman"/>
                <w:bCs/>
                <w:color w:val="auto"/>
                <w:sz w:val="21"/>
                <w:szCs w:val="21"/>
                <w:highlight w:val="none"/>
                <w:lang w:eastAsia="zh-CN"/>
              </w:rPr>
              <w:t>：</w:t>
            </w:r>
          </w:p>
          <w:p w14:paraId="76FC6C81">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eastAsia="宋体" w:cs="Times New Roman"/>
                <w:bCs/>
                <w:color w:val="auto"/>
                <w:sz w:val="21"/>
                <w:szCs w:val="21"/>
                <w:highlight w:val="none"/>
                <w:lang w:val="en-US"/>
              </w:rPr>
            </w:pPr>
            <w:r>
              <w:rPr>
                <w:rFonts w:hint="eastAsia" w:ascii="宋体" w:hAnsi="宋体" w:eastAsia="宋体" w:cs="Times New Roman"/>
                <w:bCs/>
                <w:color w:val="auto"/>
                <w:sz w:val="21"/>
                <w:szCs w:val="21"/>
                <w:highlight w:val="none"/>
              </w:rPr>
              <w:t>承诺明确并切实可行的得</w:t>
            </w:r>
            <w:r>
              <w:rPr>
                <w:rFonts w:hint="eastAsia" w:ascii="宋体" w:hAnsi="宋体" w:cs="Times New Roman"/>
                <w:bCs/>
                <w:color w:val="auto"/>
                <w:sz w:val="21"/>
                <w:szCs w:val="21"/>
                <w:highlight w:val="none"/>
                <w:lang w:val="en-US" w:eastAsia="zh-CN"/>
              </w:rPr>
              <w:t>6分；</w:t>
            </w:r>
          </w:p>
          <w:p w14:paraId="0C5D7840">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rPr>
              <w:t>承诺</w:t>
            </w:r>
            <w:r>
              <w:rPr>
                <w:rFonts w:hint="eastAsia" w:ascii="宋体" w:hAnsi="宋体" w:cs="Times New Roman"/>
                <w:bCs/>
                <w:color w:val="auto"/>
                <w:sz w:val="21"/>
                <w:szCs w:val="21"/>
                <w:highlight w:val="none"/>
                <w:lang w:val="en-US" w:eastAsia="zh-CN"/>
              </w:rPr>
              <w:t>较</w:t>
            </w:r>
            <w:r>
              <w:rPr>
                <w:rFonts w:hint="eastAsia" w:ascii="宋体" w:hAnsi="宋体" w:eastAsia="宋体" w:cs="Times New Roman"/>
                <w:bCs/>
                <w:color w:val="auto"/>
                <w:sz w:val="21"/>
                <w:szCs w:val="21"/>
                <w:highlight w:val="none"/>
              </w:rPr>
              <w:t>明确</w:t>
            </w:r>
            <w:r>
              <w:rPr>
                <w:rFonts w:hint="eastAsia" w:ascii="宋体" w:hAnsi="宋体" w:cs="Times New Roman"/>
                <w:bCs/>
                <w:color w:val="auto"/>
                <w:sz w:val="21"/>
                <w:szCs w:val="21"/>
                <w:highlight w:val="none"/>
                <w:lang w:val="en-US" w:eastAsia="zh-CN"/>
              </w:rPr>
              <w:t>较切实可行</w:t>
            </w:r>
            <w:r>
              <w:rPr>
                <w:rFonts w:hint="eastAsia" w:ascii="宋体" w:hAnsi="宋体" w:eastAsia="宋体" w:cs="Times New Roman"/>
                <w:bCs/>
                <w:color w:val="auto"/>
                <w:sz w:val="21"/>
                <w:szCs w:val="21"/>
                <w:highlight w:val="none"/>
              </w:rPr>
              <w:t>的得</w:t>
            </w:r>
            <w:r>
              <w:rPr>
                <w:rFonts w:hint="eastAsia" w:ascii="宋体" w:hAnsi="宋体" w:cs="Times New Roman"/>
                <w:bCs/>
                <w:color w:val="auto"/>
                <w:sz w:val="21"/>
                <w:szCs w:val="21"/>
                <w:highlight w:val="none"/>
                <w:lang w:val="en-US" w:eastAsia="zh-CN"/>
              </w:rPr>
              <w:t>5分；</w:t>
            </w:r>
          </w:p>
          <w:p w14:paraId="4DB43D13">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rPr>
              <w:t>承诺</w:t>
            </w:r>
            <w:r>
              <w:rPr>
                <w:rFonts w:hint="eastAsia" w:ascii="宋体" w:hAnsi="宋体" w:cs="Times New Roman"/>
                <w:bCs/>
                <w:color w:val="auto"/>
                <w:sz w:val="21"/>
                <w:szCs w:val="21"/>
                <w:highlight w:val="none"/>
                <w:lang w:val="en-US" w:eastAsia="zh-CN"/>
              </w:rPr>
              <w:t>欠明确欠可行</w:t>
            </w:r>
            <w:r>
              <w:rPr>
                <w:rFonts w:hint="eastAsia" w:ascii="宋体" w:hAnsi="宋体" w:eastAsia="宋体" w:cs="Times New Roman"/>
                <w:bCs/>
                <w:color w:val="auto"/>
                <w:sz w:val="21"/>
                <w:szCs w:val="21"/>
                <w:highlight w:val="none"/>
              </w:rPr>
              <w:t>的得</w:t>
            </w:r>
            <w:r>
              <w:rPr>
                <w:rFonts w:hint="eastAsia" w:ascii="宋体" w:hAnsi="宋体" w:cs="Times New Roman"/>
                <w:bCs/>
                <w:color w:val="auto"/>
                <w:sz w:val="21"/>
                <w:szCs w:val="21"/>
                <w:highlight w:val="none"/>
                <w:lang w:val="en-US" w:eastAsia="zh-CN"/>
              </w:rPr>
              <w:t>4分；</w:t>
            </w:r>
          </w:p>
          <w:p w14:paraId="0EFF3843">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left"/>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cs="Times New Roman"/>
                <w:bCs/>
                <w:color w:val="auto"/>
                <w:sz w:val="21"/>
                <w:szCs w:val="21"/>
                <w:highlight w:val="none"/>
                <w:lang w:val="en-US" w:eastAsia="zh-CN"/>
              </w:rPr>
              <w:t>无内容不得分</w:t>
            </w:r>
            <w:r>
              <w:rPr>
                <w:rFonts w:hint="eastAsia" w:ascii="宋体" w:hAnsi="宋体" w:eastAsia="宋体" w:cs="Times New Roman"/>
                <w:bCs/>
                <w:color w:val="auto"/>
                <w:sz w:val="21"/>
                <w:szCs w:val="21"/>
                <w:highlight w:val="none"/>
                <w:lang w:val="en-US"/>
              </w:rPr>
              <w:t>。</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620AA350">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宋体" w:hAnsi="宋体" w:cs="Times New Roman"/>
                <w:bCs/>
                <w:color w:val="auto"/>
                <w:sz w:val="21"/>
                <w:szCs w:val="21"/>
                <w:highlight w:val="none"/>
                <w:lang w:val="en-US" w:eastAsia="zh-CN"/>
              </w:rPr>
              <w:t>6分</w:t>
            </w:r>
          </w:p>
        </w:tc>
      </w:tr>
      <w:tr w14:paraId="122F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83" w:type="dxa"/>
            <w:noWrap w:val="0"/>
            <w:vAlign w:val="center"/>
          </w:tcPr>
          <w:p w14:paraId="1D24D3DC">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13</w:t>
            </w:r>
          </w:p>
        </w:tc>
        <w:tc>
          <w:tcPr>
            <w:tcW w:w="1341" w:type="dxa"/>
            <w:noWrap w:val="0"/>
            <w:vAlign w:val="center"/>
          </w:tcPr>
          <w:p w14:paraId="449D6A00">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right="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报价</w:t>
            </w:r>
          </w:p>
          <w:p w14:paraId="354F9827">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20分）</w:t>
            </w:r>
          </w:p>
        </w:tc>
        <w:tc>
          <w:tcPr>
            <w:tcW w:w="6539" w:type="dxa"/>
            <w:tcBorders>
              <w:top w:val="single" w:color="auto" w:sz="4" w:space="0"/>
              <w:left w:val="single" w:color="auto" w:sz="4" w:space="0"/>
              <w:bottom w:val="single" w:color="auto" w:sz="4" w:space="0"/>
              <w:right w:val="single" w:color="auto" w:sz="4" w:space="0"/>
            </w:tcBorders>
            <w:noWrap w:val="0"/>
            <w:vAlign w:val="center"/>
          </w:tcPr>
          <w:p w14:paraId="16ACC95E">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基准价为满足评标要求且投标最低的报价，报价得分=(基准价／投标价)×</w:t>
            </w:r>
            <w:r>
              <w:rPr>
                <w:rFonts w:hint="eastAsia" w:asciiTheme="minorEastAsia" w:hAnsiTheme="minorEastAsia" w:eastAsiaTheme="minorEastAsia" w:cstheme="minorEastAsia"/>
                <w:bCs/>
                <w:color w:val="auto"/>
                <w:sz w:val="21"/>
                <w:szCs w:val="21"/>
                <w:highlight w:val="none"/>
                <w:lang w:val="en-US" w:eastAsia="zh-CN"/>
              </w:rPr>
              <w:t>20</w:t>
            </w:r>
            <w:r>
              <w:rPr>
                <w:rFonts w:hint="eastAsia" w:asciiTheme="minorEastAsia" w:hAnsiTheme="minorEastAsia" w:eastAsiaTheme="minorEastAsia" w:cstheme="minorEastAsia"/>
                <w:bCs/>
                <w:color w:val="auto"/>
                <w:sz w:val="21"/>
                <w:szCs w:val="21"/>
                <w:highlight w:val="none"/>
              </w:rPr>
              <w:t>，四舍五入，保留两位小数。报价高于最高限价的，为无效投标文件。</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4ACE81AB">
            <w:pPr>
              <w:keepNext w:val="0"/>
              <w:keepLines w:val="0"/>
              <w:pageBreakBefore w:val="0"/>
              <w:widowControl w:val="0"/>
              <w:suppressLineNumbers w:val="0"/>
              <w:kinsoku/>
              <w:wordWrap/>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20分</w:t>
            </w:r>
          </w:p>
        </w:tc>
      </w:tr>
    </w:tbl>
    <w:p w14:paraId="1304AFD5">
      <w:pPr>
        <w:numPr>
          <w:ilvl w:val="0"/>
          <w:numId w:val="8"/>
        </w:numPr>
        <w:autoSpaceDE w:val="0"/>
        <w:autoSpaceDN w:val="0"/>
        <w:adjustRightInd w:val="0"/>
        <w:spacing w:line="360" w:lineRule="auto"/>
        <w:ind w:right="85" w:firstLine="420" w:firstLineChars="200"/>
        <w:rPr>
          <w:color w:val="auto"/>
          <w:highlight w:val="none"/>
        </w:rPr>
      </w:pPr>
    </w:p>
    <w:p w14:paraId="1E91C929">
      <w:pPr>
        <w:spacing w:line="360" w:lineRule="auto"/>
        <w:rPr>
          <w:color w:val="auto"/>
          <w:highlight w:val="none"/>
        </w:rPr>
      </w:pPr>
      <w:r>
        <w:rPr>
          <w:rFonts w:hint="eastAsia"/>
          <w:b/>
          <w:bCs/>
          <w:color w:val="auto"/>
          <w:highlight w:val="none"/>
        </w:rPr>
        <w:t>注</w:t>
      </w:r>
      <w:r>
        <w:rPr>
          <w:rFonts w:hint="eastAsia"/>
          <w:color w:val="auto"/>
          <w:highlight w:val="none"/>
        </w:rPr>
        <w:t>：①请扫描上传合同、证书、报告及其他相关证明材料的原件至投标文件。</w:t>
      </w:r>
    </w:p>
    <w:p w14:paraId="1E166F98">
      <w:pPr>
        <w:pStyle w:val="14"/>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2.评审要求</w:t>
      </w:r>
    </w:p>
    <w:p w14:paraId="0751EB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3A1FB2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14:paraId="6F7D87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①“政采云平台”上开启的投标报价与电子投标文件中开标一览表（报价表）内容不一致的，以电子投标文件中开标一览表（报价表）为准；</w:t>
      </w:r>
    </w:p>
    <w:p w14:paraId="452C27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14:paraId="428AAE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2AB803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2581CC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color w:val="auto"/>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100F06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同时出现两种以上不一致的，按照前款规定的顺序修正。修正应当采用询标的形式，并加盖公章。</w:t>
      </w:r>
    </w:p>
    <w:p w14:paraId="40767D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14:paraId="492F1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（4）投标人的澄清、说明或者补正采用书面形式，并加盖公章或者由法定代表人或授权代表签字，且不得超出投标文件的范围或者改变投标文件的实质性内容。</w:t>
      </w:r>
    </w:p>
    <w:p w14:paraId="63F3AEE3">
      <w:pPr>
        <w:spacing w:line="360" w:lineRule="auto"/>
        <w:ind w:firstLine="482" w:firstLineChars="200"/>
        <w:rPr>
          <w:rFonts w:ascii="宋体"/>
          <w:color w:val="auto"/>
          <w:sz w:val="24"/>
          <w:highlight w:val="none"/>
        </w:rPr>
      </w:pPr>
      <w:r>
        <w:rPr>
          <w:rFonts w:hint="eastAsia" w:ascii="宋体" w:hAnsi="宋体" w:cs="宋体"/>
          <w:b/>
          <w:bCs/>
          <w:color w:val="auto"/>
          <w:sz w:val="24"/>
          <w:highlight w:val="none"/>
        </w:rPr>
        <w:t>（四）结果汇总及排序</w:t>
      </w:r>
    </w:p>
    <w:p w14:paraId="56C55B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评标结果按评审后综合得分由高到低顺序排列。</w:t>
      </w:r>
      <w:r>
        <w:rPr>
          <w:rFonts w:hint="eastAsia" w:ascii="宋体" w:hAnsi="宋体" w:cs="宋体"/>
          <w:color w:val="auto"/>
          <w:sz w:val="24"/>
          <w:highlight w:val="none"/>
          <w:lang w:val="zh-CN"/>
        </w:rPr>
        <w:t>得分相同</w:t>
      </w:r>
      <w:r>
        <w:rPr>
          <w:rFonts w:hint="eastAsia" w:ascii="宋体" w:hAnsi="宋体" w:cs="宋体"/>
          <w:color w:val="auto"/>
          <w:sz w:val="24"/>
          <w:highlight w:val="none"/>
        </w:rPr>
        <w:t>的</w:t>
      </w:r>
      <w:r>
        <w:rPr>
          <w:rFonts w:hint="eastAsia" w:ascii="宋体" w:hAnsi="宋体" w:cs="宋体"/>
          <w:color w:val="auto"/>
          <w:sz w:val="24"/>
          <w:highlight w:val="none"/>
          <w:lang w:val="zh-CN"/>
        </w:rPr>
        <w:t>，</w:t>
      </w:r>
      <w:r>
        <w:rPr>
          <w:rFonts w:hint="eastAsia" w:ascii="宋体" w:hAnsi="宋体" w:cs="宋体"/>
          <w:color w:val="auto"/>
          <w:sz w:val="24"/>
          <w:highlight w:val="none"/>
        </w:rPr>
        <w:t>按</w:t>
      </w:r>
      <w:r>
        <w:rPr>
          <w:rFonts w:hint="eastAsia" w:ascii="宋体" w:hAnsi="宋体" w:cs="宋体"/>
          <w:color w:val="auto"/>
          <w:sz w:val="24"/>
          <w:highlight w:val="none"/>
          <w:lang w:val="zh-CN"/>
        </w:rPr>
        <w:t>投标报价</w:t>
      </w:r>
      <w:r>
        <w:rPr>
          <w:rFonts w:hint="eastAsia" w:ascii="宋体" w:hAnsi="宋体" w:cs="宋体"/>
          <w:color w:val="auto"/>
          <w:sz w:val="24"/>
          <w:highlight w:val="none"/>
        </w:rPr>
        <w:t>由</w:t>
      </w:r>
      <w:r>
        <w:rPr>
          <w:rFonts w:hint="eastAsia" w:ascii="宋体" w:hAnsi="宋体" w:cs="宋体"/>
          <w:color w:val="auto"/>
          <w:sz w:val="24"/>
          <w:highlight w:val="none"/>
          <w:lang w:val="zh-CN"/>
        </w:rPr>
        <w:t>低</w:t>
      </w:r>
      <w:r>
        <w:rPr>
          <w:rFonts w:hint="eastAsia" w:ascii="宋体" w:hAnsi="宋体" w:cs="宋体"/>
          <w:color w:val="auto"/>
          <w:sz w:val="24"/>
          <w:highlight w:val="none"/>
        </w:rPr>
        <w:t>到高顺序排列。</w:t>
      </w:r>
      <w:r>
        <w:rPr>
          <w:rFonts w:hint="eastAsia" w:ascii="宋体" w:hAnsi="宋体" w:cs="宋体"/>
          <w:color w:val="auto"/>
          <w:sz w:val="24"/>
          <w:highlight w:val="none"/>
          <w:lang w:val="zh-CN"/>
        </w:rPr>
        <w:t>得分且投标报价相同的</w:t>
      </w:r>
      <w:r>
        <w:rPr>
          <w:rFonts w:hint="eastAsia" w:ascii="宋体" w:hAnsi="宋体" w:cs="宋体"/>
          <w:color w:val="auto"/>
          <w:sz w:val="24"/>
          <w:highlight w:val="none"/>
        </w:rPr>
        <w:t>并列</w:t>
      </w:r>
      <w:r>
        <w:rPr>
          <w:rFonts w:hint="eastAsia" w:ascii="宋体" w:hAnsi="宋体" w:cs="宋体"/>
          <w:color w:val="auto"/>
          <w:sz w:val="24"/>
          <w:highlight w:val="none"/>
          <w:lang w:val="zh-CN"/>
        </w:rPr>
        <w:t>。</w:t>
      </w:r>
      <w:r>
        <w:rPr>
          <w:rFonts w:hint="eastAsia" w:ascii="宋体" w:hAnsi="宋体" w:cs="宋体"/>
          <w:color w:val="auto"/>
          <w:sz w:val="24"/>
          <w:highlight w:val="none"/>
        </w:rPr>
        <w:t>投标文件满足招标文件全部实质性要求，且按照评审因素的量化指标评审得分最高的投标人为排名第一的中标候选人。</w:t>
      </w:r>
    </w:p>
    <w:p w14:paraId="133A948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79C15F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评标委员会根据全体评标成员签字的原始评标记录和评标结果编写评标报告。</w:t>
      </w:r>
    </w:p>
    <w:p w14:paraId="7167CCB9">
      <w:pPr>
        <w:pStyle w:val="34"/>
        <w:spacing w:line="360" w:lineRule="auto"/>
        <w:rPr>
          <w:color w:val="auto"/>
          <w:highlight w:val="none"/>
        </w:rPr>
      </w:pPr>
    </w:p>
    <w:p w14:paraId="77E4DF65">
      <w:pPr>
        <w:pStyle w:val="34"/>
        <w:spacing w:line="360" w:lineRule="auto"/>
        <w:rPr>
          <w:color w:val="auto"/>
          <w:highlight w:val="none"/>
        </w:rPr>
      </w:pPr>
    </w:p>
    <w:p w14:paraId="4659DF5B">
      <w:pPr>
        <w:rPr>
          <w:color w:val="auto"/>
          <w:highlight w:val="none"/>
        </w:rPr>
      </w:pPr>
      <w:bookmarkStart w:id="40" w:name="_Toc27944_WPSOffice_Level1"/>
    </w:p>
    <w:p w14:paraId="7E772F15">
      <w:pPr>
        <w:spacing w:line="360" w:lineRule="auto"/>
        <w:jc w:val="both"/>
        <w:rPr>
          <w:rFonts w:hint="eastAsia" w:asciiTheme="minorEastAsia" w:hAnsiTheme="minorEastAsia" w:eastAsiaTheme="minorEastAsia"/>
          <w:b/>
          <w:color w:val="auto"/>
          <w:sz w:val="36"/>
          <w:szCs w:val="36"/>
          <w:highlight w:val="none"/>
        </w:rPr>
        <w:sectPr>
          <w:pgSz w:w="11906" w:h="16838"/>
          <w:pgMar w:top="1440" w:right="1800" w:bottom="1440" w:left="1800" w:header="851" w:footer="992" w:gutter="0"/>
          <w:pgNumType w:fmt="decimal"/>
          <w:cols w:space="720" w:num="1"/>
          <w:docGrid w:type="lines" w:linePitch="312" w:charSpace="0"/>
        </w:sectPr>
      </w:pPr>
    </w:p>
    <w:p w14:paraId="216A2435">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第五章 </w:t>
      </w:r>
      <w:bookmarkEnd w:id="40"/>
      <w:r>
        <w:rPr>
          <w:rFonts w:hint="eastAsia" w:asciiTheme="minorEastAsia" w:hAnsiTheme="minorEastAsia" w:eastAsiaTheme="minorEastAsia"/>
          <w:b/>
          <w:color w:val="auto"/>
          <w:sz w:val="36"/>
          <w:szCs w:val="36"/>
          <w:highlight w:val="none"/>
        </w:rPr>
        <w:t>拟签订的合同文本</w:t>
      </w:r>
    </w:p>
    <w:p w14:paraId="64B36AEF">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拟签订的合同文本</w:t>
      </w:r>
    </w:p>
    <w:p w14:paraId="0FCE4E6E">
      <w:pPr>
        <w:spacing w:line="360" w:lineRule="auto"/>
        <w:jc w:val="left"/>
        <w:rPr>
          <w:rFonts w:hint="eastAsia" w:ascii="宋体" w:hAnsi="宋体"/>
          <w:color w:val="auto"/>
          <w:spacing w:val="10"/>
          <w:sz w:val="24"/>
          <w:highlight w:val="none"/>
        </w:rPr>
      </w:pPr>
    </w:p>
    <w:p w14:paraId="02E1EA40">
      <w:pPr>
        <w:pStyle w:val="11"/>
        <w:rPr>
          <w:rFonts w:hint="eastAsia" w:ascii="宋体" w:hAnsi="宋体"/>
          <w:color w:val="auto"/>
          <w:spacing w:val="10"/>
          <w:sz w:val="24"/>
          <w:highlight w:val="none"/>
        </w:rPr>
      </w:pPr>
    </w:p>
    <w:p w14:paraId="3BDF3EB3">
      <w:pPr>
        <w:pStyle w:val="13"/>
        <w:ind w:left="0" w:leftChars="0" w:firstLine="0" w:firstLineChars="0"/>
        <w:rPr>
          <w:rFonts w:hint="eastAsia" w:ascii="宋体" w:hAnsi="宋体"/>
          <w:color w:val="auto"/>
          <w:spacing w:val="10"/>
          <w:sz w:val="24"/>
          <w:highlight w:val="none"/>
        </w:rPr>
      </w:pPr>
    </w:p>
    <w:p w14:paraId="6BBEE615">
      <w:pPr>
        <w:rPr>
          <w:rFonts w:hint="eastAsia"/>
          <w:color w:val="auto"/>
          <w:highlight w:val="none"/>
        </w:rPr>
      </w:pPr>
    </w:p>
    <w:p w14:paraId="74CAF167">
      <w:pPr>
        <w:pStyle w:val="11"/>
        <w:rPr>
          <w:rFonts w:hint="eastAsia"/>
          <w:color w:val="auto"/>
          <w:highlight w:val="none"/>
        </w:rPr>
      </w:pPr>
    </w:p>
    <w:p w14:paraId="2FBBFB7A">
      <w:pPr>
        <w:pStyle w:val="12"/>
        <w:ind w:left="0" w:leftChars="0" w:firstLine="0" w:firstLineChars="0"/>
        <w:rPr>
          <w:rFonts w:hint="eastAsia"/>
          <w:color w:val="auto"/>
          <w:highlight w:val="none"/>
        </w:rPr>
      </w:pPr>
    </w:p>
    <w:p w14:paraId="72630C38">
      <w:pPr>
        <w:pStyle w:val="13"/>
        <w:ind w:left="0" w:leftChars="0" w:firstLine="0" w:firstLineChars="0"/>
        <w:rPr>
          <w:rFonts w:hint="eastAsia"/>
          <w:color w:val="auto"/>
          <w:highlight w:val="none"/>
        </w:rPr>
      </w:pPr>
    </w:p>
    <w:p w14:paraId="595BE049">
      <w:pPr>
        <w:rPr>
          <w:rFonts w:hint="eastAsia"/>
          <w:color w:val="auto"/>
          <w:highlight w:val="none"/>
        </w:rPr>
      </w:pPr>
    </w:p>
    <w:p w14:paraId="1DE56F8D">
      <w:pPr>
        <w:pStyle w:val="13"/>
        <w:ind w:left="0" w:leftChars="0" w:firstLine="0" w:firstLineChars="0"/>
        <w:rPr>
          <w:rFonts w:hint="eastAsia"/>
          <w:color w:val="auto"/>
          <w:highlight w:val="none"/>
        </w:rPr>
      </w:pPr>
    </w:p>
    <w:p w14:paraId="0D73D85B">
      <w:pPr>
        <w:spacing w:line="360" w:lineRule="auto"/>
        <w:jc w:val="left"/>
        <w:rPr>
          <w:rFonts w:hint="eastAsia" w:ascii="宋体" w:hAnsi="宋体"/>
          <w:color w:val="auto"/>
          <w:spacing w:val="10"/>
          <w:sz w:val="24"/>
          <w:szCs w:val="24"/>
          <w:highlight w:val="none"/>
        </w:rPr>
      </w:pPr>
      <w:r>
        <w:rPr>
          <w:rFonts w:hint="eastAsia" w:ascii="宋体" w:hAnsi="宋体"/>
          <w:color w:val="auto"/>
          <w:spacing w:val="10"/>
          <w:sz w:val="24"/>
          <w:szCs w:val="24"/>
          <w:highlight w:val="none"/>
        </w:rPr>
        <w:t>项目名称：</w:t>
      </w:r>
      <w:r>
        <w:rPr>
          <w:rFonts w:hint="eastAsia" w:ascii="宋体" w:hAnsi="宋体"/>
          <w:color w:val="auto"/>
          <w:spacing w:val="10"/>
          <w:sz w:val="24"/>
          <w:szCs w:val="24"/>
          <w:highlight w:val="none"/>
          <w:u w:val="single"/>
          <w:lang w:eastAsia="zh-CN"/>
        </w:rPr>
        <w:t>2024年度台州市围填海监测评估项目</w:t>
      </w:r>
    </w:p>
    <w:p w14:paraId="38BD7290">
      <w:pPr>
        <w:spacing w:line="360" w:lineRule="auto"/>
        <w:rPr>
          <w:rFonts w:hint="eastAsia" w:ascii="宋体" w:hAnsi="宋体"/>
          <w:color w:val="auto"/>
          <w:sz w:val="24"/>
          <w:szCs w:val="24"/>
          <w:highlight w:val="none"/>
        </w:rPr>
      </w:pPr>
    </w:p>
    <w:p w14:paraId="796CFD82">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p>
    <w:p w14:paraId="58107FAA">
      <w:pPr>
        <w:spacing w:line="360" w:lineRule="auto"/>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rPr>
        <w:t>采购人（甲方）：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台州市自然资源和规划局</w:t>
      </w:r>
    </w:p>
    <w:p w14:paraId="1B91F60A">
      <w:pPr>
        <w:spacing w:line="360" w:lineRule="auto"/>
        <w:rPr>
          <w:rFonts w:hint="eastAsia" w:ascii="宋体" w:hAnsi="宋体"/>
          <w:color w:val="auto"/>
          <w:sz w:val="24"/>
          <w:szCs w:val="24"/>
          <w:highlight w:val="none"/>
          <w:u w:val="single"/>
        </w:rPr>
      </w:pPr>
    </w:p>
    <w:p w14:paraId="415E10C2">
      <w:pPr>
        <w:spacing w:line="360" w:lineRule="auto"/>
        <w:rPr>
          <w:rFonts w:hint="eastAsia" w:ascii="宋体" w:hAnsi="宋体"/>
          <w:color w:val="auto"/>
          <w:spacing w:val="10"/>
          <w:sz w:val="24"/>
          <w:szCs w:val="24"/>
          <w:highlight w:val="none"/>
        </w:rPr>
      </w:pPr>
    </w:p>
    <w:p w14:paraId="21A51752">
      <w:pPr>
        <w:spacing w:line="360" w:lineRule="auto"/>
        <w:rPr>
          <w:rFonts w:hint="eastAsia" w:ascii="宋体" w:hAnsi="宋体"/>
          <w:color w:val="auto"/>
          <w:spacing w:val="10"/>
          <w:sz w:val="24"/>
          <w:szCs w:val="24"/>
          <w:highlight w:val="none"/>
          <w:u w:val="single"/>
        </w:rPr>
      </w:pPr>
      <w:r>
        <w:rPr>
          <w:rFonts w:hint="eastAsia" w:ascii="宋体" w:hAnsi="宋体"/>
          <w:color w:val="auto"/>
          <w:spacing w:val="10"/>
          <w:sz w:val="24"/>
          <w:szCs w:val="24"/>
          <w:highlight w:val="none"/>
        </w:rPr>
        <w:t>中标人（</w:t>
      </w:r>
      <w:r>
        <w:rPr>
          <w:rFonts w:hint="eastAsia" w:ascii="宋体" w:hAnsi="宋体"/>
          <w:color w:val="auto"/>
          <w:sz w:val="24"/>
          <w:szCs w:val="24"/>
          <w:highlight w:val="none"/>
        </w:rPr>
        <w:t xml:space="preserve">乙方) </w:t>
      </w:r>
      <w:r>
        <w:rPr>
          <w:rFonts w:hint="eastAsia" w:ascii="宋体" w:hAnsi="宋体"/>
          <w:color w:val="auto"/>
          <w:spacing w:val="10"/>
          <w:sz w:val="24"/>
          <w:szCs w:val="24"/>
          <w:highlight w:val="none"/>
        </w:rPr>
        <w:t>:</w:t>
      </w:r>
      <w:r>
        <w:rPr>
          <w:rFonts w:hint="eastAsia" w:ascii="宋体" w:hAnsi="宋体"/>
          <w:color w:val="auto"/>
          <w:spacing w:val="10"/>
          <w:sz w:val="24"/>
          <w:szCs w:val="24"/>
          <w:highlight w:val="none"/>
          <w:u w:val="single"/>
        </w:rPr>
        <w:t xml:space="preserve"> </w:t>
      </w:r>
      <w:r>
        <w:rPr>
          <w:rFonts w:hint="eastAsia" w:ascii="宋体" w:hAnsi="宋体"/>
          <w:color w:val="auto"/>
          <w:spacing w:val="10"/>
          <w:sz w:val="24"/>
          <w:szCs w:val="24"/>
          <w:highlight w:val="none"/>
          <w:u w:val="single"/>
          <w:lang w:val="en-US" w:eastAsia="zh-CN"/>
        </w:rPr>
        <w:t xml:space="preserve">                   </w:t>
      </w:r>
    </w:p>
    <w:p w14:paraId="65FF11CA">
      <w:pPr>
        <w:spacing w:line="360" w:lineRule="auto"/>
        <w:rPr>
          <w:rFonts w:hint="eastAsia" w:ascii="宋体" w:hAnsi="宋体"/>
          <w:color w:val="auto"/>
          <w:sz w:val="24"/>
          <w:szCs w:val="24"/>
          <w:highlight w:val="none"/>
        </w:rPr>
      </w:pPr>
    </w:p>
    <w:p w14:paraId="54BC0295">
      <w:pPr>
        <w:spacing w:line="360" w:lineRule="auto"/>
        <w:rPr>
          <w:rFonts w:hint="eastAsia" w:ascii="宋体" w:hAnsi="宋体"/>
          <w:color w:val="auto"/>
          <w:sz w:val="24"/>
          <w:szCs w:val="24"/>
          <w:highlight w:val="none"/>
        </w:rPr>
      </w:pPr>
    </w:p>
    <w:p w14:paraId="6351D806">
      <w:pPr>
        <w:spacing w:line="360" w:lineRule="auto"/>
        <w:rPr>
          <w:rFonts w:hint="eastAsia" w:ascii="宋体" w:hAnsi="宋体"/>
          <w:color w:val="auto"/>
          <w:sz w:val="24"/>
          <w:szCs w:val="24"/>
          <w:highlight w:val="none"/>
        </w:rPr>
      </w:pPr>
    </w:p>
    <w:p w14:paraId="19AE74E3">
      <w:pPr>
        <w:spacing w:line="360" w:lineRule="auto"/>
        <w:rPr>
          <w:rFonts w:hint="eastAsia" w:ascii="宋体" w:hAnsi="宋体"/>
          <w:color w:val="auto"/>
          <w:sz w:val="24"/>
          <w:szCs w:val="24"/>
          <w:highlight w:val="none"/>
        </w:rPr>
      </w:pPr>
    </w:p>
    <w:p w14:paraId="5FF0FC62">
      <w:pPr>
        <w:spacing w:line="360" w:lineRule="auto"/>
        <w:rPr>
          <w:rFonts w:hint="eastAsia" w:ascii="宋体" w:hAnsi="宋体"/>
          <w:color w:val="auto"/>
          <w:sz w:val="24"/>
          <w:szCs w:val="24"/>
          <w:highlight w:val="none"/>
        </w:rPr>
      </w:pPr>
    </w:p>
    <w:p w14:paraId="4B3AD654">
      <w:pPr>
        <w:spacing w:line="360" w:lineRule="auto"/>
        <w:rPr>
          <w:rFonts w:hint="eastAsia" w:ascii="宋体" w:hAnsi="宋体"/>
          <w:color w:val="auto"/>
          <w:sz w:val="24"/>
          <w:szCs w:val="24"/>
          <w:highlight w:val="none"/>
        </w:rPr>
      </w:pPr>
    </w:p>
    <w:p w14:paraId="4FE75154">
      <w:pPr>
        <w:spacing w:line="360" w:lineRule="auto"/>
        <w:rPr>
          <w:rFonts w:hint="eastAsia" w:ascii="宋体" w:hAnsi="宋体"/>
          <w:color w:val="auto"/>
          <w:sz w:val="24"/>
          <w:szCs w:val="24"/>
          <w:highlight w:val="none"/>
        </w:rPr>
      </w:pPr>
    </w:p>
    <w:p w14:paraId="3F2FD20E">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签订地点：                   浙江省    </w:t>
      </w:r>
      <w:r>
        <w:rPr>
          <w:rFonts w:hint="eastAsia" w:ascii="宋体" w:hAnsi="宋体"/>
          <w:color w:val="auto"/>
          <w:sz w:val="24"/>
          <w:szCs w:val="24"/>
          <w:highlight w:val="none"/>
          <w:lang w:val="en-US" w:eastAsia="zh-CN"/>
        </w:rPr>
        <w:t>台州</w:t>
      </w:r>
      <w:r>
        <w:rPr>
          <w:rFonts w:hint="eastAsia" w:ascii="宋体" w:hAnsi="宋体"/>
          <w:color w:val="auto"/>
          <w:sz w:val="24"/>
          <w:szCs w:val="24"/>
          <w:highlight w:val="none"/>
        </w:rPr>
        <w:t>市</w:t>
      </w:r>
    </w:p>
    <w:p w14:paraId="2D31C979">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签订日期：                    年       月       日</w:t>
      </w:r>
    </w:p>
    <w:p w14:paraId="1EA459DB">
      <w:pPr>
        <w:spacing w:line="360" w:lineRule="auto"/>
        <w:rPr>
          <w:rFonts w:hint="eastAsia" w:ascii="宋体" w:hAnsi="宋体"/>
          <w:color w:val="auto"/>
          <w:sz w:val="24"/>
          <w:szCs w:val="24"/>
          <w:highlight w:val="none"/>
        </w:rPr>
      </w:pPr>
    </w:p>
    <w:p w14:paraId="2CD6D4E8">
      <w:pPr>
        <w:spacing w:line="360" w:lineRule="auto"/>
        <w:rPr>
          <w:rFonts w:hint="eastAsia" w:ascii="宋体" w:hAnsi="宋体"/>
          <w:color w:val="auto"/>
          <w:sz w:val="24"/>
          <w:szCs w:val="24"/>
          <w:highlight w:val="none"/>
        </w:rPr>
      </w:pPr>
    </w:p>
    <w:p w14:paraId="5FE68536">
      <w:pPr>
        <w:spacing w:line="360" w:lineRule="auto"/>
        <w:rPr>
          <w:rFonts w:hint="eastAsia" w:ascii="宋体" w:hAnsi="宋体"/>
          <w:color w:val="auto"/>
          <w:sz w:val="24"/>
          <w:szCs w:val="24"/>
          <w:highlight w:val="none"/>
        </w:rPr>
      </w:pPr>
    </w:p>
    <w:p w14:paraId="491EE981">
      <w:pPr>
        <w:spacing w:line="360" w:lineRule="auto"/>
        <w:jc w:val="left"/>
        <w:rPr>
          <w:rFonts w:hint="eastAsia" w:ascii="宋体" w:hAnsi="宋体" w:cs="宋体"/>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p>
    <w:p w14:paraId="0C15C745">
      <w:pPr>
        <w:autoSpaceDE w:val="0"/>
        <w:autoSpaceDN w:val="0"/>
        <w:adjustRightInd w:val="0"/>
        <w:snapToGrid w:val="0"/>
        <w:spacing w:line="360" w:lineRule="auto"/>
        <w:ind w:right="210" w:rightChars="100"/>
        <w:jc w:val="left"/>
        <w:rPr>
          <w:rFonts w:hint="eastAsia" w:hAnsi="宋体" w:cs="宋体"/>
          <w:color w:val="auto"/>
          <w:sz w:val="24"/>
          <w:highlight w:val="none"/>
        </w:rPr>
      </w:pPr>
      <w:bookmarkStart w:id="41" w:name="_Toc5481_WPSOffice_Level1"/>
      <w:r>
        <w:rPr>
          <w:rFonts w:hint="eastAsia" w:hAnsi="宋体" w:cs="宋体"/>
          <w:color w:val="auto"/>
          <w:sz w:val="24"/>
          <w:highlight w:val="none"/>
        </w:rPr>
        <w:t>项目名称：</w:t>
      </w:r>
      <w:r>
        <w:rPr>
          <w:rFonts w:hint="eastAsia" w:hAnsi="宋体" w:cs="宋体"/>
          <w:color w:val="auto"/>
          <w:sz w:val="24"/>
          <w:highlight w:val="none"/>
          <w:lang w:eastAsia="zh-CN"/>
        </w:rPr>
        <w:t>2024年度台州市围填海监测评估项目</w:t>
      </w:r>
      <w:r>
        <w:rPr>
          <w:rFonts w:hint="eastAsia" w:hAnsi="宋体" w:cs="宋体"/>
          <w:color w:val="auto"/>
          <w:sz w:val="24"/>
          <w:highlight w:val="none"/>
        </w:rPr>
        <w:t xml:space="preserve">    </w:t>
      </w:r>
    </w:p>
    <w:p w14:paraId="785B5DFA">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项目编号：</w:t>
      </w:r>
      <w:r>
        <w:rPr>
          <w:rFonts w:hint="eastAsia" w:hAnsi="宋体" w:cs="宋体"/>
          <w:color w:val="auto"/>
          <w:sz w:val="24"/>
          <w:highlight w:val="none"/>
          <w:lang w:eastAsia="zh-CN"/>
        </w:rPr>
        <w:t>台财采确临[2024]7085号</w:t>
      </w:r>
    </w:p>
    <w:p w14:paraId="23F6A5DB">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甲方：（采购单位）</w:t>
      </w:r>
      <w:r>
        <w:rPr>
          <w:rFonts w:hint="eastAsia" w:hAnsi="宋体" w:cs="宋体"/>
          <w:color w:val="auto"/>
          <w:sz w:val="24"/>
          <w:highlight w:val="none"/>
          <w:lang w:eastAsia="zh-CN"/>
        </w:rPr>
        <w:t>台州市自然资源和规划局</w:t>
      </w:r>
    </w:p>
    <w:p w14:paraId="4494EBC3">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乙方：（中标供应商）</w:t>
      </w:r>
    </w:p>
    <w:p w14:paraId="0C40AB88">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 xml:space="preserve">    甲、乙双方根据关于</w:t>
      </w:r>
      <w:r>
        <w:rPr>
          <w:rFonts w:hint="eastAsia" w:ascii="Calibri" w:hAnsi="宋体" w:eastAsia="宋体" w:cs="宋体"/>
          <w:color w:val="auto"/>
          <w:sz w:val="24"/>
          <w:highlight w:val="none"/>
          <w:u w:val="single"/>
          <w:lang w:val="en-US" w:eastAsia="zh-CN"/>
        </w:rPr>
        <w:t>2024年度台州市围填海监测评估项目</w:t>
      </w:r>
      <w:r>
        <w:rPr>
          <w:rFonts w:hint="eastAsia" w:hAnsi="宋体" w:cs="宋体"/>
          <w:color w:val="auto"/>
          <w:sz w:val="24"/>
          <w:highlight w:val="none"/>
        </w:rPr>
        <w:t>公开招标的成交结果，签署本合同。</w:t>
      </w:r>
    </w:p>
    <w:p w14:paraId="761E8EF7">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一、服务内容</w:t>
      </w:r>
    </w:p>
    <w:p w14:paraId="3B6077BA">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hAnsi="宋体" w:cs="宋体"/>
          <w:color w:val="auto"/>
          <w:sz w:val="24"/>
          <w:highlight w:val="none"/>
          <w:lang w:val="en-US" w:eastAsia="zh-CN"/>
        </w:rPr>
      </w:pPr>
      <w:r>
        <w:rPr>
          <w:rFonts w:hint="eastAsia" w:hAnsi="宋体" w:cs="宋体"/>
          <w:color w:val="auto"/>
          <w:sz w:val="24"/>
          <w:highlight w:val="none"/>
          <w:lang w:val="en-US" w:eastAsia="zh-CN"/>
        </w:rPr>
        <w:t>1、对2024年台州市各县区围填海历史遗留问题处理情况核查数据和结论进行审核和集成，编制2024年台州市围填海历史遗留问题处理情况核查监管集成报告，制作2024年台州市围填海历史遗留问题处理情况核查监管矢量数据集。</w:t>
      </w:r>
    </w:p>
    <w:p w14:paraId="042D385F">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hAnsi="宋体" w:cs="宋体"/>
          <w:color w:val="auto"/>
          <w:sz w:val="24"/>
          <w:highlight w:val="none"/>
          <w:lang w:val="en-US" w:eastAsia="zh-CN"/>
        </w:rPr>
      </w:pPr>
      <w:r>
        <w:rPr>
          <w:rFonts w:hint="eastAsia" w:hAnsi="宋体" w:cs="宋体"/>
          <w:color w:val="auto"/>
          <w:sz w:val="24"/>
          <w:highlight w:val="none"/>
          <w:lang w:val="en-US" w:eastAsia="zh-CN"/>
        </w:rPr>
        <w:t>2、核查在建填海造地项目填海界址、范围、面积，项目建设情况，核对在建填海造地项目实际填海范围与是否位于审批用海范围内。</w:t>
      </w:r>
    </w:p>
    <w:p w14:paraId="3683E98F">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hAnsi="宋体" w:cs="宋体"/>
          <w:color w:val="auto"/>
          <w:sz w:val="24"/>
          <w:highlight w:val="none"/>
          <w:lang w:val="en-US" w:eastAsia="zh-CN"/>
        </w:rPr>
      </w:pPr>
      <w:r>
        <w:rPr>
          <w:rFonts w:hint="eastAsia" w:hAnsi="宋体" w:cs="宋体"/>
          <w:color w:val="auto"/>
          <w:sz w:val="24"/>
          <w:highlight w:val="none"/>
          <w:lang w:val="en-US" w:eastAsia="zh-CN"/>
        </w:rPr>
        <w:t>3、对部省两级发现的疑点疑区进行现场测量核查，内容包括用海方式、用海面积、用海主体等信息。</w:t>
      </w:r>
    </w:p>
    <w:p w14:paraId="3F880E75">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hAnsi="宋体" w:cs="宋体"/>
          <w:color w:val="auto"/>
          <w:sz w:val="24"/>
          <w:highlight w:val="none"/>
          <w:lang w:val="en-US" w:eastAsia="zh-CN"/>
        </w:rPr>
      </w:pPr>
      <w:r>
        <w:rPr>
          <w:rFonts w:hint="eastAsia" w:hAnsi="宋体" w:cs="宋体"/>
          <w:color w:val="auto"/>
          <w:sz w:val="24"/>
          <w:highlight w:val="none"/>
          <w:lang w:val="en-US" w:eastAsia="zh-CN"/>
        </w:rPr>
        <w:t>4、开展填海项目竣工海域使用验收现场测量，核实竣工验收测量报告界址点、测量结果是否满足精度要求。</w:t>
      </w:r>
    </w:p>
    <w:p w14:paraId="4BF10CCA">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firstLine="480" w:firstLineChars="200"/>
        <w:jc w:val="left"/>
        <w:textAlignment w:val="auto"/>
        <w:rPr>
          <w:rFonts w:hint="eastAsia" w:hAnsi="宋体" w:cs="宋体"/>
          <w:color w:val="auto"/>
          <w:sz w:val="24"/>
          <w:highlight w:val="none"/>
          <w:lang w:val="en-US" w:eastAsia="zh-CN"/>
        </w:rPr>
      </w:pPr>
      <w:r>
        <w:rPr>
          <w:rFonts w:hint="eastAsia" w:hAnsi="宋体" w:cs="宋体"/>
          <w:color w:val="auto"/>
          <w:sz w:val="24"/>
          <w:highlight w:val="none"/>
          <w:lang w:val="en-US" w:eastAsia="zh-CN"/>
        </w:rPr>
        <w:t>5、组织召开海域使用论证报告评审会，出具质量评估报表。</w:t>
      </w:r>
    </w:p>
    <w:p w14:paraId="5BD8ED48">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二、合同金额</w:t>
      </w:r>
    </w:p>
    <w:p w14:paraId="66309D61">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本合同金额为（大写）：________________元（￥_______________元）人民币。</w:t>
      </w:r>
    </w:p>
    <w:p w14:paraId="64712B5D">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三、技术资料</w:t>
      </w:r>
    </w:p>
    <w:p w14:paraId="511D2A9F">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1.乙方应按招标文件规定的时间向甲方提供有关技术资料。</w:t>
      </w:r>
    </w:p>
    <w:p w14:paraId="317DCDDF">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E5CD869">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四、知识产权</w:t>
      </w:r>
    </w:p>
    <w:p w14:paraId="40FC3FC3">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乙方应保证提供服务过程中不会侵犯任何第三方的知识产权。</w:t>
      </w:r>
    </w:p>
    <w:p w14:paraId="5FF90756">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五、转包或分包</w:t>
      </w:r>
    </w:p>
    <w:p w14:paraId="23B6D280">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1.本合同范围的服务，应由乙方直接供应，不得转让他人供应；</w:t>
      </w:r>
    </w:p>
    <w:p w14:paraId="38B7206C">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2.除非得到甲方的书面同意，乙方不得将本合同范围的服务全部或部分分包给他人供应；</w:t>
      </w:r>
    </w:p>
    <w:p w14:paraId="3F848A66">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3.如有转让和未经甲方同意的分包行为，甲方有权解除合同并追究乙方的违约责任。</w:t>
      </w:r>
    </w:p>
    <w:p w14:paraId="7E08B796">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六、服务质量保证期和服务质量保证金</w:t>
      </w:r>
    </w:p>
    <w:p w14:paraId="7948879A">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本项目无需提供质保金。</w:t>
      </w:r>
    </w:p>
    <w:p w14:paraId="19B95A26">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七、合同履行时间、履行方式、履行地点</w:t>
      </w:r>
    </w:p>
    <w:p w14:paraId="3E716496">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1.履行时间：2025年8月30日前完成以上全部工作。</w:t>
      </w:r>
    </w:p>
    <w:p w14:paraId="6B86591E">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2.履行方式：</w:t>
      </w:r>
    </w:p>
    <w:p w14:paraId="53C7B0DF">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3.履行地点：台州市。</w:t>
      </w:r>
    </w:p>
    <w:p w14:paraId="7A3ED544">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八、款项支付</w:t>
      </w:r>
    </w:p>
    <w:p w14:paraId="2510E025">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本合同采用分期支付的方式，具体方式如下：</w:t>
      </w:r>
    </w:p>
    <w:p w14:paraId="409643CC">
      <w:pPr>
        <w:autoSpaceDE w:val="0"/>
        <w:autoSpaceDN w:val="0"/>
        <w:adjustRightInd w:val="0"/>
        <w:snapToGrid w:val="0"/>
        <w:spacing w:line="360" w:lineRule="auto"/>
        <w:ind w:firstLine="480" w:firstLineChars="200"/>
        <w:textAlignment w:val="bottom"/>
        <w:rPr>
          <w:rFonts w:hint="eastAsia" w:ascii="宋体" w:hAnsi="宋体" w:cs="宋体"/>
          <w:bCs/>
          <w:color w:val="auto"/>
          <w:sz w:val="24"/>
          <w:highlight w:val="none"/>
        </w:rPr>
      </w:pPr>
      <w:r>
        <w:rPr>
          <w:rFonts w:hint="eastAsia" w:ascii="宋体" w:hAnsi="宋体" w:cs="宋体"/>
          <w:bCs/>
          <w:color w:val="auto"/>
          <w:sz w:val="24"/>
          <w:highlight w:val="none"/>
        </w:rPr>
        <w:t>合同签订后五日内，在收到供应商开出的正式发票后，采购人支付合同款的</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0%；供应商工作成果验收通过后七日内付清余款。</w:t>
      </w:r>
    </w:p>
    <w:p w14:paraId="7310D0B4">
      <w:pPr>
        <w:autoSpaceDE w:val="0"/>
        <w:autoSpaceDN w:val="0"/>
        <w:adjustRightInd w:val="0"/>
        <w:snapToGrid w:val="0"/>
        <w:spacing w:line="360" w:lineRule="auto"/>
        <w:textAlignment w:val="bottom"/>
        <w:rPr>
          <w:rFonts w:hint="eastAsia" w:hAnsi="宋体" w:cs="宋体"/>
          <w:color w:val="auto"/>
          <w:sz w:val="24"/>
          <w:highlight w:val="none"/>
        </w:rPr>
      </w:pPr>
      <w:r>
        <w:rPr>
          <w:rFonts w:hint="eastAsia" w:hAnsi="宋体" w:cs="宋体"/>
          <w:color w:val="auto"/>
          <w:sz w:val="24"/>
          <w:highlight w:val="none"/>
        </w:rPr>
        <w:t>九、税费</w:t>
      </w:r>
    </w:p>
    <w:p w14:paraId="30DE45B0">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本合同执行中相关的一切税费均由乙方负担。</w:t>
      </w:r>
    </w:p>
    <w:p w14:paraId="556F9C28">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十、保密</w:t>
      </w:r>
    </w:p>
    <w:p w14:paraId="0D74BAE0">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由甲方向乙方提供的采购项目内容、图纸、样品、模型、模件和所有资料，乙方获得后，应对其保密。除非甲方同意，乙方不得向第三方透露或将其用于本次公开招标政府采购以外的任何用途。</w:t>
      </w:r>
    </w:p>
    <w:p w14:paraId="17534576">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乙方在甲方要求的时间内须按甲方的要求归还甲方认为需保密的文件和资料，并销毁所有需保密的备份文件和资料。</w:t>
      </w:r>
    </w:p>
    <w:p w14:paraId="379F6468">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十一、违约责任</w:t>
      </w:r>
    </w:p>
    <w:p w14:paraId="26390A51">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1) 乙方提供的服务不符合采购文件、投标文件或本合同规定的，甲方有权拒收，并且乙方须向甲方支付本合同总价5%的违约金。</w:t>
      </w:r>
    </w:p>
    <w:p w14:paraId="5E02D830">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2) 乙方未能按本合同规定的交货时间提供服务，从逾期之日起每日按本合同总价3‰的数额向甲方支付违约金；逾期半个月以上的，甲方有权终止合同，由此造成的甲方经济损失由乙方承担。</w:t>
      </w:r>
    </w:p>
    <w:p w14:paraId="221958D2">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3) 甲方无正当理由拒收接受服务，到期拒付服务款项的，甲方向乙方偿付本合同总价的 5%的违约金。甲方逾期付款，则每日按本合同总价的 3‰向乙方偿付违约金。</w:t>
      </w:r>
    </w:p>
    <w:p w14:paraId="5E2354E0">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4) 其它违约责任按《</w:t>
      </w:r>
      <w:r>
        <w:rPr>
          <w:rFonts w:hint="eastAsia" w:hAnsi="宋体" w:cs="宋体"/>
          <w:color w:val="auto"/>
          <w:sz w:val="24"/>
          <w:highlight w:val="none"/>
          <w:lang w:eastAsia="zh-CN"/>
        </w:rPr>
        <w:t>民法典</w:t>
      </w:r>
      <w:r>
        <w:rPr>
          <w:rFonts w:hint="eastAsia" w:hAnsi="宋体" w:cs="宋体"/>
          <w:color w:val="auto"/>
          <w:sz w:val="24"/>
          <w:highlight w:val="none"/>
        </w:rPr>
        <w:t xml:space="preserve">》处理。 </w:t>
      </w:r>
    </w:p>
    <w:p w14:paraId="414EDEA8">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十二、不可抗力事件处理</w:t>
      </w:r>
    </w:p>
    <w:p w14:paraId="4C9886D2">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1．在合同有效期内，任何一方因不可抗力事件导致不能履行合同，则合同履行期可延长，其延长期与不可抗力影响期相同。</w:t>
      </w:r>
    </w:p>
    <w:p w14:paraId="6E5795AF">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2．不可抗力事件发生后，应立即通知对方，并寄送有关权威机构出具的证明。</w:t>
      </w:r>
    </w:p>
    <w:p w14:paraId="3231D8AC">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3．不可抗力事件延续120天以上，双方应通过友好协商，确定是否继续履行合同。</w:t>
      </w:r>
    </w:p>
    <w:p w14:paraId="755FB5FC">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十三、诉讼</w:t>
      </w:r>
    </w:p>
    <w:p w14:paraId="497C5027">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双方在执行合同中所发生的一切争议，应通过协商解决。如协商不成，可向</w:t>
      </w:r>
      <w:r>
        <w:rPr>
          <w:rFonts w:hint="eastAsia" w:hAnsi="宋体" w:cs="宋体"/>
          <w:color w:val="auto"/>
          <w:sz w:val="24"/>
          <w:highlight w:val="none"/>
          <w:lang w:eastAsia="zh-CN"/>
        </w:rPr>
        <w:t>台州市仲裁委员会提出仲裁</w:t>
      </w:r>
      <w:r>
        <w:rPr>
          <w:rFonts w:hint="eastAsia" w:hAnsi="宋体" w:cs="宋体"/>
          <w:color w:val="auto"/>
          <w:sz w:val="24"/>
          <w:highlight w:val="none"/>
        </w:rPr>
        <w:t>。</w:t>
      </w:r>
    </w:p>
    <w:p w14:paraId="5A07D19B">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十四、合同生效及其它</w:t>
      </w:r>
    </w:p>
    <w:p w14:paraId="2304921C">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1.合同经双方法定代表人或授权代表签字并加盖单位公章后生效。</w:t>
      </w:r>
    </w:p>
    <w:p w14:paraId="2E26DA91">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2.合同执行中涉及采购资金和采购内容修改或补充的，须经财政部门审批，并签书面补充协议，经报政府采购监督管理部门备案后，方可作为主合同不可分割的一部分。</w:t>
      </w:r>
    </w:p>
    <w:p w14:paraId="55AD1ECA">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3.本合同未尽事宜，遵照《</w:t>
      </w:r>
      <w:r>
        <w:rPr>
          <w:rFonts w:hint="eastAsia" w:hAnsi="宋体" w:cs="宋体"/>
          <w:color w:val="auto"/>
          <w:sz w:val="24"/>
          <w:highlight w:val="none"/>
          <w:lang w:eastAsia="zh-CN"/>
        </w:rPr>
        <w:t>民法典</w:t>
      </w:r>
      <w:r>
        <w:rPr>
          <w:rFonts w:hint="eastAsia" w:hAnsi="宋体" w:cs="宋体"/>
          <w:color w:val="auto"/>
          <w:sz w:val="24"/>
          <w:highlight w:val="none"/>
        </w:rPr>
        <w:t>》有关条文执行。</w:t>
      </w:r>
    </w:p>
    <w:p w14:paraId="1BE5BC90">
      <w:pPr>
        <w:autoSpaceDE w:val="0"/>
        <w:autoSpaceDN w:val="0"/>
        <w:adjustRightInd w:val="0"/>
        <w:snapToGrid w:val="0"/>
        <w:spacing w:line="360" w:lineRule="auto"/>
        <w:ind w:right="210" w:rightChars="100" w:firstLine="480" w:firstLineChars="200"/>
        <w:jc w:val="left"/>
        <w:rPr>
          <w:rFonts w:hint="eastAsia" w:hAnsi="宋体" w:cs="宋体"/>
          <w:color w:val="auto"/>
          <w:sz w:val="24"/>
          <w:highlight w:val="none"/>
        </w:rPr>
      </w:pPr>
      <w:r>
        <w:rPr>
          <w:rFonts w:hint="eastAsia" w:hAnsi="宋体" w:cs="宋体"/>
          <w:color w:val="auto"/>
          <w:sz w:val="24"/>
          <w:highlight w:val="none"/>
        </w:rPr>
        <w:t>4.本合同一式</w:t>
      </w:r>
      <w:r>
        <w:rPr>
          <w:rFonts w:hint="eastAsia" w:hAnsi="宋体" w:cs="宋体"/>
          <w:color w:val="auto"/>
          <w:sz w:val="24"/>
          <w:highlight w:val="none"/>
          <w:lang w:val="en-US" w:eastAsia="zh-CN"/>
        </w:rPr>
        <w:t>四</w:t>
      </w:r>
      <w:r>
        <w:rPr>
          <w:rFonts w:hint="eastAsia" w:hAnsi="宋体" w:cs="宋体"/>
          <w:color w:val="auto"/>
          <w:sz w:val="24"/>
          <w:highlight w:val="none"/>
        </w:rPr>
        <w:t>份。甲、乙双方各执二份。本项目未尽事宜以招标文件、投标文件及澄清文件等为准。</w:t>
      </w:r>
    </w:p>
    <w:p w14:paraId="6DEFD435">
      <w:pPr>
        <w:autoSpaceDE w:val="0"/>
        <w:autoSpaceDN w:val="0"/>
        <w:adjustRightInd w:val="0"/>
        <w:snapToGrid w:val="0"/>
        <w:spacing w:line="360" w:lineRule="auto"/>
        <w:ind w:right="210" w:rightChars="100"/>
        <w:jc w:val="left"/>
        <w:rPr>
          <w:rFonts w:hint="eastAsia" w:hAnsi="宋体" w:cs="宋体"/>
          <w:color w:val="auto"/>
          <w:sz w:val="24"/>
          <w:highlight w:val="none"/>
        </w:rPr>
      </w:pPr>
    </w:p>
    <w:p w14:paraId="09E6CC94">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甲方（公章）                                     乙方（公章）</w:t>
      </w:r>
    </w:p>
    <w:p w14:paraId="0E6F8A16">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法定代表人：                                     法定代表人：</w:t>
      </w:r>
    </w:p>
    <w:p w14:paraId="5577E3CE">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委托代理人：                                     委托代理人：</w:t>
      </w:r>
    </w:p>
    <w:p w14:paraId="309ACC14">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联系电话：                                       联系电话：</w:t>
      </w:r>
    </w:p>
    <w:p w14:paraId="1F500965">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开户银行：                                       开户银行：</w:t>
      </w:r>
    </w:p>
    <w:p w14:paraId="1FB23C13">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帐号：                                           帐号：</w:t>
      </w:r>
    </w:p>
    <w:p w14:paraId="343D6FE6">
      <w:pPr>
        <w:autoSpaceDE w:val="0"/>
        <w:autoSpaceDN w:val="0"/>
        <w:adjustRightInd w:val="0"/>
        <w:snapToGrid w:val="0"/>
        <w:spacing w:line="360" w:lineRule="auto"/>
        <w:ind w:right="210" w:rightChars="100"/>
        <w:jc w:val="left"/>
        <w:rPr>
          <w:rFonts w:hint="eastAsia" w:hAnsi="宋体" w:cs="宋体"/>
          <w:color w:val="auto"/>
          <w:sz w:val="24"/>
          <w:highlight w:val="none"/>
        </w:rPr>
      </w:pPr>
      <w:r>
        <w:rPr>
          <w:rFonts w:hint="eastAsia" w:hAnsi="宋体" w:cs="宋体"/>
          <w:color w:val="auto"/>
          <w:sz w:val="24"/>
          <w:highlight w:val="none"/>
        </w:rPr>
        <w:t>地址及邮编：                                     地址及邮编：</w:t>
      </w:r>
    </w:p>
    <w:p w14:paraId="03A613A0">
      <w:pPr>
        <w:autoSpaceDE w:val="0"/>
        <w:autoSpaceDN w:val="0"/>
        <w:adjustRightInd w:val="0"/>
        <w:snapToGrid w:val="0"/>
        <w:spacing w:line="360" w:lineRule="auto"/>
        <w:ind w:right="210" w:rightChars="100"/>
        <w:jc w:val="left"/>
        <w:rPr>
          <w:rFonts w:hint="eastAsia" w:ascii="宋体" w:hAnsi="宋体" w:cs="宋体"/>
          <w:color w:val="auto"/>
          <w:sz w:val="24"/>
          <w:highlight w:val="none"/>
        </w:rPr>
      </w:pPr>
      <w:r>
        <w:rPr>
          <w:rFonts w:hint="eastAsia" w:hAnsi="宋体" w:cs="宋体"/>
          <w:color w:val="auto"/>
          <w:sz w:val="24"/>
          <w:highlight w:val="none"/>
        </w:rPr>
        <w:t>签订时间：    年   月    日</w:t>
      </w:r>
    </w:p>
    <w:p w14:paraId="4E49BD0C">
      <w:pPr>
        <w:autoSpaceDE w:val="0"/>
        <w:autoSpaceDN w:val="0"/>
        <w:adjustRightInd w:val="0"/>
        <w:snapToGrid w:val="0"/>
        <w:spacing w:line="360" w:lineRule="auto"/>
        <w:ind w:right="210" w:rightChars="100"/>
        <w:jc w:val="left"/>
        <w:rPr>
          <w:rFonts w:hint="eastAsia" w:ascii="宋体" w:hAnsi="宋体" w:cs="宋体"/>
          <w:color w:val="auto"/>
          <w:sz w:val="24"/>
          <w:highlight w:val="none"/>
        </w:rPr>
      </w:pPr>
    </w:p>
    <w:p w14:paraId="37187414">
      <w:pPr>
        <w:pStyle w:val="11"/>
        <w:rPr>
          <w:rFonts w:hint="eastAsia" w:ascii="宋体" w:hAnsi="宋体" w:cs="宋体"/>
          <w:color w:val="auto"/>
          <w:sz w:val="24"/>
          <w:highlight w:val="none"/>
        </w:rPr>
      </w:pPr>
    </w:p>
    <w:p w14:paraId="31EB9173">
      <w:pPr>
        <w:pStyle w:val="5"/>
        <w:rPr>
          <w:color w:val="auto"/>
          <w:highlight w:val="none"/>
        </w:rPr>
      </w:pPr>
    </w:p>
    <w:p w14:paraId="2A62C111">
      <w:pPr>
        <w:spacing w:line="360" w:lineRule="auto"/>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6"/>
          <w:szCs w:val="36"/>
          <w:highlight w:val="none"/>
        </w:rPr>
        <w:t>第六章 投标文件格式</w:t>
      </w:r>
      <w:bookmarkEnd w:id="41"/>
    </w:p>
    <w:p w14:paraId="5E564CB3">
      <w:pPr>
        <w:spacing w:line="360" w:lineRule="auto"/>
        <w:jc w:val="center"/>
        <w:rPr>
          <w:color w:val="auto"/>
          <w:sz w:val="52"/>
          <w:szCs w:val="52"/>
          <w:highlight w:val="none"/>
        </w:rPr>
      </w:pPr>
      <w:bookmarkStart w:id="42" w:name="_Toc19093_WPSOffice_Level1"/>
      <w:bookmarkStart w:id="43" w:name="_Toc32372_WPSOffice_Level1"/>
      <w:bookmarkStart w:id="44" w:name="_Toc4956_WPSOffice_Level1"/>
      <w:r>
        <w:rPr>
          <w:rFonts w:hint="eastAsia"/>
          <w:color w:val="auto"/>
          <w:sz w:val="52"/>
          <w:szCs w:val="52"/>
          <w:highlight w:val="none"/>
        </w:rPr>
        <w:t>项目名称</w:t>
      </w:r>
      <w:bookmarkEnd w:id="42"/>
      <w:bookmarkEnd w:id="43"/>
      <w:bookmarkEnd w:id="44"/>
    </w:p>
    <w:p w14:paraId="06A38A72">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7C9C7019">
      <w:pPr>
        <w:pStyle w:val="2"/>
        <w:spacing w:line="360" w:lineRule="auto"/>
        <w:rPr>
          <w:color w:val="auto"/>
          <w:highlight w:val="none"/>
        </w:rPr>
      </w:pPr>
    </w:p>
    <w:p w14:paraId="64000012">
      <w:pPr>
        <w:spacing w:line="360" w:lineRule="auto"/>
        <w:jc w:val="center"/>
        <w:rPr>
          <w:color w:val="auto"/>
          <w:sz w:val="84"/>
          <w:szCs w:val="84"/>
          <w:highlight w:val="none"/>
          <w:lang w:val="zh-CN"/>
        </w:rPr>
      </w:pPr>
      <w:r>
        <w:rPr>
          <w:rFonts w:hint="eastAsia"/>
          <w:color w:val="auto"/>
          <w:sz w:val="84"/>
          <w:szCs w:val="84"/>
          <w:highlight w:val="none"/>
          <w:lang w:val="zh-CN"/>
        </w:rPr>
        <w:t>投</w:t>
      </w:r>
    </w:p>
    <w:p w14:paraId="4F9801A9">
      <w:pPr>
        <w:spacing w:line="360" w:lineRule="auto"/>
        <w:jc w:val="center"/>
        <w:rPr>
          <w:color w:val="auto"/>
          <w:sz w:val="84"/>
          <w:szCs w:val="84"/>
          <w:highlight w:val="none"/>
          <w:lang w:val="zh-CN"/>
        </w:rPr>
      </w:pPr>
      <w:r>
        <w:rPr>
          <w:rFonts w:hint="eastAsia"/>
          <w:color w:val="auto"/>
          <w:sz w:val="84"/>
          <w:szCs w:val="84"/>
          <w:highlight w:val="none"/>
          <w:lang w:val="zh-CN"/>
        </w:rPr>
        <w:t>标</w:t>
      </w:r>
    </w:p>
    <w:p w14:paraId="21208461">
      <w:pPr>
        <w:spacing w:line="360" w:lineRule="auto"/>
        <w:jc w:val="center"/>
        <w:rPr>
          <w:color w:val="auto"/>
          <w:sz w:val="84"/>
          <w:szCs w:val="84"/>
          <w:highlight w:val="none"/>
        </w:rPr>
      </w:pPr>
      <w:r>
        <w:rPr>
          <w:rFonts w:hint="eastAsia"/>
          <w:color w:val="auto"/>
          <w:sz w:val="84"/>
          <w:szCs w:val="84"/>
          <w:highlight w:val="none"/>
          <w:lang w:val="zh-CN"/>
        </w:rPr>
        <w:t>文</w:t>
      </w:r>
    </w:p>
    <w:p w14:paraId="39DE34DB">
      <w:pPr>
        <w:spacing w:line="360" w:lineRule="auto"/>
        <w:jc w:val="center"/>
        <w:rPr>
          <w:color w:val="auto"/>
          <w:sz w:val="84"/>
          <w:szCs w:val="84"/>
          <w:highlight w:val="none"/>
          <w:lang w:val="zh-CN"/>
        </w:rPr>
      </w:pPr>
      <w:r>
        <w:rPr>
          <w:rFonts w:hint="eastAsia"/>
          <w:color w:val="auto"/>
          <w:sz w:val="84"/>
          <w:szCs w:val="84"/>
          <w:highlight w:val="none"/>
          <w:lang w:val="zh-CN"/>
        </w:rPr>
        <w:t>件</w:t>
      </w:r>
    </w:p>
    <w:p w14:paraId="046179D9">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30FAC01C">
      <w:pPr>
        <w:pStyle w:val="2"/>
        <w:spacing w:line="360" w:lineRule="auto"/>
        <w:rPr>
          <w:color w:val="auto"/>
          <w:highlight w:val="none"/>
        </w:rPr>
      </w:pPr>
    </w:p>
    <w:p w14:paraId="429EEED5">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w:t>
      </w:r>
      <w:r>
        <w:rPr>
          <w:rFonts w:hint="eastAsia" w:ascii="宋体" w:hAnsi="宋体"/>
          <w:color w:val="auto"/>
          <w:sz w:val="32"/>
          <w:szCs w:val="32"/>
          <w:highlight w:val="none"/>
          <w:lang w:val="en-US" w:eastAsia="zh-CN"/>
        </w:rPr>
        <w:t>电子</w:t>
      </w:r>
      <w:r>
        <w:rPr>
          <w:rFonts w:hint="eastAsia" w:ascii="宋体" w:hAnsi="宋体"/>
          <w:color w:val="auto"/>
          <w:sz w:val="32"/>
          <w:szCs w:val="32"/>
          <w:highlight w:val="none"/>
        </w:rPr>
        <w:t>公章）：</w:t>
      </w:r>
    </w:p>
    <w:p w14:paraId="7473C146">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3E0BFB42">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1DF0326C">
      <w:pPr>
        <w:pStyle w:val="9"/>
        <w:spacing w:line="360" w:lineRule="auto"/>
        <w:rPr>
          <w:rFonts w:ascii="仿宋_GB2312" w:hAnsi="宋体" w:eastAsia="仿宋_GB2312"/>
          <w:b/>
          <w:color w:val="auto"/>
          <w:sz w:val="36"/>
          <w:szCs w:val="36"/>
          <w:highlight w:val="none"/>
        </w:rPr>
      </w:pPr>
    </w:p>
    <w:p w14:paraId="7734617D">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1340E2D3">
      <w:pPr>
        <w:spacing w:line="360" w:lineRule="auto"/>
        <w:ind w:firstLine="560" w:firstLineChars="200"/>
        <w:rPr>
          <w:color w:val="auto"/>
          <w:sz w:val="28"/>
          <w:szCs w:val="36"/>
          <w:highlight w:val="none"/>
        </w:rPr>
      </w:pPr>
    </w:p>
    <w:p w14:paraId="28F126BB">
      <w:pPr>
        <w:snapToGrid w:val="0"/>
        <w:spacing w:line="360" w:lineRule="auto"/>
        <w:ind w:firstLine="480" w:firstLineChars="200"/>
        <w:rPr>
          <w:rFonts w:ascii="宋体" w:hAnsi="宋体" w:cs="宋体"/>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投标声明书（附件1）；</w:t>
      </w:r>
    </w:p>
    <w:p w14:paraId="74CC71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24814C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5F3066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2DD297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061518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09983B08">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测绘行政主管部门颁发的乙级及以上</w:t>
      </w:r>
      <w:r>
        <w:rPr>
          <w:rFonts w:hint="eastAsia" w:ascii="宋体" w:hAnsi="宋体" w:cs="宋体"/>
          <w:color w:val="auto"/>
          <w:sz w:val="24"/>
          <w:highlight w:val="none"/>
          <w:lang w:val="en-US" w:eastAsia="zh-CN"/>
        </w:rPr>
        <w:t>测绘</w:t>
      </w:r>
      <w:r>
        <w:rPr>
          <w:rFonts w:hint="eastAsia" w:ascii="宋体" w:hAnsi="宋体" w:cs="宋体"/>
          <w:color w:val="auto"/>
          <w:sz w:val="24"/>
          <w:highlight w:val="none"/>
        </w:rPr>
        <w:t>资质证书（测绘专业包含海洋测绘）</w:t>
      </w:r>
      <w:r>
        <w:rPr>
          <w:rFonts w:hint="eastAsia" w:ascii="宋体" w:hAnsi="宋体" w:cs="宋体"/>
          <w:color w:val="auto"/>
          <w:sz w:val="24"/>
          <w:highlight w:val="none"/>
          <w:lang w:eastAsia="zh-CN"/>
        </w:rPr>
        <w:t>；</w:t>
      </w:r>
    </w:p>
    <w:p w14:paraId="350ADF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需要说明的其他资料。</w:t>
      </w:r>
    </w:p>
    <w:p w14:paraId="1772592A">
      <w:pPr>
        <w:spacing w:line="360" w:lineRule="auto"/>
        <w:rPr>
          <w:rFonts w:ascii="宋体" w:hAnsi="宋体"/>
          <w:b/>
          <w:color w:val="auto"/>
          <w:sz w:val="28"/>
          <w:highlight w:val="none"/>
        </w:rPr>
      </w:pPr>
    </w:p>
    <w:p w14:paraId="0CF34E9C">
      <w:pPr>
        <w:spacing w:line="360" w:lineRule="auto"/>
        <w:ind w:left="420"/>
        <w:rPr>
          <w:rFonts w:ascii="宋体" w:hAnsi="宋体"/>
          <w:b/>
          <w:color w:val="auto"/>
          <w:sz w:val="28"/>
          <w:highlight w:val="none"/>
        </w:rPr>
      </w:pPr>
    </w:p>
    <w:p w14:paraId="3B6339EF">
      <w:pPr>
        <w:pStyle w:val="34"/>
        <w:spacing w:line="360" w:lineRule="auto"/>
        <w:rPr>
          <w:rFonts w:ascii="宋体" w:hAnsi="宋体"/>
          <w:b/>
          <w:color w:val="auto"/>
          <w:sz w:val="28"/>
          <w:highlight w:val="none"/>
        </w:rPr>
      </w:pPr>
    </w:p>
    <w:p w14:paraId="256C7562">
      <w:pPr>
        <w:pStyle w:val="34"/>
        <w:spacing w:line="360" w:lineRule="auto"/>
        <w:rPr>
          <w:rFonts w:ascii="宋体" w:hAnsi="宋体"/>
          <w:b/>
          <w:color w:val="auto"/>
          <w:sz w:val="28"/>
          <w:highlight w:val="none"/>
        </w:rPr>
      </w:pPr>
    </w:p>
    <w:p w14:paraId="0F527DE7">
      <w:pPr>
        <w:spacing w:line="360" w:lineRule="auto"/>
        <w:ind w:left="420"/>
        <w:rPr>
          <w:rFonts w:ascii="宋体" w:hAnsi="宋体"/>
          <w:b/>
          <w:color w:val="auto"/>
          <w:sz w:val="28"/>
          <w:highlight w:val="none"/>
        </w:rPr>
      </w:pPr>
    </w:p>
    <w:p w14:paraId="2154943B">
      <w:pPr>
        <w:spacing w:line="360" w:lineRule="auto"/>
        <w:ind w:left="420"/>
        <w:rPr>
          <w:rFonts w:ascii="宋体" w:hAnsi="宋体"/>
          <w:b/>
          <w:color w:val="auto"/>
          <w:sz w:val="28"/>
          <w:highlight w:val="none"/>
        </w:rPr>
      </w:pPr>
    </w:p>
    <w:p w14:paraId="12DBA0EE">
      <w:pPr>
        <w:spacing w:line="360" w:lineRule="auto"/>
        <w:ind w:left="420"/>
        <w:rPr>
          <w:rFonts w:ascii="宋体" w:hAnsi="宋体"/>
          <w:b/>
          <w:color w:val="auto"/>
          <w:sz w:val="28"/>
          <w:highlight w:val="none"/>
        </w:rPr>
      </w:pPr>
    </w:p>
    <w:p w14:paraId="7396C8FC">
      <w:pPr>
        <w:spacing w:line="360" w:lineRule="auto"/>
        <w:ind w:left="420"/>
        <w:rPr>
          <w:rFonts w:ascii="宋体" w:hAnsi="宋体"/>
          <w:b/>
          <w:color w:val="auto"/>
          <w:sz w:val="28"/>
          <w:highlight w:val="none"/>
        </w:rPr>
      </w:pPr>
    </w:p>
    <w:p w14:paraId="3A82E3B0">
      <w:pPr>
        <w:pStyle w:val="9"/>
        <w:spacing w:line="360" w:lineRule="auto"/>
        <w:ind w:left="0" w:leftChars="0" w:firstLine="0" w:firstLineChars="0"/>
        <w:rPr>
          <w:rFonts w:ascii="宋体" w:hAnsi="宋体"/>
          <w:b/>
          <w:color w:val="auto"/>
          <w:sz w:val="28"/>
          <w:highlight w:val="none"/>
        </w:rPr>
        <w:sectPr>
          <w:headerReference r:id="rId5" w:type="first"/>
          <w:headerReference r:id="rId4" w:type="default"/>
          <w:footerReference r:id="rId6" w:type="default"/>
          <w:pgSz w:w="11906" w:h="16838"/>
          <w:pgMar w:top="1701" w:right="1448" w:bottom="1531" w:left="1418" w:header="851" w:footer="851" w:gutter="0"/>
          <w:cols w:space="720" w:num="1"/>
          <w:docGrid w:linePitch="312" w:charSpace="0"/>
        </w:sectPr>
      </w:pPr>
    </w:p>
    <w:p w14:paraId="25CD7B64">
      <w:pPr>
        <w:spacing w:line="360" w:lineRule="auto"/>
        <w:rPr>
          <w:rFonts w:ascii="宋体" w:hAnsi="宋体"/>
          <w:b/>
          <w:color w:val="auto"/>
          <w:sz w:val="28"/>
          <w:highlight w:val="none"/>
        </w:rPr>
      </w:pPr>
      <w:r>
        <w:rPr>
          <w:rFonts w:hint="eastAsia" w:ascii="宋体" w:hAnsi="宋体"/>
          <w:b/>
          <w:color w:val="auto"/>
          <w:sz w:val="28"/>
          <w:highlight w:val="none"/>
        </w:rPr>
        <w:t>附件1</w:t>
      </w:r>
    </w:p>
    <w:p w14:paraId="4F947129">
      <w:pPr>
        <w:adjustRightInd w:val="0"/>
        <w:snapToGrid w:val="0"/>
        <w:spacing w:line="360" w:lineRule="auto"/>
        <w:ind w:right="480"/>
        <w:jc w:val="center"/>
        <w:rPr>
          <w:rFonts w:ascii="宋体" w:hAnsi="宋体"/>
          <w:b/>
          <w:color w:val="auto"/>
          <w:kern w:val="0"/>
          <w:sz w:val="32"/>
          <w:szCs w:val="32"/>
          <w:highlight w:val="none"/>
          <w:lang w:val="zh-CN"/>
        </w:rPr>
      </w:pPr>
      <w:bookmarkStart w:id="45" w:name="_Toc30723_WPSOffice_Level1"/>
      <w:bookmarkStart w:id="46" w:name="_Toc31708_WPSOffice_Level1"/>
      <w:r>
        <w:rPr>
          <w:rFonts w:hint="eastAsia" w:ascii="宋体" w:hAnsi="宋体"/>
          <w:b/>
          <w:color w:val="auto"/>
          <w:kern w:val="0"/>
          <w:sz w:val="32"/>
          <w:szCs w:val="32"/>
          <w:highlight w:val="none"/>
          <w:lang w:val="zh-CN"/>
        </w:rPr>
        <w:t>投标声明书</w:t>
      </w:r>
      <w:bookmarkEnd w:id="45"/>
      <w:bookmarkEnd w:id="46"/>
    </w:p>
    <w:p w14:paraId="084D5DD5">
      <w:pPr>
        <w:snapToGrid w:val="0"/>
        <w:spacing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台州市建设咨询有限公司</w:t>
      </w:r>
      <w:r>
        <w:rPr>
          <w:rFonts w:hint="eastAsia" w:ascii="宋体" w:hAnsi="宋体" w:cs="宋体"/>
          <w:color w:val="auto"/>
          <w:kern w:val="0"/>
          <w:sz w:val="24"/>
          <w:highlight w:val="none"/>
        </w:rPr>
        <w:t>：</w:t>
      </w:r>
    </w:p>
    <w:p w14:paraId="349FF59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系中华人民共和国合法企业，经营地址。</w:t>
      </w:r>
    </w:p>
    <w:p w14:paraId="2D590436">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招标项目名称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14:paraId="52EC65F9">
      <w:pPr>
        <w:numPr>
          <w:ilvl w:val="0"/>
          <w:numId w:val="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040FA7D">
      <w:pPr>
        <w:numPr>
          <w:ilvl w:val="0"/>
          <w:numId w:val="9"/>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53F8526A">
      <w:pPr>
        <w:numPr>
          <w:ilvl w:val="0"/>
          <w:numId w:val="9"/>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469FD06C">
      <w:pPr>
        <w:numPr>
          <w:ilvl w:val="0"/>
          <w:numId w:val="9"/>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2FE9D600">
      <w:pPr>
        <w:numPr>
          <w:ilvl w:val="0"/>
          <w:numId w:val="9"/>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770B5D7C">
      <w:pPr>
        <w:numPr>
          <w:ilvl w:val="0"/>
          <w:numId w:val="9"/>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44EE6905">
      <w:pPr>
        <w:pStyle w:val="2"/>
        <w:spacing w:line="360" w:lineRule="auto"/>
        <w:ind w:left="0" w:leftChars="0" w:firstLine="0"/>
        <w:rPr>
          <w:color w:val="auto"/>
          <w:highlight w:val="none"/>
        </w:rPr>
      </w:pPr>
    </w:p>
    <w:p w14:paraId="22B928E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w:t>
      </w:r>
      <w:r>
        <w:rPr>
          <w:rFonts w:hint="eastAsia" w:ascii="宋体"/>
          <w:color w:val="auto"/>
          <w:sz w:val="24"/>
          <w:highlight w:val="none"/>
          <w:lang w:val="en-US" w:eastAsia="zh-CN"/>
        </w:rPr>
        <w:t>电子</w:t>
      </w:r>
      <w:r>
        <w:rPr>
          <w:rFonts w:hint="eastAsia" w:ascii="宋体" w:hAnsi="宋体" w:cs="仿宋_GB2312"/>
          <w:color w:val="auto"/>
          <w:kern w:val="0"/>
          <w:sz w:val="24"/>
          <w:highlight w:val="none"/>
          <w:lang w:val="zh-CN"/>
        </w:rPr>
        <w:t>公章）：</w:t>
      </w:r>
    </w:p>
    <w:p w14:paraId="07AC603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68C9CB7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2065DA92">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2E480D28">
      <w:pPr>
        <w:spacing w:line="360" w:lineRule="auto"/>
        <w:ind w:firstLine="321" w:firstLineChars="100"/>
        <w:jc w:val="center"/>
        <w:rPr>
          <w:rFonts w:hAnsi="宋体"/>
          <w:b/>
          <w:color w:val="auto"/>
          <w:sz w:val="32"/>
          <w:szCs w:val="32"/>
          <w:highlight w:val="none"/>
          <w:u w:val="single"/>
        </w:rPr>
      </w:pPr>
      <w:bookmarkStart w:id="47" w:name="_Toc6870_WPSOffice_Level1"/>
      <w:bookmarkStart w:id="48"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7"/>
      <w:bookmarkEnd w:id="48"/>
    </w:p>
    <w:p w14:paraId="48278637">
      <w:pPr>
        <w:snapToGrid w:val="0"/>
        <w:spacing w:beforeLines="50" w:after="50"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rPr>
        <w:t>台州市建设咨询有限公司</w:t>
      </w:r>
      <w:r>
        <w:rPr>
          <w:rFonts w:hint="eastAsia" w:ascii="宋体" w:hAnsi="宋体" w:cs="宋体"/>
          <w:color w:val="auto"/>
          <w:kern w:val="0"/>
          <w:sz w:val="24"/>
          <w:highlight w:val="none"/>
        </w:rPr>
        <w:t>：</w:t>
      </w:r>
    </w:p>
    <w:p w14:paraId="227C12B6">
      <w:pPr>
        <w:pStyle w:val="14"/>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s="宋体"/>
          <w:color w:val="auto"/>
          <w:kern w:val="0"/>
          <w:sz w:val="24"/>
          <w:highlight w:val="none"/>
        </w:rPr>
        <w:t>（编号为</w:t>
      </w:r>
      <w:r>
        <w:rPr>
          <w:rFonts w:hint="eastAsia" w:hAnsi="宋体" w:cs="宋体"/>
          <w:color w:val="auto"/>
          <w:kern w:val="0"/>
          <w:sz w:val="24"/>
          <w:highlight w:val="none"/>
          <w:u w:val="single"/>
        </w:rPr>
        <w:t xml:space="preserve">           </w:t>
      </w:r>
      <w:r>
        <w:rPr>
          <w:rFonts w:hint="eastAsia" w:hAnsi="宋体" w:cs="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34E53C4F">
      <w:pPr>
        <w:pStyle w:val="14"/>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51A781F5">
      <w:pPr>
        <w:pStyle w:val="14"/>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72CBBB20">
      <w:pPr>
        <w:spacing w:line="360" w:lineRule="auto"/>
        <w:rPr>
          <w:color w:val="auto"/>
          <w:sz w:val="24"/>
          <w:highlight w:val="none"/>
        </w:rPr>
      </w:pPr>
    </w:p>
    <w:p w14:paraId="63DD3238">
      <w:pPr>
        <w:spacing w:line="360" w:lineRule="auto"/>
        <w:rPr>
          <w:color w:val="auto"/>
          <w:sz w:val="24"/>
          <w:highlight w:val="none"/>
        </w:rPr>
      </w:pPr>
      <w:r>
        <w:rPr>
          <w:rFonts w:hint="eastAsia" w:ascii="宋体"/>
          <w:color w:val="auto"/>
          <w:sz w:val="24"/>
          <w:highlight w:val="none"/>
        </w:rPr>
        <w:t>法定代表人签字或盖章：</w:t>
      </w:r>
    </w:p>
    <w:p w14:paraId="58BDCBAF">
      <w:pPr>
        <w:spacing w:line="360" w:lineRule="auto"/>
        <w:rPr>
          <w:color w:val="auto"/>
          <w:sz w:val="24"/>
          <w:highlight w:val="none"/>
        </w:rPr>
      </w:pPr>
      <w:r>
        <w:rPr>
          <w:rFonts w:hint="eastAsia" w:ascii="宋体"/>
          <w:color w:val="auto"/>
          <w:sz w:val="24"/>
          <w:highlight w:val="none"/>
        </w:rPr>
        <w:t>投标人全称（</w:t>
      </w:r>
      <w:r>
        <w:rPr>
          <w:rFonts w:hint="eastAsia" w:ascii="宋体"/>
          <w:color w:val="auto"/>
          <w:sz w:val="24"/>
          <w:highlight w:val="none"/>
          <w:lang w:val="en-US" w:eastAsia="zh-CN"/>
        </w:rPr>
        <w:t>电子</w:t>
      </w:r>
      <w:r>
        <w:rPr>
          <w:rFonts w:hint="eastAsia" w:ascii="宋体"/>
          <w:color w:val="auto"/>
          <w:sz w:val="24"/>
          <w:highlight w:val="none"/>
        </w:rPr>
        <w:t>公章）：                              日期：</w:t>
      </w:r>
    </w:p>
    <w:p w14:paraId="487C1D26">
      <w:pPr>
        <w:spacing w:line="360" w:lineRule="auto"/>
        <w:rPr>
          <w:color w:val="auto"/>
          <w:sz w:val="24"/>
          <w:highlight w:val="none"/>
        </w:rPr>
      </w:pPr>
    </w:p>
    <w:p w14:paraId="2B8D6B12">
      <w:pPr>
        <w:spacing w:line="360" w:lineRule="auto"/>
        <w:rPr>
          <w:b/>
          <w:color w:val="auto"/>
          <w:sz w:val="24"/>
          <w:highlight w:val="none"/>
        </w:rPr>
      </w:pPr>
      <w:r>
        <w:rPr>
          <w:rFonts w:hint="eastAsia" w:ascii="宋体"/>
          <w:b/>
          <w:color w:val="auto"/>
          <w:sz w:val="24"/>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BBB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002EC3B">
            <w:pPr>
              <w:spacing w:line="360" w:lineRule="auto"/>
              <w:rPr>
                <w:rFonts w:ascii="宋体"/>
                <w:b/>
                <w:color w:val="auto"/>
                <w:sz w:val="24"/>
                <w:highlight w:val="none"/>
              </w:rPr>
            </w:pPr>
          </w:p>
          <w:p w14:paraId="60E01EEB">
            <w:pPr>
              <w:spacing w:line="360" w:lineRule="auto"/>
              <w:ind w:firstLine="361" w:firstLineChars="150"/>
              <w:rPr>
                <w:rFonts w:hint="eastAsia" w:ascii="宋体" w:eastAsia="宋体"/>
                <w:b/>
                <w:color w:val="auto"/>
                <w:sz w:val="24"/>
                <w:highlight w:val="none"/>
                <w:lang w:val="en-US" w:eastAsia="zh-CN"/>
              </w:rPr>
            </w:pPr>
            <w:r>
              <w:rPr>
                <w:rFonts w:hint="eastAsia" w:ascii="宋体"/>
                <w:b/>
                <w:color w:val="auto"/>
                <w:sz w:val="24"/>
                <w:highlight w:val="none"/>
              </w:rPr>
              <w:t>法定代表身份证</w:t>
            </w:r>
            <w:r>
              <w:rPr>
                <w:rFonts w:hint="eastAsia" w:ascii="宋体"/>
                <w:b/>
                <w:color w:val="auto"/>
                <w:sz w:val="24"/>
                <w:highlight w:val="none"/>
                <w:lang w:val="en-US" w:eastAsia="zh-CN"/>
              </w:rPr>
              <w:t>正反面</w:t>
            </w:r>
          </w:p>
        </w:tc>
      </w:tr>
    </w:tbl>
    <w:p w14:paraId="1E885CFC">
      <w:pPr>
        <w:spacing w:line="360" w:lineRule="auto"/>
        <w:rPr>
          <w:color w:val="auto"/>
          <w:sz w:val="24"/>
          <w:highlight w:val="none"/>
        </w:rPr>
      </w:pPr>
      <w:r>
        <w:rPr>
          <w:rFonts w:hint="eastAsia" w:ascii="宋体"/>
          <w:color w:val="auto"/>
          <w:sz w:val="24"/>
          <w:highlight w:val="none"/>
        </w:rPr>
        <w:t xml:space="preserve">法定代表人姓名：                                 </w:t>
      </w:r>
    </w:p>
    <w:p w14:paraId="40BA4B65">
      <w:pPr>
        <w:spacing w:line="360" w:lineRule="auto"/>
        <w:rPr>
          <w:color w:val="auto"/>
          <w:sz w:val="24"/>
          <w:highlight w:val="none"/>
        </w:rPr>
      </w:pPr>
      <w:r>
        <w:rPr>
          <w:rFonts w:hint="eastAsia" w:ascii="宋体"/>
          <w:color w:val="auto"/>
          <w:sz w:val="24"/>
          <w:highlight w:val="none"/>
        </w:rPr>
        <w:t>传真：</w:t>
      </w:r>
    </w:p>
    <w:p w14:paraId="6E4E1155">
      <w:pPr>
        <w:spacing w:line="360" w:lineRule="auto"/>
        <w:rPr>
          <w:rFonts w:ascii="宋体"/>
          <w:color w:val="auto"/>
          <w:sz w:val="24"/>
          <w:highlight w:val="none"/>
        </w:rPr>
      </w:pPr>
      <w:r>
        <w:rPr>
          <w:rFonts w:hint="eastAsia" w:ascii="宋体"/>
          <w:color w:val="auto"/>
          <w:sz w:val="24"/>
          <w:highlight w:val="none"/>
        </w:rPr>
        <w:t>电话：</w:t>
      </w:r>
    </w:p>
    <w:p w14:paraId="4B634273">
      <w:pPr>
        <w:spacing w:line="360" w:lineRule="auto"/>
        <w:rPr>
          <w:color w:val="auto"/>
          <w:sz w:val="24"/>
          <w:highlight w:val="none"/>
        </w:rPr>
      </w:pPr>
      <w:r>
        <w:rPr>
          <w:rFonts w:hint="eastAsia" w:ascii="宋体"/>
          <w:color w:val="auto"/>
          <w:sz w:val="24"/>
          <w:highlight w:val="none"/>
        </w:rPr>
        <w:t>详细通讯地址：</w:t>
      </w:r>
    </w:p>
    <w:p w14:paraId="43710649">
      <w:pPr>
        <w:spacing w:line="360" w:lineRule="auto"/>
        <w:rPr>
          <w:rFonts w:ascii="宋体"/>
          <w:color w:val="auto"/>
          <w:sz w:val="24"/>
          <w:highlight w:val="none"/>
        </w:rPr>
      </w:pPr>
      <w:r>
        <w:rPr>
          <w:rFonts w:hint="eastAsia" w:ascii="宋体"/>
          <w:color w:val="auto"/>
          <w:sz w:val="24"/>
          <w:highlight w:val="none"/>
        </w:rPr>
        <w:t>邮政编码：</w:t>
      </w:r>
    </w:p>
    <w:p w14:paraId="404CB5CA">
      <w:pPr>
        <w:spacing w:line="360" w:lineRule="auto"/>
        <w:rPr>
          <w:b/>
          <w:color w:val="auto"/>
          <w:sz w:val="24"/>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F34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87E12E9">
            <w:pPr>
              <w:spacing w:line="360" w:lineRule="auto"/>
              <w:rPr>
                <w:rFonts w:ascii="宋体"/>
                <w:b/>
                <w:color w:val="auto"/>
                <w:sz w:val="24"/>
                <w:highlight w:val="none"/>
              </w:rPr>
            </w:pPr>
          </w:p>
          <w:p w14:paraId="164D7B24">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val="en-US" w:eastAsia="zh-CN"/>
              </w:rPr>
              <w:t>正反面</w:t>
            </w:r>
          </w:p>
        </w:tc>
      </w:tr>
    </w:tbl>
    <w:p w14:paraId="332F90AA">
      <w:pPr>
        <w:spacing w:line="360" w:lineRule="auto"/>
        <w:rPr>
          <w:rFonts w:ascii="宋体"/>
          <w:color w:val="auto"/>
          <w:sz w:val="24"/>
          <w:highlight w:val="none"/>
        </w:rPr>
      </w:pPr>
      <w:r>
        <w:rPr>
          <w:rFonts w:hint="eastAsia" w:ascii="宋体"/>
          <w:color w:val="auto"/>
          <w:sz w:val="24"/>
          <w:highlight w:val="none"/>
        </w:rPr>
        <w:t xml:space="preserve">全权代表姓名：       </w:t>
      </w:r>
    </w:p>
    <w:p w14:paraId="41E2B654">
      <w:pPr>
        <w:spacing w:line="360" w:lineRule="auto"/>
        <w:rPr>
          <w:color w:val="auto"/>
          <w:sz w:val="24"/>
          <w:highlight w:val="none"/>
        </w:rPr>
      </w:pPr>
      <w:r>
        <w:rPr>
          <w:rFonts w:hint="eastAsia" w:ascii="宋体"/>
          <w:color w:val="auto"/>
          <w:sz w:val="24"/>
          <w:highlight w:val="none"/>
        </w:rPr>
        <w:t xml:space="preserve">职务：                           </w:t>
      </w:r>
    </w:p>
    <w:p w14:paraId="19B96B4A">
      <w:pPr>
        <w:spacing w:line="360" w:lineRule="auto"/>
        <w:rPr>
          <w:color w:val="auto"/>
          <w:sz w:val="24"/>
          <w:highlight w:val="none"/>
        </w:rPr>
      </w:pPr>
      <w:r>
        <w:rPr>
          <w:rFonts w:hint="eastAsia" w:ascii="宋体"/>
          <w:color w:val="auto"/>
          <w:sz w:val="24"/>
          <w:highlight w:val="none"/>
        </w:rPr>
        <w:t>传真：</w:t>
      </w:r>
    </w:p>
    <w:p w14:paraId="57F73508">
      <w:pPr>
        <w:spacing w:line="360" w:lineRule="auto"/>
        <w:rPr>
          <w:rFonts w:ascii="宋体"/>
          <w:color w:val="auto"/>
          <w:sz w:val="24"/>
          <w:highlight w:val="none"/>
        </w:rPr>
      </w:pPr>
      <w:r>
        <w:rPr>
          <w:rFonts w:hint="eastAsia" w:ascii="宋体"/>
          <w:color w:val="auto"/>
          <w:sz w:val="24"/>
          <w:highlight w:val="none"/>
        </w:rPr>
        <w:t>电话：</w:t>
      </w:r>
    </w:p>
    <w:p w14:paraId="7F671345">
      <w:pPr>
        <w:spacing w:line="360" w:lineRule="auto"/>
        <w:rPr>
          <w:color w:val="auto"/>
          <w:sz w:val="24"/>
          <w:highlight w:val="none"/>
        </w:rPr>
      </w:pPr>
      <w:r>
        <w:rPr>
          <w:rFonts w:hint="eastAsia" w:ascii="宋体"/>
          <w:color w:val="auto"/>
          <w:sz w:val="24"/>
          <w:highlight w:val="none"/>
        </w:rPr>
        <w:t>详细通讯地址：</w:t>
      </w:r>
    </w:p>
    <w:p w14:paraId="6BCBF232">
      <w:pPr>
        <w:spacing w:line="360" w:lineRule="auto"/>
        <w:rPr>
          <w:rFonts w:ascii="宋体"/>
          <w:color w:val="auto"/>
          <w:sz w:val="24"/>
          <w:highlight w:val="none"/>
        </w:rPr>
      </w:pPr>
      <w:r>
        <w:rPr>
          <w:rFonts w:hint="eastAsia" w:ascii="宋体"/>
          <w:color w:val="auto"/>
          <w:sz w:val="24"/>
          <w:highlight w:val="none"/>
        </w:rPr>
        <w:t>邮政编码：</w:t>
      </w:r>
    </w:p>
    <w:p w14:paraId="28D822EA">
      <w:pPr>
        <w:spacing w:line="360" w:lineRule="auto"/>
        <w:rPr>
          <w:rFonts w:ascii="宋体" w:hAnsi="宋体"/>
          <w:b/>
          <w:color w:val="auto"/>
          <w:sz w:val="28"/>
          <w:highlight w:val="none"/>
        </w:rPr>
      </w:pPr>
      <w:r>
        <w:rPr>
          <w:rFonts w:hint="eastAsia" w:ascii="宋体" w:hAnsi="宋体"/>
          <w:b/>
          <w:color w:val="auto"/>
          <w:sz w:val="28"/>
          <w:highlight w:val="none"/>
        </w:rPr>
        <w:br w:type="page"/>
      </w:r>
    </w:p>
    <w:p w14:paraId="6A40A903">
      <w:pPr>
        <w:spacing w:line="360" w:lineRule="auto"/>
        <w:rPr>
          <w:rFonts w:ascii="宋体" w:hAnsi="宋体"/>
          <w:b/>
          <w:color w:val="auto"/>
          <w:sz w:val="28"/>
          <w:highlight w:val="none"/>
        </w:rPr>
      </w:pPr>
      <w:bookmarkStart w:id="49" w:name="_Toc26389_WPSOffice_Level1"/>
      <w:bookmarkStart w:id="50" w:name="_Toc12331_WPSOffice_Level1"/>
      <w:bookmarkStart w:id="51" w:name="_Toc16825_WPSOffice_Level1"/>
      <w:r>
        <w:rPr>
          <w:rFonts w:hint="eastAsia" w:ascii="宋体" w:hAnsi="宋体"/>
          <w:b/>
          <w:color w:val="auto"/>
          <w:sz w:val="28"/>
          <w:highlight w:val="none"/>
        </w:rPr>
        <w:t>附件3</w:t>
      </w:r>
    </w:p>
    <w:p w14:paraId="742F1017">
      <w:pPr>
        <w:widowControl/>
        <w:adjustRightInd w:val="0"/>
        <w:snapToGrid w:val="0"/>
        <w:spacing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368C645C">
      <w:pPr>
        <w:widowControl/>
        <w:adjustRightInd w:val="0"/>
        <w:snapToGrid w:val="0"/>
        <w:spacing w:line="360" w:lineRule="auto"/>
        <w:jc w:val="center"/>
        <w:rPr>
          <w:rFonts w:ascii="宋体" w:hAnsi="宋体"/>
          <w:b/>
          <w:color w:val="auto"/>
          <w:kern w:val="0"/>
          <w:sz w:val="32"/>
          <w:szCs w:val="32"/>
          <w:highlight w:val="none"/>
        </w:rPr>
      </w:pPr>
    </w:p>
    <w:p w14:paraId="1D3715F3">
      <w:pPr>
        <w:widowControl/>
        <w:adjustRightInd w:val="0"/>
        <w:snapToGrid w:val="0"/>
        <w:spacing w:line="360" w:lineRule="auto"/>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1FC49BAA">
      <w:pPr>
        <w:adjustRightInd w:val="0"/>
        <w:snapToGrid w:val="0"/>
        <w:spacing w:line="360" w:lineRule="auto"/>
        <w:jc w:val="left"/>
        <w:rPr>
          <w:rFonts w:ascii="宋体" w:hAnsi="宋体"/>
          <w:b/>
          <w:color w:val="auto"/>
          <w:kern w:val="0"/>
          <w:sz w:val="32"/>
          <w:szCs w:val="32"/>
          <w:highlight w:val="none"/>
        </w:rPr>
      </w:pPr>
    </w:p>
    <w:p w14:paraId="5B215D49">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台州市自然资源和规划局</w:t>
      </w:r>
      <w:r>
        <w:rPr>
          <w:rFonts w:ascii="宋体" w:hAnsi="宋体"/>
          <w:color w:val="auto"/>
          <w:kern w:val="0"/>
          <w:sz w:val="24"/>
          <w:highlight w:val="none"/>
        </w:rPr>
        <w:t>：</w:t>
      </w:r>
    </w:p>
    <w:p w14:paraId="00715EE0">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3D710DBC">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44537F8F">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w:t>
      </w:r>
      <w:r>
        <w:rPr>
          <w:rFonts w:hint="eastAsia" w:ascii="宋体"/>
          <w:color w:val="auto"/>
          <w:sz w:val="24"/>
          <w:highlight w:val="none"/>
          <w:lang w:val="en-US" w:eastAsia="zh-CN"/>
        </w:rPr>
        <w:t>电子</w:t>
      </w:r>
      <w:r>
        <w:rPr>
          <w:rFonts w:hint="eastAsia" w:ascii="宋体" w:hAnsi="宋体" w:cs="仿宋_GB2312"/>
          <w:color w:val="auto"/>
          <w:kern w:val="0"/>
          <w:sz w:val="24"/>
          <w:highlight w:val="none"/>
          <w:lang w:val="zh-CN"/>
        </w:rPr>
        <w:t>公章）：</w:t>
      </w:r>
    </w:p>
    <w:p w14:paraId="3979EE44">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308862C2">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533A7583">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14:paraId="039A94AA">
      <w:pPr>
        <w:spacing w:line="360" w:lineRule="auto"/>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432BA920">
      <w:pPr>
        <w:spacing w:line="360" w:lineRule="auto"/>
        <w:jc w:val="center"/>
        <w:rPr>
          <w:rFonts w:ascii="宋体" w:hAnsi="宋体"/>
          <w:b/>
          <w:color w:val="auto"/>
          <w:kern w:val="0"/>
          <w:sz w:val="32"/>
          <w:szCs w:val="32"/>
          <w:highlight w:val="none"/>
        </w:rPr>
      </w:pPr>
    </w:p>
    <w:p w14:paraId="25754E9B">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台州市自然资源和规划局</w:t>
      </w:r>
      <w:r>
        <w:rPr>
          <w:rFonts w:ascii="宋体" w:hAnsi="宋体"/>
          <w:color w:val="auto"/>
          <w:kern w:val="0"/>
          <w:sz w:val="24"/>
          <w:highlight w:val="none"/>
        </w:rPr>
        <w:t>：</w:t>
      </w:r>
    </w:p>
    <w:p w14:paraId="615B5372">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56939BD1">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6BA9C8A6">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w:t>
      </w:r>
      <w:r>
        <w:rPr>
          <w:rFonts w:hint="eastAsia" w:ascii="宋体"/>
          <w:color w:val="auto"/>
          <w:sz w:val="24"/>
          <w:highlight w:val="none"/>
          <w:lang w:val="en-US" w:eastAsia="zh-CN"/>
        </w:rPr>
        <w:t>电子</w:t>
      </w:r>
      <w:r>
        <w:rPr>
          <w:rFonts w:hint="eastAsia" w:ascii="宋体" w:hAnsi="宋体" w:cs="仿宋_GB2312"/>
          <w:color w:val="auto"/>
          <w:kern w:val="0"/>
          <w:sz w:val="24"/>
          <w:highlight w:val="none"/>
          <w:lang w:val="zh-CN"/>
        </w:rPr>
        <w:t>公章）：</w:t>
      </w:r>
    </w:p>
    <w:p w14:paraId="421254D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4BA21300">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4EB08205">
      <w:pPr>
        <w:spacing w:line="360" w:lineRule="auto"/>
        <w:jc w:val="center"/>
        <w:rPr>
          <w:rFonts w:ascii="宋体" w:hAnsi="宋体"/>
          <w:b/>
          <w:color w:val="auto"/>
          <w:kern w:val="0"/>
          <w:sz w:val="32"/>
          <w:szCs w:val="32"/>
          <w:highlight w:val="none"/>
        </w:rPr>
      </w:pPr>
    </w:p>
    <w:p w14:paraId="460C1EFF">
      <w:pPr>
        <w:spacing w:line="360" w:lineRule="auto"/>
        <w:jc w:val="center"/>
        <w:rPr>
          <w:rFonts w:ascii="宋体" w:hAnsi="宋体"/>
          <w:b/>
          <w:color w:val="auto"/>
          <w:kern w:val="0"/>
          <w:sz w:val="32"/>
          <w:szCs w:val="32"/>
          <w:highlight w:val="none"/>
        </w:rPr>
      </w:pPr>
    </w:p>
    <w:p w14:paraId="780F9158">
      <w:pPr>
        <w:spacing w:line="360" w:lineRule="auto"/>
        <w:rPr>
          <w:rFonts w:ascii="宋体" w:hAnsi="宋体"/>
          <w:b/>
          <w:color w:val="auto"/>
          <w:kern w:val="0"/>
          <w:sz w:val="32"/>
          <w:szCs w:val="32"/>
          <w:highlight w:val="none"/>
        </w:rPr>
      </w:pPr>
      <w:r>
        <w:rPr>
          <w:rFonts w:ascii="宋体" w:hAnsi="宋体"/>
          <w:b/>
          <w:color w:val="auto"/>
          <w:kern w:val="0"/>
          <w:sz w:val="32"/>
          <w:szCs w:val="32"/>
          <w:highlight w:val="none"/>
        </w:rPr>
        <w:br w:type="page"/>
      </w:r>
    </w:p>
    <w:p w14:paraId="6FD412F2">
      <w:pPr>
        <w:spacing w:line="360" w:lineRule="auto"/>
        <w:jc w:val="left"/>
        <w:rPr>
          <w:rFonts w:ascii="宋体" w:hAnsi="宋体"/>
          <w:b/>
          <w:color w:val="auto"/>
          <w:kern w:val="0"/>
          <w:sz w:val="32"/>
          <w:szCs w:val="32"/>
          <w:highlight w:val="none"/>
        </w:rPr>
      </w:pPr>
      <w:r>
        <w:rPr>
          <w:rFonts w:hint="eastAsia" w:ascii="宋体" w:hAnsi="宋体"/>
          <w:b/>
          <w:color w:val="auto"/>
          <w:kern w:val="0"/>
          <w:sz w:val="32"/>
          <w:szCs w:val="32"/>
          <w:highlight w:val="none"/>
        </w:rPr>
        <w:t>附件5</w:t>
      </w:r>
    </w:p>
    <w:p w14:paraId="2734C93B">
      <w:pPr>
        <w:spacing w:line="360" w:lineRule="auto"/>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737C92D0">
      <w:pPr>
        <w:spacing w:line="360" w:lineRule="auto"/>
        <w:jc w:val="center"/>
        <w:rPr>
          <w:rFonts w:ascii="宋体" w:hAnsi="宋体"/>
          <w:b/>
          <w:color w:val="auto"/>
          <w:sz w:val="28"/>
          <w:highlight w:val="none"/>
        </w:rPr>
      </w:pPr>
    </w:p>
    <w:p w14:paraId="1DE3599E">
      <w:pPr>
        <w:widowControl/>
        <w:shd w:val="clear" w:color="auto" w:fill="FFFFFF"/>
        <w:snapToGrid w:val="0"/>
        <w:spacing w:after="50"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台州市自然资源和规划局</w:t>
      </w:r>
      <w:r>
        <w:rPr>
          <w:rFonts w:ascii="宋体" w:hAnsi="宋体"/>
          <w:color w:val="auto"/>
          <w:kern w:val="0"/>
          <w:sz w:val="24"/>
          <w:highlight w:val="none"/>
        </w:rPr>
        <w:t>：</w:t>
      </w:r>
    </w:p>
    <w:p w14:paraId="57369FC9">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sz w:val="24"/>
          <w:highlight w:val="none"/>
          <w:u w:val="single"/>
          <w:lang w:eastAsia="zh-CN"/>
        </w:rPr>
        <w:t>2024年度台州市围填海监测评估项目</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sz w:val="24"/>
          <w:highlight w:val="none"/>
          <w:u w:val="single"/>
          <w:lang w:eastAsia="zh-CN"/>
        </w:rPr>
        <w:t>台财采确临[2024]7085号</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0814A2C5">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6F6C6AF5">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268FF5B2">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w:t>
      </w:r>
      <w:r>
        <w:rPr>
          <w:rFonts w:hint="eastAsia" w:ascii="宋体"/>
          <w:color w:val="auto"/>
          <w:sz w:val="24"/>
          <w:highlight w:val="none"/>
          <w:lang w:val="en-US" w:eastAsia="zh-CN"/>
        </w:rPr>
        <w:t>电子</w:t>
      </w:r>
      <w:r>
        <w:rPr>
          <w:rFonts w:hint="eastAsia" w:ascii="宋体" w:hAnsi="宋体" w:cs="仿宋_GB2312"/>
          <w:color w:val="auto"/>
          <w:kern w:val="0"/>
          <w:sz w:val="24"/>
          <w:highlight w:val="none"/>
          <w:lang w:val="zh-CN"/>
        </w:rPr>
        <w:t>公章）：</w:t>
      </w:r>
    </w:p>
    <w:p w14:paraId="5150A44E">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4F6479A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12207E54">
      <w:pPr>
        <w:spacing w:line="360" w:lineRule="auto"/>
        <w:jc w:val="center"/>
        <w:rPr>
          <w:color w:val="auto"/>
          <w:sz w:val="52"/>
          <w:szCs w:val="52"/>
          <w:highlight w:val="none"/>
        </w:rPr>
      </w:pPr>
    </w:p>
    <w:p w14:paraId="78BCE3DC">
      <w:pPr>
        <w:spacing w:line="360" w:lineRule="auto"/>
        <w:jc w:val="center"/>
        <w:rPr>
          <w:color w:val="auto"/>
          <w:sz w:val="52"/>
          <w:szCs w:val="52"/>
          <w:highlight w:val="none"/>
        </w:rPr>
      </w:pPr>
    </w:p>
    <w:p w14:paraId="46633C30">
      <w:pPr>
        <w:spacing w:line="360" w:lineRule="auto"/>
        <w:jc w:val="center"/>
        <w:rPr>
          <w:color w:val="auto"/>
          <w:sz w:val="52"/>
          <w:szCs w:val="52"/>
          <w:highlight w:val="none"/>
        </w:rPr>
      </w:pPr>
    </w:p>
    <w:bookmarkEnd w:id="49"/>
    <w:bookmarkEnd w:id="50"/>
    <w:bookmarkEnd w:id="51"/>
    <w:p w14:paraId="0D8608D5">
      <w:pPr>
        <w:spacing w:line="360" w:lineRule="auto"/>
        <w:jc w:val="both"/>
        <w:rPr>
          <w:color w:val="auto"/>
          <w:highlight w:val="none"/>
        </w:rPr>
        <w:sectPr>
          <w:pgSz w:w="11906" w:h="16838"/>
          <w:pgMar w:top="1701" w:right="1448" w:bottom="1531" w:left="1418" w:header="851" w:footer="851" w:gutter="0"/>
          <w:cols w:space="720" w:num="1"/>
          <w:docGrid w:linePitch="312" w:charSpace="0"/>
        </w:sectPr>
      </w:pPr>
    </w:p>
    <w:p w14:paraId="4CBF8708">
      <w:pPr>
        <w:spacing w:beforeLines="100" w:line="360" w:lineRule="auto"/>
        <w:ind w:right="-108"/>
        <w:jc w:val="center"/>
        <w:rPr>
          <w:rFonts w:ascii="宋体" w:hAnsi="宋体"/>
          <w:color w:val="auto"/>
          <w:sz w:val="52"/>
          <w:szCs w:val="52"/>
          <w:highlight w:val="none"/>
        </w:rPr>
      </w:pPr>
      <w:r>
        <w:rPr>
          <w:rFonts w:hint="eastAsia" w:ascii="宋体" w:hAnsi="宋体"/>
          <w:color w:val="auto"/>
          <w:sz w:val="52"/>
          <w:szCs w:val="52"/>
          <w:highlight w:val="none"/>
        </w:rPr>
        <w:t>项目名称</w:t>
      </w:r>
    </w:p>
    <w:p w14:paraId="3A843D8A">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14:paraId="58ED1787">
      <w:pPr>
        <w:autoSpaceDE w:val="0"/>
        <w:autoSpaceDN w:val="0"/>
        <w:adjustRightInd w:val="0"/>
        <w:spacing w:line="360" w:lineRule="auto"/>
        <w:jc w:val="center"/>
        <w:rPr>
          <w:rFonts w:ascii="宋体" w:hAnsi="宋体" w:cs="宋体"/>
          <w:color w:val="auto"/>
          <w:sz w:val="24"/>
          <w:highlight w:val="none"/>
          <w:lang w:val="zh-CN"/>
        </w:rPr>
      </w:pPr>
    </w:p>
    <w:p w14:paraId="26E18B59">
      <w:pPr>
        <w:spacing w:line="360" w:lineRule="auto"/>
        <w:jc w:val="center"/>
        <w:rPr>
          <w:color w:val="auto"/>
          <w:sz w:val="84"/>
          <w:szCs w:val="84"/>
          <w:highlight w:val="none"/>
          <w:lang w:val="zh-CN"/>
        </w:rPr>
      </w:pPr>
      <w:r>
        <w:rPr>
          <w:rFonts w:hint="eastAsia"/>
          <w:color w:val="auto"/>
          <w:sz w:val="84"/>
          <w:szCs w:val="84"/>
          <w:highlight w:val="none"/>
          <w:lang w:val="zh-CN"/>
        </w:rPr>
        <w:t>投</w:t>
      </w:r>
    </w:p>
    <w:p w14:paraId="174F7A0B">
      <w:pPr>
        <w:spacing w:line="360" w:lineRule="auto"/>
        <w:jc w:val="center"/>
        <w:rPr>
          <w:color w:val="auto"/>
          <w:sz w:val="84"/>
          <w:szCs w:val="84"/>
          <w:highlight w:val="none"/>
          <w:lang w:val="zh-CN"/>
        </w:rPr>
      </w:pPr>
      <w:r>
        <w:rPr>
          <w:rFonts w:hint="eastAsia"/>
          <w:color w:val="auto"/>
          <w:sz w:val="84"/>
          <w:szCs w:val="84"/>
          <w:highlight w:val="none"/>
          <w:lang w:val="zh-CN"/>
        </w:rPr>
        <w:t>标</w:t>
      </w:r>
    </w:p>
    <w:p w14:paraId="7FF893A1">
      <w:pPr>
        <w:spacing w:line="360" w:lineRule="auto"/>
        <w:jc w:val="center"/>
        <w:rPr>
          <w:color w:val="auto"/>
          <w:sz w:val="84"/>
          <w:szCs w:val="84"/>
          <w:highlight w:val="none"/>
        </w:rPr>
      </w:pPr>
      <w:r>
        <w:rPr>
          <w:rFonts w:hint="eastAsia"/>
          <w:color w:val="auto"/>
          <w:sz w:val="84"/>
          <w:szCs w:val="84"/>
          <w:highlight w:val="none"/>
          <w:lang w:val="zh-CN"/>
        </w:rPr>
        <w:t>文</w:t>
      </w:r>
    </w:p>
    <w:p w14:paraId="7C12081A">
      <w:pPr>
        <w:spacing w:line="360" w:lineRule="auto"/>
        <w:jc w:val="center"/>
        <w:rPr>
          <w:color w:val="auto"/>
          <w:sz w:val="84"/>
          <w:szCs w:val="84"/>
          <w:highlight w:val="none"/>
          <w:lang w:val="zh-CN"/>
        </w:rPr>
      </w:pPr>
      <w:r>
        <w:rPr>
          <w:rFonts w:hint="eastAsia"/>
          <w:color w:val="auto"/>
          <w:sz w:val="84"/>
          <w:szCs w:val="84"/>
          <w:highlight w:val="none"/>
          <w:lang w:val="zh-CN"/>
        </w:rPr>
        <w:t>件</w:t>
      </w:r>
    </w:p>
    <w:p w14:paraId="54292074">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0ECE260B">
      <w:pPr>
        <w:pStyle w:val="2"/>
        <w:spacing w:line="360" w:lineRule="auto"/>
        <w:rPr>
          <w:color w:val="auto"/>
          <w:highlight w:val="none"/>
        </w:rPr>
      </w:pPr>
    </w:p>
    <w:p w14:paraId="772513B9">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777D0260">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073664C3">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2D71A691">
      <w:pPr>
        <w:spacing w:line="360" w:lineRule="auto"/>
        <w:jc w:val="center"/>
        <w:rPr>
          <w:b/>
          <w:bCs/>
          <w:color w:val="auto"/>
          <w:sz w:val="36"/>
          <w:szCs w:val="36"/>
          <w:highlight w:val="none"/>
          <w:lang w:val="zh-CN"/>
        </w:rPr>
        <w:sectPr>
          <w:headerReference r:id="rId7" w:type="default"/>
          <w:footerReference r:id="rId8" w:type="default"/>
          <w:pgSz w:w="11906" w:h="16838"/>
          <w:pgMar w:top="1440" w:right="1800" w:bottom="1440" w:left="1800" w:header="851" w:footer="992" w:gutter="0"/>
          <w:cols w:space="425" w:num="1"/>
          <w:docGrid w:type="lines" w:linePitch="312" w:charSpace="0"/>
        </w:sectPr>
      </w:pPr>
      <w:bookmarkStart w:id="52" w:name="_Toc5889_WPSOffice_Level1"/>
      <w:bookmarkStart w:id="53" w:name="_Toc11308_WPSOffice_Level1"/>
    </w:p>
    <w:p w14:paraId="167A70D1">
      <w:pPr>
        <w:pStyle w:val="11"/>
        <w:rPr>
          <w:color w:val="auto"/>
          <w:highlight w:val="none"/>
          <w:lang w:val="zh-CN"/>
        </w:rPr>
      </w:pPr>
    </w:p>
    <w:p w14:paraId="28EEAC0A">
      <w:pPr>
        <w:spacing w:line="360" w:lineRule="auto"/>
        <w:jc w:val="center"/>
        <w:rPr>
          <w:b/>
          <w:bCs/>
          <w:color w:val="auto"/>
          <w:sz w:val="36"/>
          <w:szCs w:val="36"/>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bookmarkEnd w:id="52"/>
      <w:bookmarkEnd w:id="53"/>
    </w:p>
    <w:p w14:paraId="1E049066">
      <w:pPr>
        <w:spacing w:line="360" w:lineRule="auto"/>
        <w:rPr>
          <w:color w:val="auto"/>
          <w:sz w:val="24"/>
          <w:highlight w:val="none"/>
        </w:rPr>
      </w:pPr>
    </w:p>
    <w:p w14:paraId="01226F5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（1）投标人情况介绍（附件</w:t>
      </w:r>
      <w:r>
        <w:rPr>
          <w:rFonts w:hint="eastAsia" w:ascii="宋体" w:hAnsi="宋体"/>
          <w:bCs/>
          <w:color w:val="auto"/>
          <w:sz w:val="24"/>
          <w:highlight w:val="none"/>
          <w:lang w:val="en-US" w:eastAsia="zh-CN"/>
        </w:rPr>
        <w:t>6</w:t>
      </w:r>
      <w:r>
        <w:rPr>
          <w:rFonts w:hint="eastAsia" w:ascii="宋体" w:hAnsi="宋体"/>
          <w:bCs/>
          <w:color w:val="auto"/>
          <w:sz w:val="24"/>
          <w:highlight w:val="none"/>
        </w:rPr>
        <w:t>）；</w:t>
      </w:r>
    </w:p>
    <w:p w14:paraId="13602C49">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（2）技术方案（</w:t>
      </w:r>
      <w:r>
        <w:rPr>
          <w:rFonts w:hint="eastAsia" w:ascii="宋体" w:hAnsi="宋体"/>
          <w:bCs/>
          <w:color w:val="auto"/>
          <w:sz w:val="24"/>
          <w:highlight w:val="none"/>
          <w:lang w:val="en-US" w:eastAsia="zh-CN"/>
        </w:rPr>
        <w:t>根据招标需求和评分标准自行拟定</w:t>
      </w:r>
      <w:r>
        <w:rPr>
          <w:rFonts w:hint="eastAsia" w:ascii="宋体" w:hAnsi="宋体"/>
          <w:bCs/>
          <w:color w:val="auto"/>
          <w:sz w:val="24"/>
          <w:highlight w:val="none"/>
        </w:rPr>
        <w:t>）；</w:t>
      </w:r>
    </w:p>
    <w:p w14:paraId="2B7EA306">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21DA2F20">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19E66147">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（5）服务条款响应表（附件</w:t>
      </w:r>
      <w:r>
        <w:rPr>
          <w:rFonts w:hint="eastAsia" w:ascii="宋体" w:hAnsi="宋体"/>
          <w:bCs/>
          <w:color w:val="auto"/>
          <w:sz w:val="24"/>
          <w:highlight w:val="none"/>
          <w:lang w:val="en-US" w:eastAsia="zh-CN"/>
        </w:rPr>
        <w:t>9</w:t>
      </w:r>
      <w:r>
        <w:rPr>
          <w:rFonts w:hint="eastAsia" w:ascii="宋体" w:hAnsi="宋体"/>
          <w:bCs/>
          <w:color w:val="auto"/>
          <w:sz w:val="24"/>
          <w:highlight w:val="none"/>
        </w:rPr>
        <w:t>）；</w:t>
      </w:r>
    </w:p>
    <w:p w14:paraId="40C06D5D">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（6）证书一览表（与本项目相关的认证证书或文件；附件1</w:t>
      </w:r>
      <w:r>
        <w:rPr>
          <w:rFonts w:hint="eastAsia" w:ascii="宋体" w:hAnsi="宋体"/>
          <w:bCs/>
          <w:color w:val="auto"/>
          <w:sz w:val="24"/>
          <w:highlight w:val="none"/>
          <w:lang w:val="en-US" w:eastAsia="zh-CN"/>
        </w:rPr>
        <w:t>0</w:t>
      </w:r>
      <w:r>
        <w:rPr>
          <w:rFonts w:hint="eastAsia" w:ascii="宋体" w:hAnsi="宋体"/>
          <w:bCs/>
          <w:color w:val="auto"/>
          <w:sz w:val="24"/>
          <w:highlight w:val="none"/>
        </w:rPr>
        <w:t>）；</w:t>
      </w:r>
    </w:p>
    <w:p w14:paraId="79B19117">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（7）同类业绩证明（如有，需提供合同复印件；附件</w:t>
      </w:r>
      <w:r>
        <w:rPr>
          <w:rFonts w:hint="eastAsia" w:ascii="宋体" w:hAnsi="宋体"/>
          <w:bCs/>
          <w:color w:val="auto"/>
          <w:sz w:val="24"/>
          <w:highlight w:val="none"/>
          <w:lang w:val="en-US" w:eastAsia="zh-CN"/>
        </w:rPr>
        <w:t>11</w:t>
      </w:r>
      <w:r>
        <w:rPr>
          <w:rFonts w:hint="eastAsia" w:ascii="宋体" w:hAnsi="宋体"/>
          <w:bCs/>
          <w:color w:val="auto"/>
          <w:sz w:val="24"/>
          <w:highlight w:val="none"/>
        </w:rPr>
        <w:t>）；</w:t>
      </w:r>
    </w:p>
    <w:p w14:paraId="77ECDBC0">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（8）符合招标文件规定的其他证明文件及评分标准中涉及的其他材料。</w:t>
      </w:r>
    </w:p>
    <w:p w14:paraId="5BA1CD15">
      <w:pPr>
        <w:pStyle w:val="9"/>
        <w:spacing w:line="360" w:lineRule="auto"/>
        <w:ind w:firstLine="0"/>
        <w:rPr>
          <w:rFonts w:ascii="宋体" w:hAnsi="宋体"/>
          <w:bCs/>
          <w:color w:val="auto"/>
          <w:sz w:val="24"/>
          <w:highlight w:val="none"/>
        </w:rPr>
      </w:pPr>
    </w:p>
    <w:p w14:paraId="4641E4FA">
      <w:pPr>
        <w:pStyle w:val="9"/>
        <w:spacing w:line="360" w:lineRule="auto"/>
        <w:ind w:firstLine="0"/>
        <w:rPr>
          <w:rFonts w:ascii="宋体" w:hAnsi="宋体"/>
          <w:bCs/>
          <w:color w:val="auto"/>
          <w:sz w:val="24"/>
          <w:highlight w:val="none"/>
        </w:rPr>
      </w:pPr>
    </w:p>
    <w:p w14:paraId="04DEFA74">
      <w:pPr>
        <w:pStyle w:val="9"/>
        <w:spacing w:line="360" w:lineRule="auto"/>
        <w:ind w:firstLine="0"/>
        <w:rPr>
          <w:rFonts w:ascii="宋体" w:hAnsi="宋体"/>
          <w:bCs/>
          <w:color w:val="auto"/>
          <w:sz w:val="24"/>
          <w:highlight w:val="none"/>
        </w:rPr>
      </w:pPr>
    </w:p>
    <w:p w14:paraId="6551BCF6">
      <w:pPr>
        <w:pStyle w:val="9"/>
        <w:spacing w:line="360" w:lineRule="auto"/>
        <w:ind w:firstLine="0"/>
        <w:rPr>
          <w:rFonts w:ascii="宋体" w:hAnsi="宋体"/>
          <w:bCs/>
          <w:color w:val="auto"/>
          <w:sz w:val="24"/>
          <w:highlight w:val="none"/>
        </w:rPr>
      </w:pPr>
    </w:p>
    <w:p w14:paraId="38F08AB7">
      <w:pPr>
        <w:pStyle w:val="9"/>
        <w:spacing w:line="360" w:lineRule="auto"/>
        <w:ind w:firstLine="0"/>
        <w:rPr>
          <w:rFonts w:ascii="宋体" w:hAnsi="宋体"/>
          <w:bCs/>
          <w:color w:val="auto"/>
          <w:sz w:val="24"/>
          <w:highlight w:val="none"/>
        </w:rPr>
      </w:pPr>
    </w:p>
    <w:p w14:paraId="26728CD1">
      <w:pPr>
        <w:pStyle w:val="9"/>
        <w:spacing w:line="360" w:lineRule="auto"/>
        <w:ind w:firstLine="0"/>
        <w:rPr>
          <w:rFonts w:ascii="宋体" w:hAnsi="宋体"/>
          <w:bCs/>
          <w:color w:val="auto"/>
          <w:sz w:val="24"/>
          <w:highlight w:val="none"/>
        </w:rPr>
      </w:pPr>
    </w:p>
    <w:p w14:paraId="1CCB7E72">
      <w:pPr>
        <w:pStyle w:val="9"/>
        <w:spacing w:line="360" w:lineRule="auto"/>
        <w:ind w:firstLine="0"/>
        <w:rPr>
          <w:rFonts w:ascii="宋体" w:hAnsi="宋体"/>
          <w:bCs/>
          <w:color w:val="auto"/>
          <w:sz w:val="24"/>
          <w:highlight w:val="none"/>
        </w:rPr>
      </w:pPr>
    </w:p>
    <w:p w14:paraId="7BE9C0E5">
      <w:pPr>
        <w:pStyle w:val="9"/>
        <w:spacing w:line="360" w:lineRule="auto"/>
        <w:ind w:firstLine="0"/>
        <w:rPr>
          <w:rFonts w:ascii="宋体" w:hAnsi="宋体"/>
          <w:bCs/>
          <w:color w:val="auto"/>
          <w:sz w:val="24"/>
          <w:highlight w:val="none"/>
        </w:rPr>
      </w:pPr>
    </w:p>
    <w:p w14:paraId="5116A3B5">
      <w:pPr>
        <w:pStyle w:val="9"/>
        <w:spacing w:line="360" w:lineRule="auto"/>
        <w:ind w:firstLine="0"/>
        <w:rPr>
          <w:rFonts w:ascii="宋体" w:hAnsi="宋体"/>
          <w:bCs/>
          <w:color w:val="auto"/>
          <w:sz w:val="24"/>
          <w:highlight w:val="none"/>
        </w:rPr>
      </w:pPr>
    </w:p>
    <w:p w14:paraId="4174F180">
      <w:pPr>
        <w:pStyle w:val="9"/>
        <w:spacing w:line="360" w:lineRule="auto"/>
        <w:ind w:firstLine="0"/>
        <w:rPr>
          <w:rFonts w:ascii="宋体" w:hAnsi="宋体"/>
          <w:bCs/>
          <w:color w:val="auto"/>
          <w:sz w:val="24"/>
          <w:highlight w:val="none"/>
        </w:rPr>
      </w:pPr>
    </w:p>
    <w:p w14:paraId="6D37780B">
      <w:pPr>
        <w:pStyle w:val="9"/>
        <w:spacing w:line="360" w:lineRule="auto"/>
        <w:ind w:firstLine="0"/>
        <w:rPr>
          <w:rFonts w:ascii="宋体" w:hAnsi="宋体"/>
          <w:bCs/>
          <w:color w:val="auto"/>
          <w:sz w:val="24"/>
          <w:highlight w:val="none"/>
        </w:rPr>
      </w:pPr>
    </w:p>
    <w:p w14:paraId="641E34E4">
      <w:pPr>
        <w:pStyle w:val="9"/>
        <w:spacing w:line="360" w:lineRule="auto"/>
        <w:ind w:firstLine="0"/>
        <w:rPr>
          <w:rFonts w:ascii="宋体" w:hAnsi="宋体"/>
          <w:bCs/>
          <w:color w:val="auto"/>
          <w:sz w:val="24"/>
          <w:highlight w:val="none"/>
        </w:rPr>
      </w:pPr>
    </w:p>
    <w:p w14:paraId="4E284446">
      <w:pPr>
        <w:pStyle w:val="9"/>
        <w:spacing w:line="360" w:lineRule="auto"/>
        <w:ind w:firstLine="0"/>
        <w:rPr>
          <w:rFonts w:ascii="宋体" w:hAnsi="宋体"/>
          <w:bCs/>
          <w:color w:val="auto"/>
          <w:sz w:val="24"/>
          <w:highlight w:val="none"/>
        </w:rPr>
      </w:pPr>
    </w:p>
    <w:p w14:paraId="7E48669B">
      <w:pPr>
        <w:pStyle w:val="9"/>
        <w:spacing w:line="360" w:lineRule="auto"/>
        <w:ind w:firstLine="0"/>
        <w:rPr>
          <w:color w:val="auto"/>
          <w:sz w:val="28"/>
          <w:szCs w:val="28"/>
          <w:highlight w:val="none"/>
        </w:rPr>
        <w:sectPr>
          <w:pgSz w:w="11906" w:h="16838"/>
          <w:pgMar w:top="1440" w:right="1800" w:bottom="1440" w:left="1800" w:header="851" w:footer="992" w:gutter="0"/>
          <w:cols w:space="425" w:num="1"/>
          <w:docGrid w:type="lines" w:linePitch="312" w:charSpace="0"/>
        </w:sectPr>
      </w:pPr>
    </w:p>
    <w:p w14:paraId="3FF3E83D">
      <w:pPr>
        <w:pStyle w:val="38"/>
        <w:shd w:val="clear" w:color="auto" w:fill="FFFFFF"/>
        <w:spacing w:before="0" w:beforeAutospacing="0" w:after="0" w:afterAutospacing="0" w:line="360" w:lineRule="auto"/>
        <w:rPr>
          <w:rFonts w:hint="eastAsia" w:eastAsia="宋体"/>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6</w:t>
      </w:r>
    </w:p>
    <w:p w14:paraId="64F88C30">
      <w:pPr>
        <w:pStyle w:val="38"/>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54" w:name="_Toc13307_WPSOffice_Level1"/>
      <w:bookmarkStart w:id="55" w:name="_Toc14261_WPSOffice_Level1"/>
      <w:r>
        <w:rPr>
          <w:rFonts w:hint="eastAsia"/>
          <w:b/>
          <w:color w:val="auto"/>
          <w:sz w:val="32"/>
          <w:szCs w:val="32"/>
          <w:highlight w:val="none"/>
        </w:rPr>
        <w:t>投标</w:t>
      </w:r>
      <w:r>
        <w:rPr>
          <w:rFonts w:hint="eastAsia"/>
          <w:b/>
          <w:bCs/>
          <w:color w:val="auto"/>
          <w:sz w:val="32"/>
          <w:szCs w:val="32"/>
          <w:highlight w:val="none"/>
        </w:rPr>
        <w:t>人基本情况表</w:t>
      </w:r>
      <w:bookmarkEnd w:id="54"/>
      <w:bookmarkEnd w:id="55"/>
    </w:p>
    <w:tbl>
      <w:tblPr>
        <w:tblStyle w:val="2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1750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6F693E92">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14:paraId="11B68910">
            <w:pPr>
              <w:pStyle w:val="38"/>
              <w:shd w:val="clear" w:color="auto" w:fill="FFFFFF"/>
              <w:spacing w:before="0" w:beforeAutospacing="0" w:after="0" w:afterAutospacing="0" w:line="360" w:lineRule="auto"/>
              <w:jc w:val="center"/>
              <w:rPr>
                <w:bCs/>
                <w:color w:val="auto"/>
                <w:highlight w:val="none"/>
              </w:rPr>
            </w:pPr>
          </w:p>
        </w:tc>
        <w:tc>
          <w:tcPr>
            <w:tcW w:w="2001" w:type="dxa"/>
            <w:gridSpan w:val="3"/>
            <w:tcMar>
              <w:top w:w="57" w:type="dxa"/>
              <w:left w:w="85" w:type="dxa"/>
              <w:bottom w:w="0" w:type="dxa"/>
              <w:right w:w="85" w:type="dxa"/>
            </w:tcMar>
            <w:vAlign w:val="center"/>
          </w:tcPr>
          <w:p w14:paraId="1C162B25">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14:paraId="3019A619">
            <w:pPr>
              <w:pStyle w:val="38"/>
              <w:shd w:val="clear" w:color="auto" w:fill="FFFFFF"/>
              <w:spacing w:before="0" w:beforeAutospacing="0" w:after="0" w:afterAutospacing="0" w:line="360" w:lineRule="auto"/>
              <w:jc w:val="center"/>
              <w:rPr>
                <w:bCs/>
                <w:color w:val="auto"/>
                <w:highlight w:val="none"/>
              </w:rPr>
            </w:pPr>
          </w:p>
        </w:tc>
      </w:tr>
      <w:tr w14:paraId="13C2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04FCA3E1">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28B0F9FC">
            <w:pPr>
              <w:pStyle w:val="38"/>
              <w:shd w:val="clear" w:color="auto" w:fill="FFFFFF"/>
              <w:spacing w:before="0" w:beforeAutospacing="0" w:after="0" w:afterAutospacing="0" w:line="360" w:lineRule="auto"/>
              <w:jc w:val="center"/>
              <w:rPr>
                <w:bCs/>
                <w:color w:val="auto"/>
                <w:highlight w:val="none"/>
              </w:rPr>
            </w:pPr>
          </w:p>
        </w:tc>
        <w:tc>
          <w:tcPr>
            <w:tcW w:w="2001" w:type="dxa"/>
            <w:gridSpan w:val="3"/>
            <w:tcMar>
              <w:top w:w="57" w:type="dxa"/>
              <w:left w:w="85" w:type="dxa"/>
              <w:bottom w:w="0" w:type="dxa"/>
              <w:right w:w="85" w:type="dxa"/>
            </w:tcMar>
            <w:vAlign w:val="center"/>
          </w:tcPr>
          <w:p w14:paraId="1EB0A945">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14:paraId="002311BE">
            <w:pPr>
              <w:pStyle w:val="38"/>
              <w:shd w:val="clear" w:color="auto" w:fill="FFFFFF"/>
              <w:spacing w:before="0" w:beforeAutospacing="0" w:after="0" w:afterAutospacing="0" w:line="360" w:lineRule="auto"/>
              <w:jc w:val="center"/>
              <w:rPr>
                <w:bCs/>
                <w:color w:val="auto"/>
                <w:highlight w:val="none"/>
              </w:rPr>
            </w:pPr>
          </w:p>
        </w:tc>
      </w:tr>
      <w:tr w14:paraId="1BFD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3C0BBFF8">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7BE382BE">
            <w:pPr>
              <w:pStyle w:val="38"/>
              <w:shd w:val="clear" w:color="auto" w:fill="FFFFFF"/>
              <w:spacing w:before="0" w:beforeAutospacing="0" w:after="0" w:afterAutospacing="0" w:line="360" w:lineRule="auto"/>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726CB597">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225EFEBE">
            <w:pPr>
              <w:widowControl/>
              <w:spacing w:line="360" w:lineRule="auto"/>
              <w:jc w:val="center"/>
              <w:rPr>
                <w:rFonts w:ascii="宋体" w:hAnsi="宋体" w:cs="宋体"/>
                <w:bCs/>
                <w:color w:val="auto"/>
                <w:kern w:val="0"/>
                <w:sz w:val="24"/>
                <w:highlight w:val="none"/>
              </w:rPr>
            </w:pPr>
          </w:p>
          <w:p w14:paraId="41C3B184">
            <w:pPr>
              <w:pStyle w:val="38"/>
              <w:shd w:val="clear" w:color="auto" w:fill="FFFFFF"/>
              <w:spacing w:before="0" w:beforeAutospacing="0" w:after="0" w:afterAutospacing="0" w:line="360" w:lineRule="auto"/>
              <w:jc w:val="center"/>
              <w:rPr>
                <w:bCs/>
                <w:color w:val="auto"/>
                <w:highlight w:val="none"/>
              </w:rPr>
            </w:pPr>
          </w:p>
        </w:tc>
        <w:tc>
          <w:tcPr>
            <w:tcW w:w="2001" w:type="dxa"/>
            <w:gridSpan w:val="3"/>
            <w:tcMar>
              <w:top w:w="57" w:type="dxa"/>
              <w:left w:w="85" w:type="dxa"/>
              <w:bottom w:w="0" w:type="dxa"/>
              <w:right w:w="85" w:type="dxa"/>
            </w:tcMar>
            <w:vAlign w:val="center"/>
          </w:tcPr>
          <w:p w14:paraId="36118F72">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14:paraId="4C2367AB">
            <w:pPr>
              <w:pStyle w:val="38"/>
              <w:shd w:val="clear" w:color="auto" w:fill="FFFFFF"/>
              <w:spacing w:before="0" w:beforeAutospacing="0" w:after="0" w:afterAutospacing="0" w:line="360" w:lineRule="auto"/>
              <w:jc w:val="center"/>
              <w:rPr>
                <w:bCs/>
                <w:color w:val="auto"/>
                <w:highlight w:val="none"/>
              </w:rPr>
            </w:pPr>
          </w:p>
        </w:tc>
      </w:tr>
      <w:tr w14:paraId="3C70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3A119420">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636F0F89">
            <w:pPr>
              <w:pStyle w:val="38"/>
              <w:shd w:val="clear" w:color="auto" w:fill="FFFFFF"/>
              <w:spacing w:before="0" w:beforeAutospacing="0" w:after="0" w:afterAutospacing="0" w:line="360" w:lineRule="auto"/>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68555794">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38C4D0B5">
            <w:pPr>
              <w:widowControl/>
              <w:spacing w:line="360" w:lineRule="auto"/>
              <w:jc w:val="center"/>
              <w:rPr>
                <w:rFonts w:ascii="宋体" w:hAnsi="宋体" w:cs="宋体"/>
                <w:bCs/>
                <w:color w:val="auto"/>
                <w:kern w:val="0"/>
                <w:sz w:val="24"/>
                <w:highlight w:val="none"/>
              </w:rPr>
            </w:pPr>
          </w:p>
          <w:p w14:paraId="2B136D9D">
            <w:pPr>
              <w:pStyle w:val="38"/>
              <w:shd w:val="clear" w:color="auto" w:fill="FFFFFF"/>
              <w:spacing w:before="0" w:beforeAutospacing="0" w:after="0" w:afterAutospacing="0" w:line="360" w:lineRule="auto"/>
              <w:jc w:val="center"/>
              <w:rPr>
                <w:bCs/>
                <w:color w:val="auto"/>
                <w:highlight w:val="none"/>
              </w:rPr>
            </w:pPr>
          </w:p>
        </w:tc>
        <w:tc>
          <w:tcPr>
            <w:tcW w:w="2001" w:type="dxa"/>
            <w:gridSpan w:val="3"/>
            <w:vMerge w:val="restart"/>
            <w:tcMar>
              <w:top w:w="57" w:type="dxa"/>
              <w:left w:w="85" w:type="dxa"/>
              <w:bottom w:w="0" w:type="dxa"/>
              <w:right w:w="85" w:type="dxa"/>
            </w:tcMar>
            <w:vAlign w:val="center"/>
          </w:tcPr>
          <w:p w14:paraId="5C764DDD">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14:paraId="7CA0063C">
            <w:pPr>
              <w:pStyle w:val="38"/>
              <w:shd w:val="clear" w:color="auto" w:fill="FFFFFF"/>
              <w:spacing w:before="0" w:beforeAutospacing="0" w:after="0" w:afterAutospacing="0" w:line="360" w:lineRule="auto"/>
              <w:jc w:val="center"/>
              <w:rPr>
                <w:bCs/>
                <w:color w:val="auto"/>
                <w:highlight w:val="none"/>
              </w:rPr>
            </w:pPr>
          </w:p>
        </w:tc>
      </w:tr>
      <w:tr w14:paraId="1EAE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2E553940">
            <w:pPr>
              <w:pStyle w:val="38"/>
              <w:shd w:val="clear" w:color="auto" w:fill="FFFFFF"/>
              <w:spacing w:before="0" w:beforeAutospacing="0" w:after="0" w:afterAutospacing="0" w:line="360" w:lineRule="auto"/>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3314353B">
            <w:pPr>
              <w:pStyle w:val="38"/>
              <w:shd w:val="clear" w:color="auto" w:fill="FFFFFF"/>
              <w:spacing w:before="0" w:beforeAutospacing="0" w:after="0" w:afterAutospacing="0" w:line="360" w:lineRule="auto"/>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5B14AAEA">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0F5D48B9">
            <w:pPr>
              <w:pStyle w:val="38"/>
              <w:shd w:val="clear" w:color="auto" w:fill="FFFFFF"/>
              <w:spacing w:before="0" w:beforeAutospacing="0" w:after="0" w:afterAutospacing="0" w:line="360" w:lineRule="auto"/>
              <w:jc w:val="center"/>
              <w:rPr>
                <w:bCs/>
                <w:color w:val="auto"/>
                <w:highlight w:val="none"/>
              </w:rPr>
            </w:pPr>
          </w:p>
        </w:tc>
        <w:tc>
          <w:tcPr>
            <w:tcW w:w="2001" w:type="dxa"/>
            <w:gridSpan w:val="3"/>
            <w:vMerge w:val="continue"/>
            <w:tcMar>
              <w:top w:w="57" w:type="dxa"/>
              <w:left w:w="85" w:type="dxa"/>
              <w:bottom w:w="0" w:type="dxa"/>
              <w:right w:w="85" w:type="dxa"/>
            </w:tcMar>
            <w:vAlign w:val="center"/>
          </w:tcPr>
          <w:p w14:paraId="4B620135">
            <w:pPr>
              <w:pStyle w:val="38"/>
              <w:shd w:val="clear" w:color="auto" w:fill="FFFFFF"/>
              <w:spacing w:before="0" w:beforeAutospacing="0" w:after="0" w:afterAutospacing="0" w:line="360" w:lineRule="auto"/>
              <w:jc w:val="center"/>
              <w:rPr>
                <w:bCs/>
                <w:color w:val="auto"/>
                <w:highlight w:val="none"/>
              </w:rPr>
            </w:pPr>
          </w:p>
        </w:tc>
        <w:tc>
          <w:tcPr>
            <w:tcW w:w="2151" w:type="dxa"/>
            <w:gridSpan w:val="2"/>
            <w:vMerge w:val="continue"/>
            <w:tcMar>
              <w:top w:w="57" w:type="dxa"/>
              <w:left w:w="85" w:type="dxa"/>
              <w:bottom w:w="0" w:type="dxa"/>
              <w:right w:w="85" w:type="dxa"/>
            </w:tcMar>
            <w:vAlign w:val="center"/>
          </w:tcPr>
          <w:p w14:paraId="64AEF773">
            <w:pPr>
              <w:pStyle w:val="38"/>
              <w:shd w:val="clear" w:color="auto" w:fill="FFFFFF"/>
              <w:spacing w:before="0" w:beforeAutospacing="0" w:after="0" w:afterAutospacing="0" w:line="360" w:lineRule="auto"/>
              <w:jc w:val="center"/>
              <w:rPr>
                <w:bCs/>
                <w:color w:val="auto"/>
                <w:highlight w:val="none"/>
              </w:rPr>
            </w:pPr>
          </w:p>
        </w:tc>
      </w:tr>
      <w:tr w14:paraId="72DA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218F3810">
            <w:pPr>
              <w:pStyle w:val="38"/>
              <w:shd w:val="clear" w:color="auto" w:fill="FFFFFF"/>
              <w:spacing w:before="0" w:beforeAutospacing="0" w:after="0" w:afterAutospacing="0" w:line="360" w:lineRule="auto"/>
              <w:jc w:val="center"/>
              <w:rPr>
                <w:bCs/>
                <w:color w:val="auto"/>
                <w:highlight w:val="none"/>
              </w:rPr>
            </w:pPr>
            <w:r>
              <w:rPr>
                <w:bCs/>
                <w:color w:val="auto"/>
                <w:highlight w:val="none"/>
              </w:rPr>
              <w:t>1</w:t>
            </w:r>
            <w:r>
              <w:rPr>
                <w:rFonts w:hint="eastAsia"/>
                <w:bCs/>
                <w:color w:val="auto"/>
                <w:highlight w:val="none"/>
              </w:rPr>
              <w:t>.</w:t>
            </w:r>
          </w:p>
          <w:p w14:paraId="70D2EDC9">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企</w:t>
            </w:r>
          </w:p>
          <w:p w14:paraId="08C29240">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业</w:t>
            </w:r>
          </w:p>
          <w:p w14:paraId="68B84C14">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概</w:t>
            </w:r>
          </w:p>
          <w:p w14:paraId="3AEC22D6">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24CB308B">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14:paraId="2FA61AF1">
            <w:pPr>
              <w:pStyle w:val="38"/>
              <w:shd w:val="clear" w:color="auto" w:fill="FFFFFF"/>
              <w:spacing w:before="0" w:beforeAutospacing="0" w:after="0" w:afterAutospacing="0" w:line="360" w:lineRule="auto"/>
              <w:jc w:val="center"/>
              <w:rPr>
                <w:bCs/>
                <w:color w:val="auto"/>
                <w:highlight w:val="none"/>
              </w:rPr>
            </w:pPr>
          </w:p>
        </w:tc>
        <w:tc>
          <w:tcPr>
            <w:tcW w:w="1163" w:type="dxa"/>
            <w:tcBorders>
              <w:top w:val="nil"/>
            </w:tcBorders>
            <w:tcMar>
              <w:top w:w="57" w:type="dxa"/>
              <w:left w:w="85" w:type="dxa"/>
              <w:bottom w:w="0" w:type="dxa"/>
              <w:right w:w="85" w:type="dxa"/>
            </w:tcMar>
            <w:vAlign w:val="center"/>
          </w:tcPr>
          <w:p w14:paraId="6D3D6088">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002A30BD">
            <w:pPr>
              <w:widowControl/>
              <w:spacing w:line="360" w:lineRule="auto"/>
              <w:jc w:val="center"/>
              <w:rPr>
                <w:rFonts w:ascii="宋体" w:hAnsi="宋体" w:cs="宋体"/>
                <w:bCs/>
                <w:color w:val="auto"/>
                <w:kern w:val="0"/>
                <w:sz w:val="24"/>
                <w:highlight w:val="none"/>
              </w:rPr>
            </w:pPr>
          </w:p>
          <w:p w14:paraId="724096C9">
            <w:pPr>
              <w:widowControl/>
              <w:spacing w:line="360" w:lineRule="auto"/>
              <w:jc w:val="center"/>
              <w:rPr>
                <w:rFonts w:ascii="宋体" w:hAnsi="宋体" w:cs="宋体"/>
                <w:bCs/>
                <w:color w:val="auto"/>
                <w:kern w:val="0"/>
                <w:sz w:val="24"/>
                <w:highlight w:val="none"/>
              </w:rPr>
            </w:pPr>
          </w:p>
          <w:p w14:paraId="4A6C0C76">
            <w:pPr>
              <w:pStyle w:val="38"/>
              <w:shd w:val="clear" w:color="auto" w:fill="FFFFFF"/>
              <w:spacing w:before="0" w:beforeAutospacing="0" w:after="0" w:afterAutospacing="0" w:line="360" w:lineRule="auto"/>
              <w:jc w:val="center"/>
              <w:rPr>
                <w:bCs/>
                <w:color w:val="auto"/>
                <w:highlight w:val="none"/>
              </w:rPr>
            </w:pPr>
          </w:p>
        </w:tc>
        <w:tc>
          <w:tcPr>
            <w:tcW w:w="2001" w:type="dxa"/>
            <w:gridSpan w:val="3"/>
            <w:tcMar>
              <w:top w:w="57" w:type="dxa"/>
              <w:left w:w="85" w:type="dxa"/>
              <w:bottom w:w="0" w:type="dxa"/>
              <w:right w:w="85" w:type="dxa"/>
            </w:tcMar>
            <w:vAlign w:val="center"/>
          </w:tcPr>
          <w:p w14:paraId="6C77A85C">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14:paraId="243CBD9E">
            <w:pPr>
              <w:widowControl/>
              <w:spacing w:line="360" w:lineRule="auto"/>
              <w:jc w:val="center"/>
              <w:rPr>
                <w:rFonts w:ascii="宋体" w:hAnsi="宋体" w:cs="宋体"/>
                <w:bCs/>
                <w:color w:val="auto"/>
                <w:kern w:val="0"/>
                <w:sz w:val="24"/>
                <w:highlight w:val="none"/>
              </w:rPr>
            </w:pPr>
          </w:p>
          <w:p w14:paraId="14ABFD64">
            <w:pPr>
              <w:pStyle w:val="38"/>
              <w:shd w:val="clear" w:color="auto" w:fill="FFFFFF"/>
              <w:spacing w:before="0" w:beforeAutospacing="0" w:after="0" w:afterAutospacing="0" w:line="360" w:lineRule="auto"/>
              <w:jc w:val="center"/>
              <w:rPr>
                <w:bCs/>
                <w:color w:val="auto"/>
                <w:highlight w:val="none"/>
              </w:rPr>
            </w:pPr>
          </w:p>
        </w:tc>
      </w:tr>
      <w:tr w14:paraId="28B6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2B158184">
            <w:pPr>
              <w:pStyle w:val="38"/>
              <w:shd w:val="clear" w:color="auto" w:fill="FFFFFF"/>
              <w:spacing w:before="0" w:beforeAutospacing="0" w:after="0" w:afterAutospacing="0" w:line="360" w:lineRule="auto"/>
              <w:jc w:val="center"/>
              <w:rPr>
                <w:bCs/>
                <w:color w:val="auto"/>
                <w:highlight w:val="none"/>
              </w:rPr>
            </w:pPr>
          </w:p>
        </w:tc>
        <w:tc>
          <w:tcPr>
            <w:tcW w:w="701" w:type="dxa"/>
            <w:tcMar>
              <w:top w:w="57" w:type="dxa"/>
              <w:left w:w="85" w:type="dxa"/>
              <w:bottom w:w="0" w:type="dxa"/>
              <w:right w:w="85" w:type="dxa"/>
            </w:tcMar>
            <w:vAlign w:val="center"/>
          </w:tcPr>
          <w:p w14:paraId="7E9913F7">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14:paraId="745BBCE0">
            <w:pPr>
              <w:pStyle w:val="38"/>
              <w:shd w:val="clear" w:color="auto" w:fill="FFFFFF"/>
              <w:spacing w:before="0" w:beforeAutospacing="0" w:after="0" w:afterAutospacing="0" w:line="360" w:lineRule="auto"/>
              <w:jc w:val="center"/>
              <w:rPr>
                <w:bCs/>
                <w:color w:val="auto"/>
                <w:highlight w:val="none"/>
              </w:rPr>
            </w:pPr>
          </w:p>
        </w:tc>
        <w:tc>
          <w:tcPr>
            <w:tcW w:w="1163" w:type="dxa"/>
            <w:tcMar>
              <w:top w:w="57" w:type="dxa"/>
              <w:left w:w="85" w:type="dxa"/>
              <w:bottom w:w="0" w:type="dxa"/>
              <w:right w:w="85" w:type="dxa"/>
            </w:tcMar>
            <w:vAlign w:val="center"/>
          </w:tcPr>
          <w:p w14:paraId="2671D6F5">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71DCFDF5">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平方米</w:t>
            </w:r>
          </w:p>
          <w:p w14:paraId="16D7F242">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□自有</w:t>
            </w:r>
          </w:p>
          <w:p w14:paraId="2E78B0B5">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14:paraId="7AE6C685">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14:paraId="160C3E8C">
            <w:pPr>
              <w:pStyle w:val="38"/>
              <w:shd w:val="clear" w:color="auto" w:fill="FFFFFF"/>
              <w:spacing w:before="0" w:beforeAutospacing="0" w:after="0" w:afterAutospacing="0" w:line="360" w:lineRule="auto"/>
              <w:jc w:val="center"/>
              <w:rPr>
                <w:bCs/>
                <w:color w:val="auto"/>
                <w:highlight w:val="none"/>
              </w:rPr>
            </w:pPr>
          </w:p>
        </w:tc>
      </w:tr>
      <w:tr w14:paraId="13CE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1E1122EE">
            <w:pPr>
              <w:pStyle w:val="38"/>
              <w:shd w:val="clear" w:color="auto" w:fill="FFFFFF"/>
              <w:spacing w:before="0" w:beforeAutospacing="0" w:after="0" w:afterAutospacing="0" w:line="360" w:lineRule="auto"/>
              <w:jc w:val="center"/>
              <w:rPr>
                <w:bCs/>
                <w:color w:val="auto"/>
                <w:highlight w:val="none"/>
              </w:rPr>
            </w:pPr>
          </w:p>
        </w:tc>
        <w:tc>
          <w:tcPr>
            <w:tcW w:w="701" w:type="dxa"/>
            <w:tcMar>
              <w:top w:w="57" w:type="dxa"/>
              <w:left w:w="85" w:type="dxa"/>
              <w:bottom w:w="0" w:type="dxa"/>
              <w:right w:w="85" w:type="dxa"/>
            </w:tcMar>
            <w:vAlign w:val="center"/>
          </w:tcPr>
          <w:p w14:paraId="1FEA15D2">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14:paraId="427854AA">
            <w:pPr>
              <w:pStyle w:val="38"/>
              <w:shd w:val="clear" w:color="auto" w:fill="FFFFFF"/>
              <w:spacing w:before="0" w:beforeAutospacing="0" w:after="0" w:afterAutospacing="0" w:line="360" w:lineRule="auto"/>
              <w:jc w:val="center"/>
              <w:rPr>
                <w:bCs/>
                <w:color w:val="auto"/>
                <w:highlight w:val="none"/>
              </w:rPr>
            </w:pPr>
          </w:p>
        </w:tc>
        <w:tc>
          <w:tcPr>
            <w:tcW w:w="1163" w:type="dxa"/>
            <w:tcMar>
              <w:top w:w="57" w:type="dxa"/>
              <w:left w:w="85" w:type="dxa"/>
              <w:bottom w:w="0" w:type="dxa"/>
              <w:right w:w="85" w:type="dxa"/>
            </w:tcMar>
            <w:vAlign w:val="center"/>
          </w:tcPr>
          <w:p w14:paraId="143A7B5F">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14:paraId="6C4585CD">
            <w:pPr>
              <w:widowControl/>
              <w:spacing w:line="360" w:lineRule="auto"/>
              <w:jc w:val="center"/>
              <w:rPr>
                <w:rFonts w:ascii="宋体" w:hAnsi="宋体" w:cs="宋体"/>
                <w:bCs/>
                <w:color w:val="auto"/>
                <w:kern w:val="0"/>
                <w:sz w:val="24"/>
                <w:highlight w:val="none"/>
              </w:rPr>
            </w:pPr>
          </w:p>
          <w:p w14:paraId="4EA1B897">
            <w:pPr>
              <w:pStyle w:val="38"/>
              <w:shd w:val="clear" w:color="auto" w:fill="FFFFFF"/>
              <w:spacing w:before="0" w:beforeAutospacing="0" w:after="0" w:afterAutospacing="0" w:line="360" w:lineRule="auto"/>
              <w:jc w:val="center"/>
              <w:rPr>
                <w:bCs/>
                <w:color w:val="auto"/>
                <w:highlight w:val="none"/>
              </w:rPr>
            </w:pPr>
          </w:p>
        </w:tc>
        <w:tc>
          <w:tcPr>
            <w:tcW w:w="1218" w:type="dxa"/>
            <w:tcMar>
              <w:top w:w="57" w:type="dxa"/>
              <w:left w:w="85" w:type="dxa"/>
              <w:bottom w:w="0" w:type="dxa"/>
              <w:right w:w="85" w:type="dxa"/>
            </w:tcMar>
            <w:vAlign w:val="center"/>
          </w:tcPr>
          <w:p w14:paraId="39D81275">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0A507250">
            <w:pPr>
              <w:pStyle w:val="38"/>
              <w:shd w:val="clear" w:color="auto" w:fill="FFFFFF"/>
              <w:spacing w:before="0" w:beforeAutospacing="0" w:after="0" w:afterAutospacing="0" w:line="360" w:lineRule="auto"/>
              <w:jc w:val="center"/>
              <w:rPr>
                <w:bCs/>
                <w:color w:val="auto"/>
                <w:highlight w:val="none"/>
              </w:rPr>
            </w:pPr>
          </w:p>
        </w:tc>
      </w:tr>
      <w:tr w14:paraId="4E28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02413D1F">
            <w:pPr>
              <w:pStyle w:val="38"/>
              <w:shd w:val="clear" w:color="auto" w:fill="FFFFFF"/>
              <w:spacing w:before="0" w:beforeAutospacing="0" w:after="0" w:afterAutospacing="0" w:line="360" w:lineRule="auto"/>
              <w:jc w:val="center"/>
              <w:rPr>
                <w:bCs/>
                <w:color w:val="auto"/>
                <w:highlight w:val="none"/>
              </w:rPr>
            </w:pPr>
          </w:p>
        </w:tc>
        <w:tc>
          <w:tcPr>
            <w:tcW w:w="701" w:type="dxa"/>
            <w:tcMar>
              <w:top w:w="57" w:type="dxa"/>
              <w:left w:w="85" w:type="dxa"/>
              <w:bottom w:w="0" w:type="dxa"/>
              <w:right w:w="85" w:type="dxa"/>
            </w:tcMar>
            <w:vAlign w:val="center"/>
          </w:tcPr>
          <w:p w14:paraId="0962ED0A">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14:paraId="2C787454">
            <w:pPr>
              <w:pStyle w:val="38"/>
              <w:shd w:val="clear" w:color="auto" w:fill="FFFFFF"/>
              <w:spacing w:before="0" w:beforeAutospacing="0" w:after="0" w:afterAutospacing="0" w:line="360" w:lineRule="auto"/>
              <w:jc w:val="center"/>
              <w:rPr>
                <w:bCs/>
                <w:color w:val="auto"/>
                <w:highlight w:val="none"/>
              </w:rPr>
            </w:pPr>
          </w:p>
        </w:tc>
      </w:tr>
      <w:tr w14:paraId="2DDB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6289DE74">
            <w:pPr>
              <w:pStyle w:val="38"/>
              <w:shd w:val="clear" w:color="auto" w:fill="FFFFFF"/>
              <w:spacing w:before="0" w:beforeAutospacing="0" w:after="0" w:afterAutospacing="0" w:line="360" w:lineRule="auto"/>
              <w:jc w:val="center"/>
              <w:rPr>
                <w:bCs/>
                <w:color w:val="auto"/>
                <w:highlight w:val="none"/>
              </w:rPr>
            </w:pPr>
          </w:p>
        </w:tc>
        <w:tc>
          <w:tcPr>
            <w:tcW w:w="8131" w:type="dxa"/>
            <w:gridSpan w:val="11"/>
            <w:tcMar>
              <w:top w:w="57" w:type="dxa"/>
              <w:left w:w="85" w:type="dxa"/>
              <w:bottom w:w="0" w:type="dxa"/>
              <w:right w:w="85" w:type="dxa"/>
            </w:tcMar>
            <w:vAlign w:val="center"/>
          </w:tcPr>
          <w:p w14:paraId="1FDF83BA">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发展历程及主要荣誉：</w:t>
            </w:r>
          </w:p>
        </w:tc>
      </w:tr>
      <w:tr w14:paraId="0E41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202C16A4">
            <w:pPr>
              <w:pStyle w:val="38"/>
              <w:shd w:val="clear" w:color="auto" w:fill="FFFFFF"/>
              <w:spacing w:before="0" w:beforeAutospacing="0" w:after="0" w:afterAutospacing="0" w:line="360" w:lineRule="auto"/>
              <w:jc w:val="center"/>
              <w:rPr>
                <w:bCs/>
                <w:color w:val="auto"/>
                <w:highlight w:val="none"/>
              </w:rPr>
            </w:pPr>
            <w:r>
              <w:rPr>
                <w:bCs/>
                <w:color w:val="auto"/>
                <w:highlight w:val="none"/>
              </w:rPr>
              <w:t>2</w:t>
            </w:r>
            <w:r>
              <w:rPr>
                <w:rFonts w:hint="eastAsia"/>
                <w:bCs/>
                <w:color w:val="auto"/>
                <w:highlight w:val="none"/>
              </w:rPr>
              <w:t>．</w:t>
            </w:r>
          </w:p>
          <w:p w14:paraId="274FF266">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14:paraId="4C60062B">
            <w:pPr>
              <w:pStyle w:val="38"/>
              <w:spacing w:before="0" w:beforeAutospacing="0" w:after="0" w:afterAutospacing="0" w:line="360" w:lineRule="auto"/>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14:paraId="2AB474A2">
            <w:pPr>
              <w:pStyle w:val="38"/>
              <w:spacing w:before="0" w:beforeAutospacing="0" w:after="0" w:afterAutospacing="0" w:line="360" w:lineRule="auto"/>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3CC75B16">
            <w:pPr>
              <w:pStyle w:val="38"/>
              <w:spacing w:before="0" w:beforeAutospacing="0" w:after="0" w:afterAutospacing="0" w:line="360" w:lineRule="auto"/>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6386DB2A">
            <w:pPr>
              <w:pStyle w:val="38"/>
              <w:spacing w:before="0" w:beforeAutospacing="0" w:after="0" w:afterAutospacing="0" w:line="360" w:lineRule="auto"/>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3543303B">
            <w:pPr>
              <w:pStyle w:val="38"/>
              <w:spacing w:before="0" w:beforeAutospacing="0" w:after="0" w:afterAutospacing="0" w:line="360" w:lineRule="auto"/>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05A4DF75">
            <w:pPr>
              <w:pStyle w:val="38"/>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14:paraId="20AB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76DC81F2">
            <w:pPr>
              <w:pStyle w:val="38"/>
              <w:shd w:val="clear" w:color="auto" w:fill="FFFFFF"/>
              <w:spacing w:before="0" w:beforeAutospacing="0" w:after="0" w:afterAutospacing="0" w:line="360" w:lineRule="auto"/>
              <w:jc w:val="center"/>
              <w:rPr>
                <w:bCs/>
                <w:color w:val="auto"/>
                <w:highlight w:val="none"/>
              </w:rPr>
            </w:pPr>
          </w:p>
        </w:tc>
        <w:tc>
          <w:tcPr>
            <w:tcW w:w="1553" w:type="dxa"/>
            <w:gridSpan w:val="2"/>
            <w:vMerge w:val="continue"/>
            <w:tcMar>
              <w:top w:w="57" w:type="dxa"/>
              <w:left w:w="85" w:type="dxa"/>
              <w:bottom w:w="0" w:type="dxa"/>
              <w:right w:w="85" w:type="dxa"/>
            </w:tcMar>
            <w:vAlign w:val="center"/>
          </w:tcPr>
          <w:p w14:paraId="65B8CC36">
            <w:pPr>
              <w:pStyle w:val="38"/>
              <w:spacing w:before="0" w:beforeAutospacing="0" w:after="0" w:afterAutospacing="0" w:line="360" w:lineRule="auto"/>
              <w:jc w:val="center"/>
              <w:rPr>
                <w:bCs/>
                <w:color w:val="auto"/>
                <w:highlight w:val="none"/>
              </w:rPr>
            </w:pPr>
          </w:p>
        </w:tc>
        <w:tc>
          <w:tcPr>
            <w:tcW w:w="1333" w:type="dxa"/>
            <w:gridSpan w:val="3"/>
            <w:tcMar>
              <w:top w:w="57" w:type="dxa"/>
              <w:left w:w="85" w:type="dxa"/>
              <w:bottom w:w="0" w:type="dxa"/>
              <w:right w:w="85" w:type="dxa"/>
            </w:tcMar>
            <w:vAlign w:val="center"/>
          </w:tcPr>
          <w:p w14:paraId="66A0DD88">
            <w:pPr>
              <w:pStyle w:val="38"/>
              <w:spacing w:before="0" w:beforeAutospacing="0" w:after="0" w:afterAutospacing="0" w:line="360" w:lineRule="auto"/>
              <w:jc w:val="center"/>
              <w:rPr>
                <w:bCs/>
                <w:color w:val="auto"/>
                <w:highlight w:val="none"/>
              </w:rPr>
            </w:pPr>
          </w:p>
        </w:tc>
        <w:tc>
          <w:tcPr>
            <w:tcW w:w="1418" w:type="dxa"/>
            <w:gridSpan w:val="2"/>
            <w:tcMar>
              <w:top w:w="57" w:type="dxa"/>
              <w:left w:w="85" w:type="dxa"/>
              <w:bottom w:w="0" w:type="dxa"/>
              <w:right w:w="85" w:type="dxa"/>
            </w:tcMar>
            <w:vAlign w:val="center"/>
          </w:tcPr>
          <w:p w14:paraId="33F4E806">
            <w:pPr>
              <w:pStyle w:val="38"/>
              <w:spacing w:before="0" w:beforeAutospacing="0" w:after="0" w:afterAutospacing="0" w:line="360" w:lineRule="auto"/>
              <w:jc w:val="center"/>
              <w:rPr>
                <w:bCs/>
                <w:color w:val="auto"/>
                <w:highlight w:val="none"/>
              </w:rPr>
            </w:pPr>
          </w:p>
        </w:tc>
        <w:tc>
          <w:tcPr>
            <w:tcW w:w="1276" w:type="dxa"/>
            <w:tcMar>
              <w:top w:w="57" w:type="dxa"/>
              <w:left w:w="85" w:type="dxa"/>
              <w:bottom w:w="0" w:type="dxa"/>
              <w:right w:w="85" w:type="dxa"/>
            </w:tcMar>
            <w:vAlign w:val="center"/>
          </w:tcPr>
          <w:p w14:paraId="174F6B12">
            <w:pPr>
              <w:pStyle w:val="38"/>
              <w:spacing w:before="0" w:beforeAutospacing="0" w:after="0" w:afterAutospacing="0" w:line="360" w:lineRule="auto"/>
              <w:jc w:val="center"/>
              <w:rPr>
                <w:bCs/>
                <w:color w:val="auto"/>
                <w:highlight w:val="none"/>
              </w:rPr>
            </w:pPr>
          </w:p>
        </w:tc>
        <w:tc>
          <w:tcPr>
            <w:tcW w:w="1618" w:type="dxa"/>
            <w:gridSpan w:val="2"/>
            <w:tcMar>
              <w:top w:w="57" w:type="dxa"/>
              <w:left w:w="85" w:type="dxa"/>
              <w:bottom w:w="0" w:type="dxa"/>
              <w:right w:w="85" w:type="dxa"/>
            </w:tcMar>
            <w:vAlign w:val="center"/>
          </w:tcPr>
          <w:p w14:paraId="2E166B79">
            <w:pPr>
              <w:pStyle w:val="38"/>
              <w:spacing w:before="0" w:beforeAutospacing="0" w:after="0" w:afterAutospacing="0" w:line="360" w:lineRule="auto"/>
              <w:jc w:val="center"/>
              <w:rPr>
                <w:bCs/>
                <w:color w:val="auto"/>
                <w:highlight w:val="none"/>
              </w:rPr>
            </w:pPr>
          </w:p>
        </w:tc>
        <w:tc>
          <w:tcPr>
            <w:tcW w:w="933" w:type="dxa"/>
            <w:tcMar>
              <w:top w:w="57" w:type="dxa"/>
              <w:left w:w="85" w:type="dxa"/>
              <w:bottom w:w="0" w:type="dxa"/>
              <w:right w:w="85" w:type="dxa"/>
            </w:tcMar>
            <w:vAlign w:val="center"/>
          </w:tcPr>
          <w:p w14:paraId="122BC4FC">
            <w:pPr>
              <w:pStyle w:val="38"/>
              <w:spacing w:before="0" w:beforeAutospacing="0" w:after="0" w:afterAutospacing="0" w:line="360" w:lineRule="auto"/>
              <w:jc w:val="center"/>
              <w:rPr>
                <w:color w:val="auto"/>
                <w:highlight w:val="none"/>
              </w:rPr>
            </w:pPr>
          </w:p>
        </w:tc>
      </w:tr>
      <w:tr w14:paraId="31CD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7A85A6AA">
            <w:pPr>
              <w:pStyle w:val="38"/>
              <w:shd w:val="clear" w:color="auto" w:fill="FFFFFF"/>
              <w:spacing w:before="0" w:beforeAutospacing="0" w:after="0" w:afterAutospacing="0" w:line="360" w:lineRule="auto"/>
              <w:jc w:val="center"/>
              <w:rPr>
                <w:bCs/>
                <w:color w:val="auto"/>
                <w:highlight w:val="none"/>
              </w:rPr>
            </w:pPr>
          </w:p>
        </w:tc>
        <w:tc>
          <w:tcPr>
            <w:tcW w:w="1553" w:type="dxa"/>
            <w:gridSpan w:val="2"/>
            <w:tcMar>
              <w:top w:w="57" w:type="dxa"/>
              <w:left w:w="85" w:type="dxa"/>
              <w:bottom w:w="0" w:type="dxa"/>
              <w:right w:w="85" w:type="dxa"/>
            </w:tcMar>
            <w:vAlign w:val="center"/>
          </w:tcPr>
          <w:p w14:paraId="23193362">
            <w:pPr>
              <w:pStyle w:val="38"/>
              <w:shd w:val="clear" w:color="auto" w:fill="FFFFFF"/>
              <w:spacing w:before="0" w:beforeAutospacing="0" w:after="0" w:afterAutospacing="0" w:line="360" w:lineRule="auto"/>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14:paraId="2905B4E9">
            <w:pPr>
              <w:pStyle w:val="38"/>
              <w:shd w:val="clear" w:color="auto" w:fill="FFFFFF"/>
              <w:spacing w:before="0" w:beforeAutospacing="0" w:after="0" w:afterAutospacing="0" w:line="360" w:lineRule="auto"/>
              <w:jc w:val="center"/>
              <w:rPr>
                <w:bCs/>
                <w:color w:val="auto"/>
                <w:highlight w:val="none"/>
              </w:rPr>
            </w:pPr>
          </w:p>
        </w:tc>
      </w:tr>
    </w:tbl>
    <w:p w14:paraId="5B42C577">
      <w:pPr>
        <w:pStyle w:val="38"/>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302504B9">
      <w:pPr>
        <w:pStyle w:val="38"/>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5BC144BA">
      <w:pPr>
        <w:spacing w:line="360" w:lineRule="auto"/>
        <w:rPr>
          <w:rFonts w:ascii="宋体" w:hAnsi="宋体"/>
          <w:color w:val="auto"/>
          <w:sz w:val="24"/>
          <w:highlight w:val="none"/>
        </w:rPr>
      </w:pPr>
    </w:p>
    <w:p w14:paraId="45166B67">
      <w:pPr>
        <w:spacing w:line="360" w:lineRule="auto"/>
        <w:rPr>
          <w:rFonts w:ascii="宋体" w:hAnsi="宋体"/>
          <w:color w:val="auto"/>
          <w:sz w:val="24"/>
          <w:highlight w:val="none"/>
        </w:rPr>
      </w:pPr>
    </w:p>
    <w:p w14:paraId="1D0D0116">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w:t>
      </w:r>
      <w:r>
        <w:rPr>
          <w:rFonts w:hint="eastAsia" w:ascii="宋体"/>
          <w:color w:val="auto"/>
          <w:sz w:val="24"/>
          <w:highlight w:val="none"/>
          <w:lang w:val="en-US" w:eastAsia="zh-CN"/>
        </w:rPr>
        <w:t>电子</w:t>
      </w:r>
      <w:r>
        <w:rPr>
          <w:rFonts w:hint="eastAsia" w:ascii="宋体" w:hAnsi="宋体"/>
          <w:color w:val="auto"/>
          <w:sz w:val="24"/>
          <w:highlight w:val="none"/>
        </w:rPr>
        <w:t>公章）：</w:t>
      </w:r>
    </w:p>
    <w:p w14:paraId="67CFFE1B">
      <w:pPr>
        <w:spacing w:line="360" w:lineRule="auto"/>
        <w:ind w:left="420"/>
        <w:rPr>
          <w:rFonts w:ascii="宋体" w:hAnsi="宋体"/>
          <w:color w:val="auto"/>
          <w:sz w:val="24"/>
          <w:highlight w:val="none"/>
        </w:rPr>
      </w:pPr>
    </w:p>
    <w:p w14:paraId="30891CFD">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w:t>
      </w:r>
      <w:r>
        <w:rPr>
          <w:rFonts w:hint="eastAsia" w:ascii="宋体" w:hAnsi="宋体"/>
          <w:color w:val="auto"/>
          <w:sz w:val="24"/>
          <w:highlight w:val="none"/>
        </w:rPr>
        <w:t>签字：</w:t>
      </w:r>
    </w:p>
    <w:p w14:paraId="0DC7E5C3">
      <w:pPr>
        <w:spacing w:line="360" w:lineRule="auto"/>
        <w:ind w:firstLine="435"/>
        <w:rPr>
          <w:rFonts w:ascii="宋体" w:hAnsi="宋体"/>
          <w:color w:val="auto"/>
          <w:sz w:val="24"/>
          <w:highlight w:val="none"/>
        </w:rPr>
      </w:pPr>
    </w:p>
    <w:p w14:paraId="678628DF">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0A55901B">
      <w:pPr>
        <w:spacing w:line="360" w:lineRule="auto"/>
        <w:rPr>
          <w:rFonts w:ascii="宋体" w:hAnsi="宋体"/>
          <w:color w:val="auto"/>
          <w:sz w:val="24"/>
          <w:highlight w:val="none"/>
        </w:rPr>
      </w:pPr>
    </w:p>
    <w:p w14:paraId="48C69D2F">
      <w:pPr>
        <w:pStyle w:val="38"/>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4249D2C8">
      <w:pPr>
        <w:pStyle w:val="2"/>
        <w:spacing w:line="360" w:lineRule="auto"/>
        <w:ind w:left="0" w:leftChars="0" w:firstLine="0" w:firstLineChars="0"/>
        <w:rPr>
          <w:color w:val="auto"/>
          <w:highlight w:val="none"/>
        </w:rPr>
        <w:sectPr>
          <w:pgSz w:w="11906" w:h="16838"/>
          <w:pgMar w:top="1440" w:right="1800" w:bottom="1440" w:left="1800" w:header="851" w:footer="992" w:gutter="0"/>
          <w:cols w:space="425" w:num="1"/>
          <w:docGrid w:type="lines" w:linePitch="312" w:charSpace="0"/>
        </w:sectPr>
      </w:pPr>
    </w:p>
    <w:p w14:paraId="258C2E2C">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7F8048AA">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5737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953C5B2">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D1EF6D">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DF065D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1CA0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349B028">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2D9F8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17CB142">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630E1BE3">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61BA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08B07D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391810">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0DB7CA4">
            <w:pPr>
              <w:autoSpaceDE w:val="0"/>
              <w:autoSpaceDN w:val="0"/>
              <w:adjustRightInd w:val="0"/>
              <w:snapToGrid w:val="0"/>
              <w:spacing w:line="360" w:lineRule="auto"/>
              <w:jc w:val="center"/>
              <w:rPr>
                <w:rFonts w:ascii="宋体" w:hAnsi="宋体"/>
                <w:color w:val="auto"/>
                <w:highlight w:val="none"/>
                <w:lang w:val="zh-CN"/>
              </w:rPr>
            </w:pPr>
          </w:p>
        </w:tc>
      </w:tr>
      <w:tr w14:paraId="1146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E5E3641">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FA464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FFC0AEC">
            <w:pPr>
              <w:autoSpaceDE w:val="0"/>
              <w:autoSpaceDN w:val="0"/>
              <w:adjustRightInd w:val="0"/>
              <w:snapToGrid w:val="0"/>
              <w:spacing w:line="360" w:lineRule="auto"/>
              <w:jc w:val="center"/>
              <w:rPr>
                <w:rFonts w:ascii="宋体" w:hAnsi="宋体"/>
                <w:color w:val="auto"/>
                <w:highlight w:val="none"/>
                <w:lang w:val="zh-CN"/>
              </w:rPr>
            </w:pPr>
          </w:p>
        </w:tc>
      </w:tr>
      <w:tr w14:paraId="68B5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CF4E931">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F177C6">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FD28E70">
            <w:pPr>
              <w:autoSpaceDE w:val="0"/>
              <w:autoSpaceDN w:val="0"/>
              <w:adjustRightInd w:val="0"/>
              <w:snapToGrid w:val="0"/>
              <w:spacing w:line="360" w:lineRule="auto"/>
              <w:jc w:val="center"/>
              <w:rPr>
                <w:rFonts w:ascii="宋体" w:hAnsi="宋体"/>
                <w:color w:val="auto"/>
                <w:highlight w:val="none"/>
                <w:lang w:val="zh-CN"/>
              </w:rPr>
            </w:pPr>
          </w:p>
        </w:tc>
      </w:tr>
      <w:tr w14:paraId="67E0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26376A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88E69F">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100D3EE">
            <w:pPr>
              <w:autoSpaceDE w:val="0"/>
              <w:autoSpaceDN w:val="0"/>
              <w:adjustRightInd w:val="0"/>
              <w:snapToGrid w:val="0"/>
              <w:spacing w:line="360" w:lineRule="auto"/>
              <w:jc w:val="center"/>
              <w:rPr>
                <w:rFonts w:ascii="宋体" w:hAnsi="宋体"/>
                <w:color w:val="auto"/>
                <w:highlight w:val="none"/>
                <w:lang w:val="zh-CN"/>
              </w:rPr>
            </w:pPr>
          </w:p>
        </w:tc>
      </w:tr>
      <w:tr w14:paraId="3465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BE1128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4AB54A">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64BD744">
            <w:pPr>
              <w:autoSpaceDE w:val="0"/>
              <w:autoSpaceDN w:val="0"/>
              <w:adjustRightInd w:val="0"/>
              <w:snapToGrid w:val="0"/>
              <w:spacing w:line="360" w:lineRule="auto"/>
              <w:jc w:val="center"/>
              <w:rPr>
                <w:rFonts w:ascii="宋体" w:hAnsi="宋体"/>
                <w:color w:val="auto"/>
                <w:highlight w:val="none"/>
                <w:lang w:val="zh-CN"/>
              </w:rPr>
            </w:pPr>
          </w:p>
        </w:tc>
      </w:tr>
      <w:tr w14:paraId="2C4C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43544E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BA1DDA">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C4A7525">
            <w:pPr>
              <w:autoSpaceDE w:val="0"/>
              <w:autoSpaceDN w:val="0"/>
              <w:adjustRightInd w:val="0"/>
              <w:snapToGrid w:val="0"/>
              <w:spacing w:line="360" w:lineRule="auto"/>
              <w:jc w:val="center"/>
              <w:rPr>
                <w:rFonts w:ascii="宋体" w:hAnsi="宋体"/>
                <w:color w:val="auto"/>
                <w:highlight w:val="none"/>
                <w:lang w:val="zh-CN"/>
              </w:rPr>
            </w:pPr>
          </w:p>
        </w:tc>
      </w:tr>
      <w:tr w14:paraId="3098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69C1DD28">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598352DA">
            <w:pPr>
              <w:autoSpaceDE w:val="0"/>
              <w:autoSpaceDN w:val="0"/>
              <w:adjustRightInd w:val="0"/>
              <w:snapToGrid w:val="0"/>
              <w:spacing w:line="360" w:lineRule="auto"/>
              <w:jc w:val="center"/>
              <w:rPr>
                <w:rFonts w:ascii="宋体" w:hAnsi="宋体"/>
                <w:color w:val="auto"/>
                <w:highlight w:val="none"/>
                <w:lang w:val="zh-CN"/>
              </w:rPr>
            </w:pPr>
          </w:p>
        </w:tc>
      </w:tr>
    </w:tbl>
    <w:p w14:paraId="1E81810C">
      <w:pPr>
        <w:spacing w:line="360" w:lineRule="auto"/>
        <w:ind w:left="420"/>
        <w:rPr>
          <w:rFonts w:ascii="宋体" w:hAnsi="宋体"/>
          <w:color w:val="auto"/>
          <w:sz w:val="24"/>
          <w:highlight w:val="none"/>
        </w:rPr>
      </w:pPr>
    </w:p>
    <w:p w14:paraId="21C89381">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w:t>
      </w:r>
      <w:r>
        <w:rPr>
          <w:rFonts w:hint="eastAsia" w:ascii="宋体"/>
          <w:color w:val="auto"/>
          <w:sz w:val="24"/>
          <w:highlight w:val="none"/>
          <w:lang w:val="en-US" w:eastAsia="zh-CN"/>
        </w:rPr>
        <w:t>电子</w:t>
      </w:r>
      <w:r>
        <w:rPr>
          <w:rFonts w:hint="eastAsia" w:ascii="宋体" w:hAnsi="宋体"/>
          <w:color w:val="auto"/>
          <w:sz w:val="24"/>
          <w:highlight w:val="none"/>
        </w:rPr>
        <w:t>公章）：</w:t>
      </w:r>
    </w:p>
    <w:p w14:paraId="43BAB086">
      <w:pPr>
        <w:spacing w:line="360" w:lineRule="auto"/>
        <w:ind w:left="420"/>
        <w:rPr>
          <w:rFonts w:ascii="宋体" w:hAnsi="宋体"/>
          <w:color w:val="auto"/>
          <w:sz w:val="24"/>
          <w:highlight w:val="none"/>
        </w:rPr>
      </w:pPr>
    </w:p>
    <w:p w14:paraId="2F327F76">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6FC04215">
      <w:pPr>
        <w:spacing w:line="360" w:lineRule="auto"/>
        <w:ind w:firstLine="435"/>
        <w:rPr>
          <w:rFonts w:ascii="宋体" w:hAnsi="宋体"/>
          <w:color w:val="auto"/>
          <w:sz w:val="24"/>
          <w:highlight w:val="none"/>
        </w:rPr>
      </w:pPr>
    </w:p>
    <w:p w14:paraId="75B4EDD2">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0BB76D5">
      <w:pPr>
        <w:spacing w:line="360" w:lineRule="auto"/>
        <w:ind w:firstLine="435"/>
        <w:rPr>
          <w:rFonts w:ascii="宋体" w:hAnsi="宋体"/>
          <w:color w:val="auto"/>
          <w:sz w:val="24"/>
          <w:highlight w:val="none"/>
        </w:rPr>
      </w:pPr>
    </w:p>
    <w:p w14:paraId="23B9E584">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F572679">
      <w:pPr>
        <w:pStyle w:val="11"/>
        <w:spacing w:line="360" w:lineRule="auto"/>
        <w:rPr>
          <w:color w:val="auto"/>
          <w:highlight w:val="none"/>
        </w:rPr>
      </w:pPr>
    </w:p>
    <w:p w14:paraId="74B61D87">
      <w:pPr>
        <w:spacing w:line="360" w:lineRule="auto"/>
        <w:jc w:val="left"/>
        <w:rPr>
          <w:rFonts w:ascii="宋体" w:hAnsi="宋体"/>
          <w:b/>
          <w:bCs/>
          <w:color w:val="auto"/>
          <w:kern w:val="0"/>
          <w:sz w:val="32"/>
          <w:szCs w:val="32"/>
          <w:highlight w:val="none"/>
        </w:rPr>
      </w:pPr>
      <w:bookmarkStart w:id="56" w:name="_Toc12856_WPSOffice_Level1"/>
      <w:bookmarkStart w:id="57" w:name="_Toc26601_WPSOffice_Level1"/>
      <w:r>
        <w:rPr>
          <w:rFonts w:ascii="宋体" w:hAnsi="宋体"/>
          <w:b/>
          <w:bCs/>
          <w:color w:val="auto"/>
          <w:kern w:val="0"/>
          <w:sz w:val="32"/>
          <w:szCs w:val="32"/>
          <w:highlight w:val="none"/>
        </w:rPr>
        <w:br w:type="page"/>
      </w:r>
    </w:p>
    <w:p w14:paraId="7D3FEB5E">
      <w:pPr>
        <w:spacing w:line="360" w:lineRule="auto"/>
        <w:jc w:val="left"/>
        <w:rPr>
          <w:rFonts w:hint="eastAsia"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8</w:t>
      </w:r>
    </w:p>
    <w:p w14:paraId="32DF5DDB">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3661C886">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064FE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DB1DCC">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B7068A">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ADF01D">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94A5DE">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01A204">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F635DB">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7CDEF5">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30D02D">
            <w:pPr>
              <w:snapToGrid w:val="0"/>
              <w:spacing w:line="360" w:lineRule="auto"/>
              <w:jc w:val="center"/>
              <w:rPr>
                <w:rFonts w:ascii="宋体" w:hAnsi="宋体"/>
                <w:b/>
                <w:bCs/>
                <w:color w:val="auto"/>
                <w:szCs w:val="21"/>
                <w:highlight w:val="none"/>
              </w:rPr>
            </w:pPr>
            <w:r>
              <w:rPr>
                <w:rFonts w:hint="eastAsia" w:ascii="宋体" w:hAnsi="宋体"/>
                <w:b/>
                <w:color w:val="auto"/>
                <w:szCs w:val="21"/>
                <w:highlight w:val="none"/>
              </w:rPr>
              <w:t>劳动合同编号</w:t>
            </w:r>
          </w:p>
        </w:tc>
      </w:tr>
      <w:tr w14:paraId="544DC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B5F903">
            <w:pPr>
              <w:snapToGrid w:val="0"/>
              <w:spacing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98FB64">
            <w:pPr>
              <w:snapToGrid w:val="0"/>
              <w:spacing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924665">
            <w:pPr>
              <w:snapToGrid w:val="0"/>
              <w:spacing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DC818CD">
            <w:pPr>
              <w:snapToGrid w:val="0"/>
              <w:spacing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56587F">
            <w:pPr>
              <w:snapToGrid w:val="0"/>
              <w:spacing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CB5259">
            <w:pPr>
              <w:snapToGrid w:val="0"/>
              <w:spacing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5C397B">
            <w:pP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2A4D13">
            <w:pPr>
              <w:snapToGrid w:val="0"/>
              <w:spacing w:beforeLines="50" w:after="50" w:line="360" w:lineRule="auto"/>
              <w:rPr>
                <w:rFonts w:ascii="宋体" w:hAnsi="宋体"/>
                <w:b/>
                <w:color w:val="auto"/>
                <w:kern w:val="44"/>
                <w:szCs w:val="21"/>
                <w:highlight w:val="none"/>
              </w:rPr>
            </w:pPr>
          </w:p>
        </w:tc>
      </w:tr>
      <w:tr w14:paraId="27904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419F23">
            <w:pPr>
              <w:snapToGrid w:val="0"/>
              <w:spacing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C87269">
            <w:pPr>
              <w:snapToGrid w:val="0"/>
              <w:spacing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752A8FD">
            <w:pPr>
              <w:snapToGrid w:val="0"/>
              <w:spacing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C826ED">
            <w:pPr>
              <w:snapToGrid w:val="0"/>
              <w:spacing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B36FA8">
            <w:pPr>
              <w:snapToGrid w:val="0"/>
              <w:spacing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A4F95B">
            <w:pPr>
              <w:snapToGrid w:val="0"/>
              <w:spacing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671F48">
            <w:pP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6FA698">
            <w:pPr>
              <w:snapToGrid w:val="0"/>
              <w:spacing w:beforeLines="50" w:after="50" w:line="360" w:lineRule="auto"/>
              <w:rPr>
                <w:rFonts w:ascii="宋体" w:hAnsi="宋体"/>
                <w:b/>
                <w:color w:val="auto"/>
                <w:kern w:val="44"/>
                <w:szCs w:val="21"/>
                <w:highlight w:val="none"/>
              </w:rPr>
            </w:pPr>
          </w:p>
        </w:tc>
      </w:tr>
      <w:tr w14:paraId="4724A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AEC6B1">
            <w:pPr>
              <w:snapToGrid w:val="0"/>
              <w:spacing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94AE41">
            <w:pPr>
              <w:snapToGrid w:val="0"/>
              <w:spacing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4C2053">
            <w:pPr>
              <w:snapToGrid w:val="0"/>
              <w:spacing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66C2E2">
            <w:pPr>
              <w:pStyle w:val="15"/>
              <w:snapToGrid w:val="0"/>
              <w:spacing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B1593C">
            <w:pPr>
              <w:pStyle w:val="15"/>
              <w:snapToGrid w:val="0"/>
              <w:spacing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19CAA2">
            <w:pPr>
              <w:pStyle w:val="15"/>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A9C586">
            <w:pPr>
              <w:snapToGrid w:val="0"/>
              <w:spacing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873C8F">
            <w:pPr>
              <w:snapToGrid w:val="0"/>
              <w:spacing w:beforeLines="50" w:after="50" w:line="360" w:lineRule="auto"/>
              <w:rPr>
                <w:rFonts w:ascii="宋体" w:hAnsi="宋体"/>
                <w:b/>
                <w:color w:val="auto"/>
                <w:kern w:val="44"/>
                <w:szCs w:val="21"/>
                <w:highlight w:val="none"/>
              </w:rPr>
            </w:pPr>
          </w:p>
        </w:tc>
      </w:tr>
      <w:tr w14:paraId="71C03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B81850">
            <w:pPr>
              <w:snapToGrid w:val="0"/>
              <w:spacing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D38960F">
            <w:pPr>
              <w:snapToGrid w:val="0"/>
              <w:spacing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81CEF1">
            <w:pPr>
              <w:snapToGrid w:val="0"/>
              <w:spacing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B8771FA">
            <w:pPr>
              <w:snapToGrid w:val="0"/>
              <w:spacing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6D5EC7">
            <w:pPr>
              <w:snapToGrid w:val="0"/>
              <w:spacing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DE308A0">
            <w:pPr>
              <w:snapToGrid w:val="0"/>
              <w:spacing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FB6AD9">
            <w:pP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6439DA">
            <w:pPr>
              <w:snapToGrid w:val="0"/>
              <w:spacing w:beforeLines="50" w:after="50" w:line="360" w:lineRule="auto"/>
              <w:rPr>
                <w:rFonts w:ascii="宋体" w:hAnsi="宋体"/>
                <w:b/>
                <w:color w:val="auto"/>
                <w:kern w:val="44"/>
                <w:szCs w:val="21"/>
                <w:highlight w:val="none"/>
              </w:rPr>
            </w:pPr>
          </w:p>
        </w:tc>
      </w:tr>
      <w:tr w14:paraId="31788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CE10E7">
            <w:pPr>
              <w:snapToGrid w:val="0"/>
              <w:spacing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9E16BE">
            <w:pPr>
              <w:snapToGrid w:val="0"/>
              <w:spacing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74651A">
            <w:pPr>
              <w:snapToGrid w:val="0"/>
              <w:spacing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C70A83">
            <w:pPr>
              <w:snapToGrid w:val="0"/>
              <w:spacing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379419">
            <w:pPr>
              <w:snapToGrid w:val="0"/>
              <w:spacing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5036BB">
            <w:pPr>
              <w:snapToGrid w:val="0"/>
              <w:spacing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C31626">
            <w:pPr>
              <w:snapToGrid w:val="0"/>
              <w:spacing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B887ED7">
            <w:pPr>
              <w:snapToGrid w:val="0"/>
              <w:spacing w:beforeLines="50" w:after="50" w:line="360" w:lineRule="auto"/>
              <w:rPr>
                <w:rFonts w:ascii="宋体" w:hAnsi="宋体"/>
                <w:b/>
                <w:color w:val="auto"/>
                <w:kern w:val="44"/>
                <w:szCs w:val="21"/>
                <w:highlight w:val="none"/>
              </w:rPr>
            </w:pPr>
          </w:p>
        </w:tc>
      </w:tr>
    </w:tbl>
    <w:p w14:paraId="51184308">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20415236">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64F6293B">
      <w:pPr>
        <w:pStyle w:val="39"/>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p>
    <w:p w14:paraId="611CFE1C">
      <w:pPr>
        <w:pStyle w:val="39"/>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ascii="宋体" w:hAnsi="宋体"/>
          <w:color w:val="auto"/>
          <w:szCs w:val="21"/>
          <w:highlight w:val="none"/>
        </w:rPr>
        <w:t>投标截止日之前的</w:t>
      </w:r>
      <w:r>
        <w:rPr>
          <w:rFonts w:hint="eastAsia" w:ascii="宋体" w:hAnsi="宋体"/>
          <w:color w:val="auto"/>
          <w:szCs w:val="21"/>
          <w:highlight w:val="none"/>
        </w:rPr>
        <w:t>代缴个税税单、参加社会保险的《投保单》或《社会保险参保人员证明》等。</w:t>
      </w:r>
    </w:p>
    <w:p w14:paraId="258FB2D0">
      <w:pPr>
        <w:snapToGrid w:val="0"/>
        <w:spacing w:before="50" w:afterLines="50" w:line="360" w:lineRule="auto"/>
        <w:jc w:val="left"/>
        <w:rPr>
          <w:rFonts w:ascii="宋体" w:hAnsi="宋体"/>
          <w:color w:val="auto"/>
          <w:sz w:val="24"/>
          <w:szCs w:val="20"/>
          <w:highlight w:val="none"/>
        </w:rPr>
      </w:pPr>
    </w:p>
    <w:p w14:paraId="1FDA8DFD">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w:t>
      </w:r>
      <w:r>
        <w:rPr>
          <w:rFonts w:hint="eastAsia" w:ascii="宋体"/>
          <w:color w:val="auto"/>
          <w:sz w:val="24"/>
          <w:highlight w:val="none"/>
          <w:lang w:val="en-US" w:eastAsia="zh-CN"/>
        </w:rPr>
        <w:t>电子</w:t>
      </w:r>
      <w:r>
        <w:rPr>
          <w:rFonts w:hint="eastAsia" w:ascii="宋体" w:hAnsi="宋体"/>
          <w:color w:val="auto"/>
          <w:sz w:val="24"/>
          <w:highlight w:val="none"/>
        </w:rPr>
        <w:t>公章）：</w:t>
      </w:r>
    </w:p>
    <w:p w14:paraId="19F321BB">
      <w:pPr>
        <w:spacing w:line="360" w:lineRule="auto"/>
        <w:ind w:left="420"/>
        <w:rPr>
          <w:rFonts w:ascii="宋体" w:hAnsi="宋体"/>
          <w:color w:val="auto"/>
          <w:sz w:val="24"/>
          <w:highlight w:val="none"/>
        </w:rPr>
      </w:pPr>
    </w:p>
    <w:p w14:paraId="14F52AE8">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6BAF5794">
      <w:pPr>
        <w:spacing w:line="360" w:lineRule="auto"/>
        <w:ind w:firstLine="435"/>
        <w:rPr>
          <w:rFonts w:ascii="宋体" w:hAnsi="宋体"/>
          <w:color w:val="auto"/>
          <w:sz w:val="24"/>
          <w:highlight w:val="none"/>
        </w:rPr>
      </w:pPr>
    </w:p>
    <w:p w14:paraId="4896AEAC">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ADCF916">
      <w:pPr>
        <w:spacing w:line="360" w:lineRule="auto"/>
        <w:ind w:firstLine="435"/>
        <w:rPr>
          <w:rFonts w:ascii="宋体" w:hAnsi="宋体"/>
          <w:color w:val="auto"/>
          <w:sz w:val="24"/>
          <w:highlight w:val="none"/>
        </w:rPr>
      </w:pPr>
    </w:p>
    <w:p w14:paraId="04AE33E9">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513D64FF">
      <w:pPr>
        <w:spacing w:line="360" w:lineRule="auto"/>
        <w:jc w:val="left"/>
        <w:rPr>
          <w:rFonts w:ascii="宋体" w:hAnsi="宋体"/>
          <w:b/>
          <w:bCs/>
          <w:color w:val="auto"/>
          <w:kern w:val="0"/>
          <w:sz w:val="32"/>
          <w:szCs w:val="32"/>
          <w:highlight w:val="none"/>
        </w:rPr>
      </w:pPr>
    </w:p>
    <w:p w14:paraId="26881B89">
      <w:pPr>
        <w:spacing w:line="360" w:lineRule="auto"/>
        <w:jc w:val="left"/>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14:paraId="1EF18E47">
      <w:pPr>
        <w:spacing w:line="360" w:lineRule="auto"/>
        <w:jc w:val="left"/>
        <w:rPr>
          <w:rFonts w:hint="eastAsia"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9</w:t>
      </w:r>
    </w:p>
    <w:p w14:paraId="6DB84909">
      <w:pPr>
        <w:adjustRightInd w:val="0"/>
        <w:snapToGrid w:val="0"/>
        <w:spacing w:line="360" w:lineRule="auto"/>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73F17BCF">
      <w:pPr>
        <w:adjustRightInd w:val="0"/>
        <w:snapToGrid w:val="0"/>
        <w:spacing w:line="360" w:lineRule="auto"/>
        <w:ind w:firstLine="1205" w:firstLineChars="375"/>
        <w:jc w:val="center"/>
        <w:rPr>
          <w:rFonts w:ascii="宋体" w:hAnsi="宋体"/>
          <w:b/>
          <w:color w:val="auto"/>
          <w:kern w:val="0"/>
          <w:sz w:val="32"/>
          <w:szCs w:val="32"/>
          <w:highlight w:val="none"/>
        </w:rPr>
      </w:pPr>
    </w:p>
    <w:tbl>
      <w:tblPr>
        <w:tblStyle w:val="23"/>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14:paraId="7C34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43919D8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序号</w:t>
            </w:r>
          </w:p>
        </w:tc>
        <w:tc>
          <w:tcPr>
            <w:tcW w:w="3870" w:type="dxa"/>
            <w:vAlign w:val="center"/>
          </w:tcPr>
          <w:p w14:paraId="72CD63DD">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2707" w:type="dxa"/>
            <w:vAlign w:val="center"/>
          </w:tcPr>
          <w:p w14:paraId="7E4C4185">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投标响应内容</w:t>
            </w:r>
          </w:p>
        </w:tc>
        <w:tc>
          <w:tcPr>
            <w:tcW w:w="1349" w:type="dxa"/>
            <w:vAlign w:val="center"/>
          </w:tcPr>
          <w:p w14:paraId="459E4D10">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响应情况</w:t>
            </w:r>
          </w:p>
        </w:tc>
        <w:tc>
          <w:tcPr>
            <w:tcW w:w="771" w:type="dxa"/>
            <w:vAlign w:val="center"/>
          </w:tcPr>
          <w:p w14:paraId="259E6DCF">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备注</w:t>
            </w:r>
          </w:p>
        </w:tc>
      </w:tr>
      <w:tr w14:paraId="5E76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247DDF14">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1</w:t>
            </w:r>
          </w:p>
        </w:tc>
        <w:tc>
          <w:tcPr>
            <w:tcW w:w="3870" w:type="dxa"/>
            <w:vAlign w:val="center"/>
          </w:tcPr>
          <w:p w14:paraId="0F93E14E">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（服务期）</w:t>
            </w:r>
          </w:p>
        </w:tc>
        <w:tc>
          <w:tcPr>
            <w:tcW w:w="2707" w:type="dxa"/>
            <w:vAlign w:val="center"/>
          </w:tcPr>
          <w:p w14:paraId="4C7FBE9D">
            <w:pPr>
              <w:adjustRightInd w:val="0"/>
              <w:snapToGrid w:val="0"/>
              <w:spacing w:before="100" w:beforeAutospacing="1" w:after="100" w:afterAutospacing="1" w:line="360" w:lineRule="auto"/>
              <w:rPr>
                <w:rFonts w:ascii="宋体" w:hAnsi="宋体"/>
                <w:color w:val="auto"/>
                <w:sz w:val="24"/>
                <w:highlight w:val="none"/>
              </w:rPr>
            </w:pPr>
          </w:p>
        </w:tc>
        <w:tc>
          <w:tcPr>
            <w:tcW w:w="1349" w:type="dxa"/>
            <w:vAlign w:val="center"/>
          </w:tcPr>
          <w:p w14:paraId="21F071E1">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vAlign w:val="center"/>
          </w:tcPr>
          <w:p w14:paraId="72D28302">
            <w:pPr>
              <w:adjustRightInd w:val="0"/>
              <w:snapToGrid w:val="0"/>
              <w:spacing w:before="100" w:beforeAutospacing="1" w:after="100" w:afterAutospacing="1" w:line="360" w:lineRule="auto"/>
              <w:rPr>
                <w:rFonts w:ascii="宋体" w:hAnsi="宋体"/>
                <w:color w:val="auto"/>
                <w:sz w:val="24"/>
                <w:highlight w:val="none"/>
              </w:rPr>
            </w:pPr>
          </w:p>
        </w:tc>
      </w:tr>
      <w:tr w14:paraId="26FE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76324616">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2</w:t>
            </w:r>
          </w:p>
        </w:tc>
        <w:tc>
          <w:tcPr>
            <w:tcW w:w="3870" w:type="dxa"/>
            <w:vAlign w:val="center"/>
          </w:tcPr>
          <w:p w14:paraId="1DCBA43D">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（付款方式）</w:t>
            </w:r>
          </w:p>
        </w:tc>
        <w:tc>
          <w:tcPr>
            <w:tcW w:w="2707" w:type="dxa"/>
            <w:vAlign w:val="center"/>
          </w:tcPr>
          <w:p w14:paraId="01B1D453">
            <w:pPr>
              <w:adjustRightInd w:val="0"/>
              <w:snapToGrid w:val="0"/>
              <w:spacing w:before="100" w:beforeAutospacing="1" w:after="100" w:afterAutospacing="1" w:line="360" w:lineRule="auto"/>
              <w:rPr>
                <w:rFonts w:ascii="宋体" w:hAnsi="宋体"/>
                <w:color w:val="auto"/>
                <w:sz w:val="24"/>
                <w:highlight w:val="none"/>
              </w:rPr>
            </w:pPr>
          </w:p>
        </w:tc>
        <w:tc>
          <w:tcPr>
            <w:tcW w:w="1349" w:type="dxa"/>
            <w:vAlign w:val="center"/>
          </w:tcPr>
          <w:p w14:paraId="59E5BE2B">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vAlign w:val="center"/>
          </w:tcPr>
          <w:p w14:paraId="2E60EA10">
            <w:pPr>
              <w:adjustRightInd w:val="0"/>
              <w:snapToGrid w:val="0"/>
              <w:spacing w:before="100" w:beforeAutospacing="1" w:after="100" w:afterAutospacing="1" w:line="360" w:lineRule="auto"/>
              <w:rPr>
                <w:rFonts w:ascii="宋体" w:hAnsi="宋体"/>
                <w:color w:val="auto"/>
                <w:sz w:val="24"/>
                <w:highlight w:val="none"/>
              </w:rPr>
            </w:pPr>
          </w:p>
        </w:tc>
      </w:tr>
      <w:tr w14:paraId="3ECF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793036A3">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3</w:t>
            </w:r>
          </w:p>
        </w:tc>
        <w:tc>
          <w:tcPr>
            <w:tcW w:w="3870" w:type="dxa"/>
            <w:vAlign w:val="center"/>
          </w:tcPr>
          <w:p w14:paraId="6A70C732">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vAlign w:val="center"/>
          </w:tcPr>
          <w:p w14:paraId="180C9CD9">
            <w:pPr>
              <w:adjustRightInd w:val="0"/>
              <w:snapToGrid w:val="0"/>
              <w:spacing w:before="100" w:beforeAutospacing="1" w:after="100" w:afterAutospacing="1" w:line="360" w:lineRule="auto"/>
              <w:rPr>
                <w:rFonts w:ascii="宋体" w:hAnsi="宋体"/>
                <w:color w:val="auto"/>
                <w:sz w:val="24"/>
                <w:highlight w:val="none"/>
              </w:rPr>
            </w:pPr>
          </w:p>
        </w:tc>
        <w:tc>
          <w:tcPr>
            <w:tcW w:w="1349" w:type="dxa"/>
            <w:vAlign w:val="center"/>
          </w:tcPr>
          <w:p w14:paraId="04363458">
            <w:pPr>
              <w:adjustRightInd w:val="0"/>
              <w:snapToGrid w:val="0"/>
              <w:spacing w:before="100" w:beforeAutospacing="1" w:after="100" w:afterAutospacing="1" w:line="360" w:lineRule="auto"/>
              <w:rPr>
                <w:rFonts w:ascii="宋体" w:hAnsi="宋体"/>
                <w:color w:val="auto"/>
                <w:sz w:val="24"/>
                <w:highlight w:val="none"/>
              </w:rPr>
            </w:pPr>
          </w:p>
        </w:tc>
        <w:tc>
          <w:tcPr>
            <w:tcW w:w="771" w:type="dxa"/>
            <w:vAlign w:val="center"/>
          </w:tcPr>
          <w:p w14:paraId="5EE5167C">
            <w:pPr>
              <w:adjustRightInd w:val="0"/>
              <w:snapToGrid w:val="0"/>
              <w:spacing w:before="100" w:beforeAutospacing="1" w:after="100" w:afterAutospacing="1" w:line="360" w:lineRule="auto"/>
              <w:rPr>
                <w:rFonts w:ascii="宋体" w:hAnsi="宋体"/>
                <w:color w:val="auto"/>
                <w:sz w:val="24"/>
                <w:highlight w:val="none"/>
              </w:rPr>
            </w:pPr>
          </w:p>
        </w:tc>
      </w:tr>
      <w:tr w14:paraId="56E5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7011CD0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4</w:t>
            </w:r>
          </w:p>
        </w:tc>
        <w:tc>
          <w:tcPr>
            <w:tcW w:w="3870" w:type="dxa"/>
            <w:vAlign w:val="center"/>
          </w:tcPr>
          <w:p w14:paraId="2498A5E8">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vAlign w:val="center"/>
          </w:tcPr>
          <w:p w14:paraId="7CAFB302">
            <w:pPr>
              <w:adjustRightInd w:val="0"/>
              <w:snapToGrid w:val="0"/>
              <w:spacing w:before="100" w:beforeAutospacing="1" w:after="100" w:afterAutospacing="1" w:line="360" w:lineRule="auto"/>
              <w:rPr>
                <w:rFonts w:ascii="宋体" w:hAnsi="宋体"/>
                <w:color w:val="auto"/>
                <w:sz w:val="24"/>
                <w:highlight w:val="none"/>
              </w:rPr>
            </w:pPr>
          </w:p>
        </w:tc>
        <w:tc>
          <w:tcPr>
            <w:tcW w:w="1349" w:type="dxa"/>
            <w:vAlign w:val="center"/>
          </w:tcPr>
          <w:p w14:paraId="77A8B021">
            <w:pPr>
              <w:adjustRightInd w:val="0"/>
              <w:snapToGrid w:val="0"/>
              <w:spacing w:before="100" w:beforeAutospacing="1" w:after="100" w:afterAutospacing="1" w:line="360" w:lineRule="auto"/>
              <w:rPr>
                <w:rFonts w:ascii="宋体" w:hAnsi="宋体"/>
                <w:color w:val="auto"/>
                <w:sz w:val="24"/>
                <w:highlight w:val="none"/>
              </w:rPr>
            </w:pPr>
          </w:p>
        </w:tc>
        <w:tc>
          <w:tcPr>
            <w:tcW w:w="771" w:type="dxa"/>
            <w:vAlign w:val="center"/>
          </w:tcPr>
          <w:p w14:paraId="6C4708F4">
            <w:pPr>
              <w:adjustRightInd w:val="0"/>
              <w:snapToGrid w:val="0"/>
              <w:spacing w:before="100" w:beforeAutospacing="1" w:after="100" w:afterAutospacing="1" w:line="360" w:lineRule="auto"/>
              <w:rPr>
                <w:rFonts w:ascii="宋体" w:hAnsi="宋体"/>
                <w:color w:val="auto"/>
                <w:sz w:val="24"/>
                <w:highlight w:val="none"/>
              </w:rPr>
            </w:pPr>
          </w:p>
        </w:tc>
      </w:tr>
      <w:tr w14:paraId="7C35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3800BB77">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5</w:t>
            </w:r>
          </w:p>
        </w:tc>
        <w:tc>
          <w:tcPr>
            <w:tcW w:w="3870" w:type="dxa"/>
            <w:vAlign w:val="center"/>
          </w:tcPr>
          <w:p w14:paraId="7D883EA7">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vAlign w:val="center"/>
          </w:tcPr>
          <w:p w14:paraId="5D553850">
            <w:pPr>
              <w:adjustRightInd w:val="0"/>
              <w:snapToGrid w:val="0"/>
              <w:spacing w:before="100" w:beforeAutospacing="1" w:after="100" w:afterAutospacing="1" w:line="360" w:lineRule="auto"/>
              <w:rPr>
                <w:rFonts w:ascii="宋体" w:hAnsi="宋体"/>
                <w:color w:val="auto"/>
                <w:sz w:val="24"/>
                <w:highlight w:val="none"/>
              </w:rPr>
            </w:pPr>
          </w:p>
        </w:tc>
        <w:tc>
          <w:tcPr>
            <w:tcW w:w="1349" w:type="dxa"/>
            <w:vAlign w:val="center"/>
          </w:tcPr>
          <w:p w14:paraId="4B1C0267">
            <w:pPr>
              <w:adjustRightInd w:val="0"/>
              <w:snapToGrid w:val="0"/>
              <w:spacing w:before="100" w:beforeAutospacing="1" w:after="100" w:afterAutospacing="1" w:line="360" w:lineRule="auto"/>
              <w:rPr>
                <w:rFonts w:ascii="宋体" w:hAnsi="宋体"/>
                <w:color w:val="auto"/>
                <w:sz w:val="24"/>
                <w:highlight w:val="none"/>
              </w:rPr>
            </w:pPr>
          </w:p>
        </w:tc>
        <w:tc>
          <w:tcPr>
            <w:tcW w:w="771" w:type="dxa"/>
            <w:vAlign w:val="center"/>
          </w:tcPr>
          <w:p w14:paraId="30C47803">
            <w:pPr>
              <w:adjustRightInd w:val="0"/>
              <w:snapToGrid w:val="0"/>
              <w:spacing w:before="100" w:beforeAutospacing="1" w:after="100" w:afterAutospacing="1" w:line="360" w:lineRule="auto"/>
              <w:rPr>
                <w:rFonts w:ascii="宋体" w:hAnsi="宋体"/>
                <w:color w:val="auto"/>
                <w:sz w:val="24"/>
                <w:highlight w:val="none"/>
              </w:rPr>
            </w:pPr>
          </w:p>
        </w:tc>
      </w:tr>
      <w:tr w14:paraId="0E1B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52A1EA8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6</w:t>
            </w:r>
          </w:p>
        </w:tc>
        <w:tc>
          <w:tcPr>
            <w:tcW w:w="3870" w:type="dxa"/>
            <w:vAlign w:val="center"/>
          </w:tcPr>
          <w:p w14:paraId="0EF6EFED">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vAlign w:val="center"/>
          </w:tcPr>
          <w:p w14:paraId="29CAF30B">
            <w:pPr>
              <w:adjustRightInd w:val="0"/>
              <w:snapToGrid w:val="0"/>
              <w:spacing w:before="100" w:beforeAutospacing="1" w:after="100" w:afterAutospacing="1" w:line="360" w:lineRule="auto"/>
              <w:rPr>
                <w:rFonts w:ascii="宋体" w:hAnsi="宋体"/>
                <w:color w:val="auto"/>
                <w:sz w:val="24"/>
                <w:highlight w:val="none"/>
              </w:rPr>
            </w:pPr>
          </w:p>
        </w:tc>
        <w:tc>
          <w:tcPr>
            <w:tcW w:w="1349" w:type="dxa"/>
            <w:vAlign w:val="center"/>
          </w:tcPr>
          <w:p w14:paraId="2F510279">
            <w:pPr>
              <w:adjustRightInd w:val="0"/>
              <w:snapToGrid w:val="0"/>
              <w:spacing w:before="100" w:beforeAutospacing="1" w:after="100" w:afterAutospacing="1" w:line="360" w:lineRule="auto"/>
              <w:rPr>
                <w:rFonts w:ascii="宋体" w:hAnsi="宋体"/>
                <w:color w:val="auto"/>
                <w:sz w:val="24"/>
                <w:highlight w:val="none"/>
              </w:rPr>
            </w:pPr>
          </w:p>
        </w:tc>
        <w:tc>
          <w:tcPr>
            <w:tcW w:w="771" w:type="dxa"/>
            <w:vAlign w:val="center"/>
          </w:tcPr>
          <w:p w14:paraId="0CB2673E">
            <w:pPr>
              <w:adjustRightInd w:val="0"/>
              <w:snapToGrid w:val="0"/>
              <w:spacing w:before="100" w:beforeAutospacing="1" w:after="100" w:afterAutospacing="1" w:line="360" w:lineRule="auto"/>
              <w:rPr>
                <w:rFonts w:ascii="宋体" w:hAnsi="宋体"/>
                <w:color w:val="auto"/>
                <w:sz w:val="24"/>
                <w:highlight w:val="none"/>
              </w:rPr>
            </w:pPr>
          </w:p>
        </w:tc>
      </w:tr>
      <w:tr w14:paraId="0943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39F3A57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7</w:t>
            </w:r>
          </w:p>
        </w:tc>
        <w:tc>
          <w:tcPr>
            <w:tcW w:w="3870" w:type="dxa"/>
            <w:vAlign w:val="center"/>
          </w:tcPr>
          <w:p w14:paraId="31D88AC4">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vAlign w:val="center"/>
          </w:tcPr>
          <w:p w14:paraId="41E6268B">
            <w:pPr>
              <w:adjustRightInd w:val="0"/>
              <w:snapToGrid w:val="0"/>
              <w:spacing w:before="100" w:beforeAutospacing="1" w:after="100" w:afterAutospacing="1" w:line="360" w:lineRule="auto"/>
              <w:rPr>
                <w:rFonts w:ascii="宋体" w:hAnsi="宋体"/>
                <w:color w:val="auto"/>
                <w:sz w:val="24"/>
                <w:highlight w:val="none"/>
              </w:rPr>
            </w:pPr>
          </w:p>
        </w:tc>
        <w:tc>
          <w:tcPr>
            <w:tcW w:w="1349" w:type="dxa"/>
            <w:vAlign w:val="center"/>
          </w:tcPr>
          <w:p w14:paraId="394C9CA2">
            <w:pPr>
              <w:adjustRightInd w:val="0"/>
              <w:snapToGrid w:val="0"/>
              <w:spacing w:before="100" w:beforeAutospacing="1" w:after="100" w:afterAutospacing="1" w:line="360" w:lineRule="auto"/>
              <w:rPr>
                <w:rFonts w:ascii="宋体" w:hAnsi="宋体"/>
                <w:color w:val="auto"/>
                <w:sz w:val="24"/>
                <w:highlight w:val="none"/>
              </w:rPr>
            </w:pPr>
          </w:p>
        </w:tc>
        <w:tc>
          <w:tcPr>
            <w:tcW w:w="771" w:type="dxa"/>
            <w:vAlign w:val="center"/>
          </w:tcPr>
          <w:p w14:paraId="6B144755">
            <w:pPr>
              <w:adjustRightInd w:val="0"/>
              <w:snapToGrid w:val="0"/>
              <w:spacing w:before="100" w:beforeAutospacing="1" w:after="100" w:afterAutospacing="1" w:line="360" w:lineRule="auto"/>
              <w:rPr>
                <w:rFonts w:ascii="宋体" w:hAnsi="宋体"/>
                <w:color w:val="auto"/>
                <w:sz w:val="24"/>
                <w:highlight w:val="none"/>
              </w:rPr>
            </w:pPr>
          </w:p>
        </w:tc>
      </w:tr>
      <w:tr w14:paraId="10D1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578B5BAA">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vAlign w:val="center"/>
          </w:tcPr>
          <w:p w14:paraId="6AD93E27">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w:t>
            </w:r>
          </w:p>
        </w:tc>
        <w:tc>
          <w:tcPr>
            <w:tcW w:w="2707" w:type="dxa"/>
            <w:vAlign w:val="center"/>
          </w:tcPr>
          <w:p w14:paraId="729BE56C">
            <w:pPr>
              <w:adjustRightInd w:val="0"/>
              <w:snapToGrid w:val="0"/>
              <w:spacing w:before="100" w:beforeAutospacing="1" w:after="100" w:afterAutospacing="1" w:line="360" w:lineRule="auto"/>
              <w:rPr>
                <w:rFonts w:ascii="宋体" w:hAnsi="宋体"/>
                <w:color w:val="auto"/>
                <w:sz w:val="24"/>
                <w:highlight w:val="none"/>
              </w:rPr>
            </w:pPr>
          </w:p>
        </w:tc>
        <w:tc>
          <w:tcPr>
            <w:tcW w:w="1349" w:type="dxa"/>
            <w:vAlign w:val="center"/>
          </w:tcPr>
          <w:p w14:paraId="3326A05F">
            <w:pPr>
              <w:adjustRightInd w:val="0"/>
              <w:snapToGrid w:val="0"/>
              <w:spacing w:before="100" w:beforeAutospacing="1" w:after="100" w:afterAutospacing="1" w:line="360" w:lineRule="auto"/>
              <w:rPr>
                <w:rFonts w:ascii="宋体" w:hAnsi="宋体"/>
                <w:color w:val="auto"/>
                <w:sz w:val="24"/>
                <w:highlight w:val="none"/>
              </w:rPr>
            </w:pPr>
          </w:p>
        </w:tc>
        <w:tc>
          <w:tcPr>
            <w:tcW w:w="771" w:type="dxa"/>
            <w:vAlign w:val="center"/>
          </w:tcPr>
          <w:p w14:paraId="566CCB11">
            <w:pPr>
              <w:adjustRightInd w:val="0"/>
              <w:snapToGrid w:val="0"/>
              <w:spacing w:before="100" w:beforeAutospacing="1" w:after="100" w:afterAutospacing="1" w:line="360" w:lineRule="auto"/>
              <w:rPr>
                <w:rFonts w:ascii="宋体" w:hAnsi="宋体"/>
                <w:color w:val="auto"/>
                <w:sz w:val="24"/>
                <w:highlight w:val="none"/>
              </w:rPr>
            </w:pPr>
          </w:p>
        </w:tc>
      </w:tr>
      <w:tr w14:paraId="503B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22289A31">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vAlign w:val="center"/>
          </w:tcPr>
          <w:p w14:paraId="0056EB6F">
            <w:pPr>
              <w:adjustRightInd w:val="0"/>
              <w:snapToGrid w:val="0"/>
              <w:spacing w:before="100" w:beforeAutospacing="1" w:after="100" w:afterAutospacing="1" w:line="360" w:lineRule="auto"/>
              <w:rPr>
                <w:rFonts w:ascii="宋体" w:hAnsi="宋体"/>
                <w:color w:val="auto"/>
                <w:sz w:val="24"/>
                <w:highlight w:val="none"/>
              </w:rPr>
            </w:pPr>
          </w:p>
        </w:tc>
        <w:tc>
          <w:tcPr>
            <w:tcW w:w="2707" w:type="dxa"/>
            <w:vAlign w:val="center"/>
          </w:tcPr>
          <w:p w14:paraId="071C93D5">
            <w:pPr>
              <w:adjustRightInd w:val="0"/>
              <w:snapToGrid w:val="0"/>
              <w:spacing w:before="100" w:beforeAutospacing="1" w:after="100" w:afterAutospacing="1" w:line="360" w:lineRule="auto"/>
              <w:rPr>
                <w:rFonts w:ascii="宋体" w:hAnsi="宋体"/>
                <w:color w:val="auto"/>
                <w:sz w:val="24"/>
                <w:highlight w:val="none"/>
              </w:rPr>
            </w:pPr>
          </w:p>
        </w:tc>
        <w:tc>
          <w:tcPr>
            <w:tcW w:w="1349" w:type="dxa"/>
            <w:vAlign w:val="center"/>
          </w:tcPr>
          <w:p w14:paraId="3FDEB0A4">
            <w:pPr>
              <w:adjustRightInd w:val="0"/>
              <w:snapToGrid w:val="0"/>
              <w:spacing w:before="100" w:beforeAutospacing="1" w:after="100" w:afterAutospacing="1" w:line="360" w:lineRule="auto"/>
              <w:rPr>
                <w:rFonts w:ascii="宋体" w:hAnsi="宋体"/>
                <w:color w:val="auto"/>
                <w:sz w:val="24"/>
                <w:highlight w:val="none"/>
              </w:rPr>
            </w:pPr>
          </w:p>
        </w:tc>
        <w:tc>
          <w:tcPr>
            <w:tcW w:w="771" w:type="dxa"/>
            <w:vAlign w:val="center"/>
          </w:tcPr>
          <w:p w14:paraId="1430F6A5">
            <w:pPr>
              <w:adjustRightInd w:val="0"/>
              <w:snapToGrid w:val="0"/>
              <w:spacing w:before="100" w:beforeAutospacing="1" w:after="100" w:afterAutospacing="1" w:line="360" w:lineRule="auto"/>
              <w:rPr>
                <w:rFonts w:ascii="宋体" w:hAnsi="宋体"/>
                <w:color w:val="auto"/>
                <w:sz w:val="24"/>
                <w:highlight w:val="none"/>
              </w:rPr>
            </w:pPr>
          </w:p>
        </w:tc>
      </w:tr>
    </w:tbl>
    <w:p w14:paraId="6BAD2435">
      <w:pPr>
        <w:pStyle w:val="14"/>
        <w:adjustRightInd w:val="0"/>
        <w:snapToGrid w:val="0"/>
        <w:spacing w:line="360" w:lineRule="auto"/>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Ansi="宋体"/>
          <w:b/>
          <w:color w:val="auto"/>
          <w:szCs w:val="21"/>
          <w:highlight w:val="none"/>
        </w:rPr>
        <w:t>投标人若不填写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14:paraId="088C33AD">
      <w:pPr>
        <w:pStyle w:val="14"/>
        <w:adjustRightInd w:val="0"/>
        <w:snapToGrid w:val="0"/>
        <w:spacing w:line="360" w:lineRule="auto"/>
        <w:rPr>
          <w:rFonts w:hAnsi="宋体"/>
          <w:b/>
          <w:color w:val="auto"/>
          <w:szCs w:val="21"/>
          <w:highlight w:val="none"/>
        </w:rPr>
      </w:pPr>
      <w:r>
        <w:rPr>
          <w:rFonts w:hint="eastAsia" w:hAnsi="宋体"/>
          <w:b/>
          <w:color w:val="auto"/>
          <w:szCs w:val="21"/>
          <w:highlight w:val="none"/>
        </w:rPr>
        <w:t xml:space="preserve">       2、</w:t>
      </w:r>
      <w:r>
        <w:rPr>
          <w:rFonts w:hAnsi="宋体"/>
          <w:b/>
          <w:color w:val="auto"/>
          <w:szCs w:val="21"/>
          <w:highlight w:val="none"/>
        </w:rPr>
        <w:t xml:space="preserve">投标人拟提供的服务承诺与招标文件中的要求不一致时，则必须在技术标《服务条款响应表》中予以明确。 </w:t>
      </w:r>
    </w:p>
    <w:p w14:paraId="1DEDAD7F">
      <w:pPr>
        <w:adjustRightInd w:val="0"/>
        <w:snapToGrid w:val="0"/>
        <w:spacing w:line="360" w:lineRule="auto"/>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、响应情况分别为：正偏离、响应或负偏离。投标人可在备注栏内就偏离原因进行简要说明。</w:t>
      </w:r>
    </w:p>
    <w:bookmarkEnd w:id="56"/>
    <w:bookmarkEnd w:id="57"/>
    <w:p w14:paraId="1E553584">
      <w:pPr>
        <w:spacing w:line="360" w:lineRule="auto"/>
        <w:rPr>
          <w:rFonts w:ascii="宋体" w:hAnsi="宋体"/>
          <w:color w:val="auto"/>
          <w:sz w:val="24"/>
          <w:highlight w:val="none"/>
        </w:rPr>
      </w:pPr>
    </w:p>
    <w:p w14:paraId="205BD01D">
      <w:pPr>
        <w:pStyle w:val="2"/>
        <w:spacing w:line="360" w:lineRule="auto"/>
        <w:rPr>
          <w:color w:val="auto"/>
          <w:highlight w:val="none"/>
        </w:rPr>
      </w:pPr>
    </w:p>
    <w:p w14:paraId="604E607A">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w:t>
      </w:r>
      <w:r>
        <w:rPr>
          <w:rFonts w:hint="eastAsia" w:ascii="宋体"/>
          <w:color w:val="auto"/>
          <w:sz w:val="24"/>
          <w:highlight w:val="none"/>
          <w:lang w:val="en-US" w:eastAsia="zh-CN"/>
        </w:rPr>
        <w:t>电子</w:t>
      </w:r>
      <w:r>
        <w:rPr>
          <w:rFonts w:hint="eastAsia" w:ascii="宋体" w:hAnsi="宋体"/>
          <w:color w:val="auto"/>
          <w:sz w:val="24"/>
          <w:highlight w:val="none"/>
        </w:rPr>
        <w:t>公章）：</w:t>
      </w:r>
    </w:p>
    <w:p w14:paraId="7969F8FE">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5B42B3CC">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47543E27">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01EEA4A">
      <w:pPr>
        <w:pStyle w:val="41"/>
        <w:spacing w:line="360" w:lineRule="auto"/>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0</w:t>
      </w:r>
    </w:p>
    <w:p w14:paraId="20795FBA">
      <w:pPr>
        <w:pStyle w:val="42"/>
        <w:spacing w:line="360" w:lineRule="auto"/>
        <w:jc w:val="center"/>
        <w:rPr>
          <w:rFonts w:ascii="宋体" w:hAnsi="宋体" w:cs="Arial"/>
          <w:color w:val="auto"/>
          <w:sz w:val="28"/>
          <w:szCs w:val="28"/>
          <w:highlight w:val="none"/>
        </w:rPr>
      </w:pPr>
      <w:bookmarkStart w:id="58" w:name="_Toc17604_WPSOffice_Level1"/>
      <w:bookmarkStart w:id="59" w:name="_Toc11030_WPSOffice_Level1"/>
      <w:r>
        <w:rPr>
          <w:rFonts w:hint="eastAsia" w:ascii="宋体" w:hAnsi="宋体"/>
          <w:b/>
          <w:color w:val="auto"/>
          <w:sz w:val="32"/>
          <w:szCs w:val="32"/>
          <w:highlight w:val="none"/>
        </w:rPr>
        <w:t>证书一览表</w:t>
      </w:r>
      <w:bookmarkEnd w:id="58"/>
      <w:bookmarkEnd w:id="59"/>
    </w:p>
    <w:tbl>
      <w:tblPr>
        <w:tblStyle w:val="2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727724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6EB3350E">
            <w:pPr>
              <w:pStyle w:val="42"/>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0D3D96BC">
            <w:pPr>
              <w:pStyle w:val="42"/>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166E8EF8">
            <w:pPr>
              <w:pStyle w:val="42"/>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046146F2">
            <w:pPr>
              <w:pStyle w:val="42"/>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3C08A7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77C3C3D8">
            <w:pPr>
              <w:pStyle w:val="42"/>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14:paraId="5778D989">
            <w:pPr>
              <w:pStyle w:val="42"/>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14:paraId="30E0D5EC">
            <w:pPr>
              <w:pStyle w:val="42"/>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2D028663">
            <w:pPr>
              <w:pStyle w:val="42"/>
              <w:spacing w:line="360" w:lineRule="auto"/>
              <w:jc w:val="center"/>
              <w:rPr>
                <w:rFonts w:ascii="宋体" w:hAnsi="宋体" w:cs="Arial"/>
                <w:color w:val="auto"/>
                <w:szCs w:val="21"/>
                <w:highlight w:val="none"/>
              </w:rPr>
            </w:pPr>
          </w:p>
        </w:tc>
      </w:tr>
      <w:tr w14:paraId="542D3E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157" w:type="dxa"/>
            <w:tcBorders>
              <w:left w:val="single" w:color="auto" w:sz="4" w:space="0"/>
            </w:tcBorders>
            <w:tcMar>
              <w:top w:w="57" w:type="dxa"/>
              <w:left w:w="85" w:type="dxa"/>
              <w:bottom w:w="0" w:type="dxa"/>
              <w:right w:w="85" w:type="dxa"/>
            </w:tcMar>
          </w:tcPr>
          <w:p w14:paraId="6DC3E3A2">
            <w:pPr>
              <w:pStyle w:val="42"/>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1404FAE1">
            <w:pPr>
              <w:pStyle w:val="42"/>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15BD54A2">
            <w:pPr>
              <w:pStyle w:val="42"/>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357F4E0">
            <w:pPr>
              <w:pStyle w:val="42"/>
              <w:spacing w:line="360" w:lineRule="auto"/>
              <w:jc w:val="center"/>
              <w:rPr>
                <w:rFonts w:ascii="宋体" w:hAnsi="宋体" w:cs="Arial"/>
                <w:color w:val="auto"/>
                <w:szCs w:val="21"/>
                <w:highlight w:val="none"/>
              </w:rPr>
            </w:pPr>
          </w:p>
        </w:tc>
      </w:tr>
      <w:tr w14:paraId="42F25C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739A17A">
            <w:pPr>
              <w:pStyle w:val="42"/>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48834559">
            <w:pPr>
              <w:pStyle w:val="42"/>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1E3F35B2">
            <w:pPr>
              <w:pStyle w:val="42"/>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6553B0DA">
            <w:pPr>
              <w:pStyle w:val="42"/>
              <w:spacing w:line="360" w:lineRule="auto"/>
              <w:jc w:val="center"/>
              <w:rPr>
                <w:rFonts w:ascii="宋体" w:hAnsi="宋体" w:cs="Arial"/>
                <w:color w:val="auto"/>
                <w:szCs w:val="21"/>
                <w:highlight w:val="none"/>
              </w:rPr>
            </w:pPr>
          </w:p>
        </w:tc>
      </w:tr>
      <w:tr w14:paraId="334F80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0C99E23E">
            <w:pPr>
              <w:pStyle w:val="42"/>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75E8D622">
            <w:pPr>
              <w:pStyle w:val="42"/>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64A1FA5A">
            <w:pPr>
              <w:pStyle w:val="42"/>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4A47090C">
            <w:pPr>
              <w:pStyle w:val="42"/>
              <w:spacing w:line="360" w:lineRule="auto"/>
              <w:jc w:val="center"/>
              <w:rPr>
                <w:rFonts w:ascii="宋体" w:hAnsi="宋体" w:cs="Arial"/>
                <w:color w:val="auto"/>
                <w:szCs w:val="21"/>
                <w:highlight w:val="none"/>
              </w:rPr>
            </w:pPr>
          </w:p>
        </w:tc>
      </w:tr>
      <w:tr w14:paraId="69457D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6049810">
            <w:pPr>
              <w:pStyle w:val="42"/>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18BF5F59">
            <w:pPr>
              <w:pStyle w:val="42"/>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5DF9541F">
            <w:pPr>
              <w:pStyle w:val="42"/>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2640CCB">
            <w:pPr>
              <w:pStyle w:val="42"/>
              <w:spacing w:line="360" w:lineRule="auto"/>
              <w:jc w:val="center"/>
              <w:rPr>
                <w:rFonts w:ascii="宋体" w:hAnsi="宋体" w:cs="Arial"/>
                <w:color w:val="auto"/>
                <w:szCs w:val="21"/>
                <w:highlight w:val="none"/>
              </w:rPr>
            </w:pPr>
          </w:p>
        </w:tc>
      </w:tr>
      <w:tr w14:paraId="24458C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3A313639">
            <w:pPr>
              <w:pStyle w:val="42"/>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501E8BEC">
            <w:pPr>
              <w:pStyle w:val="42"/>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55624B7D">
            <w:pPr>
              <w:pStyle w:val="42"/>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ACB38E6">
            <w:pPr>
              <w:pStyle w:val="42"/>
              <w:spacing w:line="360" w:lineRule="auto"/>
              <w:jc w:val="center"/>
              <w:rPr>
                <w:rFonts w:ascii="宋体" w:hAnsi="宋体" w:cs="Arial"/>
                <w:color w:val="auto"/>
                <w:szCs w:val="21"/>
                <w:highlight w:val="none"/>
              </w:rPr>
            </w:pPr>
          </w:p>
        </w:tc>
      </w:tr>
      <w:tr w14:paraId="5FF027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0BA9258A">
            <w:pPr>
              <w:pStyle w:val="42"/>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14:paraId="0C05415A">
            <w:pPr>
              <w:pStyle w:val="42"/>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14:paraId="67665B4E">
            <w:pPr>
              <w:pStyle w:val="42"/>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4CB8A9EC">
            <w:pPr>
              <w:pStyle w:val="42"/>
              <w:spacing w:line="360" w:lineRule="auto"/>
              <w:jc w:val="center"/>
              <w:rPr>
                <w:rFonts w:ascii="宋体" w:hAnsi="宋体" w:cs="Arial"/>
                <w:color w:val="auto"/>
                <w:szCs w:val="21"/>
                <w:highlight w:val="none"/>
              </w:rPr>
            </w:pPr>
          </w:p>
        </w:tc>
      </w:tr>
    </w:tbl>
    <w:p w14:paraId="74D08AA3">
      <w:pPr>
        <w:pStyle w:val="42"/>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6FFC51C6">
      <w:pPr>
        <w:pStyle w:val="4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14:paraId="525178B8">
      <w:pPr>
        <w:pStyle w:val="4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2BA7C4A0">
      <w:pPr>
        <w:pStyle w:val="42"/>
        <w:tabs>
          <w:tab w:val="left" w:pos="1050"/>
        </w:tabs>
        <w:spacing w:line="360" w:lineRule="auto"/>
        <w:rPr>
          <w:rFonts w:ascii="仿宋_GB2312" w:hAnsi="宋体" w:eastAsia="仿宋_GB2312"/>
          <w:color w:val="auto"/>
          <w:sz w:val="24"/>
          <w:highlight w:val="none"/>
        </w:rPr>
      </w:pPr>
    </w:p>
    <w:p w14:paraId="4604B365">
      <w:pPr>
        <w:pStyle w:val="42"/>
        <w:tabs>
          <w:tab w:val="left" w:pos="1050"/>
        </w:tabs>
        <w:spacing w:line="360" w:lineRule="auto"/>
        <w:ind w:firstLine="720" w:firstLineChars="300"/>
        <w:rPr>
          <w:rFonts w:ascii="仿宋_GB2312" w:hAnsi="宋体" w:eastAsia="仿宋_GB2312"/>
          <w:color w:val="auto"/>
          <w:sz w:val="24"/>
          <w:highlight w:val="none"/>
        </w:rPr>
      </w:pPr>
    </w:p>
    <w:p w14:paraId="180AED22">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w:t>
      </w:r>
      <w:r>
        <w:rPr>
          <w:rFonts w:hint="eastAsia" w:ascii="宋体"/>
          <w:color w:val="auto"/>
          <w:sz w:val="24"/>
          <w:highlight w:val="none"/>
          <w:lang w:val="en-US" w:eastAsia="zh-CN"/>
        </w:rPr>
        <w:t>电子</w:t>
      </w:r>
      <w:r>
        <w:rPr>
          <w:rFonts w:hint="eastAsia" w:ascii="宋体" w:hAnsi="宋体"/>
          <w:color w:val="auto"/>
          <w:sz w:val="24"/>
          <w:highlight w:val="none"/>
        </w:rPr>
        <w:t>公章）：</w:t>
      </w:r>
    </w:p>
    <w:p w14:paraId="44B0072B">
      <w:pPr>
        <w:spacing w:line="360" w:lineRule="auto"/>
        <w:ind w:left="420"/>
        <w:rPr>
          <w:rFonts w:ascii="宋体" w:hAnsi="宋体"/>
          <w:color w:val="auto"/>
          <w:sz w:val="24"/>
          <w:highlight w:val="none"/>
        </w:rPr>
      </w:pPr>
    </w:p>
    <w:p w14:paraId="4C7F8182">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5F80C429">
      <w:pPr>
        <w:spacing w:line="360" w:lineRule="auto"/>
        <w:ind w:firstLine="435"/>
        <w:rPr>
          <w:rFonts w:ascii="宋体" w:hAnsi="宋体"/>
          <w:color w:val="auto"/>
          <w:sz w:val="24"/>
          <w:highlight w:val="none"/>
        </w:rPr>
      </w:pPr>
    </w:p>
    <w:p w14:paraId="306BB8BC">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3A535527">
      <w:pPr>
        <w:spacing w:line="360" w:lineRule="auto"/>
        <w:rPr>
          <w:rFonts w:ascii="宋体" w:hAnsi="宋体"/>
          <w:color w:val="auto"/>
          <w:sz w:val="24"/>
          <w:highlight w:val="none"/>
        </w:rPr>
      </w:pPr>
    </w:p>
    <w:p w14:paraId="1D785D87">
      <w:pPr>
        <w:pStyle w:val="38"/>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6773F937">
      <w:pPr>
        <w:spacing w:line="360" w:lineRule="auto"/>
        <w:rPr>
          <w:rFonts w:ascii="宋体" w:hAnsi="宋体"/>
          <w:b/>
          <w:color w:val="auto"/>
          <w:sz w:val="28"/>
          <w:highlight w:val="none"/>
        </w:rPr>
      </w:pPr>
    </w:p>
    <w:p w14:paraId="617A661C">
      <w:pPr>
        <w:spacing w:line="360" w:lineRule="auto"/>
        <w:rPr>
          <w:rFonts w:ascii="宋体" w:hAnsi="宋体"/>
          <w:b/>
          <w:color w:val="auto"/>
          <w:sz w:val="28"/>
          <w:highlight w:val="none"/>
        </w:rPr>
      </w:pPr>
    </w:p>
    <w:p w14:paraId="66137481">
      <w:pPr>
        <w:spacing w:line="360" w:lineRule="auto"/>
        <w:rPr>
          <w:rFonts w:ascii="宋体" w:hAnsi="宋体"/>
          <w:b/>
          <w:color w:val="auto"/>
          <w:sz w:val="28"/>
          <w:highlight w:val="none"/>
        </w:rPr>
      </w:pPr>
    </w:p>
    <w:p w14:paraId="138C0EAA">
      <w:pPr>
        <w:pStyle w:val="2"/>
        <w:spacing w:line="360" w:lineRule="auto"/>
        <w:ind w:left="0" w:leftChars="0" w:firstLine="0" w:firstLineChars="0"/>
        <w:rPr>
          <w:rFonts w:ascii="宋体" w:hAnsi="宋体"/>
          <w:b/>
          <w:color w:val="auto"/>
          <w:sz w:val="28"/>
          <w:highlight w:val="none"/>
        </w:rPr>
      </w:pPr>
    </w:p>
    <w:p w14:paraId="62BE02E1">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14:paraId="3974E3FD">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3"/>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0B885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4D00092">
            <w:pPr>
              <w:pStyle w:val="41"/>
              <w:spacing w:line="360" w:lineRule="auto"/>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EDFF468">
            <w:pPr>
              <w:pStyle w:val="41"/>
              <w:spacing w:line="360" w:lineRule="auto"/>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CD11139">
            <w:pPr>
              <w:pStyle w:val="41"/>
              <w:spacing w:line="360" w:lineRule="auto"/>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1F3A8F6">
            <w:pPr>
              <w:pStyle w:val="41"/>
              <w:spacing w:line="360" w:lineRule="auto"/>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5874B9C">
            <w:pPr>
              <w:pStyle w:val="41"/>
              <w:spacing w:line="360" w:lineRule="auto"/>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808E589">
            <w:pPr>
              <w:pStyle w:val="41"/>
              <w:spacing w:line="360" w:lineRule="auto"/>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B6C246E">
            <w:pPr>
              <w:pStyle w:val="41"/>
              <w:spacing w:line="360" w:lineRule="auto"/>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14:paraId="259D5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369B47">
            <w:pPr>
              <w:pStyle w:val="41"/>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2678392">
            <w:pPr>
              <w:pStyle w:val="41"/>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0C07AF">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BA4C76">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0CB131">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3C291B">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D49722">
            <w:pPr>
              <w:pStyle w:val="41"/>
              <w:spacing w:line="360" w:lineRule="auto"/>
              <w:rPr>
                <w:rFonts w:asciiTheme="minorEastAsia" w:hAnsiTheme="minorEastAsia" w:eastAsiaTheme="minorEastAsia" w:cstheme="minorEastAsia"/>
                <w:color w:val="auto"/>
                <w:szCs w:val="21"/>
                <w:highlight w:val="none"/>
              </w:rPr>
            </w:pPr>
          </w:p>
        </w:tc>
      </w:tr>
      <w:tr w14:paraId="21DAF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6A8F28">
            <w:pPr>
              <w:pStyle w:val="41"/>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9F3CBE">
            <w:pPr>
              <w:pStyle w:val="41"/>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6A62C0">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7E4ED9">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EF1CC5">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7F2804">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A99479">
            <w:pPr>
              <w:pStyle w:val="41"/>
              <w:spacing w:line="360" w:lineRule="auto"/>
              <w:rPr>
                <w:rFonts w:asciiTheme="minorEastAsia" w:hAnsiTheme="minorEastAsia" w:eastAsiaTheme="minorEastAsia" w:cstheme="minorEastAsia"/>
                <w:color w:val="auto"/>
                <w:szCs w:val="21"/>
                <w:highlight w:val="none"/>
              </w:rPr>
            </w:pPr>
          </w:p>
        </w:tc>
      </w:tr>
      <w:tr w14:paraId="2CE27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B0CA08">
            <w:pPr>
              <w:pStyle w:val="41"/>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7AF5B3">
            <w:pPr>
              <w:pStyle w:val="41"/>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48F4D8B">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A59D3C">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8F9744">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1E2F91">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F65125C">
            <w:pPr>
              <w:pStyle w:val="41"/>
              <w:spacing w:line="360" w:lineRule="auto"/>
              <w:rPr>
                <w:rFonts w:asciiTheme="minorEastAsia" w:hAnsiTheme="minorEastAsia" w:eastAsiaTheme="minorEastAsia" w:cstheme="minorEastAsia"/>
                <w:color w:val="auto"/>
                <w:szCs w:val="21"/>
                <w:highlight w:val="none"/>
              </w:rPr>
            </w:pPr>
          </w:p>
        </w:tc>
      </w:tr>
      <w:tr w14:paraId="06BBE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0566B6">
            <w:pPr>
              <w:pStyle w:val="41"/>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FDF9BF">
            <w:pPr>
              <w:pStyle w:val="41"/>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4567E3">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776A32">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E98C37">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E51E0E">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DC4747">
            <w:pPr>
              <w:pStyle w:val="41"/>
              <w:spacing w:line="360" w:lineRule="auto"/>
              <w:rPr>
                <w:rFonts w:asciiTheme="minorEastAsia" w:hAnsiTheme="minorEastAsia" w:eastAsiaTheme="minorEastAsia" w:cstheme="minorEastAsia"/>
                <w:color w:val="auto"/>
                <w:szCs w:val="21"/>
                <w:highlight w:val="none"/>
              </w:rPr>
            </w:pPr>
          </w:p>
        </w:tc>
      </w:tr>
      <w:tr w14:paraId="36D5E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066A1B">
            <w:pPr>
              <w:pStyle w:val="41"/>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40F57D">
            <w:pPr>
              <w:pStyle w:val="41"/>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411F48">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63153F">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793DB4">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6F5FB3">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FA0126">
            <w:pPr>
              <w:pStyle w:val="41"/>
              <w:spacing w:line="360" w:lineRule="auto"/>
              <w:rPr>
                <w:rFonts w:asciiTheme="minorEastAsia" w:hAnsiTheme="minorEastAsia" w:eastAsiaTheme="minorEastAsia" w:cstheme="minorEastAsia"/>
                <w:color w:val="auto"/>
                <w:szCs w:val="21"/>
                <w:highlight w:val="none"/>
              </w:rPr>
            </w:pPr>
          </w:p>
        </w:tc>
      </w:tr>
      <w:tr w14:paraId="6CAA0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8ED103">
            <w:pPr>
              <w:pStyle w:val="41"/>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F9A43C">
            <w:pPr>
              <w:pStyle w:val="41"/>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597924">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38636C">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7B10B9">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58BFD03">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85C9F9">
            <w:pPr>
              <w:pStyle w:val="41"/>
              <w:spacing w:line="360" w:lineRule="auto"/>
              <w:rPr>
                <w:rFonts w:asciiTheme="minorEastAsia" w:hAnsiTheme="minorEastAsia" w:eastAsiaTheme="minorEastAsia" w:cstheme="minorEastAsia"/>
                <w:color w:val="auto"/>
                <w:szCs w:val="21"/>
                <w:highlight w:val="none"/>
              </w:rPr>
            </w:pPr>
          </w:p>
        </w:tc>
      </w:tr>
      <w:tr w14:paraId="535CB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06BBEC">
            <w:pPr>
              <w:pStyle w:val="41"/>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13281B">
            <w:pPr>
              <w:pStyle w:val="41"/>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183888">
            <w:pPr>
              <w:pStyle w:val="41"/>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AFC760">
            <w:pPr>
              <w:pStyle w:val="41"/>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6C336D">
            <w:pPr>
              <w:pStyle w:val="41"/>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E644E7">
            <w:pPr>
              <w:pStyle w:val="41"/>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496519">
            <w:pPr>
              <w:pStyle w:val="41"/>
              <w:spacing w:line="360" w:lineRule="auto"/>
              <w:rPr>
                <w:rFonts w:asciiTheme="minorEastAsia" w:hAnsiTheme="minorEastAsia" w:eastAsiaTheme="minorEastAsia" w:cstheme="minorEastAsia"/>
                <w:color w:val="auto"/>
                <w:szCs w:val="21"/>
                <w:highlight w:val="none"/>
              </w:rPr>
            </w:pPr>
          </w:p>
        </w:tc>
      </w:tr>
    </w:tbl>
    <w:p w14:paraId="3BEC9618">
      <w:pPr>
        <w:autoSpaceDE w:val="0"/>
        <w:autoSpaceDN w:val="0"/>
        <w:adjustRightInd w:val="0"/>
        <w:spacing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088D36C5">
      <w:pPr>
        <w:autoSpaceDE w:val="0"/>
        <w:autoSpaceDN w:val="0"/>
        <w:adjustRightInd w:val="0"/>
        <w:spacing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14:paraId="4B2E72F0">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39AD9025">
      <w:pPr>
        <w:spacing w:line="360" w:lineRule="auto"/>
        <w:rPr>
          <w:rFonts w:ascii="宋体" w:hAnsi="宋体"/>
          <w:color w:val="auto"/>
          <w:sz w:val="22"/>
          <w:szCs w:val="22"/>
          <w:highlight w:val="none"/>
        </w:rPr>
      </w:pPr>
    </w:p>
    <w:p w14:paraId="799A7A63">
      <w:pPr>
        <w:pStyle w:val="2"/>
        <w:spacing w:line="360" w:lineRule="auto"/>
        <w:rPr>
          <w:color w:val="auto"/>
          <w:highlight w:val="none"/>
        </w:rPr>
      </w:pPr>
    </w:p>
    <w:p w14:paraId="644E0F35">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w:t>
      </w:r>
      <w:r>
        <w:rPr>
          <w:rFonts w:hint="eastAsia" w:ascii="宋体"/>
          <w:color w:val="auto"/>
          <w:sz w:val="24"/>
          <w:highlight w:val="none"/>
          <w:lang w:val="en-US" w:eastAsia="zh-CN"/>
        </w:rPr>
        <w:t>电子</w:t>
      </w:r>
      <w:r>
        <w:rPr>
          <w:rFonts w:hint="eastAsia" w:ascii="宋体" w:hAnsi="宋体"/>
          <w:color w:val="auto"/>
          <w:sz w:val="24"/>
          <w:highlight w:val="none"/>
        </w:rPr>
        <w:t>公章）：</w:t>
      </w:r>
    </w:p>
    <w:p w14:paraId="00C4E5C5">
      <w:pPr>
        <w:spacing w:line="360" w:lineRule="auto"/>
        <w:ind w:left="420"/>
        <w:rPr>
          <w:rFonts w:ascii="宋体" w:hAnsi="宋体"/>
          <w:color w:val="auto"/>
          <w:sz w:val="24"/>
          <w:highlight w:val="none"/>
        </w:rPr>
      </w:pPr>
    </w:p>
    <w:p w14:paraId="6027148B">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5C7AF40D">
      <w:pPr>
        <w:spacing w:line="360" w:lineRule="auto"/>
        <w:ind w:firstLine="435"/>
        <w:rPr>
          <w:rFonts w:ascii="宋体" w:hAnsi="宋体"/>
          <w:color w:val="auto"/>
          <w:sz w:val="24"/>
          <w:highlight w:val="none"/>
        </w:rPr>
      </w:pPr>
    </w:p>
    <w:p w14:paraId="45DA99F6">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76B30D1D">
      <w:pPr>
        <w:spacing w:line="360" w:lineRule="auto"/>
        <w:rPr>
          <w:rFonts w:ascii="宋体" w:hAnsi="宋体"/>
          <w:color w:val="auto"/>
          <w:sz w:val="24"/>
          <w:highlight w:val="none"/>
        </w:rPr>
      </w:pPr>
    </w:p>
    <w:p w14:paraId="3A74C225">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5A5BB9B">
      <w:pPr>
        <w:spacing w:line="360" w:lineRule="auto"/>
        <w:jc w:val="center"/>
        <w:rPr>
          <w:rFonts w:ascii="仿宋" w:hAnsi="仿宋" w:eastAsia="仿宋"/>
          <w:snapToGrid w:val="0"/>
          <w:color w:val="auto"/>
          <w:kern w:val="0"/>
          <w:sz w:val="24"/>
          <w:highlight w:val="none"/>
        </w:rPr>
      </w:pPr>
    </w:p>
    <w:p w14:paraId="7AC97008">
      <w:pPr>
        <w:pStyle w:val="42"/>
        <w:tabs>
          <w:tab w:val="left" w:pos="1050"/>
        </w:tabs>
        <w:spacing w:line="360" w:lineRule="auto"/>
        <w:rPr>
          <w:rFonts w:ascii="宋体" w:hAnsi="宋体"/>
          <w:b/>
          <w:color w:val="auto"/>
          <w:sz w:val="28"/>
          <w:highlight w:val="none"/>
        </w:rPr>
      </w:pPr>
    </w:p>
    <w:p w14:paraId="750B4FD9">
      <w:pPr>
        <w:pStyle w:val="42"/>
        <w:tabs>
          <w:tab w:val="left" w:pos="1050"/>
        </w:tabs>
        <w:spacing w:line="360" w:lineRule="auto"/>
        <w:rPr>
          <w:rFonts w:ascii="宋体" w:hAnsi="宋体"/>
          <w:b/>
          <w:color w:val="auto"/>
          <w:sz w:val="28"/>
          <w:highlight w:val="none"/>
        </w:rPr>
      </w:pPr>
    </w:p>
    <w:p w14:paraId="2E2FE088">
      <w:pPr>
        <w:spacing w:line="360" w:lineRule="auto"/>
        <w:jc w:val="center"/>
        <w:rPr>
          <w:color w:val="auto"/>
          <w:sz w:val="52"/>
          <w:szCs w:val="52"/>
          <w:highlight w:val="none"/>
        </w:rPr>
      </w:pPr>
      <w:bookmarkStart w:id="60" w:name="_Toc30468_WPSOffice_Level1"/>
      <w:bookmarkStart w:id="61" w:name="_Toc21322_WPSOffice_Level1"/>
      <w:bookmarkStart w:id="62" w:name="_Toc4615_WPSOffice_Level1"/>
      <w:r>
        <w:rPr>
          <w:rFonts w:hint="eastAsia"/>
          <w:color w:val="auto"/>
          <w:sz w:val="52"/>
          <w:szCs w:val="52"/>
          <w:highlight w:val="none"/>
        </w:rPr>
        <w:t>项目名称</w:t>
      </w:r>
      <w:bookmarkEnd w:id="60"/>
      <w:bookmarkEnd w:id="61"/>
      <w:bookmarkEnd w:id="62"/>
    </w:p>
    <w:p w14:paraId="0DE7E6A1">
      <w:pPr>
        <w:spacing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14:paraId="1FFE0C74">
      <w:pPr>
        <w:pStyle w:val="2"/>
        <w:spacing w:line="360" w:lineRule="auto"/>
        <w:rPr>
          <w:color w:val="auto"/>
          <w:highlight w:val="none"/>
        </w:rPr>
      </w:pPr>
    </w:p>
    <w:p w14:paraId="05FCD93F">
      <w:pPr>
        <w:spacing w:line="360" w:lineRule="auto"/>
        <w:jc w:val="center"/>
        <w:rPr>
          <w:color w:val="auto"/>
          <w:sz w:val="84"/>
          <w:szCs w:val="84"/>
          <w:highlight w:val="none"/>
        </w:rPr>
      </w:pPr>
      <w:bookmarkStart w:id="63" w:name="_Toc9453_WPSOffice_Level1"/>
      <w:bookmarkStart w:id="64" w:name="_Toc8885_WPSOffice_Level1"/>
      <w:r>
        <w:rPr>
          <w:rFonts w:hint="eastAsia"/>
          <w:color w:val="auto"/>
          <w:sz w:val="84"/>
          <w:szCs w:val="84"/>
          <w:highlight w:val="none"/>
        </w:rPr>
        <w:t>报</w:t>
      </w:r>
      <w:bookmarkEnd w:id="63"/>
      <w:bookmarkEnd w:id="64"/>
    </w:p>
    <w:p w14:paraId="02AE357F">
      <w:pPr>
        <w:spacing w:line="360" w:lineRule="auto"/>
        <w:jc w:val="center"/>
        <w:rPr>
          <w:color w:val="auto"/>
          <w:sz w:val="84"/>
          <w:szCs w:val="84"/>
          <w:highlight w:val="none"/>
        </w:rPr>
      </w:pPr>
      <w:bookmarkStart w:id="65" w:name="_Toc7485_WPSOffice_Level1"/>
      <w:bookmarkStart w:id="66" w:name="_Toc10910_WPSOffice_Level1"/>
      <w:r>
        <w:rPr>
          <w:rFonts w:hint="eastAsia"/>
          <w:color w:val="auto"/>
          <w:sz w:val="84"/>
          <w:szCs w:val="84"/>
          <w:highlight w:val="none"/>
        </w:rPr>
        <w:t>价</w:t>
      </w:r>
      <w:bookmarkEnd w:id="65"/>
      <w:bookmarkEnd w:id="66"/>
    </w:p>
    <w:p w14:paraId="127494BA">
      <w:pPr>
        <w:spacing w:line="360" w:lineRule="auto"/>
        <w:jc w:val="center"/>
        <w:rPr>
          <w:color w:val="auto"/>
          <w:sz w:val="84"/>
          <w:szCs w:val="84"/>
          <w:highlight w:val="none"/>
        </w:rPr>
      </w:pPr>
      <w:bookmarkStart w:id="67" w:name="_Toc14572_WPSOffice_Level1"/>
      <w:bookmarkStart w:id="68" w:name="_Toc3932_WPSOffice_Level1"/>
      <w:r>
        <w:rPr>
          <w:rFonts w:hint="eastAsia"/>
          <w:color w:val="auto"/>
          <w:sz w:val="84"/>
          <w:szCs w:val="84"/>
          <w:highlight w:val="none"/>
        </w:rPr>
        <w:t>文</w:t>
      </w:r>
      <w:bookmarkEnd w:id="67"/>
      <w:bookmarkEnd w:id="68"/>
    </w:p>
    <w:p w14:paraId="650BF8C6">
      <w:pPr>
        <w:spacing w:line="360" w:lineRule="auto"/>
        <w:jc w:val="center"/>
        <w:rPr>
          <w:color w:val="auto"/>
          <w:sz w:val="84"/>
          <w:szCs w:val="84"/>
          <w:highlight w:val="none"/>
        </w:rPr>
      </w:pPr>
      <w:bookmarkStart w:id="69" w:name="_Toc16973_WPSOffice_Level1"/>
      <w:bookmarkStart w:id="70" w:name="_Toc7562_WPSOffice_Level1"/>
      <w:r>
        <w:rPr>
          <w:rFonts w:hint="eastAsia"/>
          <w:color w:val="auto"/>
          <w:sz w:val="84"/>
          <w:szCs w:val="84"/>
          <w:highlight w:val="none"/>
        </w:rPr>
        <w:t>件</w:t>
      </w:r>
      <w:bookmarkEnd w:id="69"/>
      <w:bookmarkEnd w:id="70"/>
    </w:p>
    <w:p w14:paraId="4787D01E">
      <w:pPr>
        <w:spacing w:line="360" w:lineRule="auto"/>
        <w:ind w:right="532"/>
        <w:rPr>
          <w:rFonts w:ascii="宋体" w:hAnsi="宋体"/>
          <w:color w:val="auto"/>
          <w:sz w:val="36"/>
          <w:szCs w:val="36"/>
          <w:highlight w:val="none"/>
        </w:rPr>
      </w:pPr>
    </w:p>
    <w:p w14:paraId="247D8C56">
      <w:pPr>
        <w:spacing w:line="360" w:lineRule="auto"/>
        <w:ind w:right="532"/>
        <w:jc w:val="center"/>
        <w:rPr>
          <w:rFonts w:ascii="宋体" w:hAnsi="宋体"/>
          <w:color w:val="auto"/>
          <w:sz w:val="36"/>
          <w:szCs w:val="36"/>
          <w:highlight w:val="none"/>
        </w:rPr>
      </w:pPr>
    </w:p>
    <w:p w14:paraId="0E7543A3">
      <w:pPr>
        <w:spacing w:line="360" w:lineRule="auto"/>
        <w:ind w:right="532" w:firstLine="720" w:firstLineChars="200"/>
        <w:rPr>
          <w:rFonts w:ascii="宋体" w:hAnsi="宋体"/>
          <w:color w:val="auto"/>
          <w:sz w:val="36"/>
          <w:szCs w:val="36"/>
          <w:highlight w:val="none"/>
        </w:rPr>
      </w:pPr>
      <w:bookmarkStart w:id="71" w:name="_Toc26700_WPSOffice_Level1"/>
      <w:bookmarkStart w:id="72" w:name="_Toc4603_WPSOffice_Level1"/>
      <w:r>
        <w:rPr>
          <w:rFonts w:hint="eastAsia" w:ascii="宋体" w:hAnsi="宋体"/>
          <w:color w:val="auto"/>
          <w:sz w:val="36"/>
          <w:szCs w:val="36"/>
          <w:highlight w:val="none"/>
        </w:rPr>
        <w:t>投标人全称（</w:t>
      </w:r>
      <w:r>
        <w:rPr>
          <w:rFonts w:hint="eastAsia" w:ascii="宋体" w:hAnsi="宋体"/>
          <w:color w:val="auto"/>
          <w:sz w:val="36"/>
          <w:szCs w:val="36"/>
          <w:highlight w:val="none"/>
          <w:lang w:val="en-US" w:eastAsia="zh-CN"/>
        </w:rPr>
        <w:t>电子</w:t>
      </w:r>
      <w:r>
        <w:rPr>
          <w:rFonts w:hint="eastAsia" w:ascii="宋体" w:hAnsi="宋体"/>
          <w:color w:val="auto"/>
          <w:sz w:val="36"/>
          <w:szCs w:val="36"/>
          <w:highlight w:val="none"/>
        </w:rPr>
        <w:t>公章）：</w:t>
      </w:r>
      <w:bookmarkEnd w:id="71"/>
      <w:bookmarkEnd w:id="72"/>
    </w:p>
    <w:p w14:paraId="59D24469">
      <w:pPr>
        <w:spacing w:line="360" w:lineRule="auto"/>
        <w:ind w:right="-108" w:firstLine="720" w:firstLineChars="200"/>
        <w:rPr>
          <w:rFonts w:ascii="宋体" w:hAnsi="宋体"/>
          <w:color w:val="auto"/>
          <w:sz w:val="36"/>
          <w:szCs w:val="36"/>
          <w:highlight w:val="none"/>
        </w:rPr>
      </w:pPr>
      <w:bookmarkStart w:id="73" w:name="_Toc1391_WPSOffice_Level1"/>
      <w:bookmarkStart w:id="74" w:name="_Toc32593_WPSOffice_Level1"/>
      <w:r>
        <w:rPr>
          <w:rFonts w:hint="eastAsia" w:ascii="宋体" w:hAnsi="宋体"/>
          <w:color w:val="auto"/>
          <w:sz w:val="36"/>
          <w:szCs w:val="36"/>
          <w:highlight w:val="none"/>
        </w:rPr>
        <w:t>地    址：</w:t>
      </w:r>
      <w:bookmarkEnd w:id="73"/>
      <w:bookmarkEnd w:id="74"/>
    </w:p>
    <w:p w14:paraId="0D5C299B">
      <w:pPr>
        <w:spacing w:line="360" w:lineRule="auto"/>
        <w:ind w:right="-108" w:firstLine="720" w:firstLineChars="200"/>
        <w:rPr>
          <w:rFonts w:ascii="宋体" w:hAnsi="宋体"/>
          <w:color w:val="auto"/>
          <w:sz w:val="36"/>
          <w:szCs w:val="36"/>
          <w:highlight w:val="none"/>
        </w:rPr>
      </w:pPr>
      <w:bookmarkStart w:id="75" w:name="_Toc20938_WPSOffice_Level1"/>
      <w:bookmarkStart w:id="76" w:name="_Toc3791_WPSOffice_Level1"/>
      <w:r>
        <w:rPr>
          <w:rFonts w:hint="eastAsia" w:ascii="宋体" w:hAnsi="宋体"/>
          <w:color w:val="auto"/>
          <w:sz w:val="36"/>
          <w:szCs w:val="36"/>
          <w:highlight w:val="none"/>
        </w:rPr>
        <w:t>时    间：</w:t>
      </w:r>
      <w:bookmarkEnd w:id="75"/>
      <w:bookmarkEnd w:id="76"/>
    </w:p>
    <w:p w14:paraId="636B98CC">
      <w:pPr>
        <w:pStyle w:val="2"/>
        <w:spacing w:line="360" w:lineRule="auto"/>
        <w:rPr>
          <w:color w:val="auto"/>
          <w:highlight w:val="none"/>
        </w:rPr>
        <w:sectPr>
          <w:pgSz w:w="11906" w:h="16838"/>
          <w:pgMar w:top="1440" w:right="1800" w:bottom="1440" w:left="1800" w:header="851" w:footer="992" w:gutter="0"/>
          <w:cols w:space="425" w:num="1"/>
          <w:docGrid w:type="lines" w:linePitch="312" w:charSpace="0"/>
        </w:sectPr>
      </w:pPr>
    </w:p>
    <w:p w14:paraId="28272D7F">
      <w:pPr>
        <w:pStyle w:val="2"/>
        <w:spacing w:line="360" w:lineRule="auto"/>
        <w:ind w:left="0" w:leftChars="0" w:firstLine="0" w:firstLineChars="0"/>
        <w:rPr>
          <w:color w:val="auto"/>
          <w:highlight w:val="none"/>
        </w:rPr>
      </w:pPr>
    </w:p>
    <w:p w14:paraId="466FF24B">
      <w:pPr>
        <w:spacing w:line="360" w:lineRule="auto"/>
        <w:jc w:val="center"/>
        <w:rPr>
          <w:rFonts w:ascii="宋体" w:hAnsi="宋体"/>
          <w:b/>
          <w:bCs/>
          <w:color w:val="auto"/>
          <w:sz w:val="36"/>
          <w:szCs w:val="36"/>
          <w:highlight w:val="none"/>
        </w:rPr>
      </w:pPr>
      <w:bookmarkStart w:id="77" w:name="_Toc19972_WPSOffice_Level1"/>
      <w:bookmarkStart w:id="78" w:name="_Toc29537_WPSOffice_Level1"/>
      <w:r>
        <w:rPr>
          <w:rFonts w:hint="eastAsia" w:ascii="宋体" w:hAnsi="宋体"/>
          <w:b/>
          <w:bCs/>
          <w:color w:val="auto"/>
          <w:sz w:val="36"/>
          <w:szCs w:val="36"/>
          <w:highlight w:val="none"/>
        </w:rPr>
        <w:t>报价文件目录</w:t>
      </w:r>
      <w:bookmarkEnd w:id="77"/>
      <w:bookmarkEnd w:id="78"/>
    </w:p>
    <w:p w14:paraId="0285DFB9">
      <w:pPr>
        <w:pStyle w:val="2"/>
        <w:spacing w:line="360" w:lineRule="auto"/>
        <w:rPr>
          <w:color w:val="auto"/>
          <w:highlight w:val="none"/>
        </w:rPr>
      </w:pPr>
    </w:p>
    <w:p w14:paraId="1ACB099E">
      <w:pPr>
        <w:spacing w:line="360" w:lineRule="auto"/>
        <w:rPr>
          <w:rFonts w:asciiTheme="minorEastAsia" w:hAnsiTheme="minorEastAsia" w:eastAsiaTheme="minorEastAsia" w:cstheme="minorEastAsia"/>
          <w:color w:val="auto"/>
          <w:sz w:val="28"/>
          <w:szCs w:val="28"/>
          <w:highlight w:val="none"/>
        </w:rPr>
      </w:pPr>
    </w:p>
    <w:p w14:paraId="23A1C451">
      <w:pPr>
        <w:numPr>
          <w:ilvl w:val="0"/>
          <w:numId w:val="10"/>
        </w:num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bookmarkStart w:id="79" w:name="_Toc29988_WPSOffice_Level1"/>
      <w:bookmarkStart w:id="80" w:name="_Toc6778_WPSOffice_Level1"/>
      <w:r>
        <w:rPr>
          <w:rFonts w:hint="eastAsia" w:asciiTheme="minorEastAsia" w:hAnsiTheme="minorEastAsia" w:eastAsiaTheme="minorEastAsia"/>
          <w:color w:val="auto"/>
          <w:kern w:val="0"/>
          <w:sz w:val="24"/>
          <w:highlight w:val="none"/>
        </w:rPr>
        <w:t>开标一览表（附件1</w:t>
      </w:r>
      <w:r>
        <w:rPr>
          <w:rFonts w:hint="eastAsia" w:asciiTheme="minorEastAsia" w:hAnsiTheme="minorEastAsia" w:eastAsiaTheme="minorEastAsia"/>
          <w:color w:val="auto"/>
          <w:kern w:val="0"/>
          <w:sz w:val="24"/>
          <w:highlight w:val="none"/>
          <w:lang w:val="en-US" w:eastAsia="zh-CN"/>
        </w:rPr>
        <w:t>2</w:t>
      </w:r>
      <w:r>
        <w:rPr>
          <w:rFonts w:hint="eastAsia" w:asciiTheme="minorEastAsia" w:hAnsiTheme="minorEastAsia" w:eastAsiaTheme="minorEastAsia"/>
          <w:color w:val="auto"/>
          <w:kern w:val="0"/>
          <w:sz w:val="24"/>
          <w:highlight w:val="none"/>
        </w:rPr>
        <w:t>）；</w:t>
      </w:r>
    </w:p>
    <w:p w14:paraId="1DFA2D45">
      <w:pPr>
        <w:numPr>
          <w:ilvl w:val="0"/>
          <w:numId w:val="0"/>
        </w:num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（2）投标报价明细表（附件13）</w:t>
      </w:r>
    </w:p>
    <w:p w14:paraId="72EBD1F3">
      <w:pPr>
        <w:numPr>
          <w:ilvl w:val="0"/>
          <w:numId w:val="0"/>
        </w:numPr>
        <w:snapToGrid w:val="0"/>
        <w:spacing w:line="360" w:lineRule="auto"/>
        <w:ind w:firstLine="480" w:firstLineChars="200"/>
        <w:rPr>
          <w:color w:val="auto"/>
          <w:highlight w:val="none"/>
        </w:rPr>
      </w:pP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eastAsia="zh-CN"/>
        </w:rPr>
        <w:t>）中小企业、</w:t>
      </w:r>
      <w:r>
        <w:rPr>
          <w:rFonts w:hint="eastAsia" w:ascii="宋体" w:hAnsi="宋体" w:cs="宋体"/>
          <w:b w:val="0"/>
          <w:bCs w:val="0"/>
          <w:color w:val="auto"/>
          <w:sz w:val="24"/>
          <w:highlight w:val="none"/>
          <w:lang w:val="en-GB" w:eastAsia="zh-CN"/>
        </w:rPr>
        <w:t>残疾人福利性单位、监狱企业</w:t>
      </w:r>
      <w:r>
        <w:rPr>
          <w:rFonts w:hint="eastAsia" w:ascii="宋体" w:hAnsi="宋体" w:cs="宋体"/>
          <w:b w:val="0"/>
          <w:bCs w:val="0"/>
          <w:color w:val="auto"/>
          <w:sz w:val="24"/>
          <w:highlight w:val="none"/>
          <w:lang w:eastAsia="zh-CN"/>
        </w:rPr>
        <w:t>等声明函（附件</w:t>
      </w:r>
      <w:r>
        <w:rPr>
          <w:rFonts w:hint="eastAsia" w:ascii="宋体" w:hAnsi="宋体" w:cs="宋体"/>
          <w:b w:val="0"/>
          <w:bCs w:val="0"/>
          <w:color w:val="auto"/>
          <w:sz w:val="24"/>
          <w:highlight w:val="none"/>
          <w:lang w:val="en-US" w:eastAsia="zh-CN"/>
        </w:rPr>
        <w:t>14</w:t>
      </w:r>
      <w:r>
        <w:rPr>
          <w:rFonts w:hint="eastAsia" w:ascii="宋体" w:hAnsi="宋体" w:cs="宋体"/>
          <w:b w:val="0"/>
          <w:bCs w:val="0"/>
          <w:color w:val="auto"/>
          <w:sz w:val="24"/>
          <w:highlight w:val="none"/>
          <w:lang w:eastAsia="zh-CN"/>
        </w:rPr>
        <w:t>）；</w:t>
      </w:r>
    </w:p>
    <w:p w14:paraId="3E5DCFC8">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4</w:t>
      </w:r>
      <w:r>
        <w:rPr>
          <w:rFonts w:hint="eastAsia" w:asciiTheme="minorEastAsia" w:hAnsiTheme="minorEastAsia" w:eastAsiaTheme="minorEastAsia"/>
          <w:color w:val="auto"/>
          <w:kern w:val="0"/>
          <w:sz w:val="24"/>
          <w:highlight w:val="none"/>
        </w:rPr>
        <w:t>）针对报价投标人认为其他需要说明的。</w:t>
      </w:r>
    </w:p>
    <w:bookmarkEnd w:id="79"/>
    <w:bookmarkEnd w:id="80"/>
    <w:p w14:paraId="6CC5BD71">
      <w:pPr>
        <w:spacing w:line="360" w:lineRule="auto"/>
        <w:ind w:firstLine="480" w:firstLineChars="200"/>
        <w:rPr>
          <w:color w:val="auto"/>
          <w:sz w:val="24"/>
          <w:highlight w:val="none"/>
        </w:rPr>
      </w:pPr>
    </w:p>
    <w:p w14:paraId="62184444">
      <w:pPr>
        <w:spacing w:line="360" w:lineRule="auto"/>
        <w:ind w:firstLine="482" w:firstLineChars="200"/>
        <w:rPr>
          <w:rFonts w:ascii="宋体" w:hAnsi="宋体"/>
          <w:b/>
          <w:color w:val="auto"/>
          <w:sz w:val="24"/>
          <w:highlight w:val="none"/>
        </w:rPr>
      </w:pPr>
    </w:p>
    <w:p w14:paraId="536F0110">
      <w:pPr>
        <w:spacing w:line="360" w:lineRule="auto"/>
        <w:ind w:left="480"/>
        <w:rPr>
          <w:rFonts w:ascii="宋体" w:hAnsi="宋体"/>
          <w:b/>
          <w:color w:val="auto"/>
          <w:sz w:val="28"/>
          <w:highlight w:val="none"/>
        </w:rPr>
      </w:pPr>
    </w:p>
    <w:p w14:paraId="6C0044C3">
      <w:pPr>
        <w:spacing w:line="360" w:lineRule="auto"/>
        <w:ind w:left="480"/>
        <w:rPr>
          <w:rFonts w:ascii="宋体" w:hAnsi="宋体"/>
          <w:b/>
          <w:color w:val="auto"/>
          <w:sz w:val="28"/>
          <w:highlight w:val="none"/>
        </w:rPr>
      </w:pPr>
    </w:p>
    <w:p w14:paraId="10FDFAC4">
      <w:pPr>
        <w:spacing w:line="360" w:lineRule="auto"/>
        <w:ind w:left="480"/>
        <w:rPr>
          <w:rFonts w:ascii="宋体" w:hAnsi="宋体"/>
          <w:b/>
          <w:color w:val="auto"/>
          <w:sz w:val="28"/>
          <w:highlight w:val="none"/>
        </w:rPr>
      </w:pPr>
    </w:p>
    <w:p w14:paraId="24147132">
      <w:pPr>
        <w:spacing w:line="360" w:lineRule="auto"/>
        <w:ind w:left="480"/>
        <w:rPr>
          <w:rFonts w:ascii="宋体" w:hAnsi="宋体"/>
          <w:b/>
          <w:color w:val="auto"/>
          <w:sz w:val="28"/>
          <w:highlight w:val="none"/>
        </w:rPr>
      </w:pPr>
    </w:p>
    <w:p w14:paraId="2F8D7797">
      <w:pPr>
        <w:spacing w:line="360" w:lineRule="auto"/>
        <w:ind w:left="480"/>
        <w:rPr>
          <w:rFonts w:ascii="宋体" w:hAnsi="宋体"/>
          <w:b/>
          <w:color w:val="auto"/>
          <w:sz w:val="28"/>
          <w:highlight w:val="none"/>
        </w:rPr>
      </w:pPr>
    </w:p>
    <w:p w14:paraId="5B6E5783">
      <w:pPr>
        <w:spacing w:line="360" w:lineRule="auto"/>
        <w:ind w:left="480"/>
        <w:rPr>
          <w:rFonts w:ascii="宋体" w:hAnsi="宋体"/>
          <w:b/>
          <w:color w:val="auto"/>
          <w:sz w:val="28"/>
          <w:highlight w:val="none"/>
        </w:rPr>
      </w:pPr>
    </w:p>
    <w:p w14:paraId="4F7DA23B">
      <w:pPr>
        <w:spacing w:line="360" w:lineRule="auto"/>
        <w:ind w:left="480"/>
        <w:rPr>
          <w:rFonts w:ascii="宋体" w:hAnsi="宋体"/>
          <w:b/>
          <w:color w:val="auto"/>
          <w:sz w:val="28"/>
          <w:highlight w:val="none"/>
        </w:rPr>
      </w:pPr>
    </w:p>
    <w:p w14:paraId="685E3224">
      <w:pPr>
        <w:spacing w:line="360" w:lineRule="auto"/>
        <w:ind w:left="480"/>
        <w:rPr>
          <w:rFonts w:ascii="宋体" w:hAnsi="宋体"/>
          <w:b/>
          <w:color w:val="auto"/>
          <w:sz w:val="28"/>
          <w:highlight w:val="none"/>
        </w:rPr>
      </w:pPr>
    </w:p>
    <w:p w14:paraId="062B1665">
      <w:pPr>
        <w:spacing w:line="360" w:lineRule="auto"/>
        <w:ind w:left="480"/>
        <w:rPr>
          <w:rFonts w:ascii="宋体" w:hAnsi="宋体"/>
          <w:b/>
          <w:color w:val="auto"/>
          <w:sz w:val="28"/>
          <w:highlight w:val="none"/>
        </w:rPr>
      </w:pPr>
    </w:p>
    <w:p w14:paraId="02F4BE38">
      <w:pPr>
        <w:spacing w:line="360" w:lineRule="auto"/>
        <w:ind w:left="480"/>
        <w:rPr>
          <w:rFonts w:ascii="宋体" w:hAnsi="宋体"/>
          <w:b/>
          <w:color w:val="auto"/>
          <w:sz w:val="28"/>
          <w:highlight w:val="none"/>
        </w:rPr>
      </w:pPr>
    </w:p>
    <w:p w14:paraId="0F4A5046">
      <w:pPr>
        <w:spacing w:line="360" w:lineRule="auto"/>
        <w:ind w:left="480"/>
        <w:rPr>
          <w:rFonts w:ascii="宋体" w:hAnsi="宋体"/>
          <w:b/>
          <w:color w:val="auto"/>
          <w:sz w:val="28"/>
          <w:highlight w:val="none"/>
        </w:rPr>
      </w:pPr>
    </w:p>
    <w:p w14:paraId="5422AF93">
      <w:pPr>
        <w:spacing w:line="360" w:lineRule="auto"/>
        <w:ind w:left="480"/>
        <w:rPr>
          <w:rFonts w:ascii="宋体" w:hAnsi="宋体"/>
          <w:b/>
          <w:color w:val="auto"/>
          <w:sz w:val="28"/>
          <w:highlight w:val="none"/>
        </w:rPr>
      </w:pPr>
    </w:p>
    <w:p w14:paraId="4098A89E">
      <w:pPr>
        <w:spacing w:line="360" w:lineRule="auto"/>
        <w:ind w:left="480"/>
        <w:rPr>
          <w:rFonts w:ascii="宋体" w:hAnsi="宋体"/>
          <w:b/>
          <w:color w:val="auto"/>
          <w:sz w:val="28"/>
          <w:highlight w:val="none"/>
        </w:rPr>
      </w:pPr>
    </w:p>
    <w:p w14:paraId="57A00940">
      <w:pPr>
        <w:spacing w:line="360" w:lineRule="auto"/>
        <w:rPr>
          <w:rFonts w:ascii="宋体" w:hAnsi="宋体"/>
          <w:b/>
          <w:color w:val="auto"/>
          <w:sz w:val="28"/>
          <w:highlight w:val="none"/>
        </w:rPr>
      </w:pPr>
      <w:r>
        <w:rPr>
          <w:rFonts w:hint="eastAsia" w:ascii="宋体" w:hAnsi="宋体"/>
          <w:b/>
          <w:color w:val="auto"/>
          <w:sz w:val="28"/>
          <w:highlight w:val="none"/>
        </w:rPr>
        <w:br w:type="page"/>
      </w:r>
    </w:p>
    <w:p w14:paraId="2B5833E1">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2</w:t>
      </w:r>
    </w:p>
    <w:p w14:paraId="29BE8A8B">
      <w:pPr>
        <w:spacing w:line="360" w:lineRule="auto"/>
        <w:ind w:left="-2" w:hanging="2"/>
        <w:jc w:val="center"/>
        <w:rPr>
          <w:rFonts w:ascii="宋体" w:hAnsi="宋体"/>
          <w:b/>
          <w:color w:val="auto"/>
          <w:sz w:val="32"/>
          <w:szCs w:val="32"/>
          <w:highlight w:val="none"/>
        </w:rPr>
      </w:pPr>
      <w:bookmarkStart w:id="81" w:name="_Toc16144_WPSOffice_Level1"/>
      <w:bookmarkStart w:id="82" w:name="_Toc30363_WPSOffice_Level1"/>
      <w:r>
        <w:rPr>
          <w:rFonts w:hint="eastAsia" w:ascii="宋体" w:hAnsi="宋体"/>
          <w:b/>
          <w:color w:val="auto"/>
          <w:sz w:val="32"/>
          <w:szCs w:val="32"/>
          <w:highlight w:val="none"/>
        </w:rPr>
        <w:t xml:space="preserve">开标一览表（标项  ） </w:t>
      </w:r>
      <w:bookmarkEnd w:id="81"/>
      <w:bookmarkEnd w:id="82"/>
    </w:p>
    <w:p w14:paraId="15A6DF3B">
      <w:pPr>
        <w:spacing w:line="360" w:lineRule="auto"/>
        <w:ind w:left="-2" w:hanging="2"/>
        <w:jc w:val="center"/>
        <w:rPr>
          <w:rFonts w:ascii="宋体" w:hAnsi="宋体"/>
          <w:b/>
          <w:color w:val="auto"/>
          <w:sz w:val="32"/>
          <w:szCs w:val="32"/>
          <w:highlight w:val="none"/>
        </w:rPr>
      </w:pPr>
    </w:p>
    <w:p w14:paraId="68158FB6">
      <w:pPr>
        <w:pStyle w:val="14"/>
        <w:spacing w:line="360" w:lineRule="auto"/>
        <w:ind w:firstLine="482" w:firstLineChars="200"/>
        <w:rPr>
          <w:rFonts w:hAnsi="宋体"/>
          <w:b/>
          <w:color w:val="auto"/>
          <w:sz w:val="24"/>
          <w:highlight w:val="none"/>
        </w:rPr>
      </w:pPr>
      <w:r>
        <w:rPr>
          <w:rFonts w:hAnsi="宋体"/>
          <w:b/>
          <w:color w:val="auto"/>
          <w:sz w:val="24"/>
          <w:highlight w:val="none"/>
        </w:rPr>
        <w:t>项目编号：</w:t>
      </w:r>
      <w:r>
        <w:rPr>
          <w:rFonts w:hint="eastAsia" w:hAnsi="宋体"/>
          <w:b/>
          <w:color w:val="auto"/>
          <w:sz w:val="24"/>
          <w:highlight w:val="none"/>
          <w:lang w:eastAsia="zh-CN"/>
        </w:rPr>
        <w:t>台财采确临[2024]7085号</w:t>
      </w:r>
    </w:p>
    <w:p w14:paraId="595CC347">
      <w:pPr>
        <w:pStyle w:val="47"/>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eastAsia="zh-CN"/>
        </w:rPr>
        <w:t>2024年度台州市围填海监测评估项目</w:t>
      </w:r>
      <w:r>
        <w:rPr>
          <w:rFonts w:hint="eastAsia" w:ascii="宋体" w:hAnsi="宋体"/>
          <w:color w:val="auto"/>
          <w:sz w:val="24"/>
          <w:highlight w:val="none"/>
        </w:rPr>
        <w:t xml:space="preserve">        [货币单位：人民币元]</w:t>
      </w:r>
    </w:p>
    <w:tbl>
      <w:tblPr>
        <w:tblStyle w:val="23"/>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33620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7C67D60B">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1E8837EE">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77F8FEF0">
            <w:pPr>
              <w:autoSpaceDE w:val="0"/>
              <w:autoSpaceDN w:val="0"/>
              <w:spacing w:line="360" w:lineRule="auto"/>
              <w:jc w:val="center"/>
              <w:textAlignment w:val="bottom"/>
              <w:rPr>
                <w:rFonts w:ascii="宋体" w:hAnsi="宋体"/>
                <w:color w:val="auto"/>
                <w:szCs w:val="21"/>
                <w:highlight w:val="none"/>
              </w:rPr>
            </w:pPr>
          </w:p>
        </w:tc>
      </w:tr>
      <w:tr w14:paraId="2882A0E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18C69089">
            <w:pPr>
              <w:spacing w:line="360" w:lineRule="auto"/>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08CF2A5B">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32C9348F">
            <w:pPr>
              <w:autoSpaceDE w:val="0"/>
              <w:autoSpaceDN w:val="0"/>
              <w:spacing w:line="360" w:lineRule="auto"/>
              <w:jc w:val="center"/>
              <w:textAlignment w:val="bottom"/>
              <w:rPr>
                <w:rFonts w:ascii="宋体" w:hAnsi="宋体"/>
                <w:color w:val="auto"/>
                <w:szCs w:val="21"/>
                <w:highlight w:val="none"/>
              </w:rPr>
            </w:pPr>
          </w:p>
        </w:tc>
      </w:tr>
    </w:tbl>
    <w:p w14:paraId="7292CAED">
      <w:pPr>
        <w:spacing w:line="360" w:lineRule="auto"/>
        <w:ind w:firstLine="420" w:firstLineChars="200"/>
        <w:rPr>
          <w:rFonts w:ascii="宋体" w:hAnsi="宋体"/>
          <w:b w:val="0"/>
          <w:bCs/>
          <w:color w:val="auto"/>
          <w:sz w:val="24"/>
          <w:highlight w:val="none"/>
        </w:rPr>
      </w:pPr>
      <w:r>
        <w:rPr>
          <w:rFonts w:hint="eastAsia" w:ascii="宋体" w:hAnsi="宋体"/>
          <w:b w:val="0"/>
          <w:bCs/>
          <w:color w:val="auto"/>
          <w:szCs w:val="21"/>
          <w:highlight w:val="none"/>
        </w:rPr>
        <w:t>填报要求：投标</w:t>
      </w:r>
      <w:r>
        <w:rPr>
          <w:rFonts w:hint="eastAsia" w:ascii="宋体" w:hAnsi="宋体"/>
          <w:b w:val="0"/>
          <w:bCs/>
          <w:color w:val="auto"/>
          <w:szCs w:val="21"/>
          <w:highlight w:val="none"/>
          <w:lang w:val="en-US" w:eastAsia="zh-CN"/>
        </w:rPr>
        <w:t>总</w:t>
      </w:r>
      <w:r>
        <w:rPr>
          <w:rFonts w:hint="eastAsia" w:ascii="宋体" w:hAnsi="宋体"/>
          <w:b w:val="0"/>
          <w:bCs/>
          <w:color w:val="auto"/>
          <w:szCs w:val="21"/>
          <w:highlight w:val="none"/>
        </w:rPr>
        <w:t>报价是履行合同的最终价格</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包括</w:t>
      </w:r>
      <w:r>
        <w:rPr>
          <w:rFonts w:hint="eastAsia" w:ascii="宋体" w:hAnsi="宋体"/>
          <w:b w:val="0"/>
          <w:bCs/>
          <w:color w:val="auto"/>
          <w:szCs w:val="21"/>
          <w:highlight w:val="none"/>
          <w:lang w:val="en-US" w:eastAsia="zh-CN"/>
        </w:rPr>
        <w:t>但不限于</w:t>
      </w:r>
      <w:r>
        <w:rPr>
          <w:rFonts w:hint="eastAsia" w:ascii="宋体" w:hAnsi="宋体"/>
          <w:b w:val="0"/>
          <w:bCs/>
          <w:color w:val="auto"/>
          <w:szCs w:val="21"/>
          <w:highlight w:val="none"/>
        </w:rPr>
        <w:t>现场调查费、数据分析费用、资料整理及提供符合相关规定的报告费用、人员劳务费（含人身意外保险费）、交通费、办公消耗性物品费以及管理费、税金、利润及处理一切伤亡事故等完成合同所需的一切本身和不可或缺的所有工作开支、政策性文件规定及合同包含的所有风险、责任等各项全部费用。各投标人应根据招标人提供的技术资料、工程量清单，以及本工程实际情况和自身的综合实力，竞报投标报价。总报价以人民币元计。知识产权等由投标人在投标报价时综合考虑，以后不作任何调整。</w:t>
      </w:r>
    </w:p>
    <w:p w14:paraId="3A7D8D77">
      <w:pPr>
        <w:pStyle w:val="2"/>
        <w:spacing w:line="360" w:lineRule="auto"/>
        <w:ind w:left="0" w:leftChars="0" w:firstLine="0"/>
        <w:rPr>
          <w:rFonts w:ascii="宋体" w:hAnsi="宋体"/>
          <w:color w:val="auto"/>
          <w:sz w:val="24"/>
          <w:highlight w:val="none"/>
        </w:rPr>
      </w:pPr>
    </w:p>
    <w:p w14:paraId="0C9457DA">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w:t>
      </w:r>
      <w:r>
        <w:rPr>
          <w:rFonts w:hint="eastAsia" w:ascii="宋体"/>
          <w:color w:val="auto"/>
          <w:sz w:val="24"/>
          <w:highlight w:val="none"/>
          <w:lang w:val="en-US" w:eastAsia="zh-CN"/>
        </w:rPr>
        <w:t>电子</w:t>
      </w:r>
      <w:r>
        <w:rPr>
          <w:rFonts w:hint="eastAsia" w:ascii="宋体" w:hAnsi="宋体"/>
          <w:color w:val="auto"/>
          <w:sz w:val="24"/>
          <w:highlight w:val="none"/>
        </w:rPr>
        <w:t>公章）：</w:t>
      </w:r>
    </w:p>
    <w:p w14:paraId="7F2AA408">
      <w:pPr>
        <w:spacing w:line="360" w:lineRule="auto"/>
        <w:ind w:left="420"/>
        <w:rPr>
          <w:rFonts w:ascii="宋体" w:hAnsi="宋体"/>
          <w:color w:val="auto"/>
          <w:sz w:val="24"/>
          <w:highlight w:val="none"/>
        </w:rPr>
      </w:pPr>
    </w:p>
    <w:p w14:paraId="1A72A959">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659DEF5E">
      <w:pPr>
        <w:spacing w:line="360" w:lineRule="auto"/>
        <w:ind w:firstLine="435"/>
        <w:rPr>
          <w:rFonts w:ascii="宋体" w:hAnsi="宋体"/>
          <w:color w:val="auto"/>
          <w:sz w:val="24"/>
          <w:highlight w:val="none"/>
        </w:rPr>
      </w:pPr>
    </w:p>
    <w:p w14:paraId="34E5DD16">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730052C7">
      <w:pPr>
        <w:spacing w:line="360" w:lineRule="auto"/>
        <w:rPr>
          <w:rFonts w:ascii="宋体" w:hAnsi="宋体"/>
          <w:color w:val="auto"/>
          <w:sz w:val="24"/>
          <w:highlight w:val="none"/>
        </w:rPr>
      </w:pPr>
    </w:p>
    <w:p w14:paraId="638D35EF">
      <w:pPr>
        <w:snapToGrid w:val="0"/>
        <w:spacing w:beforeLines="50" w:after="50" w:line="360" w:lineRule="auto"/>
        <w:rPr>
          <w:rFonts w:hint="eastAsia" w:ascii="宋体" w:hAnsi="宋体"/>
          <w:color w:val="auto"/>
          <w:sz w:val="24"/>
          <w:highlight w:val="none"/>
        </w:rPr>
        <w:sectPr>
          <w:pgSz w:w="11906" w:h="16838"/>
          <w:pgMar w:top="1701" w:right="1448" w:bottom="1531" w:left="1418" w:header="851" w:footer="851" w:gutter="0"/>
          <w:cols w:space="720" w:num="1"/>
          <w:docGrid w:linePitch="312" w:charSpace="0"/>
        </w:sectPr>
      </w:pPr>
      <w:r>
        <w:rPr>
          <w:rFonts w:hint="eastAsia" w:ascii="宋体" w:hAnsi="宋体"/>
          <w:color w:val="auto"/>
          <w:sz w:val="24"/>
          <w:highlight w:val="none"/>
        </w:rPr>
        <w:t>日        期：</w:t>
      </w:r>
    </w:p>
    <w:p w14:paraId="5FE6A26C">
      <w:pPr>
        <w:snapToGrid w:val="0"/>
        <w:spacing w:beforeLines="50" w:after="50" w:line="360" w:lineRule="auto"/>
        <w:jc w:val="both"/>
        <w:rPr>
          <w:rFonts w:hint="eastAsia" w:ascii="宋体" w:hAnsi="宋体"/>
          <w:b/>
          <w:color w:val="auto"/>
          <w:sz w:val="28"/>
          <w:highlight w:val="none"/>
          <w:lang w:val="en-US" w:eastAsia="zh-CN"/>
        </w:rPr>
      </w:pPr>
      <w:r>
        <w:rPr>
          <w:rFonts w:hint="eastAsia"/>
          <w:b/>
          <w:color w:val="auto"/>
          <w:sz w:val="28"/>
          <w:highlight w:val="none"/>
          <w:shd w:val="clear" w:color="auto" w:fill="auto"/>
        </w:rPr>
        <w:t>附件</w:t>
      </w:r>
      <w:r>
        <w:rPr>
          <w:rFonts w:hint="eastAsia"/>
          <w:b/>
          <w:color w:val="auto"/>
          <w:sz w:val="28"/>
          <w:highlight w:val="none"/>
          <w:shd w:val="clear" w:color="auto" w:fill="auto"/>
          <w:lang w:val="en-US" w:eastAsia="zh-CN"/>
        </w:rPr>
        <w:t>13</w:t>
      </w:r>
    </w:p>
    <w:p w14:paraId="73FD652A">
      <w:pPr>
        <w:snapToGrid w:val="0"/>
        <w:spacing w:beforeLines="50" w:after="50" w:line="360" w:lineRule="auto"/>
        <w:jc w:val="center"/>
        <w:rPr>
          <w:rFonts w:hint="eastAsia" w:ascii="宋体" w:hAnsi="宋体"/>
          <w:b/>
          <w:color w:val="auto"/>
          <w:sz w:val="28"/>
          <w:highlight w:val="none"/>
          <w:lang w:val="en-US" w:eastAsia="zh-CN"/>
        </w:rPr>
      </w:pPr>
      <w:r>
        <w:rPr>
          <w:rFonts w:hint="eastAsia" w:ascii="宋体" w:hAnsi="宋体"/>
          <w:b/>
          <w:color w:val="auto"/>
          <w:sz w:val="28"/>
          <w:highlight w:val="none"/>
          <w:lang w:val="en-US" w:eastAsia="zh-CN"/>
        </w:rPr>
        <w:t>投标明细表</w:t>
      </w:r>
    </w:p>
    <w:p w14:paraId="1AA952E0">
      <w:pPr>
        <w:pStyle w:val="11"/>
        <w:rPr>
          <w:rFonts w:hint="eastAsia" w:ascii="宋体" w:hAnsi="宋体"/>
          <w:b/>
          <w:color w:val="auto"/>
          <w:sz w:val="28"/>
          <w:highlight w:val="none"/>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793"/>
        <w:gridCol w:w="1169"/>
        <w:gridCol w:w="1668"/>
        <w:gridCol w:w="1347"/>
        <w:gridCol w:w="1268"/>
        <w:gridCol w:w="1268"/>
      </w:tblGrid>
      <w:tr w14:paraId="202B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39" w:type="dxa"/>
            <w:vAlign w:val="center"/>
          </w:tcPr>
          <w:p w14:paraId="2A451716">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序号</w:t>
            </w:r>
          </w:p>
        </w:tc>
        <w:tc>
          <w:tcPr>
            <w:tcW w:w="1793" w:type="dxa"/>
            <w:vAlign w:val="center"/>
          </w:tcPr>
          <w:p w14:paraId="5DDA7A05">
            <w:pPr>
              <w:pStyle w:val="12"/>
              <w:ind w:left="0" w:leftChars="0" w:firstLine="0" w:firstLineChars="0"/>
              <w:jc w:val="center"/>
              <w:rPr>
                <w:rFonts w:hint="default"/>
                <w:color w:val="auto"/>
                <w:highlight w:val="none"/>
                <w:vertAlign w:val="baseline"/>
                <w:lang w:val="en-US" w:eastAsia="zh-CN"/>
              </w:rPr>
            </w:pPr>
            <w:r>
              <w:rPr>
                <w:rFonts w:hint="default"/>
                <w:color w:val="auto"/>
                <w:highlight w:val="none"/>
                <w:vertAlign w:val="baseline"/>
                <w:lang w:val="en-US" w:eastAsia="zh-CN"/>
              </w:rPr>
              <w:t>服务内容</w:t>
            </w:r>
          </w:p>
        </w:tc>
        <w:tc>
          <w:tcPr>
            <w:tcW w:w="1169" w:type="dxa"/>
            <w:vAlign w:val="center"/>
          </w:tcPr>
          <w:p w14:paraId="2490F418">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数量（次）</w:t>
            </w:r>
          </w:p>
        </w:tc>
        <w:tc>
          <w:tcPr>
            <w:tcW w:w="1668" w:type="dxa"/>
            <w:vAlign w:val="center"/>
          </w:tcPr>
          <w:p w14:paraId="17DC0606">
            <w:pPr>
              <w:pStyle w:val="12"/>
              <w:ind w:left="0" w:leftChars="0" w:firstLine="0" w:firstLineChars="0"/>
              <w:jc w:val="center"/>
              <w:rPr>
                <w:rFonts w:hint="default"/>
                <w:color w:val="auto"/>
                <w:highlight w:val="none"/>
                <w:vertAlign w:val="baseline"/>
                <w:lang w:val="en-US" w:eastAsia="zh-CN"/>
              </w:rPr>
            </w:pPr>
            <w:r>
              <w:rPr>
                <w:rFonts w:hint="default"/>
                <w:color w:val="auto"/>
                <w:highlight w:val="none"/>
                <w:vertAlign w:val="baseline"/>
                <w:lang w:val="en-US" w:eastAsia="zh-CN"/>
              </w:rPr>
              <w:t>上限单价（元</w:t>
            </w:r>
            <w:r>
              <w:rPr>
                <w:rFonts w:hint="eastAsia"/>
                <w:color w:val="auto"/>
                <w:highlight w:val="none"/>
                <w:vertAlign w:val="baseline"/>
                <w:lang w:val="en-US" w:eastAsia="zh-CN"/>
              </w:rPr>
              <w:t>/次</w:t>
            </w:r>
            <w:r>
              <w:rPr>
                <w:rFonts w:hint="default"/>
                <w:color w:val="auto"/>
                <w:highlight w:val="none"/>
                <w:vertAlign w:val="baseline"/>
                <w:lang w:val="en-US" w:eastAsia="zh-CN"/>
              </w:rPr>
              <w:t>）</w:t>
            </w:r>
          </w:p>
        </w:tc>
        <w:tc>
          <w:tcPr>
            <w:tcW w:w="1347" w:type="dxa"/>
            <w:vAlign w:val="center"/>
          </w:tcPr>
          <w:p w14:paraId="4FF1AE9C">
            <w:pPr>
              <w:pStyle w:val="12"/>
              <w:ind w:left="0" w:leftChars="0" w:firstLine="0" w:firstLineChars="0"/>
              <w:jc w:val="center"/>
              <w:rPr>
                <w:rFonts w:hint="default"/>
                <w:color w:val="auto"/>
                <w:highlight w:val="none"/>
                <w:vertAlign w:val="baseline"/>
                <w:lang w:val="en-US" w:eastAsia="zh-CN"/>
              </w:rPr>
            </w:pPr>
            <w:r>
              <w:rPr>
                <w:rFonts w:hint="default"/>
                <w:color w:val="auto"/>
                <w:highlight w:val="none"/>
                <w:vertAlign w:val="baseline"/>
                <w:lang w:val="en-US" w:eastAsia="zh-CN"/>
              </w:rPr>
              <w:t>投标单价（元</w:t>
            </w:r>
            <w:r>
              <w:rPr>
                <w:rFonts w:hint="eastAsia"/>
                <w:color w:val="auto"/>
                <w:highlight w:val="none"/>
                <w:vertAlign w:val="baseline"/>
                <w:lang w:val="en-US" w:eastAsia="zh-CN"/>
              </w:rPr>
              <w:t>/次</w:t>
            </w:r>
            <w:r>
              <w:rPr>
                <w:rFonts w:hint="default"/>
                <w:color w:val="auto"/>
                <w:highlight w:val="none"/>
                <w:vertAlign w:val="baseline"/>
                <w:lang w:val="en-US" w:eastAsia="zh-CN"/>
              </w:rPr>
              <w:t>）</w:t>
            </w:r>
          </w:p>
        </w:tc>
        <w:tc>
          <w:tcPr>
            <w:tcW w:w="1268" w:type="dxa"/>
            <w:vAlign w:val="center"/>
          </w:tcPr>
          <w:p w14:paraId="50E54CBF">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合计（元）</w:t>
            </w:r>
          </w:p>
        </w:tc>
        <w:tc>
          <w:tcPr>
            <w:tcW w:w="1268" w:type="dxa"/>
            <w:vAlign w:val="center"/>
          </w:tcPr>
          <w:p w14:paraId="750900ED">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备注</w:t>
            </w:r>
          </w:p>
        </w:tc>
      </w:tr>
      <w:tr w14:paraId="6D03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39" w:type="dxa"/>
            <w:vAlign w:val="center"/>
          </w:tcPr>
          <w:p w14:paraId="3EEB12E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
              </w:rPr>
              <w:t>1</w:t>
            </w:r>
          </w:p>
        </w:tc>
        <w:tc>
          <w:tcPr>
            <w:tcW w:w="1793" w:type="dxa"/>
            <w:vAlign w:val="center"/>
          </w:tcPr>
          <w:p w14:paraId="6C645FA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
              </w:rPr>
              <w:t>海域使用论证报告的质量评估</w:t>
            </w:r>
          </w:p>
        </w:tc>
        <w:tc>
          <w:tcPr>
            <w:tcW w:w="1169" w:type="dxa"/>
            <w:vAlign w:val="center"/>
          </w:tcPr>
          <w:p w14:paraId="535A319E">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1668" w:type="dxa"/>
            <w:vAlign w:val="center"/>
          </w:tcPr>
          <w:p w14:paraId="6927637E">
            <w:pPr>
              <w:keepNext w:val="0"/>
              <w:keepLines w:val="0"/>
              <w:widowControl w:val="0"/>
              <w:suppressLineNumbers w:val="0"/>
              <w:spacing w:before="0" w:beforeAutospacing="0" w:after="0" w:afterAutospacing="0"/>
              <w:ind w:left="0" w:leftChars="0" w:right="0" w:rightChars="0"/>
              <w:jc w:val="center"/>
              <w:rPr>
                <w:rFonts w:hint="default"/>
                <w:color w:val="auto"/>
                <w:highlight w:val="none"/>
                <w:vertAlign w:val="baseline"/>
                <w:lang w:val="en-US" w:eastAsia="zh-CN"/>
              </w:rPr>
            </w:pPr>
            <w:r>
              <w:rPr>
                <w:rFonts w:hint="default" w:ascii="Calibri" w:hAnsi="Calibri" w:eastAsia="仿宋_GB2312" w:cs="Calibri"/>
                <w:color w:val="auto"/>
                <w:kern w:val="2"/>
                <w:sz w:val="24"/>
                <w:szCs w:val="24"/>
                <w:highlight w:val="none"/>
                <w:lang w:val="en-US" w:eastAsia="zh-CN" w:bidi="ar"/>
              </w:rPr>
              <w:t>2</w:t>
            </w:r>
            <w:r>
              <w:rPr>
                <w:rFonts w:hint="eastAsia" w:ascii="Calibri" w:hAnsi="Calibri" w:eastAsia="仿宋_GB2312" w:cs="Calibri"/>
                <w:color w:val="auto"/>
                <w:kern w:val="2"/>
                <w:sz w:val="24"/>
                <w:szCs w:val="24"/>
                <w:highlight w:val="none"/>
                <w:lang w:val="en-US" w:eastAsia="zh-CN" w:bidi="ar"/>
              </w:rPr>
              <w:t>0000</w:t>
            </w:r>
          </w:p>
        </w:tc>
        <w:tc>
          <w:tcPr>
            <w:tcW w:w="1347" w:type="dxa"/>
            <w:vAlign w:val="center"/>
          </w:tcPr>
          <w:p w14:paraId="6B9E1DB7">
            <w:pPr>
              <w:pStyle w:val="12"/>
              <w:ind w:left="0" w:leftChars="0" w:firstLine="0" w:firstLineChars="0"/>
              <w:jc w:val="center"/>
              <w:rPr>
                <w:rFonts w:hint="default"/>
                <w:color w:val="auto"/>
                <w:highlight w:val="none"/>
                <w:vertAlign w:val="baseline"/>
                <w:lang w:val="en-US" w:eastAsia="zh-CN"/>
              </w:rPr>
            </w:pPr>
          </w:p>
        </w:tc>
        <w:tc>
          <w:tcPr>
            <w:tcW w:w="1268" w:type="dxa"/>
            <w:vAlign w:val="center"/>
          </w:tcPr>
          <w:p w14:paraId="6E7719D6">
            <w:pPr>
              <w:pStyle w:val="12"/>
              <w:ind w:left="0" w:leftChars="0" w:firstLine="0" w:firstLineChars="0"/>
              <w:jc w:val="center"/>
              <w:rPr>
                <w:rFonts w:hint="default"/>
                <w:color w:val="auto"/>
                <w:highlight w:val="none"/>
                <w:vertAlign w:val="baseline"/>
                <w:lang w:val="en-US" w:eastAsia="zh-CN"/>
              </w:rPr>
            </w:pPr>
          </w:p>
        </w:tc>
        <w:tc>
          <w:tcPr>
            <w:tcW w:w="1268" w:type="dxa"/>
            <w:vAlign w:val="center"/>
          </w:tcPr>
          <w:p w14:paraId="50D06E50">
            <w:pPr>
              <w:pStyle w:val="12"/>
              <w:ind w:left="0" w:leftChars="0" w:firstLine="0" w:firstLineChars="0"/>
              <w:jc w:val="center"/>
              <w:rPr>
                <w:rFonts w:hint="default"/>
                <w:color w:val="auto"/>
                <w:highlight w:val="none"/>
                <w:vertAlign w:val="baseline"/>
                <w:lang w:val="en-US" w:eastAsia="zh-CN"/>
              </w:rPr>
            </w:pPr>
          </w:p>
        </w:tc>
      </w:tr>
      <w:tr w14:paraId="61AB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39" w:type="dxa"/>
            <w:vAlign w:val="center"/>
          </w:tcPr>
          <w:p w14:paraId="480152A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
              </w:rPr>
              <w:t>2</w:t>
            </w:r>
          </w:p>
        </w:tc>
        <w:tc>
          <w:tcPr>
            <w:tcW w:w="1793" w:type="dxa"/>
            <w:vAlign w:val="center"/>
          </w:tcPr>
          <w:p w14:paraId="56E2D66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
              </w:rPr>
              <w:t>国家、省级下发疑点疑区甄别核查</w:t>
            </w:r>
          </w:p>
        </w:tc>
        <w:tc>
          <w:tcPr>
            <w:tcW w:w="1169" w:type="dxa"/>
            <w:vAlign w:val="center"/>
          </w:tcPr>
          <w:p w14:paraId="408D8A12">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1668" w:type="dxa"/>
            <w:vAlign w:val="center"/>
          </w:tcPr>
          <w:p w14:paraId="29DD4BB0">
            <w:pPr>
              <w:keepNext w:val="0"/>
              <w:keepLines w:val="0"/>
              <w:widowControl w:val="0"/>
              <w:suppressLineNumbers w:val="0"/>
              <w:spacing w:before="0" w:beforeAutospacing="0" w:after="0" w:afterAutospacing="0"/>
              <w:ind w:left="0" w:leftChars="0" w:right="0" w:rightChars="0"/>
              <w:jc w:val="center"/>
              <w:rPr>
                <w:rFonts w:hint="default" w:ascii="Calibri" w:hAnsi="Calibri" w:eastAsia="仿宋_GB2312" w:cs="Calibri"/>
                <w:color w:val="auto"/>
                <w:kern w:val="2"/>
                <w:sz w:val="24"/>
                <w:szCs w:val="24"/>
                <w:highlight w:val="none"/>
                <w:lang w:val="en-US" w:eastAsia="zh-CN" w:bidi="ar"/>
              </w:rPr>
            </w:pPr>
            <w:r>
              <w:rPr>
                <w:rFonts w:hint="eastAsia" w:ascii="Calibri" w:hAnsi="Calibri" w:eastAsia="仿宋_GB2312" w:cs="Calibri"/>
                <w:color w:val="auto"/>
                <w:kern w:val="2"/>
                <w:sz w:val="24"/>
                <w:szCs w:val="24"/>
                <w:highlight w:val="none"/>
                <w:lang w:val="en-US" w:eastAsia="zh-CN" w:bidi="ar"/>
              </w:rPr>
              <w:t>3000</w:t>
            </w:r>
          </w:p>
        </w:tc>
        <w:tc>
          <w:tcPr>
            <w:tcW w:w="1347" w:type="dxa"/>
            <w:vAlign w:val="center"/>
          </w:tcPr>
          <w:p w14:paraId="61DF9504">
            <w:pPr>
              <w:pStyle w:val="12"/>
              <w:ind w:left="0" w:leftChars="0" w:firstLine="0" w:firstLineChars="0"/>
              <w:jc w:val="center"/>
              <w:rPr>
                <w:rFonts w:hint="default"/>
                <w:color w:val="auto"/>
                <w:highlight w:val="none"/>
                <w:vertAlign w:val="baseline"/>
                <w:lang w:val="en-US" w:eastAsia="zh-CN"/>
              </w:rPr>
            </w:pPr>
          </w:p>
        </w:tc>
        <w:tc>
          <w:tcPr>
            <w:tcW w:w="1268" w:type="dxa"/>
            <w:vAlign w:val="center"/>
          </w:tcPr>
          <w:p w14:paraId="7331FBA9">
            <w:pPr>
              <w:pStyle w:val="12"/>
              <w:ind w:left="0" w:leftChars="0" w:firstLine="0" w:firstLineChars="0"/>
              <w:jc w:val="center"/>
              <w:rPr>
                <w:rFonts w:hint="default"/>
                <w:color w:val="auto"/>
                <w:highlight w:val="none"/>
                <w:vertAlign w:val="baseline"/>
                <w:lang w:val="en-US" w:eastAsia="zh-CN"/>
              </w:rPr>
            </w:pPr>
          </w:p>
        </w:tc>
        <w:tc>
          <w:tcPr>
            <w:tcW w:w="1268" w:type="dxa"/>
            <w:vAlign w:val="center"/>
          </w:tcPr>
          <w:p w14:paraId="3FE28CEA">
            <w:pPr>
              <w:pStyle w:val="12"/>
              <w:ind w:left="0" w:leftChars="0" w:firstLine="0" w:firstLineChars="0"/>
              <w:jc w:val="center"/>
              <w:rPr>
                <w:rFonts w:hint="default"/>
                <w:color w:val="auto"/>
                <w:highlight w:val="none"/>
                <w:vertAlign w:val="baseline"/>
                <w:lang w:val="en-US" w:eastAsia="zh-CN"/>
              </w:rPr>
            </w:pPr>
          </w:p>
        </w:tc>
      </w:tr>
      <w:tr w14:paraId="00F2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39" w:type="dxa"/>
            <w:vAlign w:val="center"/>
          </w:tcPr>
          <w:p w14:paraId="46FD746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
              </w:rPr>
              <w:t>3</w:t>
            </w:r>
          </w:p>
        </w:tc>
        <w:tc>
          <w:tcPr>
            <w:tcW w:w="1793" w:type="dxa"/>
            <w:vAlign w:val="center"/>
          </w:tcPr>
          <w:p w14:paraId="1FEAEC1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
              </w:rPr>
              <w:t>填海竣工验收项目现场测量复核</w:t>
            </w:r>
          </w:p>
        </w:tc>
        <w:tc>
          <w:tcPr>
            <w:tcW w:w="1169" w:type="dxa"/>
            <w:vAlign w:val="center"/>
          </w:tcPr>
          <w:p w14:paraId="1A0CD246">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16</w:t>
            </w:r>
          </w:p>
        </w:tc>
        <w:tc>
          <w:tcPr>
            <w:tcW w:w="1668" w:type="dxa"/>
            <w:vAlign w:val="center"/>
          </w:tcPr>
          <w:p w14:paraId="779C9EC1">
            <w:pPr>
              <w:keepNext w:val="0"/>
              <w:keepLines w:val="0"/>
              <w:widowControl w:val="0"/>
              <w:suppressLineNumbers w:val="0"/>
              <w:spacing w:before="0" w:beforeAutospacing="0" w:after="0" w:afterAutospacing="0"/>
              <w:ind w:left="0" w:leftChars="0" w:right="0" w:rightChars="0"/>
              <w:jc w:val="center"/>
              <w:rPr>
                <w:rFonts w:hint="default" w:ascii="Calibri" w:hAnsi="Calibri" w:eastAsia="仿宋_GB2312" w:cs="Calibri"/>
                <w:color w:val="auto"/>
                <w:kern w:val="2"/>
                <w:sz w:val="24"/>
                <w:szCs w:val="24"/>
                <w:highlight w:val="none"/>
                <w:lang w:val="en-US" w:eastAsia="zh-CN" w:bidi="ar"/>
              </w:rPr>
            </w:pPr>
            <w:r>
              <w:rPr>
                <w:rFonts w:hint="eastAsia" w:ascii="Calibri" w:hAnsi="Calibri" w:eastAsia="仿宋_GB2312" w:cs="Calibri"/>
                <w:color w:val="auto"/>
                <w:kern w:val="2"/>
                <w:sz w:val="24"/>
                <w:szCs w:val="24"/>
                <w:highlight w:val="none"/>
                <w:lang w:val="en-US" w:eastAsia="zh-CN" w:bidi="ar"/>
              </w:rPr>
              <w:t>5000</w:t>
            </w:r>
          </w:p>
        </w:tc>
        <w:tc>
          <w:tcPr>
            <w:tcW w:w="1347" w:type="dxa"/>
            <w:vAlign w:val="center"/>
          </w:tcPr>
          <w:p w14:paraId="0AE9092F">
            <w:pPr>
              <w:pStyle w:val="12"/>
              <w:ind w:left="0" w:leftChars="0" w:firstLine="0" w:firstLineChars="0"/>
              <w:jc w:val="center"/>
              <w:rPr>
                <w:rFonts w:hint="default"/>
                <w:color w:val="auto"/>
                <w:highlight w:val="none"/>
                <w:vertAlign w:val="baseline"/>
                <w:lang w:val="en-US" w:eastAsia="zh-CN"/>
              </w:rPr>
            </w:pPr>
          </w:p>
        </w:tc>
        <w:tc>
          <w:tcPr>
            <w:tcW w:w="1268" w:type="dxa"/>
            <w:vAlign w:val="center"/>
          </w:tcPr>
          <w:p w14:paraId="0B9BBEBD">
            <w:pPr>
              <w:pStyle w:val="12"/>
              <w:ind w:left="0" w:leftChars="0" w:firstLine="0" w:firstLineChars="0"/>
              <w:jc w:val="center"/>
              <w:rPr>
                <w:rFonts w:hint="default"/>
                <w:color w:val="auto"/>
                <w:highlight w:val="none"/>
                <w:vertAlign w:val="baseline"/>
                <w:lang w:val="en-US" w:eastAsia="zh-CN"/>
              </w:rPr>
            </w:pPr>
          </w:p>
        </w:tc>
        <w:tc>
          <w:tcPr>
            <w:tcW w:w="1268" w:type="dxa"/>
            <w:vAlign w:val="center"/>
          </w:tcPr>
          <w:p w14:paraId="73F0BA7D">
            <w:pPr>
              <w:pStyle w:val="12"/>
              <w:ind w:left="0" w:leftChars="0" w:firstLine="0" w:firstLineChars="0"/>
              <w:jc w:val="center"/>
              <w:rPr>
                <w:rFonts w:hint="default"/>
                <w:color w:val="auto"/>
                <w:highlight w:val="none"/>
                <w:vertAlign w:val="baseline"/>
                <w:lang w:val="en-US" w:eastAsia="zh-CN"/>
              </w:rPr>
            </w:pPr>
          </w:p>
        </w:tc>
      </w:tr>
      <w:tr w14:paraId="6F7C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39" w:type="dxa"/>
            <w:vAlign w:val="center"/>
          </w:tcPr>
          <w:p w14:paraId="4BCFDDA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
              </w:rPr>
              <w:t>4</w:t>
            </w:r>
          </w:p>
        </w:tc>
        <w:tc>
          <w:tcPr>
            <w:tcW w:w="1793" w:type="dxa"/>
            <w:vAlign w:val="center"/>
          </w:tcPr>
          <w:p w14:paraId="44075BF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
              </w:rPr>
              <w:t>每季度开展在建填海项目监测</w:t>
            </w:r>
          </w:p>
        </w:tc>
        <w:tc>
          <w:tcPr>
            <w:tcW w:w="1169" w:type="dxa"/>
            <w:vAlign w:val="center"/>
          </w:tcPr>
          <w:p w14:paraId="7A042584">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20</w:t>
            </w:r>
          </w:p>
        </w:tc>
        <w:tc>
          <w:tcPr>
            <w:tcW w:w="1668" w:type="dxa"/>
            <w:vAlign w:val="center"/>
          </w:tcPr>
          <w:p w14:paraId="724F2E87">
            <w:pPr>
              <w:keepNext w:val="0"/>
              <w:keepLines w:val="0"/>
              <w:widowControl w:val="0"/>
              <w:suppressLineNumbers w:val="0"/>
              <w:spacing w:before="0" w:beforeAutospacing="0" w:after="0" w:afterAutospacing="0"/>
              <w:ind w:left="0" w:leftChars="0" w:right="0" w:rightChars="0"/>
              <w:jc w:val="center"/>
              <w:rPr>
                <w:rFonts w:hint="default" w:ascii="Calibri" w:hAnsi="Calibri" w:eastAsia="仿宋_GB2312" w:cs="Calibri"/>
                <w:color w:val="auto"/>
                <w:kern w:val="2"/>
                <w:sz w:val="24"/>
                <w:szCs w:val="24"/>
                <w:highlight w:val="none"/>
                <w:lang w:val="en-US" w:eastAsia="zh-CN" w:bidi="ar"/>
              </w:rPr>
            </w:pPr>
            <w:r>
              <w:rPr>
                <w:rFonts w:hint="eastAsia" w:ascii="Calibri" w:hAnsi="Calibri" w:eastAsia="仿宋_GB2312" w:cs="Calibri"/>
                <w:color w:val="auto"/>
                <w:kern w:val="2"/>
                <w:sz w:val="24"/>
                <w:szCs w:val="24"/>
                <w:highlight w:val="none"/>
                <w:lang w:val="en-US" w:eastAsia="zh-CN" w:bidi="ar"/>
              </w:rPr>
              <w:t>5000</w:t>
            </w:r>
          </w:p>
        </w:tc>
        <w:tc>
          <w:tcPr>
            <w:tcW w:w="1347" w:type="dxa"/>
            <w:vAlign w:val="center"/>
          </w:tcPr>
          <w:p w14:paraId="6BE33003">
            <w:pPr>
              <w:pStyle w:val="12"/>
              <w:ind w:left="0" w:leftChars="0" w:firstLine="0" w:firstLineChars="0"/>
              <w:jc w:val="center"/>
              <w:rPr>
                <w:rFonts w:hint="default"/>
                <w:color w:val="auto"/>
                <w:highlight w:val="none"/>
                <w:vertAlign w:val="baseline"/>
                <w:lang w:val="en-US" w:eastAsia="zh-CN"/>
              </w:rPr>
            </w:pPr>
          </w:p>
        </w:tc>
        <w:tc>
          <w:tcPr>
            <w:tcW w:w="1268" w:type="dxa"/>
            <w:vAlign w:val="center"/>
          </w:tcPr>
          <w:p w14:paraId="25B88FF5">
            <w:pPr>
              <w:pStyle w:val="12"/>
              <w:ind w:left="0" w:leftChars="0" w:firstLine="0" w:firstLineChars="0"/>
              <w:jc w:val="center"/>
              <w:rPr>
                <w:rFonts w:hint="default"/>
                <w:color w:val="auto"/>
                <w:highlight w:val="none"/>
                <w:vertAlign w:val="baseline"/>
                <w:lang w:val="en-US" w:eastAsia="zh-CN"/>
              </w:rPr>
            </w:pPr>
          </w:p>
        </w:tc>
        <w:tc>
          <w:tcPr>
            <w:tcW w:w="1268" w:type="dxa"/>
            <w:vAlign w:val="center"/>
          </w:tcPr>
          <w:p w14:paraId="1106FCF6">
            <w:pPr>
              <w:pStyle w:val="12"/>
              <w:ind w:left="0" w:leftChars="0" w:firstLine="0" w:firstLineChars="0"/>
              <w:jc w:val="center"/>
              <w:rPr>
                <w:rFonts w:hint="default"/>
                <w:color w:val="auto"/>
                <w:highlight w:val="none"/>
                <w:vertAlign w:val="baseline"/>
                <w:lang w:val="en-US" w:eastAsia="zh-CN"/>
              </w:rPr>
            </w:pPr>
          </w:p>
        </w:tc>
      </w:tr>
      <w:tr w14:paraId="7BD7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39" w:type="dxa"/>
            <w:vAlign w:val="center"/>
          </w:tcPr>
          <w:p w14:paraId="7C76FF0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rPr>
              <w:t>5</w:t>
            </w:r>
          </w:p>
        </w:tc>
        <w:tc>
          <w:tcPr>
            <w:tcW w:w="1793" w:type="dxa"/>
            <w:vAlign w:val="center"/>
          </w:tcPr>
          <w:p w14:paraId="26F3655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2"/>
                <w:sz w:val="24"/>
                <w:szCs w:val="24"/>
                <w:highlight w:val="none"/>
                <w:lang w:val="en-US" w:eastAsia="zh-CN" w:bidi="ar"/>
              </w:rPr>
              <w:t>围填海历史遗留问题区域处理情况核查成果集成</w:t>
            </w:r>
          </w:p>
        </w:tc>
        <w:tc>
          <w:tcPr>
            <w:tcW w:w="1169" w:type="dxa"/>
            <w:vAlign w:val="center"/>
          </w:tcPr>
          <w:p w14:paraId="04EA298B">
            <w:pPr>
              <w:pStyle w:val="12"/>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1668" w:type="dxa"/>
            <w:vAlign w:val="center"/>
          </w:tcPr>
          <w:p w14:paraId="6B8960F6">
            <w:pPr>
              <w:keepNext w:val="0"/>
              <w:keepLines w:val="0"/>
              <w:widowControl w:val="0"/>
              <w:suppressLineNumbers w:val="0"/>
              <w:spacing w:before="0" w:beforeAutospacing="0" w:after="0" w:afterAutospacing="0"/>
              <w:ind w:left="0" w:leftChars="0" w:right="0" w:rightChars="0"/>
              <w:jc w:val="center"/>
              <w:rPr>
                <w:rFonts w:hint="default" w:ascii="Calibri" w:hAnsi="Calibri" w:eastAsia="仿宋_GB2312" w:cs="Calibri"/>
                <w:color w:val="auto"/>
                <w:kern w:val="2"/>
                <w:sz w:val="24"/>
                <w:szCs w:val="24"/>
                <w:highlight w:val="none"/>
                <w:lang w:val="en-US" w:eastAsia="zh-CN" w:bidi="ar"/>
              </w:rPr>
            </w:pPr>
            <w:r>
              <w:rPr>
                <w:rFonts w:hint="eastAsia" w:ascii="Calibri" w:hAnsi="Calibri" w:eastAsia="仿宋_GB2312" w:cs="Calibri"/>
                <w:color w:val="auto"/>
                <w:kern w:val="2"/>
                <w:sz w:val="24"/>
                <w:szCs w:val="24"/>
                <w:highlight w:val="none"/>
                <w:lang w:val="en-US" w:eastAsia="zh-CN" w:bidi="ar"/>
              </w:rPr>
              <w:t>100000</w:t>
            </w:r>
          </w:p>
        </w:tc>
        <w:tc>
          <w:tcPr>
            <w:tcW w:w="1347" w:type="dxa"/>
            <w:vAlign w:val="center"/>
          </w:tcPr>
          <w:p w14:paraId="2E8EDA45">
            <w:pPr>
              <w:pStyle w:val="12"/>
              <w:ind w:left="0" w:leftChars="0" w:firstLine="0" w:firstLineChars="0"/>
              <w:jc w:val="center"/>
              <w:rPr>
                <w:rFonts w:hint="default"/>
                <w:color w:val="auto"/>
                <w:highlight w:val="none"/>
                <w:vertAlign w:val="baseline"/>
                <w:lang w:val="en-US" w:eastAsia="zh-CN"/>
              </w:rPr>
            </w:pPr>
          </w:p>
        </w:tc>
        <w:tc>
          <w:tcPr>
            <w:tcW w:w="1268" w:type="dxa"/>
            <w:vAlign w:val="center"/>
          </w:tcPr>
          <w:p w14:paraId="01C5FDB7">
            <w:pPr>
              <w:pStyle w:val="12"/>
              <w:ind w:left="0" w:leftChars="0" w:firstLine="0" w:firstLineChars="0"/>
              <w:jc w:val="center"/>
              <w:rPr>
                <w:rFonts w:hint="default"/>
                <w:color w:val="auto"/>
                <w:highlight w:val="none"/>
                <w:vertAlign w:val="baseline"/>
                <w:lang w:val="en-US" w:eastAsia="zh-CN"/>
              </w:rPr>
            </w:pPr>
          </w:p>
        </w:tc>
        <w:tc>
          <w:tcPr>
            <w:tcW w:w="1268" w:type="dxa"/>
            <w:vAlign w:val="center"/>
          </w:tcPr>
          <w:p w14:paraId="62FA00E4">
            <w:pPr>
              <w:pStyle w:val="12"/>
              <w:ind w:left="0" w:leftChars="0" w:firstLine="0" w:firstLineChars="0"/>
              <w:jc w:val="center"/>
              <w:rPr>
                <w:rFonts w:hint="default"/>
                <w:color w:val="auto"/>
                <w:highlight w:val="none"/>
                <w:vertAlign w:val="baseline"/>
                <w:lang w:val="en-US" w:eastAsia="zh-CN"/>
              </w:rPr>
            </w:pPr>
          </w:p>
        </w:tc>
      </w:tr>
      <w:tr w14:paraId="3EC3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252" w:type="dxa"/>
            <w:gridSpan w:val="7"/>
            <w:vAlign w:val="center"/>
          </w:tcPr>
          <w:p w14:paraId="0BB0532F">
            <w:pPr>
              <w:pStyle w:val="12"/>
              <w:ind w:left="0" w:leftChars="0" w:firstLine="0" w:firstLineChars="0"/>
              <w:jc w:val="center"/>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bCs/>
                <w:color w:val="auto"/>
                <w:kern w:val="0"/>
                <w:sz w:val="24"/>
                <w:szCs w:val="24"/>
                <w:highlight w:val="none"/>
                <w:lang w:bidi="ar"/>
              </w:rPr>
              <w:t>总报价（投标报价明细表“</w:t>
            </w:r>
            <w:r>
              <w:rPr>
                <w:rFonts w:hint="eastAsia" w:ascii="宋体" w:hAnsi="宋体" w:eastAsia="宋体" w:cs="宋体"/>
                <w:b/>
                <w:bCs/>
                <w:color w:val="auto"/>
                <w:kern w:val="0"/>
                <w:sz w:val="24"/>
                <w:szCs w:val="24"/>
                <w:highlight w:val="none"/>
                <w:lang w:val="en-US" w:eastAsia="zh-CN" w:bidi="ar"/>
              </w:rPr>
              <w:t>1+2+3+4+5</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kern w:val="0"/>
                <w:sz w:val="24"/>
                <w:szCs w:val="24"/>
                <w:highlight w:val="none"/>
              </w:rPr>
              <w:t>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u w:val="single"/>
              </w:rPr>
              <w:t>元</w:t>
            </w:r>
          </w:p>
          <w:p w14:paraId="2A4B426F">
            <w:pPr>
              <w:pStyle w:val="12"/>
              <w:ind w:left="0" w:leftChars="0" w:firstLine="0" w:firstLineChars="0"/>
              <w:jc w:val="center"/>
              <w:rPr>
                <w:rFonts w:hint="default"/>
                <w:color w:val="auto"/>
                <w:highlight w:val="none"/>
                <w:vertAlign w:val="baseline"/>
                <w:lang w:val="en-US" w:eastAsia="zh-CN"/>
              </w:rPr>
            </w:pP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元</w:t>
            </w:r>
          </w:p>
        </w:tc>
      </w:tr>
    </w:tbl>
    <w:p w14:paraId="353EA82D">
      <w:pPr>
        <w:pStyle w:val="11"/>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1.本表为《开标一览表》的投标报价清单，如有缺项、漏项，视为投标报价中已包含相关费用，采购人无需另外支付任何费用。</w:t>
      </w:r>
    </w:p>
    <w:p w14:paraId="5DA98EF5">
      <w:pPr>
        <w:pStyle w:val="11"/>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2.“投标报价清单”中的报价合计应与“开标一览表”中的投标总报价相一致，不一致时，以开标一览表为准。</w:t>
      </w:r>
    </w:p>
    <w:p w14:paraId="4D79BF9E">
      <w:pPr>
        <w:spacing w:line="320" w:lineRule="exact"/>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 xml:space="preserve">（公章）：     </w:t>
      </w:r>
    </w:p>
    <w:p w14:paraId="4033F143">
      <w:pPr>
        <w:spacing w:line="320" w:lineRule="exact"/>
        <w:rPr>
          <w:rFonts w:hint="eastAsia" w:ascii="宋体" w:hAnsi="宋体"/>
          <w:color w:val="auto"/>
          <w:sz w:val="24"/>
          <w:highlight w:val="none"/>
        </w:rPr>
      </w:pPr>
      <w:r>
        <w:rPr>
          <w:rFonts w:hint="eastAsia" w:ascii="宋体" w:hAnsi="宋体"/>
          <w:color w:val="auto"/>
          <w:sz w:val="24"/>
          <w:highlight w:val="none"/>
        </w:rPr>
        <w:t xml:space="preserve">法定代表人（签字或盖章）：                          </w:t>
      </w:r>
    </w:p>
    <w:p w14:paraId="10941BDF">
      <w:pPr>
        <w:pStyle w:val="11"/>
        <w:rPr>
          <w:rFonts w:hint="eastAsia" w:ascii="宋体" w:hAnsi="宋体"/>
          <w:color w:val="auto"/>
          <w:sz w:val="24"/>
          <w:highlight w:val="none"/>
        </w:rPr>
        <w:sectPr>
          <w:pgSz w:w="11906" w:h="16838"/>
          <w:pgMar w:top="1701" w:right="1448" w:bottom="1531" w:left="1418" w:header="851" w:footer="851" w:gutter="0"/>
          <w:cols w:space="720" w:num="1"/>
          <w:docGrid w:linePitch="312" w:charSpace="0"/>
        </w:sectPr>
      </w:pPr>
      <w:r>
        <w:rPr>
          <w:rFonts w:hint="eastAsia" w:ascii="宋体" w:hAnsi="宋体"/>
          <w:color w:val="auto"/>
          <w:sz w:val="24"/>
          <w:highlight w:val="none"/>
        </w:rPr>
        <w:t xml:space="preserve">日期：                           </w:t>
      </w:r>
    </w:p>
    <w:p w14:paraId="5537325B">
      <w:pPr>
        <w:snapToGrid w:val="0"/>
        <w:spacing w:beforeLines="50" w:after="50" w:line="360" w:lineRule="auto"/>
        <w:rPr>
          <w:rFonts w:hint="default" w:ascii="宋体" w:hAnsi="宋体" w:eastAsia="宋体"/>
          <w:b/>
          <w:color w:val="auto"/>
          <w:sz w:val="28"/>
          <w:szCs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14</w:t>
      </w:r>
    </w:p>
    <w:p w14:paraId="46C5BB83">
      <w:pPr>
        <w:pStyle w:val="48"/>
        <w:spacing w:line="360" w:lineRule="auto"/>
        <w:jc w:val="center"/>
        <w:rPr>
          <w:rFonts w:hint="default" w:ascii="宋体" w:hAnsi="宋体" w:eastAsia="宋体"/>
          <w:b/>
          <w:color w:val="auto"/>
          <w:sz w:val="32"/>
          <w:szCs w:val="32"/>
          <w:highlight w:val="none"/>
          <w:lang w:val="en-US" w:eastAsia="zh-CN"/>
        </w:rPr>
      </w:pPr>
      <w:r>
        <w:rPr>
          <w:rFonts w:hint="eastAsia" w:ascii="宋体" w:hAnsi="宋体"/>
          <w:b/>
          <w:color w:val="auto"/>
          <w:sz w:val="32"/>
          <w:szCs w:val="32"/>
          <w:highlight w:val="none"/>
          <w:lang w:val="en-GB"/>
        </w:rPr>
        <w:t>中小企业声明函</w:t>
      </w:r>
      <w:r>
        <w:rPr>
          <w:rFonts w:hint="eastAsia" w:ascii="宋体" w:hAnsi="宋体"/>
          <w:b/>
          <w:color w:val="auto"/>
          <w:sz w:val="32"/>
          <w:szCs w:val="32"/>
          <w:highlight w:val="none"/>
          <w:lang w:val="en-GB" w:eastAsia="zh-CN"/>
        </w:rPr>
        <w:t>（</w:t>
      </w:r>
      <w:r>
        <w:rPr>
          <w:rFonts w:hint="eastAsia" w:ascii="宋体" w:hAnsi="宋体"/>
          <w:b/>
          <w:color w:val="auto"/>
          <w:sz w:val="32"/>
          <w:szCs w:val="32"/>
          <w:highlight w:val="none"/>
          <w:lang w:val="en-US" w:eastAsia="zh-CN"/>
        </w:rPr>
        <w:t>服务）</w:t>
      </w:r>
    </w:p>
    <w:p w14:paraId="6D1EEFC1">
      <w:pPr>
        <w:pStyle w:val="48"/>
        <w:spacing w:line="360" w:lineRule="auto"/>
        <w:jc w:val="center"/>
        <w:rPr>
          <w:rFonts w:ascii="宋体" w:hAnsi="宋体"/>
          <w:b/>
          <w:color w:val="auto"/>
          <w:sz w:val="24"/>
          <w:highlight w:val="none"/>
          <w:lang w:val="en-GB"/>
        </w:rPr>
      </w:pPr>
    </w:p>
    <w:p w14:paraId="2A336F3C">
      <w:pPr>
        <w:pStyle w:val="48"/>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lang w:eastAsia="zh-CN"/>
        </w:rPr>
        <w:t>台州市自然资源和规划局</w:t>
      </w:r>
      <w:r>
        <w:rPr>
          <w:rFonts w:hint="eastAsia" w:ascii="宋体" w:hAnsi="宋体"/>
          <w:color w:val="auto"/>
          <w:sz w:val="24"/>
          <w:highlight w:val="none"/>
        </w:rPr>
        <w:t>的</w:t>
      </w:r>
      <w:r>
        <w:rPr>
          <w:rFonts w:hint="eastAsia" w:ascii="宋体" w:hAnsi="宋体"/>
          <w:color w:val="auto"/>
          <w:sz w:val="24"/>
          <w:highlight w:val="none"/>
          <w:u w:val="single"/>
          <w:lang w:eastAsia="zh-CN"/>
        </w:rPr>
        <w:t>2024年度台州市围填海监测评估项目</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eastAsia="zh-CN"/>
        </w:rPr>
        <w:t>台财采确临[2024]7085号</w:t>
      </w:r>
      <w:r>
        <w:rPr>
          <w:rFonts w:hint="eastAsia" w:hAnsi="宋体" w:cs="宋体"/>
          <w:color w:val="auto"/>
          <w:kern w:val="0"/>
          <w:sz w:val="24"/>
          <w:highlight w:val="none"/>
          <w:u w:val="single"/>
        </w:rPr>
        <w:t>）</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0FCD1D86">
      <w:pPr>
        <w:pStyle w:val="48"/>
        <w:numPr>
          <w:ilvl w:val="0"/>
          <w:numId w:val="11"/>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11F8D65E">
      <w:pPr>
        <w:pStyle w:val="48"/>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u w:val="none"/>
          <w:lang w:val="en-US" w:eastAsia="zh-CN"/>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286F9380">
      <w:pPr>
        <w:pStyle w:val="48"/>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p>
    <w:p w14:paraId="15A0410F">
      <w:pPr>
        <w:pStyle w:val="48"/>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173DA067">
      <w:pPr>
        <w:pStyle w:val="48"/>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43045423">
      <w:pPr>
        <w:pStyle w:val="48"/>
        <w:spacing w:line="360" w:lineRule="auto"/>
        <w:rPr>
          <w:rFonts w:ascii="宋体" w:hAnsi="宋体"/>
          <w:color w:val="auto"/>
          <w:sz w:val="24"/>
          <w:highlight w:val="none"/>
        </w:rPr>
      </w:pPr>
    </w:p>
    <w:p w14:paraId="004D30D3">
      <w:pPr>
        <w:pStyle w:val="48"/>
        <w:spacing w:line="360" w:lineRule="auto"/>
        <w:ind w:firstLine="4800" w:firstLineChars="2000"/>
        <w:rPr>
          <w:rFonts w:ascii="宋体" w:hAnsi="宋体"/>
          <w:color w:val="auto"/>
          <w:sz w:val="24"/>
          <w:highlight w:val="none"/>
        </w:rPr>
      </w:pPr>
      <w:r>
        <w:rPr>
          <w:rFonts w:hint="eastAsia" w:ascii="宋体" w:hAnsi="宋体"/>
          <w:color w:val="auto"/>
          <w:sz w:val="24"/>
          <w:highlight w:val="none"/>
        </w:rPr>
        <w:t>企业名称（</w:t>
      </w:r>
      <w:r>
        <w:rPr>
          <w:rFonts w:hint="eastAsia" w:ascii="宋体"/>
          <w:color w:val="auto"/>
          <w:sz w:val="24"/>
          <w:highlight w:val="none"/>
          <w:lang w:val="en-US" w:eastAsia="zh-CN"/>
        </w:rPr>
        <w:t>电子</w:t>
      </w:r>
      <w:r>
        <w:rPr>
          <w:rFonts w:hint="eastAsia" w:ascii="宋体" w:hAnsi="宋体"/>
          <w:color w:val="auto"/>
          <w:sz w:val="24"/>
          <w:highlight w:val="none"/>
        </w:rPr>
        <w:t xml:space="preserve">盖章）：              </w:t>
      </w:r>
    </w:p>
    <w:p w14:paraId="0EF06446">
      <w:pPr>
        <w:pStyle w:val="48"/>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68B5EE42">
      <w:pPr>
        <w:pStyle w:val="9"/>
        <w:spacing w:line="360" w:lineRule="auto"/>
        <w:rPr>
          <w:rFonts w:ascii="宋体" w:hAnsi="宋体" w:cs="宋体"/>
          <w:color w:val="auto"/>
          <w:sz w:val="24"/>
          <w:szCs w:val="24"/>
          <w:highlight w:val="none"/>
        </w:rPr>
      </w:pPr>
    </w:p>
    <w:p w14:paraId="411AB6AC">
      <w:pPr>
        <w:pStyle w:val="9"/>
        <w:spacing w:line="360" w:lineRule="auto"/>
        <w:rPr>
          <w:rFonts w:ascii="宋体" w:hAnsi="宋体" w:cs="宋体"/>
          <w:color w:val="auto"/>
          <w:sz w:val="24"/>
          <w:szCs w:val="24"/>
          <w:highlight w:val="none"/>
        </w:rPr>
      </w:pPr>
    </w:p>
    <w:p w14:paraId="7B83B95F">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v:fill on="f" focussize="0,0"/>
                <v:stroke weight="1.25pt" color="#000000" miterlimit="8" joinstyle="miter"/>
                <v:imagedata o:title=""/>
                <o:lock v:ext="edit" aspectratio="f"/>
              </v:line>
            </w:pict>
          </mc:Fallback>
        </mc:AlternateContent>
      </w:r>
    </w:p>
    <w:p w14:paraId="23C183DA">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205FB5EF">
      <w:pPr>
        <w:spacing w:line="360" w:lineRule="auto"/>
        <w:rPr>
          <w:rFonts w:ascii="宋体" w:hAnsi="宋体" w:cs="宋体"/>
          <w:color w:val="auto"/>
          <w:sz w:val="24"/>
          <w:highlight w:val="none"/>
        </w:rPr>
        <w:sectPr>
          <w:pgSz w:w="11906" w:h="16838"/>
          <w:pgMar w:top="1701" w:right="144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14:paraId="1A48E49F">
      <w:pPr>
        <w:pStyle w:val="14"/>
        <w:spacing w:line="360" w:lineRule="auto"/>
        <w:jc w:val="center"/>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14:paraId="2D0B13EC">
      <w:pPr>
        <w:spacing w:line="360" w:lineRule="auto"/>
        <w:ind w:firstLine="480" w:firstLineChars="200"/>
        <w:rPr>
          <w:rFonts w:ascii="宋体" w:hAnsi="宋体" w:cs="宋体"/>
          <w:color w:val="auto"/>
          <w:sz w:val="24"/>
          <w:highlight w:val="none"/>
        </w:rPr>
      </w:pPr>
    </w:p>
    <w:p w14:paraId="3187F9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highlight w:val="none"/>
          <w:u w:val="single"/>
          <w:lang w:eastAsia="zh-CN"/>
        </w:rPr>
        <w:t>台州市自然资源和规划局</w:t>
      </w:r>
      <w:r>
        <w:rPr>
          <w:rFonts w:hint="eastAsia" w:ascii="宋体" w:hAnsi="宋体" w:cs="宋体"/>
          <w:color w:val="auto"/>
          <w:sz w:val="24"/>
          <w:highlight w:val="none"/>
        </w:rPr>
        <w:t>的</w:t>
      </w:r>
      <w:r>
        <w:rPr>
          <w:rFonts w:hint="eastAsia" w:ascii="宋体" w:hAnsi="宋体"/>
          <w:color w:val="auto"/>
          <w:sz w:val="24"/>
          <w:highlight w:val="none"/>
          <w:u w:val="single"/>
          <w:lang w:eastAsia="zh-CN"/>
        </w:rPr>
        <w:t>2024年度台州市围填海监测评估项目</w:t>
      </w:r>
      <w:r>
        <w:rPr>
          <w:rFonts w:hint="eastAsia" w:hAnsi="宋体"/>
          <w:color w:val="auto"/>
          <w:sz w:val="24"/>
          <w:highlight w:val="none"/>
        </w:rPr>
        <w:t>（</w:t>
      </w:r>
      <w:r>
        <w:rPr>
          <w:rFonts w:hint="eastAsia" w:ascii="宋体" w:hAnsi="宋体" w:cs="宋体"/>
          <w:color w:val="auto"/>
          <w:kern w:val="0"/>
          <w:sz w:val="24"/>
          <w:highlight w:val="none"/>
          <w:u w:val="single"/>
        </w:rPr>
        <w:t>编号为</w:t>
      </w:r>
      <w:r>
        <w:rPr>
          <w:rFonts w:hint="eastAsia" w:ascii="宋体" w:hAnsi="宋体" w:cs="宋体"/>
          <w:color w:val="auto"/>
          <w:kern w:val="0"/>
          <w:sz w:val="24"/>
          <w:highlight w:val="none"/>
          <w:u w:val="single"/>
          <w:lang w:eastAsia="zh-CN"/>
        </w:rPr>
        <w:t>台财采确临[2024]7085号</w:t>
      </w:r>
      <w:r>
        <w:rPr>
          <w:rFonts w:hint="eastAsia" w:hAnsi="宋体" w:cs="宋体"/>
          <w:color w:val="auto"/>
          <w:kern w:val="0"/>
          <w:sz w:val="24"/>
          <w:highlight w:val="none"/>
          <w:u w:val="single"/>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6581C4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C54D1F8">
      <w:pPr>
        <w:pStyle w:val="2"/>
        <w:spacing w:line="360" w:lineRule="auto"/>
        <w:rPr>
          <w:color w:val="auto"/>
          <w:highlight w:val="none"/>
        </w:rPr>
      </w:pPr>
    </w:p>
    <w:p w14:paraId="3A08F93D">
      <w:pPr>
        <w:pStyle w:val="48"/>
        <w:spacing w:line="360" w:lineRule="auto"/>
        <w:ind w:left="4788" w:leftChars="2280"/>
        <w:rPr>
          <w:rFonts w:hint="eastAsia" w:ascii="宋体" w:hAnsi="宋体" w:cs="宋体"/>
          <w:color w:val="auto"/>
          <w:sz w:val="24"/>
          <w:highlight w:val="none"/>
        </w:rPr>
      </w:pPr>
    </w:p>
    <w:p w14:paraId="37691603">
      <w:pPr>
        <w:pStyle w:val="48"/>
        <w:spacing w:line="360" w:lineRule="auto"/>
        <w:ind w:left="4788" w:leftChars="2280"/>
        <w:rPr>
          <w:rFonts w:hint="eastAsia" w:ascii="宋体" w:hAnsi="宋体" w:cs="宋体"/>
          <w:color w:val="auto"/>
          <w:sz w:val="24"/>
          <w:highlight w:val="none"/>
        </w:rPr>
      </w:pPr>
    </w:p>
    <w:p w14:paraId="73AC921F">
      <w:pPr>
        <w:pStyle w:val="48"/>
        <w:spacing w:line="360" w:lineRule="auto"/>
        <w:rPr>
          <w:rFonts w:ascii="宋体" w:hAnsi="宋体" w:cs="宋体"/>
          <w:color w:val="auto"/>
          <w:sz w:val="24"/>
          <w:highlight w:val="none"/>
        </w:rPr>
      </w:pPr>
    </w:p>
    <w:p w14:paraId="6327AC54">
      <w:pPr>
        <w:pStyle w:val="48"/>
        <w:spacing w:line="360" w:lineRule="auto"/>
        <w:ind w:left="4788" w:leftChars="2280"/>
        <w:rPr>
          <w:rFonts w:ascii="宋体" w:hAnsi="宋体"/>
          <w:color w:val="auto"/>
          <w:sz w:val="24"/>
          <w:highlight w:val="none"/>
        </w:rPr>
      </w:pPr>
      <w:r>
        <w:rPr>
          <w:rFonts w:hint="eastAsia" w:ascii="宋体" w:hAnsi="宋体"/>
          <w:color w:val="auto"/>
          <w:sz w:val="24"/>
          <w:highlight w:val="none"/>
        </w:rPr>
        <w:t>单位名称（</w:t>
      </w:r>
      <w:r>
        <w:rPr>
          <w:rFonts w:hint="eastAsia" w:ascii="宋体"/>
          <w:color w:val="auto"/>
          <w:sz w:val="24"/>
          <w:highlight w:val="none"/>
          <w:lang w:val="en-US" w:eastAsia="zh-CN"/>
        </w:rPr>
        <w:t>电子</w:t>
      </w:r>
      <w:r>
        <w:rPr>
          <w:rFonts w:hint="eastAsia" w:ascii="宋体" w:hAnsi="宋体"/>
          <w:color w:val="auto"/>
          <w:sz w:val="24"/>
          <w:highlight w:val="none"/>
        </w:rPr>
        <w:t>盖章）：</w:t>
      </w:r>
    </w:p>
    <w:p w14:paraId="5648A426">
      <w:pPr>
        <w:pStyle w:val="11"/>
        <w:ind w:left="4830" w:leftChars="2300" w:firstLine="0" w:firstLineChars="0"/>
        <w:rPr>
          <w:rFonts w:hint="eastAsia" w:ascii="宋体" w:hAnsi="宋体"/>
          <w:color w:val="auto"/>
          <w:sz w:val="24"/>
          <w:highlight w:val="none"/>
        </w:rPr>
      </w:pPr>
      <w:r>
        <w:rPr>
          <w:rFonts w:hint="eastAsia" w:ascii="宋体" w:hAnsi="宋体"/>
          <w:color w:val="auto"/>
          <w:sz w:val="24"/>
          <w:highlight w:val="none"/>
        </w:rPr>
        <w:t>日  期  ：</w:t>
      </w:r>
    </w:p>
    <w:p w14:paraId="6C75E406">
      <w:pPr>
        <w:spacing w:line="360" w:lineRule="auto"/>
        <w:ind w:firstLine="435"/>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D6F5A">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F9075C">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9WbmzRAQAAowMAAA4AAABkcnMvZTJvRG9jLnhtbK1TS27bMBDd&#10;F8gdCO5jKS7S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vVm5s0QEAAKMDAAAOAAAAAAAAAAEAIAAAACIB&#10;AABkcnMvZTJvRG9jLnhtbFBLBQYAAAAABgAGAFkBAABlBQAAAAA=&#10;">
              <v:fill on="f" focussize="0,0"/>
              <v:stroke on="f" weight="1.25pt"/>
              <v:imagedata o:title=""/>
              <o:lock v:ext="edit" aspectratio="f"/>
              <v:textbox inset="0mm,0mm,0mm,0mm" style="mso-fit-shape-to-text:t;">
                <w:txbxContent>
                  <w:p w14:paraId="2EF9075C">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988A">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A49C28">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1EA49C28">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26E1E">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41D045">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F41D045">
                    <w:pPr>
                      <w:pStyle w:val="1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6DE49">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52</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14:paraId="78E71A57">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71B2">
    <w:pPr>
      <w:pStyle w:val="18"/>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02FDB">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52</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52</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1AA2C1D9">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CE224"/>
    <w:multiLevelType w:val="singleLevel"/>
    <w:tmpl w:val="B14CE224"/>
    <w:lvl w:ilvl="0" w:tentative="0">
      <w:start w:val="1"/>
      <w:numFmt w:val="chineseCounting"/>
      <w:suff w:val="nothing"/>
      <w:lvlText w:val="%1、"/>
      <w:lvlJc w:val="left"/>
      <w:rPr>
        <w:rFonts w:hint="eastAsia"/>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FB0A6EA5"/>
    <w:multiLevelType w:val="singleLevel"/>
    <w:tmpl w:val="FB0A6EA5"/>
    <w:lvl w:ilvl="0" w:tentative="0">
      <w:start w:val="1"/>
      <w:numFmt w:val="decimal"/>
      <w:suff w:val="nothing"/>
      <w:lvlText w:val="（%1）"/>
      <w:lvlJc w:val="left"/>
    </w:lvl>
  </w:abstractNum>
  <w:abstractNum w:abstractNumId="3">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4">
    <w:nsid w:val="3CEB21C5"/>
    <w:multiLevelType w:val="singleLevel"/>
    <w:tmpl w:val="3CEB21C5"/>
    <w:lvl w:ilvl="0" w:tentative="0">
      <w:start w:val="1"/>
      <w:numFmt w:val="decimal"/>
      <w:lvlText w:val="%1."/>
      <w:lvlJc w:val="left"/>
      <w:pPr>
        <w:tabs>
          <w:tab w:val="left" w:pos="312"/>
        </w:tabs>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53F985B4"/>
    <w:multiLevelType w:val="singleLevel"/>
    <w:tmpl w:val="53F985B4"/>
    <w:lvl w:ilvl="0" w:tentative="0">
      <w:start w:val="1"/>
      <w:numFmt w:val="decimal"/>
      <w:lvlText w:val="%1."/>
      <w:lvlJc w:val="left"/>
      <w:pPr>
        <w:tabs>
          <w:tab w:val="left" w:pos="312"/>
        </w:tabs>
      </w:pPr>
    </w:lvl>
  </w:abstractNum>
  <w:abstractNum w:abstractNumId="7">
    <w:nsid w:val="5BE338C7"/>
    <w:multiLevelType w:val="singleLevel"/>
    <w:tmpl w:val="5BE338C7"/>
    <w:lvl w:ilvl="0" w:tentative="0">
      <w:start w:val="1"/>
      <w:numFmt w:val="decimal"/>
      <w:lvlText w:val="%1."/>
      <w:lvlJc w:val="left"/>
      <w:pPr>
        <w:ind w:left="425" w:hanging="425"/>
      </w:pPr>
      <w:rPr>
        <w:rFonts w:hint="default"/>
      </w:rPr>
    </w:lvl>
  </w:abstractNum>
  <w:abstractNum w:abstractNumId="8">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9">
    <w:nsid w:val="66DDD653"/>
    <w:multiLevelType w:val="singleLevel"/>
    <w:tmpl w:val="66DDD653"/>
    <w:lvl w:ilvl="0" w:tentative="0">
      <w:start w:val="1"/>
      <w:numFmt w:val="chineseCounting"/>
      <w:suff w:val="space"/>
      <w:lvlText w:val="第%1章"/>
      <w:lvlJc w:val="left"/>
      <w:rPr>
        <w:rFonts w:hint="eastAsia"/>
      </w:rPr>
    </w:lvl>
  </w:abstractNum>
  <w:abstractNum w:abstractNumId="10">
    <w:nsid w:val="678CFB24"/>
    <w:multiLevelType w:val="singleLevel"/>
    <w:tmpl w:val="678CFB24"/>
    <w:lvl w:ilvl="0" w:tentative="0">
      <w:start w:val="1"/>
      <w:numFmt w:val="chineseCounting"/>
      <w:suff w:val="nothing"/>
      <w:lvlText w:val="%1、"/>
      <w:lvlJc w:val="left"/>
      <w:rPr>
        <w:rFonts w:hint="eastAsia"/>
      </w:rPr>
    </w:lvl>
  </w:abstractNum>
  <w:num w:numId="1">
    <w:abstractNumId w:val="8"/>
  </w:num>
  <w:num w:numId="2">
    <w:abstractNumId w:val="3"/>
  </w:num>
  <w:num w:numId="3">
    <w:abstractNumId w:val="9"/>
  </w:num>
  <w:num w:numId="4">
    <w:abstractNumId w:val="5"/>
  </w:num>
  <w:num w:numId="5">
    <w:abstractNumId w:val="10"/>
  </w:num>
  <w:num w:numId="6">
    <w:abstractNumId w:val="1"/>
  </w:num>
  <w:num w:numId="7">
    <w:abstractNumId w:val="0"/>
  </w:num>
  <w:num w:numId="8">
    <w:abstractNumId w:val="4"/>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685F2B0C"/>
    <w:rsid w:val="00030D77"/>
    <w:rsid w:val="00063432"/>
    <w:rsid w:val="00071BA1"/>
    <w:rsid w:val="000A2B60"/>
    <w:rsid w:val="001146EF"/>
    <w:rsid w:val="00165EE9"/>
    <w:rsid w:val="00186236"/>
    <w:rsid w:val="00291503"/>
    <w:rsid w:val="002A3D6E"/>
    <w:rsid w:val="00315916"/>
    <w:rsid w:val="003E75DC"/>
    <w:rsid w:val="0049548B"/>
    <w:rsid w:val="004D1BD8"/>
    <w:rsid w:val="004E77B0"/>
    <w:rsid w:val="005D0DD1"/>
    <w:rsid w:val="00667357"/>
    <w:rsid w:val="006A6AE7"/>
    <w:rsid w:val="006B39D2"/>
    <w:rsid w:val="006D0434"/>
    <w:rsid w:val="006D5C96"/>
    <w:rsid w:val="00736F7D"/>
    <w:rsid w:val="007477AD"/>
    <w:rsid w:val="008248FA"/>
    <w:rsid w:val="00874B40"/>
    <w:rsid w:val="00905DA1"/>
    <w:rsid w:val="00987EDA"/>
    <w:rsid w:val="009D46C4"/>
    <w:rsid w:val="009D6A9E"/>
    <w:rsid w:val="00A5256C"/>
    <w:rsid w:val="00A85AC9"/>
    <w:rsid w:val="00A921FD"/>
    <w:rsid w:val="00AA503A"/>
    <w:rsid w:val="00AB072A"/>
    <w:rsid w:val="00AB49B7"/>
    <w:rsid w:val="00B34B47"/>
    <w:rsid w:val="00C061A0"/>
    <w:rsid w:val="00C50B60"/>
    <w:rsid w:val="00C52A0D"/>
    <w:rsid w:val="00CA2C6C"/>
    <w:rsid w:val="00D0009A"/>
    <w:rsid w:val="00D14AD5"/>
    <w:rsid w:val="00D325EC"/>
    <w:rsid w:val="00D40771"/>
    <w:rsid w:val="00D81728"/>
    <w:rsid w:val="00DB1553"/>
    <w:rsid w:val="00E42018"/>
    <w:rsid w:val="00FC1E7F"/>
    <w:rsid w:val="00FC5C25"/>
    <w:rsid w:val="00FF7A94"/>
    <w:rsid w:val="010742D5"/>
    <w:rsid w:val="010F7B98"/>
    <w:rsid w:val="01270A4D"/>
    <w:rsid w:val="017E2A82"/>
    <w:rsid w:val="01851778"/>
    <w:rsid w:val="01A729ED"/>
    <w:rsid w:val="01AE11E6"/>
    <w:rsid w:val="01B729F0"/>
    <w:rsid w:val="01E96BCD"/>
    <w:rsid w:val="01F53A09"/>
    <w:rsid w:val="02222883"/>
    <w:rsid w:val="02A01370"/>
    <w:rsid w:val="02C62BA9"/>
    <w:rsid w:val="030A7540"/>
    <w:rsid w:val="03157E20"/>
    <w:rsid w:val="031A7877"/>
    <w:rsid w:val="034C79A8"/>
    <w:rsid w:val="035E327D"/>
    <w:rsid w:val="03624C71"/>
    <w:rsid w:val="037171B2"/>
    <w:rsid w:val="03723D7D"/>
    <w:rsid w:val="03A55E37"/>
    <w:rsid w:val="04071573"/>
    <w:rsid w:val="04172FFC"/>
    <w:rsid w:val="04357EE7"/>
    <w:rsid w:val="043E0AAC"/>
    <w:rsid w:val="044F2C90"/>
    <w:rsid w:val="04604D98"/>
    <w:rsid w:val="04762FE4"/>
    <w:rsid w:val="048361AE"/>
    <w:rsid w:val="048962DE"/>
    <w:rsid w:val="04993F99"/>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134407"/>
    <w:rsid w:val="0639353C"/>
    <w:rsid w:val="06474E34"/>
    <w:rsid w:val="06484055"/>
    <w:rsid w:val="065949DD"/>
    <w:rsid w:val="06653EC4"/>
    <w:rsid w:val="0699402C"/>
    <w:rsid w:val="069C64C8"/>
    <w:rsid w:val="06A0112C"/>
    <w:rsid w:val="06A81BEC"/>
    <w:rsid w:val="06A87EE5"/>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230FE"/>
    <w:rsid w:val="08696EDC"/>
    <w:rsid w:val="08705B4A"/>
    <w:rsid w:val="087A7753"/>
    <w:rsid w:val="08814CE3"/>
    <w:rsid w:val="08884C10"/>
    <w:rsid w:val="08986544"/>
    <w:rsid w:val="08BB6846"/>
    <w:rsid w:val="08D55A74"/>
    <w:rsid w:val="08DC3175"/>
    <w:rsid w:val="08E052CE"/>
    <w:rsid w:val="08FB2C0B"/>
    <w:rsid w:val="08FD3C48"/>
    <w:rsid w:val="08FF6B9F"/>
    <w:rsid w:val="09161D47"/>
    <w:rsid w:val="093D3ABC"/>
    <w:rsid w:val="09CE19BC"/>
    <w:rsid w:val="09E56383"/>
    <w:rsid w:val="09E70A54"/>
    <w:rsid w:val="09E84CCD"/>
    <w:rsid w:val="0A051115"/>
    <w:rsid w:val="0A3A5C5D"/>
    <w:rsid w:val="0A516BF8"/>
    <w:rsid w:val="0A8528D5"/>
    <w:rsid w:val="0A8A0A3A"/>
    <w:rsid w:val="0AB52BD8"/>
    <w:rsid w:val="0AD56F1F"/>
    <w:rsid w:val="0AEA3C8C"/>
    <w:rsid w:val="0B1E0CF0"/>
    <w:rsid w:val="0B1E2894"/>
    <w:rsid w:val="0B3A637F"/>
    <w:rsid w:val="0B7078E0"/>
    <w:rsid w:val="0BCE1370"/>
    <w:rsid w:val="0BCF240A"/>
    <w:rsid w:val="0BD84E5C"/>
    <w:rsid w:val="0BE34CD8"/>
    <w:rsid w:val="0BE43E2A"/>
    <w:rsid w:val="0BE83010"/>
    <w:rsid w:val="0BF47D4E"/>
    <w:rsid w:val="0BF86799"/>
    <w:rsid w:val="0C377F1F"/>
    <w:rsid w:val="0C516743"/>
    <w:rsid w:val="0C5D1BDB"/>
    <w:rsid w:val="0C7E2237"/>
    <w:rsid w:val="0C84658A"/>
    <w:rsid w:val="0CA34118"/>
    <w:rsid w:val="0CA758F8"/>
    <w:rsid w:val="0CCD457A"/>
    <w:rsid w:val="0CED2959"/>
    <w:rsid w:val="0CEF3BF8"/>
    <w:rsid w:val="0D000761"/>
    <w:rsid w:val="0D3F7F2E"/>
    <w:rsid w:val="0D6344EC"/>
    <w:rsid w:val="0D705EC6"/>
    <w:rsid w:val="0D7446FA"/>
    <w:rsid w:val="0D870C14"/>
    <w:rsid w:val="0DB14507"/>
    <w:rsid w:val="0DB757B9"/>
    <w:rsid w:val="0DDD26C7"/>
    <w:rsid w:val="0DE545F3"/>
    <w:rsid w:val="0DE7555E"/>
    <w:rsid w:val="0E0316BF"/>
    <w:rsid w:val="0E072513"/>
    <w:rsid w:val="0F0D0D2C"/>
    <w:rsid w:val="0F3376FF"/>
    <w:rsid w:val="0F385060"/>
    <w:rsid w:val="0F58781F"/>
    <w:rsid w:val="0F5D7625"/>
    <w:rsid w:val="0F6147A2"/>
    <w:rsid w:val="0F6459C6"/>
    <w:rsid w:val="0F86061B"/>
    <w:rsid w:val="0FC27645"/>
    <w:rsid w:val="0FD4645C"/>
    <w:rsid w:val="1007199F"/>
    <w:rsid w:val="101A3630"/>
    <w:rsid w:val="102C199B"/>
    <w:rsid w:val="105576A8"/>
    <w:rsid w:val="10A0287B"/>
    <w:rsid w:val="10BE1B05"/>
    <w:rsid w:val="10C64B9C"/>
    <w:rsid w:val="10CB7C05"/>
    <w:rsid w:val="10CF3933"/>
    <w:rsid w:val="10FD1FE7"/>
    <w:rsid w:val="11344EBE"/>
    <w:rsid w:val="115B5C4F"/>
    <w:rsid w:val="117C20D6"/>
    <w:rsid w:val="118A244C"/>
    <w:rsid w:val="11A2124C"/>
    <w:rsid w:val="11C20C82"/>
    <w:rsid w:val="11C8536C"/>
    <w:rsid w:val="11D0460B"/>
    <w:rsid w:val="11DE5C79"/>
    <w:rsid w:val="12101447"/>
    <w:rsid w:val="12215961"/>
    <w:rsid w:val="123C2B66"/>
    <w:rsid w:val="125735A8"/>
    <w:rsid w:val="125F1817"/>
    <w:rsid w:val="128D04EC"/>
    <w:rsid w:val="12AA2320"/>
    <w:rsid w:val="12DB53B1"/>
    <w:rsid w:val="12E81B94"/>
    <w:rsid w:val="13257C63"/>
    <w:rsid w:val="133707C2"/>
    <w:rsid w:val="13441C72"/>
    <w:rsid w:val="134C77A5"/>
    <w:rsid w:val="13731B39"/>
    <w:rsid w:val="13732205"/>
    <w:rsid w:val="137F0CE3"/>
    <w:rsid w:val="13C30E6E"/>
    <w:rsid w:val="141554C8"/>
    <w:rsid w:val="141B13D5"/>
    <w:rsid w:val="141C741E"/>
    <w:rsid w:val="14234B06"/>
    <w:rsid w:val="145558C5"/>
    <w:rsid w:val="149D3DC9"/>
    <w:rsid w:val="149E1778"/>
    <w:rsid w:val="14AD4839"/>
    <w:rsid w:val="14E135FC"/>
    <w:rsid w:val="14EA3450"/>
    <w:rsid w:val="14F767B6"/>
    <w:rsid w:val="14F905C9"/>
    <w:rsid w:val="15287486"/>
    <w:rsid w:val="15840A84"/>
    <w:rsid w:val="15AF033B"/>
    <w:rsid w:val="15C012BB"/>
    <w:rsid w:val="16031113"/>
    <w:rsid w:val="160C1329"/>
    <w:rsid w:val="16332D75"/>
    <w:rsid w:val="16502A53"/>
    <w:rsid w:val="16725D01"/>
    <w:rsid w:val="16777B9F"/>
    <w:rsid w:val="168F227C"/>
    <w:rsid w:val="169A575C"/>
    <w:rsid w:val="16AD5C51"/>
    <w:rsid w:val="16C11894"/>
    <w:rsid w:val="16C377D3"/>
    <w:rsid w:val="16C60CFC"/>
    <w:rsid w:val="171F0861"/>
    <w:rsid w:val="1731374B"/>
    <w:rsid w:val="173B1F0E"/>
    <w:rsid w:val="173D243C"/>
    <w:rsid w:val="175340DC"/>
    <w:rsid w:val="17534ECF"/>
    <w:rsid w:val="17CE5991"/>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9D7D4E"/>
    <w:rsid w:val="19AF2729"/>
    <w:rsid w:val="19BC1F42"/>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BC5181"/>
    <w:rsid w:val="1ACE692C"/>
    <w:rsid w:val="1AE33064"/>
    <w:rsid w:val="1AF357C2"/>
    <w:rsid w:val="1B3B15AA"/>
    <w:rsid w:val="1B6A3FBF"/>
    <w:rsid w:val="1B8C6B7B"/>
    <w:rsid w:val="1B9E29B4"/>
    <w:rsid w:val="1BBF65FB"/>
    <w:rsid w:val="1BC2281C"/>
    <w:rsid w:val="1BF657FB"/>
    <w:rsid w:val="1C374515"/>
    <w:rsid w:val="1C4235A6"/>
    <w:rsid w:val="1C4F222F"/>
    <w:rsid w:val="1C695056"/>
    <w:rsid w:val="1CA4277D"/>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8632EE"/>
    <w:rsid w:val="1EAD27E8"/>
    <w:rsid w:val="1EC35424"/>
    <w:rsid w:val="1ED462A6"/>
    <w:rsid w:val="1ED734FA"/>
    <w:rsid w:val="1EDB21B2"/>
    <w:rsid w:val="1EE21D29"/>
    <w:rsid w:val="1EE72005"/>
    <w:rsid w:val="1F2F246F"/>
    <w:rsid w:val="1F325180"/>
    <w:rsid w:val="1F3E1D5D"/>
    <w:rsid w:val="1F6E3177"/>
    <w:rsid w:val="1F6F04BA"/>
    <w:rsid w:val="1F8129BD"/>
    <w:rsid w:val="1FF57F5C"/>
    <w:rsid w:val="1FFA5CB3"/>
    <w:rsid w:val="20027E74"/>
    <w:rsid w:val="2024650C"/>
    <w:rsid w:val="20436F2E"/>
    <w:rsid w:val="204663FA"/>
    <w:rsid w:val="20624FA2"/>
    <w:rsid w:val="206A1137"/>
    <w:rsid w:val="20712D17"/>
    <w:rsid w:val="20835E3C"/>
    <w:rsid w:val="20AA1825"/>
    <w:rsid w:val="20BB1EB1"/>
    <w:rsid w:val="20E26212"/>
    <w:rsid w:val="21042B4C"/>
    <w:rsid w:val="21144C23"/>
    <w:rsid w:val="212A75E7"/>
    <w:rsid w:val="214E67BA"/>
    <w:rsid w:val="21593740"/>
    <w:rsid w:val="215C6880"/>
    <w:rsid w:val="2163612C"/>
    <w:rsid w:val="217039C6"/>
    <w:rsid w:val="21754AF5"/>
    <w:rsid w:val="217E7700"/>
    <w:rsid w:val="218158E0"/>
    <w:rsid w:val="218F0080"/>
    <w:rsid w:val="21BA53F5"/>
    <w:rsid w:val="21E169EA"/>
    <w:rsid w:val="220B781D"/>
    <w:rsid w:val="2220525E"/>
    <w:rsid w:val="224449F5"/>
    <w:rsid w:val="225D16C1"/>
    <w:rsid w:val="2266010D"/>
    <w:rsid w:val="226E674C"/>
    <w:rsid w:val="22712A0D"/>
    <w:rsid w:val="22734646"/>
    <w:rsid w:val="229E2B2D"/>
    <w:rsid w:val="22B609EC"/>
    <w:rsid w:val="22C23296"/>
    <w:rsid w:val="22CF4727"/>
    <w:rsid w:val="22E35CB6"/>
    <w:rsid w:val="2322375E"/>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FE0E05"/>
    <w:rsid w:val="25171BA0"/>
    <w:rsid w:val="251B18C1"/>
    <w:rsid w:val="25222461"/>
    <w:rsid w:val="25272322"/>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6FB00EF"/>
    <w:rsid w:val="27415187"/>
    <w:rsid w:val="277F68D2"/>
    <w:rsid w:val="27870FB2"/>
    <w:rsid w:val="278F0AAA"/>
    <w:rsid w:val="27B84345"/>
    <w:rsid w:val="27CB7A47"/>
    <w:rsid w:val="27CF31D6"/>
    <w:rsid w:val="27E53B63"/>
    <w:rsid w:val="27F52A10"/>
    <w:rsid w:val="280E4470"/>
    <w:rsid w:val="283E405F"/>
    <w:rsid w:val="28D9203E"/>
    <w:rsid w:val="295E1181"/>
    <w:rsid w:val="298330BD"/>
    <w:rsid w:val="29B00B02"/>
    <w:rsid w:val="29B661A7"/>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C5C1A8E"/>
    <w:rsid w:val="2C6B41B7"/>
    <w:rsid w:val="2CAF7AE9"/>
    <w:rsid w:val="2CB550EC"/>
    <w:rsid w:val="2CF947D9"/>
    <w:rsid w:val="2CFA06CC"/>
    <w:rsid w:val="2D3F090C"/>
    <w:rsid w:val="2D473273"/>
    <w:rsid w:val="2D6409BA"/>
    <w:rsid w:val="2D8167C0"/>
    <w:rsid w:val="2D8873D6"/>
    <w:rsid w:val="2D9C1D44"/>
    <w:rsid w:val="2DAB174B"/>
    <w:rsid w:val="2DAC3053"/>
    <w:rsid w:val="2DB40F04"/>
    <w:rsid w:val="2DB55317"/>
    <w:rsid w:val="2DD04A2C"/>
    <w:rsid w:val="2E073EDF"/>
    <w:rsid w:val="2E1A2D69"/>
    <w:rsid w:val="2E1C2312"/>
    <w:rsid w:val="2E36630F"/>
    <w:rsid w:val="2E617376"/>
    <w:rsid w:val="2ED13170"/>
    <w:rsid w:val="2ED55B28"/>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7619B"/>
    <w:rsid w:val="321F0CAE"/>
    <w:rsid w:val="321F3505"/>
    <w:rsid w:val="322B0318"/>
    <w:rsid w:val="32494369"/>
    <w:rsid w:val="324C0B81"/>
    <w:rsid w:val="32517D1E"/>
    <w:rsid w:val="329B0438"/>
    <w:rsid w:val="32B63AAA"/>
    <w:rsid w:val="32D87995"/>
    <w:rsid w:val="32DC6B74"/>
    <w:rsid w:val="33091096"/>
    <w:rsid w:val="331B7B37"/>
    <w:rsid w:val="33232830"/>
    <w:rsid w:val="3341533E"/>
    <w:rsid w:val="33843CA1"/>
    <w:rsid w:val="3443530F"/>
    <w:rsid w:val="344D764F"/>
    <w:rsid w:val="34690455"/>
    <w:rsid w:val="34993416"/>
    <w:rsid w:val="34AA1765"/>
    <w:rsid w:val="34D7618A"/>
    <w:rsid w:val="34DA171B"/>
    <w:rsid w:val="34FE589B"/>
    <w:rsid w:val="3529493E"/>
    <w:rsid w:val="35330B48"/>
    <w:rsid w:val="353B29E7"/>
    <w:rsid w:val="355D4407"/>
    <w:rsid w:val="355F439E"/>
    <w:rsid w:val="3562042D"/>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D16DB7"/>
    <w:rsid w:val="36FC06E4"/>
    <w:rsid w:val="370B0055"/>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9607A6"/>
    <w:rsid w:val="39A56F77"/>
    <w:rsid w:val="39A576AD"/>
    <w:rsid w:val="39BE4A11"/>
    <w:rsid w:val="3A044CFE"/>
    <w:rsid w:val="3A27520A"/>
    <w:rsid w:val="3A3F6C87"/>
    <w:rsid w:val="3A40527C"/>
    <w:rsid w:val="3A465FD4"/>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16CC2"/>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E36C1C"/>
    <w:rsid w:val="3FEB19D5"/>
    <w:rsid w:val="3FF15ABF"/>
    <w:rsid w:val="40340044"/>
    <w:rsid w:val="40661E5E"/>
    <w:rsid w:val="406E45AD"/>
    <w:rsid w:val="407C0CAD"/>
    <w:rsid w:val="40924D64"/>
    <w:rsid w:val="40963A57"/>
    <w:rsid w:val="40D16C5D"/>
    <w:rsid w:val="4105404B"/>
    <w:rsid w:val="410A3110"/>
    <w:rsid w:val="41310CA2"/>
    <w:rsid w:val="417E2272"/>
    <w:rsid w:val="41893506"/>
    <w:rsid w:val="419915A4"/>
    <w:rsid w:val="41A82FD1"/>
    <w:rsid w:val="41C35995"/>
    <w:rsid w:val="41CF7D38"/>
    <w:rsid w:val="41FC4A89"/>
    <w:rsid w:val="420F1D94"/>
    <w:rsid w:val="422C362E"/>
    <w:rsid w:val="42334BE8"/>
    <w:rsid w:val="423E5ED2"/>
    <w:rsid w:val="424441F1"/>
    <w:rsid w:val="425E0F00"/>
    <w:rsid w:val="426D5149"/>
    <w:rsid w:val="4277631F"/>
    <w:rsid w:val="427E3E3A"/>
    <w:rsid w:val="428917B7"/>
    <w:rsid w:val="42F1595A"/>
    <w:rsid w:val="430B7DA4"/>
    <w:rsid w:val="430D4AC0"/>
    <w:rsid w:val="431E047F"/>
    <w:rsid w:val="431E65EF"/>
    <w:rsid w:val="435A4BBF"/>
    <w:rsid w:val="436A6565"/>
    <w:rsid w:val="437A019F"/>
    <w:rsid w:val="43891F34"/>
    <w:rsid w:val="43B21221"/>
    <w:rsid w:val="43C63987"/>
    <w:rsid w:val="43E97621"/>
    <w:rsid w:val="43FB7AE7"/>
    <w:rsid w:val="4400649E"/>
    <w:rsid w:val="441426C6"/>
    <w:rsid w:val="441466E5"/>
    <w:rsid w:val="441E3A5B"/>
    <w:rsid w:val="4421734C"/>
    <w:rsid w:val="44437D45"/>
    <w:rsid w:val="44460A9F"/>
    <w:rsid w:val="4478624B"/>
    <w:rsid w:val="4493367B"/>
    <w:rsid w:val="44A72843"/>
    <w:rsid w:val="44AB74B4"/>
    <w:rsid w:val="44B2771E"/>
    <w:rsid w:val="44B8368E"/>
    <w:rsid w:val="44E20E2E"/>
    <w:rsid w:val="452905F3"/>
    <w:rsid w:val="4531085A"/>
    <w:rsid w:val="456A35B3"/>
    <w:rsid w:val="45A45439"/>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DE6F36"/>
    <w:rsid w:val="47EA0372"/>
    <w:rsid w:val="47EA0C50"/>
    <w:rsid w:val="47F77566"/>
    <w:rsid w:val="48131737"/>
    <w:rsid w:val="481C1F20"/>
    <w:rsid w:val="482932B2"/>
    <w:rsid w:val="48353471"/>
    <w:rsid w:val="48452D6C"/>
    <w:rsid w:val="48490177"/>
    <w:rsid w:val="48547396"/>
    <w:rsid w:val="48734131"/>
    <w:rsid w:val="48801F0A"/>
    <w:rsid w:val="489C4879"/>
    <w:rsid w:val="489C7EA5"/>
    <w:rsid w:val="49276E58"/>
    <w:rsid w:val="494B4338"/>
    <w:rsid w:val="497C5511"/>
    <w:rsid w:val="49B65DC9"/>
    <w:rsid w:val="49F04484"/>
    <w:rsid w:val="4A131AB1"/>
    <w:rsid w:val="4A34760C"/>
    <w:rsid w:val="4A64259A"/>
    <w:rsid w:val="4AA4128B"/>
    <w:rsid w:val="4AA658AC"/>
    <w:rsid w:val="4AAA7028"/>
    <w:rsid w:val="4AD50D4A"/>
    <w:rsid w:val="4ADC75C4"/>
    <w:rsid w:val="4B2977E3"/>
    <w:rsid w:val="4B3A3263"/>
    <w:rsid w:val="4B404F96"/>
    <w:rsid w:val="4B5F395F"/>
    <w:rsid w:val="4BB73A13"/>
    <w:rsid w:val="4BC06B09"/>
    <w:rsid w:val="4BE22955"/>
    <w:rsid w:val="4C491FB6"/>
    <w:rsid w:val="4C60411D"/>
    <w:rsid w:val="4C942727"/>
    <w:rsid w:val="4C9743B6"/>
    <w:rsid w:val="4CA56DBD"/>
    <w:rsid w:val="4CCD70EB"/>
    <w:rsid w:val="4CD15334"/>
    <w:rsid w:val="4CDC2AC2"/>
    <w:rsid w:val="4CE526E2"/>
    <w:rsid w:val="4CEF194A"/>
    <w:rsid w:val="4CF52EDB"/>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CB07EA"/>
    <w:rsid w:val="4EDA18B9"/>
    <w:rsid w:val="4F216F20"/>
    <w:rsid w:val="4F573543"/>
    <w:rsid w:val="4F6D467A"/>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5B2B57"/>
    <w:rsid w:val="529432E6"/>
    <w:rsid w:val="52A8026E"/>
    <w:rsid w:val="52EC7710"/>
    <w:rsid w:val="532368EC"/>
    <w:rsid w:val="532C197B"/>
    <w:rsid w:val="534C6115"/>
    <w:rsid w:val="53526154"/>
    <w:rsid w:val="53561F88"/>
    <w:rsid w:val="536B5C40"/>
    <w:rsid w:val="53A41C0C"/>
    <w:rsid w:val="53BC34C4"/>
    <w:rsid w:val="53CE29B7"/>
    <w:rsid w:val="53E93F16"/>
    <w:rsid w:val="53F04BF7"/>
    <w:rsid w:val="540337E7"/>
    <w:rsid w:val="54142032"/>
    <w:rsid w:val="54143B82"/>
    <w:rsid w:val="54451376"/>
    <w:rsid w:val="54776BE8"/>
    <w:rsid w:val="547B2C44"/>
    <w:rsid w:val="547F7066"/>
    <w:rsid w:val="548C0083"/>
    <w:rsid w:val="54AB5420"/>
    <w:rsid w:val="54BC10AE"/>
    <w:rsid w:val="54DE257B"/>
    <w:rsid w:val="54F82DE2"/>
    <w:rsid w:val="54FB3C2A"/>
    <w:rsid w:val="55091415"/>
    <w:rsid w:val="55124B31"/>
    <w:rsid w:val="5533415E"/>
    <w:rsid w:val="553A2949"/>
    <w:rsid w:val="553D5A1E"/>
    <w:rsid w:val="555B4C1C"/>
    <w:rsid w:val="55665E4B"/>
    <w:rsid w:val="557564F8"/>
    <w:rsid w:val="557C6AE7"/>
    <w:rsid w:val="55A0704C"/>
    <w:rsid w:val="55A923B9"/>
    <w:rsid w:val="55D37E92"/>
    <w:rsid w:val="55DD38ED"/>
    <w:rsid w:val="55E72D6A"/>
    <w:rsid w:val="55ED71D6"/>
    <w:rsid w:val="561A3EA2"/>
    <w:rsid w:val="56434C8D"/>
    <w:rsid w:val="568A68D9"/>
    <w:rsid w:val="56A438D4"/>
    <w:rsid w:val="56BA5C7F"/>
    <w:rsid w:val="56D50ABF"/>
    <w:rsid w:val="56EA1F97"/>
    <w:rsid w:val="570F0FFB"/>
    <w:rsid w:val="574E065D"/>
    <w:rsid w:val="575B7C13"/>
    <w:rsid w:val="576E7E03"/>
    <w:rsid w:val="57883627"/>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267823"/>
    <w:rsid w:val="593C1329"/>
    <w:rsid w:val="595A34E9"/>
    <w:rsid w:val="595B7937"/>
    <w:rsid w:val="597C7365"/>
    <w:rsid w:val="597F7369"/>
    <w:rsid w:val="59997155"/>
    <w:rsid w:val="59A2414B"/>
    <w:rsid w:val="59AB1EEB"/>
    <w:rsid w:val="59FE08FA"/>
    <w:rsid w:val="5A060D86"/>
    <w:rsid w:val="5A886394"/>
    <w:rsid w:val="5A9F6060"/>
    <w:rsid w:val="5ACF7403"/>
    <w:rsid w:val="5B2A6B46"/>
    <w:rsid w:val="5B46719F"/>
    <w:rsid w:val="5B5437AD"/>
    <w:rsid w:val="5B737DCF"/>
    <w:rsid w:val="5BA42A14"/>
    <w:rsid w:val="5BB47CCC"/>
    <w:rsid w:val="5BD05B9D"/>
    <w:rsid w:val="5BD343E6"/>
    <w:rsid w:val="5BE00F61"/>
    <w:rsid w:val="5BFB5206"/>
    <w:rsid w:val="5C6930FC"/>
    <w:rsid w:val="5CB65A64"/>
    <w:rsid w:val="5CD26BB3"/>
    <w:rsid w:val="5CEB063E"/>
    <w:rsid w:val="5D0B0214"/>
    <w:rsid w:val="5D1A0A42"/>
    <w:rsid w:val="5D4F1710"/>
    <w:rsid w:val="5D71045F"/>
    <w:rsid w:val="5D740167"/>
    <w:rsid w:val="5D7B7702"/>
    <w:rsid w:val="5DA55EAC"/>
    <w:rsid w:val="5DAC626B"/>
    <w:rsid w:val="5DC133FE"/>
    <w:rsid w:val="5E146811"/>
    <w:rsid w:val="5E3F1ED0"/>
    <w:rsid w:val="5E4A015A"/>
    <w:rsid w:val="5E4E1E2F"/>
    <w:rsid w:val="5E7E280E"/>
    <w:rsid w:val="5EA343F9"/>
    <w:rsid w:val="5F164D5E"/>
    <w:rsid w:val="5F2D2E3D"/>
    <w:rsid w:val="5F511649"/>
    <w:rsid w:val="5F685E6D"/>
    <w:rsid w:val="5F741C71"/>
    <w:rsid w:val="5F884475"/>
    <w:rsid w:val="5F940261"/>
    <w:rsid w:val="5FAC17B4"/>
    <w:rsid w:val="5FBE713C"/>
    <w:rsid w:val="5FDA399F"/>
    <w:rsid w:val="5FE61094"/>
    <w:rsid w:val="5FFA79ED"/>
    <w:rsid w:val="60350249"/>
    <w:rsid w:val="60591866"/>
    <w:rsid w:val="606D0EF6"/>
    <w:rsid w:val="60806A99"/>
    <w:rsid w:val="60B442A8"/>
    <w:rsid w:val="60FD7810"/>
    <w:rsid w:val="61013040"/>
    <w:rsid w:val="610E310A"/>
    <w:rsid w:val="611C35B8"/>
    <w:rsid w:val="611D1C0E"/>
    <w:rsid w:val="614D09BF"/>
    <w:rsid w:val="61A25580"/>
    <w:rsid w:val="61AE7556"/>
    <w:rsid w:val="61C55F7F"/>
    <w:rsid w:val="61CA3612"/>
    <w:rsid w:val="61D41854"/>
    <w:rsid w:val="61F46458"/>
    <w:rsid w:val="62282B27"/>
    <w:rsid w:val="625A6442"/>
    <w:rsid w:val="62C31135"/>
    <w:rsid w:val="62C76106"/>
    <w:rsid w:val="62CC474C"/>
    <w:rsid w:val="62FF72FE"/>
    <w:rsid w:val="637B0B27"/>
    <w:rsid w:val="63874046"/>
    <w:rsid w:val="638B4892"/>
    <w:rsid w:val="63BB45AD"/>
    <w:rsid w:val="63C73E6D"/>
    <w:rsid w:val="63DD4529"/>
    <w:rsid w:val="63FC0611"/>
    <w:rsid w:val="64010633"/>
    <w:rsid w:val="641222ED"/>
    <w:rsid w:val="642B5582"/>
    <w:rsid w:val="644878A5"/>
    <w:rsid w:val="64516BFF"/>
    <w:rsid w:val="64643953"/>
    <w:rsid w:val="64963CFA"/>
    <w:rsid w:val="649A62D1"/>
    <w:rsid w:val="64B30D99"/>
    <w:rsid w:val="64B31A3E"/>
    <w:rsid w:val="64BB7086"/>
    <w:rsid w:val="64DF720B"/>
    <w:rsid w:val="64FB2F8F"/>
    <w:rsid w:val="6502750F"/>
    <w:rsid w:val="655769D7"/>
    <w:rsid w:val="658C66C4"/>
    <w:rsid w:val="65B76CC0"/>
    <w:rsid w:val="65C86337"/>
    <w:rsid w:val="65DC6542"/>
    <w:rsid w:val="65E16585"/>
    <w:rsid w:val="65FE3124"/>
    <w:rsid w:val="66475BEE"/>
    <w:rsid w:val="667C4500"/>
    <w:rsid w:val="66921396"/>
    <w:rsid w:val="669A00A1"/>
    <w:rsid w:val="669A0A1D"/>
    <w:rsid w:val="66C77EC3"/>
    <w:rsid w:val="66CD32EE"/>
    <w:rsid w:val="66EF31C1"/>
    <w:rsid w:val="67286643"/>
    <w:rsid w:val="67340A1D"/>
    <w:rsid w:val="67415D12"/>
    <w:rsid w:val="67645CC5"/>
    <w:rsid w:val="678533E6"/>
    <w:rsid w:val="679D0438"/>
    <w:rsid w:val="679F14A6"/>
    <w:rsid w:val="67A7594A"/>
    <w:rsid w:val="67DA14DE"/>
    <w:rsid w:val="67F71CAA"/>
    <w:rsid w:val="68110444"/>
    <w:rsid w:val="6833136E"/>
    <w:rsid w:val="68374646"/>
    <w:rsid w:val="6851003F"/>
    <w:rsid w:val="68532F31"/>
    <w:rsid w:val="685D1197"/>
    <w:rsid w:val="685F2B0C"/>
    <w:rsid w:val="686A5890"/>
    <w:rsid w:val="686E4CA0"/>
    <w:rsid w:val="6870598D"/>
    <w:rsid w:val="68CD56D6"/>
    <w:rsid w:val="68CE0878"/>
    <w:rsid w:val="68DF3F07"/>
    <w:rsid w:val="68E14DD2"/>
    <w:rsid w:val="68F33602"/>
    <w:rsid w:val="68FF17F8"/>
    <w:rsid w:val="691F6273"/>
    <w:rsid w:val="6938799E"/>
    <w:rsid w:val="69470472"/>
    <w:rsid w:val="697221B5"/>
    <w:rsid w:val="69875626"/>
    <w:rsid w:val="69A773FE"/>
    <w:rsid w:val="69AA0546"/>
    <w:rsid w:val="69AC4EE2"/>
    <w:rsid w:val="69B15060"/>
    <w:rsid w:val="69B72806"/>
    <w:rsid w:val="69C21FC2"/>
    <w:rsid w:val="69CB7528"/>
    <w:rsid w:val="69CC031D"/>
    <w:rsid w:val="69CC5602"/>
    <w:rsid w:val="69DE1C53"/>
    <w:rsid w:val="69DF0F70"/>
    <w:rsid w:val="69E46644"/>
    <w:rsid w:val="69F431E5"/>
    <w:rsid w:val="69FB05D9"/>
    <w:rsid w:val="6A21429B"/>
    <w:rsid w:val="6A317FEC"/>
    <w:rsid w:val="6A395739"/>
    <w:rsid w:val="6A5D1615"/>
    <w:rsid w:val="6A667351"/>
    <w:rsid w:val="6A690452"/>
    <w:rsid w:val="6AC86B5F"/>
    <w:rsid w:val="6AD5470C"/>
    <w:rsid w:val="6AF1512E"/>
    <w:rsid w:val="6B047BC0"/>
    <w:rsid w:val="6B372870"/>
    <w:rsid w:val="6B4C78DC"/>
    <w:rsid w:val="6B6D4BD4"/>
    <w:rsid w:val="6B712159"/>
    <w:rsid w:val="6B736C65"/>
    <w:rsid w:val="6B884223"/>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57537F"/>
    <w:rsid w:val="6D7C6B86"/>
    <w:rsid w:val="6D886D51"/>
    <w:rsid w:val="6D98425A"/>
    <w:rsid w:val="6D9C4CB2"/>
    <w:rsid w:val="6DAC52D8"/>
    <w:rsid w:val="6DCC4C0D"/>
    <w:rsid w:val="6DE52F24"/>
    <w:rsid w:val="6E0D5193"/>
    <w:rsid w:val="6E2B38B7"/>
    <w:rsid w:val="6E42100A"/>
    <w:rsid w:val="6E4341AC"/>
    <w:rsid w:val="6E4E6782"/>
    <w:rsid w:val="6E9D5BDB"/>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1F17B50"/>
    <w:rsid w:val="720506A4"/>
    <w:rsid w:val="72143E26"/>
    <w:rsid w:val="722B6EAC"/>
    <w:rsid w:val="7235573F"/>
    <w:rsid w:val="723629FF"/>
    <w:rsid w:val="723E08BB"/>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A14E3"/>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A071C"/>
    <w:rsid w:val="758C4CA2"/>
    <w:rsid w:val="75B01AD0"/>
    <w:rsid w:val="75C45800"/>
    <w:rsid w:val="75D40046"/>
    <w:rsid w:val="75D96E3B"/>
    <w:rsid w:val="762F29E5"/>
    <w:rsid w:val="764374F1"/>
    <w:rsid w:val="76756BE7"/>
    <w:rsid w:val="76944E76"/>
    <w:rsid w:val="769A26CA"/>
    <w:rsid w:val="76AE6010"/>
    <w:rsid w:val="76C34928"/>
    <w:rsid w:val="76D17FE1"/>
    <w:rsid w:val="76DF15B8"/>
    <w:rsid w:val="76FB601C"/>
    <w:rsid w:val="7708778F"/>
    <w:rsid w:val="770B7BD2"/>
    <w:rsid w:val="773368D5"/>
    <w:rsid w:val="778364BE"/>
    <w:rsid w:val="7799548D"/>
    <w:rsid w:val="77ED1FBE"/>
    <w:rsid w:val="787764A6"/>
    <w:rsid w:val="78867CFB"/>
    <w:rsid w:val="78AE1EE3"/>
    <w:rsid w:val="78D06FA5"/>
    <w:rsid w:val="78F044C0"/>
    <w:rsid w:val="793D3D59"/>
    <w:rsid w:val="795F47C4"/>
    <w:rsid w:val="795F4B87"/>
    <w:rsid w:val="7964594B"/>
    <w:rsid w:val="799447B2"/>
    <w:rsid w:val="79993DEC"/>
    <w:rsid w:val="79C356CA"/>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AB5214"/>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0D7808"/>
    <w:rsid w:val="7D1948FD"/>
    <w:rsid w:val="7D2C3CD5"/>
    <w:rsid w:val="7D2C6F9F"/>
    <w:rsid w:val="7D543264"/>
    <w:rsid w:val="7D6D7156"/>
    <w:rsid w:val="7D7115AD"/>
    <w:rsid w:val="7DAE4568"/>
    <w:rsid w:val="7DC85A4E"/>
    <w:rsid w:val="7DF550BA"/>
    <w:rsid w:val="7E531FFF"/>
    <w:rsid w:val="7E5E764B"/>
    <w:rsid w:val="7EA44BEF"/>
    <w:rsid w:val="7ECB55B8"/>
    <w:rsid w:val="7EE626A2"/>
    <w:rsid w:val="7EEC63E7"/>
    <w:rsid w:val="7EF54C4F"/>
    <w:rsid w:val="7EFB3937"/>
    <w:rsid w:val="7F020EC4"/>
    <w:rsid w:val="7F381A2F"/>
    <w:rsid w:val="7F5957B0"/>
    <w:rsid w:val="7F9846AE"/>
    <w:rsid w:val="7F9A7F46"/>
    <w:rsid w:val="7FAD0277"/>
    <w:rsid w:val="7FBD28C5"/>
    <w:rsid w:val="7FC50214"/>
    <w:rsid w:val="7FEF69C1"/>
    <w:rsid w:val="7FEF71EF"/>
    <w:rsid w:val="DDD57D28"/>
    <w:rsid w:val="DFEB3F42"/>
    <w:rsid w:val="FF7FD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link w:val="70"/>
    <w:autoRedefine/>
    <w:semiHidden/>
    <w:unhideWhenUsed/>
    <w:qFormat/>
    <w:uiPriority w:val="0"/>
    <w:pPr>
      <w:keepNext/>
      <w:keepLines/>
      <w:tabs>
        <w:tab w:val="left" w:pos="8280"/>
      </w:tabs>
      <w:spacing w:before="260" w:after="260" w:line="416" w:lineRule="auto"/>
      <w:outlineLvl w:val="2"/>
    </w:pPr>
    <w:rPr>
      <w:bCs/>
      <w:szCs w:val="32"/>
    </w:rPr>
  </w:style>
  <w:style w:type="paragraph" w:styleId="7">
    <w:name w:val="heading 5"/>
    <w:basedOn w:val="1"/>
    <w:next w:val="1"/>
    <w:autoRedefine/>
    <w:qFormat/>
    <w:uiPriority w:val="0"/>
    <w:pPr>
      <w:keepNext/>
      <w:keepLines/>
      <w:spacing w:before="280" w:after="290" w:line="376" w:lineRule="auto"/>
      <w:outlineLvl w:val="4"/>
    </w:pPr>
    <w:rPr>
      <w:b/>
      <w:bCs/>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next w:val="1"/>
    <w:autoRedefine/>
    <w:qFormat/>
    <w:uiPriority w:val="0"/>
    <w:pPr>
      <w:spacing w:after="120"/>
      <w:ind w:left="420" w:leftChars="200"/>
    </w:pPr>
  </w:style>
  <w:style w:type="paragraph" w:styleId="8">
    <w:name w:val="List Number"/>
    <w:basedOn w:val="1"/>
    <w:autoRedefine/>
    <w:qFormat/>
    <w:uiPriority w:val="0"/>
    <w:pPr>
      <w:numPr>
        <w:ilvl w:val="0"/>
        <w:numId w:val="2"/>
      </w:numPr>
    </w:pPr>
  </w:style>
  <w:style w:type="paragraph" w:styleId="9">
    <w:name w:val="Normal Indent"/>
    <w:basedOn w:val="1"/>
    <w:autoRedefine/>
    <w:qFormat/>
    <w:uiPriority w:val="0"/>
    <w:pPr>
      <w:ind w:firstLine="420"/>
    </w:pPr>
    <w:rPr>
      <w:szCs w:val="20"/>
    </w:rPr>
  </w:style>
  <w:style w:type="paragraph" w:styleId="10">
    <w:name w:val="annotation text"/>
    <w:basedOn w:val="1"/>
    <w:autoRedefine/>
    <w:qFormat/>
    <w:uiPriority w:val="0"/>
    <w:pPr>
      <w:jc w:val="left"/>
    </w:pPr>
  </w:style>
  <w:style w:type="paragraph" w:styleId="11">
    <w:name w:val="Body Text"/>
    <w:basedOn w:val="1"/>
    <w:next w:val="12"/>
    <w:autoRedefine/>
    <w:qFormat/>
    <w:uiPriority w:val="0"/>
    <w:pPr>
      <w:spacing w:line="360" w:lineRule="exact"/>
    </w:pPr>
    <w:rPr>
      <w:sz w:val="24"/>
    </w:rPr>
  </w:style>
  <w:style w:type="paragraph" w:styleId="12">
    <w:name w:val="Body Text First Indent"/>
    <w:basedOn w:val="11"/>
    <w:next w:val="13"/>
    <w:autoRedefine/>
    <w:qFormat/>
    <w:uiPriority w:val="0"/>
    <w:pPr>
      <w:ind w:firstLine="200" w:firstLineChars="200"/>
    </w:pPr>
  </w:style>
  <w:style w:type="paragraph" w:styleId="13">
    <w:name w:val="toc 6"/>
    <w:basedOn w:val="1"/>
    <w:next w:val="1"/>
    <w:autoRedefine/>
    <w:qFormat/>
    <w:uiPriority w:val="39"/>
    <w:pPr>
      <w:widowControl/>
      <w:ind w:left="1000"/>
      <w:jc w:val="left"/>
    </w:pPr>
    <w:rPr>
      <w:kern w:val="0"/>
      <w:sz w:val="18"/>
      <w:szCs w:val="20"/>
    </w:rPr>
  </w:style>
  <w:style w:type="paragraph" w:styleId="14">
    <w:name w:val="Plain Text"/>
    <w:basedOn w:val="1"/>
    <w:autoRedefine/>
    <w:qFormat/>
    <w:uiPriority w:val="0"/>
    <w:rPr>
      <w:rFonts w:ascii="宋体" w:hAnsi="Courier New" w:cstheme="minorBidi"/>
    </w:rPr>
  </w:style>
  <w:style w:type="paragraph" w:styleId="15">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7"/>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20">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1">
    <w:name w:val="index 1"/>
    <w:basedOn w:val="1"/>
    <w:next w:val="1"/>
    <w:autoRedefine/>
    <w:unhideWhenUsed/>
    <w:qFormat/>
    <w:uiPriority w:val="0"/>
    <w:pPr>
      <w:spacing w:line="500" w:lineRule="exact"/>
      <w:jc w:val="center"/>
    </w:pPr>
    <w:rPr>
      <w:sz w:val="28"/>
      <w:szCs w:val="24"/>
    </w:rPr>
  </w:style>
  <w:style w:type="paragraph" w:styleId="22">
    <w:name w:val="Title"/>
    <w:basedOn w:val="1"/>
    <w:next w:val="1"/>
    <w:autoRedefine/>
    <w:qFormat/>
    <w:uiPriority w:val="10"/>
    <w:pPr>
      <w:jc w:val="center"/>
      <w:outlineLvl w:val="0"/>
    </w:pPr>
    <w:rPr>
      <w:rFonts w:ascii="Arial" w:hAnsi="Arial"/>
      <w:b/>
      <w:sz w:val="32"/>
    </w:rPr>
  </w:style>
  <w:style w:type="table" w:styleId="24">
    <w:name w:val="Table Grid"/>
    <w:basedOn w:val="23"/>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basedOn w:val="25"/>
    <w:autoRedefine/>
    <w:qFormat/>
    <w:uiPriority w:val="0"/>
    <w:rPr>
      <w:color w:val="771CAA"/>
      <w:u w:val="none"/>
    </w:rPr>
  </w:style>
  <w:style w:type="character" w:styleId="27">
    <w:name w:val="Emphasis"/>
    <w:basedOn w:val="25"/>
    <w:autoRedefine/>
    <w:qFormat/>
    <w:uiPriority w:val="0"/>
    <w:rPr>
      <w:color w:val="F73131"/>
    </w:rPr>
  </w:style>
  <w:style w:type="character" w:styleId="28">
    <w:name w:val="Hyperlink"/>
    <w:basedOn w:val="25"/>
    <w:autoRedefine/>
    <w:qFormat/>
    <w:uiPriority w:val="0"/>
    <w:rPr>
      <w:color w:val="2440B3"/>
      <w:u w:val="none"/>
    </w:rPr>
  </w:style>
  <w:style w:type="character" w:styleId="29">
    <w:name w:val="annotation reference"/>
    <w:basedOn w:val="25"/>
    <w:autoRedefine/>
    <w:qFormat/>
    <w:uiPriority w:val="0"/>
    <w:rPr>
      <w:sz w:val="21"/>
      <w:szCs w:val="21"/>
    </w:rPr>
  </w:style>
  <w:style w:type="character" w:styleId="30">
    <w:name w:val="HTML Cite"/>
    <w:basedOn w:val="25"/>
    <w:autoRedefine/>
    <w:qFormat/>
    <w:uiPriority w:val="0"/>
    <w:rPr>
      <w:color w:val="008000"/>
    </w:rPr>
  </w:style>
  <w:style w:type="paragraph" w:customStyle="1" w:styleId="31">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4、正文"/>
    <w:basedOn w:val="1"/>
    <w:autoRedefine/>
    <w:qFormat/>
    <w:uiPriority w:val="0"/>
    <w:pPr>
      <w:ind w:firstLine="200" w:firstLineChars="200"/>
    </w:pPr>
    <w:rPr>
      <w:rFonts w:ascii="宋体"/>
      <w:sz w:val="24"/>
      <w:szCs w:val="28"/>
    </w:rPr>
  </w:style>
  <w:style w:type="paragraph" w:customStyle="1" w:styleId="34">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5">
    <w:name w:val="List Paragraph"/>
    <w:basedOn w:val="1"/>
    <w:autoRedefine/>
    <w:qFormat/>
    <w:uiPriority w:val="34"/>
    <w:pPr>
      <w:ind w:firstLine="420" w:firstLineChars="200"/>
    </w:pPr>
    <w:rPr>
      <w:rFonts w:ascii="Calibri" w:hAnsi="Calibri"/>
      <w:szCs w:val="22"/>
    </w:rPr>
  </w:style>
  <w:style w:type="paragraph" w:customStyle="1" w:styleId="36">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autoRedefine/>
    <w:qFormat/>
    <w:uiPriority w:val="0"/>
    <w:rPr>
      <w:rFonts w:ascii="Times New Roman" w:hAnsi="Times New Roman" w:eastAsia="宋体" w:cs="Times New Roman"/>
      <w:sz w:val="21"/>
      <w:szCs w:val="22"/>
      <w:lang w:val="en-US" w:eastAsia="zh-CN" w:bidi="ar-SA"/>
    </w:rPr>
  </w:style>
  <w:style w:type="paragraph" w:customStyle="1" w:styleId="4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autoRedefine/>
    <w:qFormat/>
    <w:uiPriority w:val="0"/>
    <w:pPr>
      <w:widowControl/>
      <w:jc w:val="left"/>
    </w:pPr>
    <w:rPr>
      <w:rFonts w:ascii="宋体" w:hAnsi="Courier New" w:eastAsiaTheme="minorEastAsia" w:cstheme="minorBidi"/>
      <w:szCs w:val="21"/>
    </w:rPr>
  </w:style>
  <w:style w:type="paragraph" w:customStyle="1" w:styleId="45">
    <w:name w:val="纯文本_0_1"/>
    <w:basedOn w:val="1"/>
    <w:autoRedefine/>
    <w:qFormat/>
    <w:uiPriority w:val="0"/>
    <w:pPr>
      <w:widowControl/>
      <w:jc w:val="left"/>
    </w:pPr>
    <w:rPr>
      <w:rFonts w:ascii="宋体" w:hAnsi="Courier New" w:eastAsiaTheme="minorEastAsia" w:cstheme="minorBidi"/>
      <w:szCs w:val="21"/>
    </w:rPr>
  </w:style>
  <w:style w:type="paragraph" w:customStyle="1" w:styleId="46">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5"/>
    <w:autoRedefine/>
    <w:qFormat/>
    <w:uiPriority w:val="0"/>
    <w:rPr>
      <w:rFonts w:hint="default" w:ascii="Arial" w:hAnsi="Arial" w:cs="Arial"/>
      <w:color w:val="000000"/>
      <w:sz w:val="20"/>
      <w:szCs w:val="20"/>
      <w:u w:val="none"/>
    </w:rPr>
  </w:style>
  <w:style w:type="character" w:customStyle="1" w:styleId="51">
    <w:name w:val="font01"/>
    <w:basedOn w:val="25"/>
    <w:autoRedefine/>
    <w:qFormat/>
    <w:uiPriority w:val="0"/>
    <w:rPr>
      <w:rFonts w:hint="eastAsia" w:ascii="宋体" w:hAnsi="宋体" w:eastAsia="宋体" w:cs="宋体"/>
      <w:color w:val="000000"/>
      <w:sz w:val="20"/>
      <w:szCs w:val="20"/>
      <w:u w:val="none"/>
    </w:rPr>
  </w:style>
  <w:style w:type="paragraph" w:customStyle="1" w:styleId="52">
    <w:name w:val="纯文本1"/>
    <w:basedOn w:val="53"/>
    <w:autoRedefine/>
    <w:qFormat/>
    <w:uiPriority w:val="0"/>
    <w:pPr>
      <w:widowControl/>
      <w:jc w:val="left"/>
    </w:pPr>
    <w:rPr>
      <w:rFonts w:ascii="宋体" w:hAnsi="Courier New"/>
    </w:rPr>
  </w:style>
  <w:style w:type="paragraph" w:customStyle="1" w:styleId="53">
    <w:name w:val="正文1"/>
    <w:next w:v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autoRedefine/>
    <w:qFormat/>
    <w:uiPriority w:val="1"/>
    <w:rPr>
      <w:rFonts w:ascii="宋体" w:hAnsi="宋体" w:cs="宋体"/>
    </w:rPr>
  </w:style>
  <w:style w:type="paragraph" w:customStyle="1" w:styleId="55">
    <w:name w:val="WPSOffice手动目录 1"/>
    <w:autoRedefine/>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autoRedefine/>
    <w:qFormat/>
    <w:uiPriority w:val="0"/>
    <w:rPr>
      <w:rFonts w:ascii="Tahoma" w:hAnsi="Tahoma"/>
      <w:sz w:val="24"/>
      <w:szCs w:val="20"/>
    </w:rPr>
  </w:style>
  <w:style w:type="character" w:customStyle="1" w:styleId="57">
    <w:name w:val="批注框文本 Char"/>
    <w:basedOn w:val="25"/>
    <w:link w:val="16"/>
    <w:autoRedefine/>
    <w:qFormat/>
    <w:uiPriority w:val="0"/>
    <w:rPr>
      <w:kern w:val="2"/>
      <w:sz w:val="18"/>
      <w:szCs w:val="18"/>
    </w:rPr>
  </w:style>
  <w:style w:type="paragraph" w:customStyle="1" w:styleId="58">
    <w:name w:val="英文"/>
    <w:basedOn w:val="1"/>
    <w:link w:val="60"/>
    <w:autoRedefine/>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autoRedefine/>
    <w:qFormat/>
    <w:uiPriority w:val="0"/>
    <w:rPr>
      <w:rFonts w:ascii="Arial" w:hAnsi="Arial" w:cs="Arial"/>
      <w:sz w:val="24"/>
    </w:rPr>
  </w:style>
  <w:style w:type="paragraph" w:customStyle="1" w:styleId="61">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autoRedefine/>
    <w:qFormat/>
    <w:uiPriority w:val="0"/>
    <w:pPr>
      <w:spacing w:line="360" w:lineRule="auto"/>
      <w:ind w:firstLine="200" w:firstLineChars="200"/>
    </w:pPr>
    <w:rPr>
      <w:rFonts w:eastAsia="仿宋"/>
      <w:sz w:val="28"/>
    </w:rPr>
  </w:style>
  <w:style w:type="paragraph" w:customStyle="1" w:styleId="63">
    <w:name w:val="Normal Indent1"/>
    <w:basedOn w:val="1"/>
    <w:autoRedefine/>
    <w:qFormat/>
    <w:uiPriority w:val="0"/>
    <w:pPr>
      <w:ind w:firstLine="420" w:firstLineChars="200"/>
    </w:pPr>
  </w:style>
  <w:style w:type="paragraph" w:customStyle="1" w:styleId="64">
    <w:name w:val="表格文字"/>
    <w:basedOn w:val="1"/>
    <w:next w:val="11"/>
    <w:autoRedefine/>
    <w:qFormat/>
    <w:uiPriority w:val="0"/>
    <w:pPr>
      <w:jc w:val="left"/>
      <w:textAlignment w:val="top"/>
    </w:pPr>
    <w:rPr>
      <w:sz w:val="18"/>
    </w:rPr>
  </w:style>
  <w:style w:type="paragraph" w:customStyle="1" w:styleId="6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2"/>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67">
    <w:name w:val="Table Normal"/>
    <w:autoRedefine/>
    <w:semiHidden/>
    <w:unhideWhenUsed/>
    <w:qFormat/>
    <w:uiPriority w:val="0"/>
    <w:tblPr>
      <w:tblCellMar>
        <w:top w:w="0" w:type="dxa"/>
        <w:left w:w="0" w:type="dxa"/>
        <w:bottom w:w="0" w:type="dxa"/>
        <w:right w:w="0" w:type="dxa"/>
      </w:tblCellMar>
    </w:tblPr>
  </w:style>
  <w:style w:type="paragraph" w:customStyle="1" w:styleId="68">
    <w:name w:val="签发人"/>
    <w:basedOn w:val="1"/>
    <w:autoRedefine/>
    <w:qFormat/>
    <w:uiPriority w:val="0"/>
    <w:rPr>
      <w:rFonts w:eastAsia="楷体"/>
      <w:sz w:val="32"/>
    </w:rPr>
  </w:style>
  <w:style w:type="paragraph" w:customStyle="1" w:styleId="69">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0">
    <w:name w:val="标题 3 字符"/>
    <w:link w:val="6"/>
    <w:autoRedefine/>
    <w:qFormat/>
    <w:locked/>
    <w:uiPriority w:val="99"/>
    <w:rPr>
      <w:bCs/>
      <w:szCs w:val="32"/>
    </w:rPr>
  </w:style>
  <w:style w:type="character" w:customStyle="1" w:styleId="71">
    <w:name w:val="c-icon"/>
    <w:basedOn w:val="25"/>
    <w:autoRedefine/>
    <w:qFormat/>
    <w:uiPriority w:val="0"/>
  </w:style>
  <w:style w:type="character" w:customStyle="1" w:styleId="72">
    <w:name w:val="hover30"/>
    <w:basedOn w:val="25"/>
    <w:autoRedefine/>
    <w:qFormat/>
    <w:uiPriority w:val="0"/>
  </w:style>
  <w:style w:type="character" w:customStyle="1" w:styleId="73">
    <w:name w:val="hover31"/>
    <w:basedOn w:val="25"/>
    <w:autoRedefine/>
    <w:qFormat/>
    <w:uiPriority w:val="0"/>
    <w:rPr>
      <w:color w:val="315EFB"/>
    </w:rPr>
  </w:style>
  <w:style w:type="character" w:customStyle="1" w:styleId="74">
    <w:name w:val="hover32"/>
    <w:basedOn w:val="25"/>
    <w:autoRedefine/>
    <w:qFormat/>
    <w:uiPriority w:val="0"/>
    <w:rPr>
      <w:color w:val="315EFB"/>
    </w:rPr>
  </w:style>
  <w:style w:type="character" w:customStyle="1" w:styleId="75">
    <w:name w:val="c-icon32"/>
    <w:basedOn w:val="25"/>
    <w:autoRedefine/>
    <w:qFormat/>
    <w:uiPriority w:val="0"/>
  </w:style>
  <w:style w:type="character" w:customStyle="1" w:styleId="76">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21779</Words>
  <Characters>22765</Characters>
  <Lines>189</Lines>
  <Paragraphs>53</Paragraphs>
  <TotalTime>35</TotalTime>
  <ScaleCrop>false</ScaleCrop>
  <LinksUpToDate>false</LinksUpToDate>
  <CharactersWithSpaces>23820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2022-03-08T06:17:00Z</dcterms:created>
  <dc:creator>Thorpe521</dc:creator>
  <cp:lastModifiedBy>葛俊</cp:lastModifiedBy>
  <cp:lastPrinted>2024-09-19T11:43:00Z</cp:lastPrinted>
  <dcterms:modified xsi:type="dcterms:W3CDTF">2024-09-30T07:07:22Z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026083D4960842C2AC54224E6E0E8682_13</vt:lpwstr>
  </property>
</Properties>
</file>