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宋体" w:hAnsi="宋体" w:cs="宋体"/>
          <w:b/>
          <w:color w:val="000000" w:themeColor="text1"/>
          <w:sz w:val="24"/>
          <w:highlight w:val="none"/>
        </w:rPr>
      </w:pPr>
    </w:p>
    <w:p>
      <w:pPr>
        <w:spacing w:line="360" w:lineRule="auto"/>
        <w:jc w:val="center"/>
        <w:rPr>
          <w:rFonts w:ascii="宋体" w:hAnsi="宋体" w:cs="宋体"/>
          <w:b/>
          <w:color w:val="000000" w:themeColor="text1"/>
          <w:sz w:val="24"/>
          <w:highlight w:val="none"/>
        </w:rPr>
      </w:pPr>
    </w:p>
    <w:p>
      <w:pPr>
        <w:adjustRightInd/>
        <w:spacing w:line="360" w:lineRule="auto"/>
        <w:jc w:val="center"/>
        <w:rPr>
          <w:rFonts w:ascii="宋体" w:hAnsi="宋体" w:cs="宋体"/>
          <w:b/>
          <w:color w:val="000000" w:themeColor="text1"/>
          <w:sz w:val="44"/>
          <w:szCs w:val="44"/>
          <w:highlight w:val="none"/>
        </w:rPr>
      </w:pPr>
    </w:p>
    <w:p>
      <w:pPr>
        <w:adjustRightInd/>
        <w:spacing w:line="360" w:lineRule="auto"/>
        <w:jc w:val="center"/>
        <w:rPr>
          <w:rFonts w:hint="eastAsia" w:ascii="宋体" w:hAnsi="宋体" w:eastAsia="宋体" w:cs="宋体"/>
          <w:color w:val="000000" w:themeColor="text1"/>
          <w:sz w:val="48"/>
          <w:szCs w:val="48"/>
          <w:highlight w:val="none"/>
          <w:lang w:eastAsia="zh-CN"/>
        </w:rPr>
      </w:pPr>
      <w:r>
        <w:rPr>
          <w:rFonts w:hint="eastAsia" w:ascii="宋体" w:hAnsi="宋体" w:cs="宋体"/>
          <w:color w:val="000000" w:themeColor="text1"/>
          <w:sz w:val="48"/>
          <w:szCs w:val="48"/>
          <w:highlight w:val="none"/>
          <w:lang w:eastAsia="zh-CN"/>
        </w:rPr>
        <w:t>2024年度建德市建设工程质量安全监督站常规检测（建筑、市政工程）及建筑起重机械安全检测采购项目（二次公告）</w:t>
      </w:r>
    </w:p>
    <w:p>
      <w:pPr>
        <w:adjustRightInd/>
        <w:spacing w:line="360" w:lineRule="auto"/>
        <w:jc w:val="center"/>
        <w:rPr>
          <w:rFonts w:hint="eastAsia" w:ascii="宋体" w:hAnsi="宋体" w:cs="宋体"/>
          <w:color w:val="000000" w:themeColor="text1"/>
          <w:sz w:val="48"/>
          <w:szCs w:val="48"/>
          <w:highlight w:val="none"/>
        </w:rPr>
      </w:pPr>
    </w:p>
    <w:p>
      <w:pPr>
        <w:adjustRightInd/>
        <w:spacing w:line="360" w:lineRule="auto"/>
        <w:jc w:val="center"/>
        <w:rPr>
          <w:rFonts w:hint="eastAsia" w:ascii="宋体" w:hAnsi="宋体" w:cs="宋体"/>
          <w:color w:val="000000" w:themeColor="text1"/>
          <w:sz w:val="48"/>
          <w:szCs w:val="48"/>
          <w:highlight w:val="none"/>
        </w:rPr>
      </w:pPr>
    </w:p>
    <w:p>
      <w:pPr>
        <w:adjustRightInd/>
        <w:spacing w:line="360" w:lineRule="auto"/>
        <w:jc w:val="center"/>
        <w:rPr>
          <w:rFonts w:ascii="宋体" w:hAnsi="宋体" w:cs="宋体"/>
          <w:color w:val="000000" w:themeColor="text1"/>
          <w:sz w:val="48"/>
          <w:szCs w:val="48"/>
          <w:highlight w:val="none"/>
        </w:rPr>
      </w:pPr>
      <w:r>
        <w:rPr>
          <w:rFonts w:hint="eastAsia" w:ascii="宋体" w:hAnsi="宋体" w:cs="宋体"/>
          <w:color w:val="000000" w:themeColor="text1"/>
          <w:sz w:val="48"/>
          <w:szCs w:val="48"/>
          <w:highlight w:val="none"/>
        </w:rPr>
        <w:t xml:space="preserve">招标文件 </w:t>
      </w:r>
    </w:p>
    <w:p>
      <w:pPr>
        <w:adjustRightInd/>
        <w:spacing w:line="360" w:lineRule="auto"/>
        <w:jc w:val="center"/>
        <w:rPr>
          <w:rFonts w:ascii="宋体" w:hAnsi="宋体" w:cs="宋体"/>
          <w:b/>
          <w:color w:val="000000" w:themeColor="text1"/>
          <w:sz w:val="44"/>
          <w:szCs w:val="44"/>
          <w:highlight w:val="none"/>
        </w:rPr>
      </w:pPr>
      <w:r>
        <w:rPr>
          <w:rFonts w:hint="eastAsia" w:ascii="宋体" w:hAnsi="宋体" w:cs="宋体"/>
          <w:b/>
          <w:color w:val="000000" w:themeColor="text1"/>
          <w:sz w:val="44"/>
          <w:szCs w:val="44"/>
          <w:highlight w:val="none"/>
        </w:rPr>
        <w:t xml:space="preserve"> （电子招投标）</w:t>
      </w:r>
    </w:p>
    <w:p>
      <w:pPr>
        <w:snapToGrid w:val="0"/>
        <w:spacing w:line="360" w:lineRule="auto"/>
        <w:jc w:val="center"/>
        <w:rPr>
          <w:rFonts w:hint="default" w:ascii="宋体" w:hAnsi="宋体" w:eastAsia="宋体" w:cs="宋体"/>
          <w:color w:val="000000" w:themeColor="text1"/>
          <w:sz w:val="30"/>
          <w:szCs w:val="30"/>
          <w:highlight w:val="none"/>
          <w:lang w:val="en-US" w:eastAsia="zh-CN"/>
        </w:rPr>
      </w:pPr>
      <w:r>
        <w:rPr>
          <w:rFonts w:hint="eastAsia" w:ascii="宋体" w:hAnsi="宋体" w:cs="宋体"/>
          <w:color w:val="000000" w:themeColor="text1"/>
          <w:sz w:val="30"/>
          <w:szCs w:val="30"/>
          <w:highlight w:val="none"/>
        </w:rPr>
        <w:t>编号:</w:t>
      </w:r>
      <w:r>
        <w:rPr>
          <w:rFonts w:hint="eastAsia" w:ascii="宋体" w:hAnsi="宋体" w:cs="宋体"/>
          <w:color w:val="000000" w:themeColor="text1"/>
          <w:sz w:val="30"/>
          <w:szCs w:val="30"/>
          <w:highlight w:val="none"/>
          <w:lang w:eastAsia="zh-CN"/>
        </w:rPr>
        <w:t>JD2024BF-143-1</w:t>
      </w:r>
    </w:p>
    <w:p>
      <w:pPr>
        <w:adjustRightInd/>
        <w:spacing w:line="360" w:lineRule="auto"/>
        <w:rPr>
          <w:rFonts w:ascii="宋体" w:hAnsi="宋体" w:cs="宋体"/>
          <w:color w:val="000000" w:themeColor="text1"/>
          <w:sz w:val="28"/>
          <w:szCs w:val="20"/>
          <w:highlight w:val="none"/>
        </w:rPr>
      </w:pPr>
    </w:p>
    <w:p>
      <w:pPr>
        <w:spacing w:line="360" w:lineRule="auto"/>
        <w:jc w:val="center"/>
        <w:rPr>
          <w:rFonts w:ascii="宋体" w:hAnsi="宋体" w:cs="宋体"/>
          <w:b/>
          <w:color w:val="000000" w:themeColor="text1"/>
          <w:sz w:val="44"/>
          <w:szCs w:val="44"/>
          <w:highlight w:val="none"/>
        </w:rPr>
      </w:pPr>
      <w:r>
        <w:rPr>
          <w:rFonts w:hint="eastAsia" w:ascii="宋体" w:hAnsi="宋体" w:cs="宋体"/>
          <w:b/>
          <w:color w:val="000000" w:themeColor="text1"/>
          <w:sz w:val="44"/>
          <w:szCs w:val="44"/>
          <w:highlight w:val="none"/>
        </w:rPr>
        <w:t xml:space="preserve"> </w:t>
      </w:r>
    </w:p>
    <w:p>
      <w:pPr>
        <w:spacing w:line="360" w:lineRule="auto"/>
        <w:jc w:val="center"/>
        <w:rPr>
          <w:rFonts w:ascii="宋体" w:hAnsi="宋体" w:cs="宋体"/>
          <w:color w:val="000000" w:themeColor="text1"/>
          <w:sz w:val="24"/>
          <w:highlight w:val="none"/>
        </w:rPr>
      </w:pPr>
    </w:p>
    <w:p>
      <w:pPr>
        <w:spacing w:line="360" w:lineRule="auto"/>
        <w:jc w:val="center"/>
        <w:rPr>
          <w:rFonts w:ascii="宋体" w:hAnsi="宋体" w:cs="宋体"/>
          <w:color w:val="000000" w:themeColor="text1"/>
          <w:sz w:val="24"/>
          <w:highlight w:val="none"/>
        </w:rPr>
      </w:pPr>
    </w:p>
    <w:p>
      <w:pPr>
        <w:spacing w:line="360" w:lineRule="auto"/>
        <w:rPr>
          <w:rFonts w:ascii="宋体" w:hAnsi="宋体" w:cs="宋体"/>
          <w:color w:val="000000" w:themeColor="text1"/>
          <w:sz w:val="32"/>
          <w:szCs w:val="32"/>
          <w:highlight w:val="none"/>
        </w:rPr>
      </w:pPr>
    </w:p>
    <w:p>
      <w:pPr>
        <w:snapToGrid w:val="0"/>
        <w:spacing w:line="360" w:lineRule="auto"/>
        <w:jc w:val="center"/>
        <w:rPr>
          <w:rFonts w:hint="eastAsia" w:ascii="宋体" w:hAnsi="宋体" w:eastAsia="宋体" w:cs="宋体"/>
          <w:color w:val="000000" w:themeColor="text1"/>
          <w:sz w:val="32"/>
          <w:szCs w:val="32"/>
          <w:highlight w:val="none"/>
          <w:lang w:eastAsia="zh-CN"/>
        </w:rPr>
      </w:pPr>
      <w:r>
        <w:rPr>
          <w:rFonts w:hint="eastAsia" w:ascii="宋体" w:hAnsi="宋体" w:cs="宋体"/>
          <w:color w:val="000000" w:themeColor="text1"/>
          <w:sz w:val="32"/>
          <w:szCs w:val="32"/>
          <w:highlight w:val="none"/>
          <w:lang w:val="en-US" w:eastAsia="zh-CN"/>
        </w:rPr>
        <w:t>采购人：</w:t>
      </w:r>
      <w:r>
        <w:rPr>
          <w:rFonts w:hint="eastAsia" w:ascii="宋体" w:hAnsi="宋体" w:cs="宋体"/>
          <w:color w:val="000000" w:themeColor="text1"/>
          <w:sz w:val="32"/>
          <w:szCs w:val="32"/>
          <w:highlight w:val="none"/>
          <w:lang w:eastAsia="zh-CN"/>
        </w:rPr>
        <w:t>建德市建设工程质量安全监督站</w:t>
      </w:r>
    </w:p>
    <w:p>
      <w:pPr>
        <w:spacing w:line="360" w:lineRule="auto"/>
        <w:jc w:val="center"/>
        <w:rPr>
          <w:rFonts w:hint="eastAsia" w:ascii="宋体" w:hAnsi="宋体" w:eastAsia="宋体" w:cs="宋体"/>
          <w:bCs/>
          <w:color w:val="000000" w:themeColor="text1"/>
          <w:sz w:val="32"/>
          <w:szCs w:val="32"/>
          <w:highlight w:val="none"/>
          <w:lang w:eastAsia="zh-CN"/>
        </w:rPr>
      </w:pPr>
      <w:r>
        <w:rPr>
          <w:rFonts w:hint="eastAsia" w:ascii="宋体" w:hAnsi="宋体" w:cs="宋体"/>
          <w:bCs/>
          <w:color w:val="000000" w:themeColor="text1"/>
          <w:sz w:val="32"/>
          <w:szCs w:val="32"/>
          <w:highlight w:val="none"/>
          <w:lang w:eastAsia="zh-CN"/>
        </w:rPr>
        <w:t>采购代理机构：建经投资咨询有限公司</w:t>
      </w:r>
    </w:p>
    <w:p>
      <w:pPr>
        <w:snapToGrid w:val="0"/>
        <w:spacing w:line="360" w:lineRule="auto"/>
        <w:jc w:val="center"/>
        <w:rPr>
          <w:rFonts w:ascii="宋体" w:hAnsi="宋体" w:cs="宋体"/>
          <w:bCs/>
          <w:color w:val="000000" w:themeColor="text1"/>
          <w:sz w:val="32"/>
          <w:szCs w:val="32"/>
          <w:highlight w:val="none"/>
        </w:rPr>
      </w:pPr>
      <w:r>
        <w:rPr>
          <w:rFonts w:hint="eastAsia" w:ascii="宋体" w:hAnsi="宋体" w:cs="宋体"/>
          <w:bCs/>
          <w:color w:val="000000" w:themeColor="text1"/>
          <w:sz w:val="32"/>
          <w:szCs w:val="32"/>
          <w:highlight w:val="none"/>
          <w:lang w:eastAsia="zh-CN"/>
        </w:rPr>
        <w:t>二〇二四</w:t>
      </w:r>
      <w:r>
        <w:rPr>
          <w:rFonts w:hint="eastAsia" w:ascii="宋体" w:hAnsi="宋体" w:cs="宋体"/>
          <w:bCs/>
          <w:color w:val="000000" w:themeColor="text1"/>
          <w:sz w:val="32"/>
          <w:szCs w:val="32"/>
          <w:highlight w:val="none"/>
        </w:rPr>
        <w:t>年</w:t>
      </w:r>
      <w:r>
        <w:rPr>
          <w:rFonts w:hint="eastAsia" w:ascii="宋体" w:hAnsi="宋体" w:cs="宋体"/>
          <w:bCs/>
          <w:color w:val="000000" w:themeColor="text1"/>
          <w:sz w:val="32"/>
          <w:szCs w:val="32"/>
          <w:highlight w:val="none"/>
          <w:lang w:val="en-US" w:eastAsia="zh-CN"/>
        </w:rPr>
        <w:t>十一</w:t>
      </w:r>
      <w:r>
        <w:rPr>
          <w:rFonts w:hint="eastAsia" w:ascii="宋体" w:hAnsi="宋体" w:cs="宋体"/>
          <w:bCs/>
          <w:color w:val="000000" w:themeColor="text1"/>
          <w:sz w:val="32"/>
          <w:szCs w:val="32"/>
          <w:highlight w:val="none"/>
        </w:rPr>
        <w:t>月</w:t>
      </w:r>
      <w:r>
        <w:rPr>
          <w:rFonts w:hint="eastAsia" w:ascii="宋体" w:hAnsi="宋体" w:cs="宋体"/>
          <w:bCs/>
          <w:color w:val="000000" w:themeColor="text1"/>
          <w:sz w:val="32"/>
          <w:szCs w:val="32"/>
          <w:highlight w:val="none"/>
          <w:lang w:val="en-US" w:eastAsia="zh-CN"/>
        </w:rPr>
        <w:t>27</w:t>
      </w:r>
      <w:r>
        <w:rPr>
          <w:rFonts w:hint="eastAsia" w:ascii="宋体" w:hAnsi="宋体" w:cs="宋体"/>
          <w:bCs/>
          <w:color w:val="000000" w:themeColor="text1"/>
          <w:sz w:val="32"/>
          <w:szCs w:val="32"/>
          <w:highlight w:val="none"/>
        </w:rPr>
        <w:t>日</w:t>
      </w:r>
    </w:p>
    <w:p>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br w:type="page"/>
      </w:r>
      <w:bookmarkStart w:id="0" w:name="_Hlt67893495"/>
      <w:bookmarkEnd w:id="0"/>
    </w:p>
    <w:p>
      <w:pPr>
        <w:pStyle w:val="636"/>
        <w:rPr>
          <w:color w:val="000000" w:themeColor="text1"/>
          <w:highlight w:val="none"/>
        </w:rPr>
      </w:pPr>
    </w:p>
    <w:p>
      <w:pPr>
        <w:spacing w:line="360" w:lineRule="auto"/>
        <w:jc w:val="center"/>
        <w:rPr>
          <w:rFonts w:ascii="宋体" w:hAnsi="宋体" w:cs="宋体"/>
          <w:b/>
          <w:color w:val="000000" w:themeColor="text1"/>
          <w:sz w:val="48"/>
          <w:szCs w:val="48"/>
          <w:highlight w:val="none"/>
        </w:rPr>
      </w:pPr>
      <w:r>
        <w:rPr>
          <w:rFonts w:hint="eastAsia" w:ascii="宋体" w:hAnsi="宋体" w:cs="宋体"/>
          <w:b/>
          <w:color w:val="000000" w:themeColor="text1"/>
          <w:sz w:val="48"/>
          <w:szCs w:val="48"/>
          <w:highlight w:val="none"/>
        </w:rPr>
        <w:t>目  录</w:t>
      </w:r>
    </w:p>
    <w:p>
      <w:pPr>
        <w:spacing w:line="360" w:lineRule="auto"/>
        <w:rPr>
          <w:rFonts w:ascii="宋体" w:hAnsi="宋体" w:cs="宋体"/>
          <w:color w:val="000000" w:themeColor="text1"/>
          <w:sz w:val="32"/>
          <w:szCs w:val="32"/>
          <w:highlight w:val="none"/>
        </w:rPr>
      </w:pPr>
    </w:p>
    <w:p>
      <w:pPr>
        <w:spacing w:line="360" w:lineRule="auto"/>
        <w:rPr>
          <w:rFonts w:ascii="宋体" w:hAnsi="宋体" w:cs="宋体"/>
          <w:color w:val="000000" w:themeColor="text1"/>
          <w:sz w:val="32"/>
          <w:szCs w:val="32"/>
          <w:highlight w:val="none"/>
        </w:rPr>
      </w:pPr>
    </w:p>
    <w:p>
      <w:pPr>
        <w:spacing w:line="360" w:lineRule="auto"/>
        <w:ind w:firstLine="1280" w:firstLineChars="400"/>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第一部分      招标公告</w:t>
      </w:r>
    </w:p>
    <w:p>
      <w:pPr>
        <w:spacing w:line="360" w:lineRule="auto"/>
        <w:ind w:firstLine="1280" w:firstLineChars="400"/>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第二部分      投标人须知</w:t>
      </w:r>
    </w:p>
    <w:p>
      <w:pPr>
        <w:spacing w:line="360" w:lineRule="auto"/>
        <w:ind w:firstLine="1280" w:firstLineChars="400"/>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第三部分      采购需求</w:t>
      </w:r>
    </w:p>
    <w:p>
      <w:pPr>
        <w:spacing w:line="360" w:lineRule="auto"/>
        <w:ind w:firstLine="1280" w:firstLineChars="400"/>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第四部分      评标办法</w:t>
      </w:r>
    </w:p>
    <w:p>
      <w:pPr>
        <w:spacing w:line="360" w:lineRule="auto"/>
        <w:ind w:firstLine="1280" w:firstLineChars="400"/>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第五部分      拟签订的合同文本</w:t>
      </w:r>
    </w:p>
    <w:p>
      <w:pPr>
        <w:spacing w:line="360" w:lineRule="auto"/>
        <w:ind w:firstLine="1280" w:firstLineChars="400"/>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第六部分      应提交的有关格式范例</w:t>
      </w:r>
    </w:p>
    <w:p>
      <w:pPr>
        <w:spacing w:line="360" w:lineRule="auto"/>
        <w:ind w:firstLine="549" w:firstLineChars="229"/>
        <w:rPr>
          <w:rFonts w:ascii="宋体" w:hAnsi="宋体" w:cs="宋体"/>
          <w:color w:val="000000" w:themeColor="text1"/>
          <w:sz w:val="24"/>
          <w:highlight w:val="none"/>
        </w:rPr>
      </w:pPr>
      <w:bookmarkStart w:id="1" w:name="_Hlt91233176"/>
      <w:bookmarkEnd w:id="1"/>
      <w:bookmarkStart w:id="2" w:name="_Toc91899869"/>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rPr>
          <w:rFonts w:ascii="宋体" w:hAnsi="宋体" w:cs="宋体"/>
          <w:color w:val="000000" w:themeColor="text1"/>
          <w:sz w:val="24"/>
          <w:highlight w:val="none"/>
        </w:rPr>
      </w:pPr>
    </w:p>
    <w:p>
      <w:pPr>
        <w:adjustRightInd/>
        <w:spacing w:line="360" w:lineRule="auto"/>
        <w:jc w:val="center"/>
        <w:outlineLvl w:val="0"/>
        <w:rPr>
          <w:rFonts w:ascii="宋体" w:hAnsi="宋体" w:cs="宋体"/>
          <w:b/>
          <w:color w:val="000000" w:themeColor="text1"/>
          <w:sz w:val="36"/>
          <w:szCs w:val="20"/>
          <w:highlight w:val="none"/>
        </w:rPr>
      </w:pPr>
      <w:bookmarkStart w:id="3" w:name="第一部分"/>
      <w:r>
        <w:rPr>
          <w:rFonts w:hint="eastAsia" w:ascii="宋体" w:hAnsi="宋体" w:cs="宋体"/>
          <w:b/>
          <w:color w:val="000000" w:themeColor="text1"/>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rPr>
      </w:pPr>
      <w:r>
        <w:rPr>
          <w:rFonts w:hint="eastAsia" w:ascii="宋体" w:hAnsi="宋体" w:cs="宋体"/>
          <w:color w:val="000000" w:themeColor="text1"/>
          <w:sz w:val="24"/>
          <w:highlight w:val="none"/>
          <w:u w:val="single"/>
          <w:lang w:eastAsia="zh-CN"/>
        </w:rPr>
        <w:t>2024年度建德市建设工程质量安全监督站常规检测（建筑、市政工程）及建筑起重机械安全检测采购项目（二次公告）</w:t>
      </w:r>
      <w:r>
        <w:rPr>
          <w:rFonts w:hint="eastAsia" w:ascii="宋体" w:hAnsi="宋体" w:cs="宋体"/>
          <w:color w:val="000000" w:themeColor="text1"/>
          <w:sz w:val="24"/>
          <w:highlight w:val="none"/>
        </w:rPr>
        <w:t>招标项目的潜在投标人应在政采云平台（</w:t>
      </w:r>
      <w:r>
        <w:rPr>
          <w:color w:val="000000" w:themeColor="text1"/>
          <w:highlight w:val="none"/>
        </w:rPr>
        <w:fldChar w:fldCharType="begin"/>
      </w:r>
      <w:r>
        <w:rPr>
          <w:color w:val="000000" w:themeColor="text1"/>
          <w:highlight w:val="none"/>
        </w:rPr>
        <w:instrText xml:space="preserve"> HYPERLINK "https://www.zcygov.cn/）获取（下载）招标文件，并于202%20年%20月%20日%20点%20分00秒" </w:instrText>
      </w:r>
      <w:r>
        <w:rPr>
          <w:color w:val="000000" w:themeColor="text1"/>
          <w:highlight w:val="none"/>
        </w:rPr>
        <w:fldChar w:fldCharType="separate"/>
      </w:r>
      <w:r>
        <w:rPr>
          <w:rStyle w:val="77"/>
          <w:rFonts w:hint="eastAsia" w:ascii="宋体" w:hAnsi="宋体" w:eastAsia="宋体" w:cs="宋体"/>
          <w:snapToGrid/>
          <w:color w:val="000000" w:themeColor="text1"/>
          <w:kern w:val="2"/>
          <w:sz w:val="24"/>
          <w:szCs w:val="24"/>
          <w:highlight w:val="none"/>
        </w:rPr>
        <w:t>https://www.zcygov.cn/）获取（下载）招标文件，并于</w:t>
      </w:r>
      <w:r>
        <w:rPr>
          <w:rStyle w:val="77"/>
          <w:rFonts w:hint="eastAsia" w:ascii="宋体" w:hAnsi="宋体" w:cs="宋体"/>
          <w:snapToGrid/>
          <w:color w:val="000000" w:themeColor="text1"/>
          <w:kern w:val="2"/>
          <w:sz w:val="24"/>
          <w:szCs w:val="24"/>
          <w:highlight w:val="none"/>
          <w:lang w:eastAsia="zh-CN"/>
        </w:rPr>
        <w:t>2024</w:t>
      </w:r>
      <w:r>
        <w:rPr>
          <w:rStyle w:val="77"/>
          <w:rFonts w:hint="eastAsia" w:ascii="宋体" w:hAnsi="宋体" w:eastAsia="宋体" w:cs="宋体"/>
          <w:snapToGrid/>
          <w:color w:val="000000" w:themeColor="text1"/>
          <w:kern w:val="2"/>
          <w:sz w:val="24"/>
          <w:szCs w:val="24"/>
          <w:highlight w:val="none"/>
        </w:rPr>
        <w:t>年</w:t>
      </w:r>
      <w:r>
        <w:rPr>
          <w:rStyle w:val="77"/>
          <w:rFonts w:hint="eastAsia" w:ascii="宋体" w:hAnsi="宋体" w:cs="宋体"/>
          <w:snapToGrid/>
          <w:color w:val="000000" w:themeColor="text1"/>
          <w:kern w:val="2"/>
          <w:sz w:val="24"/>
          <w:szCs w:val="24"/>
          <w:highlight w:val="none"/>
          <w:lang w:val="en-US" w:eastAsia="zh-CN"/>
        </w:rPr>
        <w:t>12</w:t>
      </w:r>
      <w:r>
        <w:rPr>
          <w:rStyle w:val="77"/>
          <w:rFonts w:hint="eastAsia" w:ascii="宋体" w:hAnsi="宋体" w:eastAsia="宋体" w:cs="宋体"/>
          <w:snapToGrid/>
          <w:color w:val="000000" w:themeColor="text1"/>
          <w:kern w:val="2"/>
          <w:sz w:val="24"/>
          <w:szCs w:val="24"/>
          <w:highlight w:val="none"/>
        </w:rPr>
        <w:t>月日</w:t>
      </w:r>
      <w:r>
        <w:rPr>
          <w:rStyle w:val="77"/>
          <w:rFonts w:hint="eastAsia" w:ascii="宋体" w:hAnsi="宋体" w:cs="宋体"/>
          <w:snapToGrid/>
          <w:color w:val="000000" w:themeColor="text1"/>
          <w:kern w:val="2"/>
          <w:sz w:val="24"/>
          <w:szCs w:val="24"/>
          <w:highlight w:val="none"/>
          <w:lang w:val="en-US" w:eastAsia="zh-CN"/>
        </w:rPr>
        <w:t>09</w:t>
      </w:r>
      <w:r>
        <w:rPr>
          <w:rStyle w:val="77"/>
          <w:rFonts w:hint="eastAsia" w:ascii="宋体" w:hAnsi="宋体" w:eastAsia="宋体" w:cs="宋体"/>
          <w:snapToGrid/>
          <w:color w:val="000000" w:themeColor="text1"/>
          <w:kern w:val="2"/>
          <w:sz w:val="24"/>
          <w:szCs w:val="24"/>
          <w:highlight w:val="none"/>
        </w:rPr>
        <w:t>点</w:t>
      </w:r>
      <w:r>
        <w:rPr>
          <w:rStyle w:val="77"/>
          <w:rFonts w:hint="eastAsia" w:ascii="宋体" w:hAnsi="宋体" w:cs="宋体"/>
          <w:snapToGrid/>
          <w:color w:val="000000" w:themeColor="text1"/>
          <w:kern w:val="2"/>
          <w:sz w:val="24"/>
          <w:szCs w:val="24"/>
          <w:highlight w:val="none"/>
          <w:lang w:val="en-US" w:eastAsia="zh-CN"/>
        </w:rPr>
        <w:t>00</w:t>
      </w:r>
      <w:r>
        <w:rPr>
          <w:rStyle w:val="77"/>
          <w:rFonts w:hint="eastAsia" w:ascii="宋体" w:hAnsi="宋体" w:eastAsia="宋体" w:cs="宋体"/>
          <w:snapToGrid/>
          <w:color w:val="000000" w:themeColor="text1"/>
          <w:kern w:val="2"/>
          <w:sz w:val="24"/>
          <w:szCs w:val="24"/>
          <w:highlight w:val="none"/>
        </w:rPr>
        <w:t>分</w:t>
      </w:r>
      <w:r>
        <w:rPr>
          <w:rStyle w:val="77"/>
          <w:rFonts w:hint="eastAsia" w:ascii="宋体" w:hAnsi="宋体" w:eastAsia="宋体" w:cs="宋体"/>
          <w:bCs/>
          <w:snapToGrid/>
          <w:color w:val="000000" w:themeColor="text1"/>
          <w:kern w:val="2"/>
          <w:sz w:val="24"/>
          <w:szCs w:val="24"/>
          <w:highlight w:val="none"/>
        </w:rPr>
        <w:t>00秒</w:t>
      </w:r>
      <w:r>
        <w:rPr>
          <w:rStyle w:val="77"/>
          <w:rFonts w:hint="eastAsia" w:ascii="宋体" w:hAnsi="宋体" w:eastAsia="宋体" w:cs="宋体"/>
          <w:bCs/>
          <w:snapToGrid/>
          <w:color w:val="000000" w:themeColor="text1"/>
          <w:kern w:val="2"/>
          <w:sz w:val="24"/>
          <w:szCs w:val="24"/>
          <w:highlight w:val="none"/>
        </w:rPr>
        <w:fldChar w:fldCharType="end"/>
      </w:r>
      <w:r>
        <w:rPr>
          <w:rFonts w:hint="eastAsia" w:ascii="宋体" w:hAnsi="宋体" w:cs="宋体"/>
          <w:bCs/>
          <w:color w:val="000000" w:themeColor="text1"/>
          <w:sz w:val="24"/>
          <w:highlight w:val="none"/>
        </w:rPr>
        <w:t>（北京时间）前</w:t>
      </w:r>
      <w:r>
        <w:rPr>
          <w:rFonts w:hint="eastAsia" w:ascii="宋体" w:hAnsi="宋体" w:cs="宋体"/>
          <w:color w:val="000000" w:themeColor="text1"/>
          <w:sz w:val="24"/>
          <w:highlight w:val="none"/>
        </w:rPr>
        <w:t>递交（上传）投标文件。</w:t>
      </w:r>
    </w:p>
    <w:p>
      <w:pPr>
        <w:spacing w:line="360" w:lineRule="auto"/>
        <w:rPr>
          <w:rFonts w:ascii="宋体" w:hAnsi="宋体" w:cs="宋体"/>
          <w:b/>
          <w:color w:val="000000" w:themeColor="text1"/>
          <w:sz w:val="24"/>
          <w:highlight w:val="none"/>
        </w:rPr>
      </w:pPr>
      <w:r>
        <w:rPr>
          <w:rFonts w:hint="eastAsia" w:ascii="宋体" w:hAnsi="宋体" w:cs="宋体"/>
          <w:b/>
          <w:color w:val="000000" w:themeColor="text1"/>
          <w:sz w:val="24"/>
          <w:highlight w:val="none"/>
        </w:rPr>
        <w:t xml:space="preserve">一、项目基本情况                                            </w:t>
      </w:r>
    </w:p>
    <w:p>
      <w:pPr>
        <w:spacing w:line="360" w:lineRule="auto"/>
        <w:rPr>
          <w:rFonts w:hint="default"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rPr>
        <w:t xml:space="preserve">    </w:t>
      </w:r>
      <w:r>
        <w:rPr>
          <w:rFonts w:hint="eastAsia" w:ascii="宋体" w:hAnsi="宋体" w:cs="宋体"/>
          <w:b/>
          <w:color w:val="000000" w:themeColor="text1"/>
          <w:sz w:val="24"/>
          <w:highlight w:val="none"/>
        </w:rPr>
        <w:t>项目编号：</w:t>
      </w:r>
      <w:r>
        <w:rPr>
          <w:rFonts w:hint="eastAsia" w:ascii="宋体" w:hAnsi="宋体" w:cs="宋体"/>
          <w:color w:val="000000" w:themeColor="text1"/>
          <w:sz w:val="24"/>
          <w:highlight w:val="none"/>
          <w:lang w:eastAsia="zh-CN"/>
        </w:rPr>
        <w:t>JD2024BF-143-1</w:t>
      </w:r>
      <w:r>
        <w:rPr>
          <w:rFonts w:hint="eastAsia" w:ascii="宋体" w:hAnsi="宋体" w:cs="宋体"/>
          <w:color w:val="000000" w:themeColor="text1"/>
          <w:sz w:val="24"/>
          <w:highlight w:val="none"/>
          <w:lang w:val="en-US" w:eastAsia="zh-CN"/>
        </w:rPr>
        <w:t xml:space="preserve">  </w:t>
      </w:r>
    </w:p>
    <w:p>
      <w:pPr>
        <w:spacing w:line="360" w:lineRule="auto"/>
        <w:rPr>
          <w:rFonts w:hint="eastAsia" w:ascii="宋体" w:hAnsi="宋体" w:eastAsia="宋体" w:cs="宋体"/>
          <w:color w:val="000000" w:themeColor="text1"/>
          <w:sz w:val="24"/>
          <w:highlight w:val="none"/>
          <w:lang w:eastAsia="zh-CN"/>
        </w:rPr>
      </w:pPr>
      <w:r>
        <w:rPr>
          <w:rFonts w:hint="eastAsia" w:ascii="宋体" w:hAnsi="宋体" w:cs="宋体"/>
          <w:color w:val="000000" w:themeColor="text1"/>
          <w:sz w:val="24"/>
          <w:highlight w:val="none"/>
        </w:rPr>
        <w:t xml:space="preserve">   </w:t>
      </w:r>
      <w:r>
        <w:rPr>
          <w:rFonts w:hint="eastAsia" w:ascii="宋体" w:hAnsi="宋体" w:cs="宋体"/>
          <w:b/>
          <w:color w:val="000000" w:themeColor="text1"/>
          <w:sz w:val="24"/>
          <w:highlight w:val="none"/>
        </w:rPr>
        <w:t xml:space="preserve"> 项目名称：</w:t>
      </w:r>
      <w:r>
        <w:rPr>
          <w:rFonts w:hint="eastAsia" w:ascii="宋体" w:hAnsi="宋体" w:cs="宋体"/>
          <w:color w:val="000000" w:themeColor="text1"/>
          <w:sz w:val="24"/>
          <w:highlight w:val="none"/>
          <w:lang w:eastAsia="zh-CN"/>
        </w:rPr>
        <w:t>2024年度建德市建设工程质量安全监督站常规检测（建筑、市政工程）及建筑起重机械安全检测采购项目（二次公告）</w:t>
      </w:r>
    </w:p>
    <w:p>
      <w:pPr>
        <w:widowControl/>
        <w:spacing w:line="400" w:lineRule="exact"/>
        <w:ind w:firstLine="480" w:firstLineChars="200"/>
        <w:jc w:val="left"/>
        <w:rPr>
          <w:rFonts w:hint="eastAsia" w:ascii="仿宋" w:hAnsi="仿宋" w:eastAsia="仿宋" w:cs="仿宋"/>
          <w:color w:val="000000" w:themeColor="text1"/>
          <w:sz w:val="24"/>
          <w:szCs w:val="24"/>
          <w:highlight w:val="none"/>
          <w:lang w:val="en-US" w:eastAsia="zh-CN"/>
        </w:rPr>
      </w:pPr>
      <w:r>
        <w:rPr>
          <w:rFonts w:hint="eastAsia" w:ascii="宋体" w:hAnsi="宋体" w:cs="宋体"/>
          <w:color w:val="000000" w:themeColor="text1"/>
          <w:sz w:val="24"/>
          <w:highlight w:val="none"/>
        </w:rPr>
        <w:t xml:space="preserve"> </w:t>
      </w:r>
      <w:r>
        <w:rPr>
          <w:rFonts w:hint="eastAsia" w:ascii="仿宋" w:hAnsi="仿宋" w:eastAsia="仿宋" w:cs="仿宋"/>
          <w:b/>
          <w:bCs/>
          <w:color w:val="000000" w:themeColor="text1"/>
          <w:sz w:val="24"/>
          <w:szCs w:val="24"/>
          <w:highlight w:val="none"/>
        </w:rPr>
        <w:t>预算金额（元）：</w:t>
      </w:r>
      <w:r>
        <w:rPr>
          <w:rFonts w:hint="eastAsia" w:ascii="仿宋" w:hAnsi="仿宋" w:eastAsia="仿宋" w:cs="仿宋"/>
          <w:color w:val="000000" w:themeColor="text1"/>
          <w:sz w:val="24"/>
          <w:szCs w:val="24"/>
          <w:highlight w:val="none"/>
          <w:lang w:val="en-US" w:eastAsia="zh-CN"/>
        </w:rPr>
        <w:t>50000</w:t>
      </w:r>
      <w:r>
        <w:rPr>
          <w:rFonts w:hint="eastAsia" w:ascii="仿宋" w:hAnsi="仿宋" w:eastAsia="仿宋" w:cs="仿宋"/>
          <w:color w:val="000000" w:themeColor="text1"/>
          <w:kern w:val="0"/>
          <w:sz w:val="24"/>
          <w:szCs w:val="24"/>
          <w:highlight w:val="none"/>
          <w:lang w:val="en-US" w:eastAsia="zh-CN"/>
        </w:rPr>
        <w:t>.00</w:t>
      </w:r>
    </w:p>
    <w:p>
      <w:pPr>
        <w:widowControl/>
        <w:spacing w:line="400" w:lineRule="exact"/>
        <w:ind w:firstLine="482" w:firstLineChars="200"/>
        <w:jc w:val="left"/>
        <w:rPr>
          <w:rFonts w:hint="default" w:ascii="仿宋" w:hAnsi="仿宋" w:eastAsia="仿宋" w:cs="仿宋"/>
          <w:color w:val="000000" w:themeColor="text1"/>
          <w:sz w:val="24"/>
          <w:szCs w:val="24"/>
          <w:highlight w:val="none"/>
          <w:lang w:val="en-US"/>
        </w:rPr>
      </w:pPr>
      <w:r>
        <w:rPr>
          <w:rFonts w:hint="eastAsia" w:ascii="仿宋" w:hAnsi="仿宋" w:eastAsia="仿宋" w:cs="仿宋"/>
          <w:b/>
          <w:bCs/>
          <w:color w:val="000000" w:themeColor="text1"/>
          <w:sz w:val="24"/>
          <w:szCs w:val="24"/>
          <w:highlight w:val="none"/>
        </w:rPr>
        <w:t>最高限价（元）：</w:t>
      </w:r>
      <w:r>
        <w:rPr>
          <w:rFonts w:hint="eastAsia" w:ascii="仿宋" w:hAnsi="仿宋" w:eastAsia="仿宋" w:cs="仿宋"/>
          <w:color w:val="000000" w:themeColor="text1"/>
          <w:kern w:val="0"/>
          <w:sz w:val="24"/>
          <w:szCs w:val="24"/>
          <w:highlight w:val="none"/>
          <w:lang w:val="en-US" w:eastAsia="zh-CN"/>
        </w:rPr>
        <w:t>50000.00</w:t>
      </w:r>
    </w:p>
    <w:p>
      <w:pPr>
        <w:widowControl/>
        <w:spacing w:line="400" w:lineRule="exact"/>
        <w:ind w:firstLine="482"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b/>
          <w:bCs/>
          <w:color w:val="000000" w:themeColor="text1"/>
          <w:sz w:val="24"/>
          <w:szCs w:val="24"/>
          <w:highlight w:val="none"/>
        </w:rPr>
        <w:t>采购需求：</w:t>
      </w:r>
    </w:p>
    <w:p>
      <w:pPr>
        <w:widowControl/>
        <w:spacing w:line="400" w:lineRule="exact"/>
        <w:ind w:firstLine="482"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b/>
          <w:bCs/>
          <w:color w:val="000000" w:themeColor="text1"/>
          <w:sz w:val="24"/>
          <w:szCs w:val="24"/>
          <w:highlight w:val="none"/>
        </w:rPr>
        <w:t>标项</w:t>
      </w:r>
      <w:r>
        <w:rPr>
          <w:rFonts w:hint="eastAsia" w:ascii="仿宋" w:hAnsi="仿宋" w:eastAsia="仿宋" w:cs="仿宋"/>
          <w:b/>
          <w:bCs/>
          <w:color w:val="000000" w:themeColor="text1"/>
          <w:sz w:val="24"/>
          <w:szCs w:val="24"/>
          <w:highlight w:val="none"/>
          <w:lang w:val="en-US" w:eastAsia="zh-CN"/>
        </w:rPr>
        <w:t>一</w:t>
      </w:r>
      <w:r>
        <w:rPr>
          <w:rFonts w:hint="eastAsia" w:ascii="仿宋" w:hAnsi="仿宋" w:eastAsia="仿宋" w:cs="仿宋"/>
          <w:color w:val="000000" w:themeColor="text1"/>
          <w:sz w:val="24"/>
          <w:szCs w:val="24"/>
          <w:highlight w:val="none"/>
        </w:rPr>
        <w:t xml:space="preserve"> </w:t>
      </w:r>
    </w:p>
    <w:p>
      <w:pPr>
        <w:widowControl/>
        <w:spacing w:line="40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b/>
          <w:bCs/>
          <w:color w:val="000000" w:themeColor="text1"/>
          <w:sz w:val="24"/>
          <w:szCs w:val="24"/>
          <w:highlight w:val="none"/>
        </w:rPr>
        <w:t>标项名称：</w:t>
      </w:r>
      <w:r>
        <w:rPr>
          <w:rFonts w:hint="eastAsia" w:ascii="仿宋" w:hAnsi="仿宋" w:eastAsia="仿宋" w:cs="仿宋"/>
          <w:color w:val="000000" w:themeColor="text1"/>
          <w:sz w:val="24"/>
          <w:szCs w:val="24"/>
          <w:highlight w:val="none"/>
        </w:rPr>
        <w:t>建筑起重机械安全检测</w:t>
      </w:r>
    </w:p>
    <w:p>
      <w:pPr>
        <w:widowControl/>
        <w:spacing w:line="40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b/>
          <w:bCs/>
          <w:color w:val="000000" w:themeColor="text1"/>
          <w:sz w:val="24"/>
          <w:szCs w:val="24"/>
          <w:highlight w:val="none"/>
        </w:rPr>
        <w:t>数量：</w:t>
      </w:r>
      <w:r>
        <w:rPr>
          <w:rFonts w:hint="eastAsia" w:ascii="仿宋" w:hAnsi="仿宋" w:eastAsia="仿宋" w:cs="仿宋"/>
          <w:color w:val="000000" w:themeColor="text1"/>
          <w:sz w:val="24"/>
          <w:szCs w:val="24"/>
          <w:highlight w:val="none"/>
        </w:rPr>
        <w:t>不限</w:t>
      </w:r>
    </w:p>
    <w:p>
      <w:pPr>
        <w:widowControl/>
        <w:spacing w:line="40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b/>
          <w:bCs/>
          <w:color w:val="000000" w:themeColor="text1"/>
          <w:sz w:val="24"/>
          <w:szCs w:val="24"/>
          <w:highlight w:val="none"/>
        </w:rPr>
        <w:t>预算金额（元）：</w:t>
      </w:r>
      <w:r>
        <w:rPr>
          <w:rFonts w:hint="eastAsia" w:ascii="仿宋" w:hAnsi="仿宋" w:eastAsia="仿宋" w:cs="仿宋"/>
          <w:color w:val="000000" w:themeColor="text1"/>
          <w:sz w:val="24"/>
          <w:szCs w:val="24"/>
          <w:highlight w:val="none"/>
        </w:rPr>
        <w:t xml:space="preserve"> 50000  </w:t>
      </w:r>
    </w:p>
    <w:p>
      <w:pPr>
        <w:widowControl/>
        <w:spacing w:line="40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b/>
          <w:bCs/>
          <w:color w:val="000000" w:themeColor="text1"/>
          <w:sz w:val="24"/>
          <w:szCs w:val="24"/>
          <w:highlight w:val="none"/>
        </w:rPr>
        <w:t>单位：</w:t>
      </w:r>
      <w:r>
        <w:rPr>
          <w:rFonts w:hint="eastAsia" w:ascii="仿宋" w:hAnsi="仿宋" w:eastAsia="仿宋" w:cs="仿宋"/>
          <w:color w:val="000000" w:themeColor="text1"/>
          <w:sz w:val="24"/>
          <w:szCs w:val="24"/>
          <w:highlight w:val="none"/>
        </w:rPr>
        <w:t>项</w:t>
      </w:r>
    </w:p>
    <w:p>
      <w:pPr>
        <w:widowControl/>
        <w:spacing w:line="40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b/>
          <w:bCs/>
          <w:color w:val="000000" w:themeColor="text1"/>
          <w:sz w:val="24"/>
          <w:szCs w:val="24"/>
          <w:highlight w:val="none"/>
        </w:rPr>
        <w:t>简要规格描述：</w:t>
      </w:r>
      <w:r>
        <w:rPr>
          <w:rFonts w:hint="eastAsia" w:ascii="仿宋" w:hAnsi="仿宋" w:eastAsia="仿宋" w:cs="仿宋"/>
          <w:color w:val="000000" w:themeColor="text1"/>
          <w:sz w:val="24"/>
          <w:szCs w:val="24"/>
          <w:highlight w:val="none"/>
        </w:rPr>
        <w:t>主要包括塔式起重机、人货梯、物料提升机、吊篮检测等</w:t>
      </w:r>
      <w:r>
        <w:rPr>
          <w:rFonts w:hint="eastAsia" w:ascii="仿宋" w:hAnsi="仿宋" w:eastAsia="仿宋" w:cs="仿宋"/>
          <w:color w:val="000000" w:themeColor="text1"/>
          <w:sz w:val="24"/>
          <w:szCs w:val="24"/>
          <w:highlight w:val="none"/>
          <w:lang w:eastAsia="zh-CN"/>
        </w:rPr>
        <w:t>，详见第三部分采购需求</w:t>
      </w:r>
      <w:r>
        <w:rPr>
          <w:rFonts w:hint="eastAsia" w:ascii="仿宋" w:hAnsi="仿宋" w:eastAsia="仿宋" w:cs="仿宋"/>
          <w:color w:val="000000" w:themeColor="text1"/>
          <w:sz w:val="24"/>
          <w:szCs w:val="24"/>
          <w:highlight w:val="none"/>
        </w:rPr>
        <w:t xml:space="preserve">。 </w:t>
      </w:r>
    </w:p>
    <w:p>
      <w:pPr>
        <w:spacing w:line="360" w:lineRule="auto"/>
        <w:ind w:firstLine="480"/>
        <w:rPr>
          <w:rFonts w:hint="eastAsia" w:ascii="宋体" w:hAnsi="宋体" w:eastAsia="宋体" w:cs="宋体"/>
          <w:bCs/>
          <w:snapToGrid/>
          <w:color w:val="000000" w:themeColor="text1"/>
          <w:kern w:val="2"/>
          <w:sz w:val="24"/>
          <w:szCs w:val="24"/>
          <w:highlight w:val="none"/>
          <w:lang w:val="zh-CN"/>
        </w:rPr>
      </w:pPr>
      <w:r>
        <w:rPr>
          <w:rFonts w:hint="eastAsia" w:ascii="宋体" w:hAnsi="宋体" w:eastAsia="宋体" w:cs="宋体"/>
          <w:b/>
          <w:color w:val="000000" w:themeColor="text1"/>
          <w:sz w:val="24"/>
          <w:highlight w:val="none"/>
        </w:rPr>
        <w:t>合同履约期限：</w:t>
      </w:r>
      <w:r>
        <w:rPr>
          <w:rFonts w:hint="eastAsia" w:ascii="宋体" w:hAnsi="宋体" w:eastAsia="宋体" w:cs="宋体"/>
          <w:b w:val="0"/>
          <w:bCs/>
          <w:color w:val="000000" w:themeColor="text1"/>
          <w:sz w:val="24"/>
          <w:highlight w:val="none"/>
        </w:rPr>
        <w:t>自合同正式签订生效之日起</w:t>
      </w:r>
      <w:r>
        <w:rPr>
          <w:rFonts w:hint="eastAsia" w:ascii="宋体" w:hAnsi="宋体" w:cs="宋体"/>
          <w:b w:val="0"/>
          <w:bCs/>
          <w:color w:val="000000" w:themeColor="text1"/>
          <w:sz w:val="24"/>
          <w:highlight w:val="none"/>
          <w:lang w:eastAsia="zh-CN"/>
        </w:rPr>
        <w:t>一</w:t>
      </w:r>
      <w:r>
        <w:rPr>
          <w:rFonts w:hint="eastAsia" w:ascii="宋体" w:hAnsi="宋体" w:eastAsia="宋体" w:cs="宋体"/>
          <w:b w:val="0"/>
          <w:bCs/>
          <w:color w:val="000000" w:themeColor="text1"/>
          <w:sz w:val="24"/>
          <w:highlight w:val="none"/>
        </w:rPr>
        <w:t>年</w:t>
      </w:r>
      <w:r>
        <w:rPr>
          <w:rFonts w:hint="eastAsia" w:ascii="宋体" w:hAnsi="宋体" w:cs="宋体"/>
          <w:b w:val="0"/>
          <w:bCs/>
          <w:snapToGrid/>
          <w:color w:val="000000" w:themeColor="text1"/>
          <w:kern w:val="2"/>
          <w:sz w:val="24"/>
          <w:szCs w:val="24"/>
          <w:highlight w:val="none"/>
          <w:lang w:val="zh-CN"/>
        </w:rPr>
        <w:t>。</w:t>
      </w:r>
    </w:p>
    <w:p>
      <w:pPr>
        <w:pStyle w:val="5"/>
        <w:spacing w:line="360" w:lineRule="auto"/>
        <w:ind w:firstLine="480"/>
        <w:rPr>
          <w:rFonts w:hAnsi="宋体" w:cs="宋体"/>
          <w:b/>
          <w:color w:val="000000" w:themeColor="text1"/>
          <w:highlight w:val="none"/>
        </w:rPr>
      </w:pPr>
      <w:r>
        <w:rPr>
          <w:rFonts w:hint="eastAsia" w:hAnsi="宋体" w:cs="宋体"/>
          <w:b/>
          <w:color w:val="000000" w:themeColor="text1"/>
          <w:sz w:val="24"/>
          <w:highlight w:val="none"/>
        </w:rPr>
        <w:t>本项目接受联合体投标：</w:t>
      </w:r>
      <w:r>
        <w:rPr>
          <w:rFonts w:hAnsi="宋体" w:cs="宋体"/>
          <w:color w:val="000000" w:themeColor="text1"/>
          <w:kern w:val="0"/>
          <w:sz w:val="24"/>
          <w:highlight w:val="none"/>
        </w:rPr>
        <w:t xml:space="preserve"> </w:t>
      </w:r>
      <w:sdt>
        <w:sdtPr>
          <w:rPr>
            <w:rFonts w:hAnsi="宋体" w:cs="宋体"/>
            <w:color w:val="000000" w:themeColor="text1"/>
            <w:kern w:val="0"/>
            <w:sz w:val="24"/>
            <w:highlight w:val="none"/>
          </w:rPr>
          <w:id w:val="1"/>
        </w:sdtPr>
        <w:sdtEndPr>
          <w:rPr>
            <w:rFonts w:hAnsi="宋体" w:cs="宋体"/>
            <w:color w:val="000000" w:themeColor="text1"/>
            <w:kern w:val="0"/>
            <w:sz w:val="24"/>
            <w:highlight w:val="none"/>
          </w:rPr>
        </w:sdtEndPr>
        <w:sdtContent>
          <w:r>
            <w:rPr>
              <w:rFonts w:hAnsi="宋体" w:cs="宋体"/>
              <w:color w:val="000000" w:themeColor="text1"/>
              <w:kern w:val="0"/>
              <w:sz w:val="24"/>
              <w:highlight w:val="none"/>
            </w:rPr>
            <w:sym w:font="Wingdings" w:char="00FE"/>
          </w:r>
        </w:sdtContent>
      </w:sdt>
      <w:r>
        <w:rPr>
          <w:rFonts w:hint="eastAsia" w:hAnsi="宋体" w:cs="宋体"/>
          <w:b/>
          <w:color w:val="000000" w:themeColor="text1"/>
          <w:sz w:val="24"/>
          <w:highlight w:val="none"/>
        </w:rPr>
        <w:t>是；</w:t>
      </w:r>
      <w:sdt>
        <w:sdtPr>
          <w:rPr>
            <w:rFonts w:hAnsi="宋体" w:cs="宋体"/>
            <w:color w:val="000000" w:themeColor="text1"/>
            <w:kern w:val="0"/>
            <w:sz w:val="24"/>
            <w:highlight w:val="none"/>
          </w:rPr>
          <w:id w:val="2"/>
        </w:sdtPr>
        <w:sdtEndPr>
          <w:rPr>
            <w:rFonts w:hAnsi="宋体" w:cs="宋体"/>
            <w:color w:val="000000" w:themeColor="text1"/>
            <w:kern w:val="0"/>
            <w:sz w:val="24"/>
            <w:highlight w:val="none"/>
          </w:rPr>
        </w:sdtEndPr>
        <w:sdtContent>
          <w:sdt>
            <w:sdtPr>
              <w:rPr>
                <w:rFonts w:hAnsi="宋体" w:cs="宋体"/>
                <w:color w:val="000000" w:themeColor="text1"/>
                <w:kern w:val="0"/>
                <w:sz w:val="24"/>
                <w:highlight w:val="none"/>
              </w:rPr>
              <w:id w:val="3"/>
            </w:sdtPr>
            <w:sdtEndPr>
              <w:rPr>
                <w:rFonts w:hAnsi="宋体" w:cs="宋体"/>
                <w:color w:val="000000" w:themeColor="text1"/>
                <w:kern w:val="0"/>
                <w:sz w:val="24"/>
                <w:highlight w:val="none"/>
              </w:rPr>
            </w:sdtEndPr>
            <w:sdtContent>
              <w:r>
                <w:rPr>
                  <w:rFonts w:hAnsi="宋体" w:cs="宋体"/>
                  <w:color w:val="000000" w:themeColor="text1"/>
                  <w:kern w:val="0"/>
                  <w:sz w:val="24"/>
                  <w:highlight w:val="none"/>
                </w:rPr>
                <w:sym w:font="Wingdings" w:char="00A8"/>
              </w:r>
            </w:sdtContent>
          </w:sdt>
        </w:sdtContent>
      </w:sdt>
      <w:r>
        <w:rPr>
          <w:rFonts w:hint="eastAsia" w:hAnsi="宋体" w:cs="宋体"/>
          <w:b/>
          <w:color w:val="000000" w:themeColor="text1"/>
          <w:sz w:val="24"/>
          <w:highlight w:val="none"/>
        </w:rPr>
        <w:t>否</w:t>
      </w:r>
      <w:r>
        <w:rPr>
          <w:rFonts w:hint="eastAsia" w:hAnsi="宋体" w:cs="宋体"/>
          <w:color w:val="000000" w:themeColor="text1"/>
          <w:kern w:val="0"/>
          <w:sz w:val="24"/>
          <w:highlight w:val="none"/>
        </w:rPr>
        <w:t>。</w:t>
      </w:r>
    </w:p>
    <w:p>
      <w:pPr>
        <w:spacing w:line="360" w:lineRule="auto"/>
        <w:rPr>
          <w:rFonts w:ascii="宋体" w:hAnsi="宋体" w:cs="宋体"/>
          <w:b/>
          <w:color w:val="000000" w:themeColor="text1"/>
          <w:sz w:val="24"/>
          <w:highlight w:val="none"/>
        </w:rPr>
      </w:pPr>
      <w:r>
        <w:rPr>
          <w:rFonts w:hint="eastAsia" w:ascii="宋体" w:hAnsi="宋体" w:cs="宋体"/>
          <w:b/>
          <w:color w:val="000000" w:themeColor="text1"/>
          <w:sz w:val="24"/>
          <w:highlight w:val="none"/>
        </w:rPr>
        <w:t>二、申请人的资格要求：</w:t>
      </w:r>
    </w:p>
    <w:p>
      <w:pPr>
        <w:spacing w:line="360" w:lineRule="auto"/>
        <w:ind w:firstLine="480"/>
        <w:rPr>
          <w:rFonts w:ascii="宋体" w:hAnsi="宋体" w:cs="宋体"/>
          <w:snapToGrid w:val="0"/>
          <w:color w:val="000000" w:themeColor="text1"/>
          <w:kern w:val="28"/>
          <w:sz w:val="24"/>
          <w:szCs w:val="20"/>
          <w:highlight w:val="none"/>
        </w:rPr>
      </w:pPr>
      <w:r>
        <w:rPr>
          <w:rFonts w:hint="eastAsia" w:ascii="宋体" w:hAnsi="宋体" w:cs="宋体"/>
          <w:snapToGrid w:val="0"/>
          <w:color w:val="000000" w:themeColor="text1"/>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cs="宋体"/>
          <w:snapToGrid w:val="0"/>
          <w:color w:val="000000" w:themeColor="text1"/>
          <w:kern w:val="28"/>
          <w:sz w:val="24"/>
          <w:szCs w:val="20"/>
          <w:highlight w:val="none"/>
          <w:lang w:eastAsia="zh-CN"/>
        </w:rPr>
        <w:t>重大税收违法失信主体</w:t>
      </w:r>
      <w:r>
        <w:rPr>
          <w:rFonts w:hint="eastAsia" w:ascii="宋体" w:hAnsi="宋体" w:cs="宋体"/>
          <w:snapToGrid w:val="0"/>
          <w:color w:val="000000" w:themeColor="text1"/>
          <w:kern w:val="28"/>
          <w:sz w:val="24"/>
          <w:szCs w:val="20"/>
          <w:highlight w:val="none"/>
        </w:rPr>
        <w:t>、政府采购严重违法失信行为记录名单；</w:t>
      </w:r>
    </w:p>
    <w:p>
      <w:pPr>
        <w:spacing w:line="360" w:lineRule="auto"/>
        <w:rPr>
          <w:rFonts w:ascii="宋体" w:hAnsi="宋体" w:cs="宋体"/>
          <w:snapToGrid w:val="0"/>
          <w:color w:val="000000" w:themeColor="text1"/>
          <w:kern w:val="28"/>
          <w:sz w:val="24"/>
          <w:szCs w:val="20"/>
          <w:highlight w:val="none"/>
        </w:rPr>
      </w:pPr>
      <w:r>
        <w:rPr>
          <w:rFonts w:hint="eastAsia" w:ascii="宋体" w:hAnsi="宋体" w:cs="宋体"/>
          <w:snapToGrid w:val="0"/>
          <w:color w:val="000000" w:themeColor="text1"/>
          <w:kern w:val="28"/>
          <w:sz w:val="24"/>
          <w:szCs w:val="20"/>
          <w:highlight w:val="none"/>
        </w:rPr>
        <w:t xml:space="preserve">    </w:t>
      </w:r>
      <w:r>
        <w:rPr>
          <w:rFonts w:ascii="宋体" w:hAnsi="宋体" w:cs="宋体"/>
          <w:snapToGrid w:val="0"/>
          <w:color w:val="000000" w:themeColor="text1"/>
          <w:kern w:val="28"/>
          <w:sz w:val="24"/>
          <w:szCs w:val="20"/>
          <w:highlight w:val="none"/>
        </w:rPr>
        <w:t>2</w:t>
      </w:r>
      <w:r>
        <w:rPr>
          <w:rFonts w:hint="eastAsia" w:ascii="宋体" w:hAnsi="宋体" w:cs="宋体"/>
          <w:snapToGrid w:val="0"/>
          <w:color w:val="000000" w:themeColor="text1"/>
          <w:kern w:val="28"/>
          <w:sz w:val="24"/>
          <w:szCs w:val="20"/>
          <w:highlight w:val="none"/>
        </w:rPr>
        <w:t>.</w:t>
      </w:r>
      <w:r>
        <w:rPr>
          <w:rFonts w:hint="eastAsia"/>
          <w:color w:val="000000" w:themeColor="text1"/>
          <w:highlight w:val="none"/>
        </w:rPr>
        <w:t xml:space="preserve"> </w:t>
      </w:r>
      <w:r>
        <w:rPr>
          <w:rFonts w:hint="eastAsia" w:ascii="宋体" w:hAnsi="宋体" w:cs="宋体"/>
          <w:snapToGrid w:val="0"/>
          <w:color w:val="000000" w:themeColor="text1"/>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000000" w:themeColor="text1"/>
          <w:kern w:val="28"/>
          <w:sz w:val="24"/>
          <w:szCs w:val="20"/>
          <w:highlight w:val="none"/>
        </w:rPr>
      </w:pPr>
      <w:r>
        <w:rPr>
          <w:rFonts w:ascii="宋体" w:hAnsi="宋体" w:cs="宋体"/>
          <w:snapToGrid w:val="0"/>
          <w:color w:val="000000" w:themeColor="text1"/>
          <w:kern w:val="28"/>
          <w:sz w:val="24"/>
          <w:szCs w:val="20"/>
          <w:highlight w:val="none"/>
        </w:rPr>
        <w:t>3</w:t>
      </w:r>
      <w:r>
        <w:rPr>
          <w:rFonts w:hint="eastAsia" w:ascii="宋体" w:hAnsi="宋体" w:cs="宋体"/>
          <w:snapToGrid w:val="0"/>
          <w:color w:val="000000" w:themeColor="text1"/>
          <w:kern w:val="28"/>
          <w:sz w:val="24"/>
          <w:szCs w:val="20"/>
          <w:highlight w:val="none"/>
        </w:rPr>
        <w:t>.落实政府采购政策需满足的资格要求：</w:t>
      </w:r>
    </w:p>
    <w:p>
      <w:pPr>
        <w:spacing w:line="360" w:lineRule="auto"/>
        <w:ind w:firstLine="480" w:firstLineChars="200"/>
        <w:rPr>
          <w:rFonts w:ascii="宋体" w:hAnsi="宋体" w:cs="宋体"/>
          <w:color w:val="000000" w:themeColor="text1"/>
          <w:sz w:val="24"/>
          <w:highlight w:val="none"/>
        </w:rPr>
      </w:pPr>
      <w:sdt>
        <w:sdtPr>
          <w:rPr>
            <w:rFonts w:hint="eastAsia" w:ascii="宋体" w:hAnsi="宋体" w:eastAsia="宋体" w:cs="宋体"/>
            <w:color w:val="000000" w:themeColor="text1"/>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rPr>
        </w:sdtEndPr>
        <w:sdtContent>
          <w:r>
            <w:rPr>
              <w:rFonts w:hint="eastAsia" w:ascii="MS Gothic" w:hAnsi="MS Gothic" w:eastAsia="宋体" w:cs="宋体"/>
              <w:color w:val="000000" w:themeColor="text1"/>
              <w:kern w:val="0"/>
              <w:sz w:val="24"/>
              <w:szCs w:val="24"/>
              <w:highlight w:val="none"/>
              <w:lang w:val="en-US" w:eastAsia="zh-CN" w:bidi="ar-SA"/>
            </w:rPr>
            <w:t>☐</w:t>
          </w:r>
        </w:sdtContent>
      </w:sdt>
      <w:r>
        <w:rPr>
          <w:rFonts w:hint="eastAsia" w:ascii="宋体" w:hAnsi="宋体" w:cs="宋体"/>
          <w:color w:val="000000" w:themeColor="text1"/>
          <w:sz w:val="24"/>
          <w:highlight w:val="none"/>
        </w:rPr>
        <w:t>无</w:t>
      </w:r>
      <w:r>
        <w:rPr>
          <w:rFonts w:hint="eastAsia" w:ascii="宋体" w:hAnsi="宋体" w:cs="宋体"/>
          <w:snapToGrid w:val="0"/>
          <w:color w:val="000000" w:themeColor="text1"/>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000000" w:themeColor="text1"/>
          <w:sz w:val="24"/>
          <w:highlight w:val="none"/>
        </w:rPr>
      </w:pPr>
      <w:sdt>
        <w:sdtPr>
          <w:rPr>
            <w:rFonts w:hint="eastAsia" w:ascii="宋体" w:hAnsi="宋体" w:cs="宋体"/>
            <w:color w:val="000000" w:themeColor="text1"/>
            <w:kern w:val="0"/>
            <w:sz w:val="24"/>
            <w:highlight w:val="none"/>
          </w:rPr>
          <w:id w:val="5"/>
        </w:sdtPr>
        <w:sdtEndPr>
          <w:rPr>
            <w:rFonts w:hint="eastAsia" w:ascii="宋体" w:hAnsi="宋体" w:cs="宋体"/>
            <w:color w:val="000000" w:themeColor="text1"/>
            <w:kern w:val="0"/>
            <w:sz w:val="24"/>
            <w:highlight w:val="none"/>
          </w:rPr>
        </w:sdtEndPr>
        <w:sdtContent>
          <w:sdt>
            <w:sdtPr>
              <w:rPr>
                <w:rFonts w:hint="eastAsia" w:ascii="宋体" w:hAnsi="宋体" w:eastAsia="宋体" w:cs="宋体"/>
                <w:color w:val="000000" w:themeColor="text1"/>
                <w:kern w:val="0"/>
                <w:sz w:val="24"/>
                <w:highlight w:val="none"/>
              </w:rPr>
              <w:id w:val="1928616923"/>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rPr>
            </w:sdtEndPr>
            <w:sdtContent>
              <w:r>
                <w:rPr>
                  <w:rFonts w:hint="eastAsia" w:ascii="Wingdings" w:hAnsi="Wingdings" w:eastAsia="宋体" w:cs="宋体"/>
                  <w:color w:val="000000" w:themeColor="text1"/>
                  <w:kern w:val="0"/>
                  <w:sz w:val="24"/>
                  <w:szCs w:val="24"/>
                  <w:highlight w:val="none"/>
                  <w:lang w:val="en-US" w:eastAsia="zh-CN" w:bidi="ar-SA"/>
                </w:rPr>
                <w:t>þ</w:t>
              </w:r>
            </w:sdtContent>
          </w:sdt>
        </w:sdtContent>
      </w:sdt>
      <w:r>
        <w:rPr>
          <w:rFonts w:hint="eastAsia" w:ascii="宋体" w:hAnsi="宋体" w:cs="宋体"/>
          <w:color w:val="000000" w:themeColor="text1"/>
          <w:kern w:val="0"/>
          <w:sz w:val="24"/>
          <w:highlight w:val="none"/>
        </w:rPr>
        <w:t>专</w:t>
      </w:r>
      <w:r>
        <w:rPr>
          <w:rFonts w:hint="eastAsia" w:ascii="宋体" w:hAnsi="宋体" w:cs="宋体"/>
          <w:color w:val="000000" w:themeColor="text1"/>
          <w:sz w:val="24"/>
          <w:highlight w:val="none"/>
        </w:rPr>
        <w:t>门面向中小企业</w:t>
      </w:r>
    </w:p>
    <w:p>
      <w:pPr>
        <w:spacing w:line="360" w:lineRule="auto"/>
        <w:ind w:firstLine="897" w:firstLineChars="374"/>
        <w:rPr>
          <w:rFonts w:ascii="宋体" w:hAnsi="宋体" w:cs="宋体"/>
          <w:color w:val="000000" w:themeColor="text1"/>
          <w:sz w:val="24"/>
          <w:highlight w:val="none"/>
        </w:rPr>
      </w:pPr>
      <w:sdt>
        <w:sdtPr>
          <w:rPr>
            <w:rFonts w:hint="eastAsia" w:ascii="宋体" w:hAnsi="宋体" w:cs="宋体"/>
            <w:color w:val="000000" w:themeColor="text1"/>
            <w:kern w:val="0"/>
            <w:sz w:val="24"/>
            <w:highlight w:val="none"/>
          </w:rPr>
          <w:id w:val="7"/>
        </w:sdtPr>
        <w:sdtEndPr>
          <w:rPr>
            <w:rFonts w:hint="eastAsia" w:ascii="宋体" w:hAnsi="宋体" w:cs="宋体"/>
            <w:color w:val="000000" w:themeColor="text1"/>
            <w:kern w:val="0"/>
            <w:sz w:val="24"/>
            <w:highlight w:val="none"/>
          </w:rPr>
        </w:sdtEndPr>
        <w:sdtContent>
          <w:sdt>
            <w:sdtPr>
              <w:rPr>
                <w:rFonts w:hint="eastAsia" w:ascii="宋体" w:hAnsi="宋体" w:eastAsia="宋体" w:cs="宋体"/>
                <w:color w:val="000000" w:themeColor="text1"/>
                <w:kern w:val="0"/>
                <w:sz w:val="24"/>
                <w:highlight w:val="none"/>
              </w:rPr>
              <w:id w:val="1928616923"/>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rPr>
            </w:sdtEndPr>
            <w:sdtContent>
              <w:r>
                <w:rPr>
                  <w:rFonts w:hint="eastAsia" w:ascii="Wingdings" w:hAnsi="Wingdings" w:eastAsia="宋体" w:cs="宋体"/>
                  <w:color w:val="000000" w:themeColor="text1"/>
                  <w:kern w:val="0"/>
                  <w:sz w:val="24"/>
                  <w:szCs w:val="24"/>
                  <w:highlight w:val="none"/>
                  <w:lang w:val="en-US" w:eastAsia="zh-CN" w:bidi="ar-SA"/>
                </w:rPr>
                <w:t>þ</w:t>
              </w:r>
            </w:sdtContent>
          </w:sdt>
        </w:sdtContent>
      </w:sdt>
      <w:r>
        <w:rPr>
          <w:rFonts w:hint="eastAsia" w:ascii="宋体" w:hAnsi="宋体" w:cs="宋体"/>
          <w:color w:val="000000" w:themeColor="text1"/>
          <w:sz w:val="24"/>
          <w:highlight w:val="none"/>
        </w:rPr>
        <w:t>服务全部由符合政策要求的中小企业承接，提供中小企业声明函；</w:t>
      </w:r>
    </w:p>
    <w:p>
      <w:pPr>
        <w:spacing w:line="360" w:lineRule="auto"/>
        <w:ind w:firstLine="897" w:firstLineChars="374"/>
        <w:rPr>
          <w:rFonts w:ascii="宋体" w:hAnsi="宋体" w:cs="宋体"/>
          <w:color w:val="000000" w:themeColor="text1"/>
          <w:highlight w:val="none"/>
        </w:rPr>
      </w:pPr>
      <w:sdt>
        <w:sdtPr>
          <w:rPr>
            <w:rFonts w:hint="eastAsia" w:ascii="宋体" w:hAnsi="宋体" w:cs="宋体"/>
            <w:color w:val="000000" w:themeColor="text1"/>
            <w:kern w:val="0"/>
            <w:sz w:val="24"/>
            <w:highlight w:val="none"/>
          </w:rPr>
          <w:id w:val="9"/>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t>☐</w:t>
          </w:r>
        </w:sdtContent>
      </w:sdt>
      <w:r>
        <w:rPr>
          <w:rFonts w:hint="eastAsia" w:ascii="宋体" w:hAnsi="宋体" w:cs="宋体"/>
          <w:color w:val="000000" w:themeColor="text1"/>
          <w:sz w:val="24"/>
          <w:highlight w:val="none"/>
        </w:rPr>
        <w:t>服务全部由符合政策要求的小微企业承接，提供中小企业声明函；</w:t>
      </w:r>
    </w:p>
    <w:p>
      <w:pPr>
        <w:spacing w:line="360" w:lineRule="auto"/>
        <w:ind w:firstLine="480" w:firstLineChars="200"/>
        <w:rPr>
          <w:rFonts w:ascii="宋体" w:hAnsi="宋体" w:cs="宋体"/>
          <w:color w:val="000000" w:themeColor="text1"/>
          <w:sz w:val="24"/>
          <w:highlight w:val="none"/>
        </w:rPr>
      </w:pPr>
      <w:sdt>
        <w:sdtPr>
          <w:rPr>
            <w:rFonts w:hint="eastAsia" w:ascii="宋体" w:hAnsi="宋体" w:cs="宋体"/>
            <w:color w:val="000000" w:themeColor="text1"/>
            <w:kern w:val="0"/>
            <w:sz w:val="24"/>
            <w:highlight w:val="none"/>
          </w:rPr>
          <w:id w:val="10"/>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t>☐</w:t>
          </w:r>
        </w:sdtContent>
      </w:sdt>
      <w:r>
        <w:rPr>
          <w:rFonts w:hint="eastAsia" w:ascii="宋体" w:hAnsi="宋体" w:cs="宋体"/>
          <w:color w:val="000000" w:themeColor="text1"/>
          <w:sz w:val="24"/>
          <w:highlight w:val="none"/>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%，其中小微企业合同金额应当达到</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w:t>
      </w:r>
      <w:r>
        <w:rPr>
          <w:rFonts w:hint="eastAsia" w:ascii="宋体" w:hAnsi="宋体" w:cs="宋体"/>
          <w:color w:val="000000" w:themeColor="text1"/>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rPr>
        <w:t>；</w:t>
      </w:r>
    </w:p>
    <w:p>
      <w:pPr>
        <w:spacing w:line="360" w:lineRule="auto"/>
        <w:ind w:firstLine="480" w:firstLineChars="200"/>
        <w:rPr>
          <w:rFonts w:ascii="宋体" w:hAnsi="宋体" w:cs="宋体"/>
          <w:color w:val="000000" w:themeColor="text1"/>
          <w:sz w:val="24"/>
          <w:highlight w:val="none"/>
        </w:rPr>
      </w:pPr>
      <w:sdt>
        <w:sdtPr>
          <w:rPr>
            <w:rFonts w:hint="eastAsia" w:ascii="宋体" w:hAnsi="宋体" w:cs="宋体"/>
            <w:color w:val="000000" w:themeColor="text1"/>
            <w:kern w:val="0"/>
            <w:sz w:val="24"/>
            <w:highlight w:val="none"/>
          </w:rPr>
          <w:id w:val="34630645"/>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t>☐</w:t>
          </w:r>
        </w:sdtContent>
      </w:sdt>
      <w:r>
        <w:rPr>
          <w:rFonts w:hint="eastAsia" w:ascii="宋体" w:hAnsi="宋体" w:cs="宋体"/>
          <w:color w:val="000000" w:themeColor="text1"/>
          <w:sz w:val="24"/>
          <w:highlight w:val="none"/>
        </w:rPr>
        <w:t>要求合同分包，提供分包意向协议和中小企业声明函，分包意向协议中中小企业合同金额应当达到达到</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 ，其中小微企业合同金额应当达到</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 ;</w:t>
      </w:r>
      <w:r>
        <w:rPr>
          <w:rFonts w:hint="eastAsia" w:ascii="宋体" w:hAnsi="宋体" w:cs="宋体"/>
          <w:color w:val="000000" w:themeColor="text1"/>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rPr>
        <w:t>；</w:t>
      </w:r>
    </w:p>
    <w:p>
      <w:pPr>
        <w:spacing w:line="360" w:lineRule="auto"/>
        <w:ind w:firstLine="480" w:firstLineChars="200"/>
        <w:rPr>
          <w:rFonts w:ascii="宋体" w:hAnsi="宋体" w:cs="宋体"/>
          <w:color w:val="000000" w:themeColor="text1"/>
          <w:sz w:val="24"/>
          <w:highlight w:val="none"/>
        </w:rPr>
      </w:pPr>
      <w:r>
        <w:rPr>
          <w:rFonts w:ascii="宋体" w:hAnsi="宋体" w:cs="宋体"/>
          <w:color w:val="000000" w:themeColor="text1"/>
          <w:sz w:val="24"/>
          <w:highlight w:val="none"/>
        </w:rPr>
        <w:t>4</w:t>
      </w:r>
      <w:r>
        <w:rPr>
          <w:rFonts w:hint="eastAsia" w:ascii="宋体" w:hAnsi="宋体" w:cs="宋体"/>
          <w:color w:val="000000" w:themeColor="text1"/>
          <w:sz w:val="24"/>
          <w:highlight w:val="none"/>
        </w:rPr>
        <w:t>.本项目的特定资格要求：</w:t>
      </w:r>
      <w:r>
        <w:rPr>
          <w:rFonts w:hint="eastAsia" w:ascii="宋体" w:hAnsi="宋体" w:cs="宋体"/>
          <w:color w:val="000000" w:themeColor="text1"/>
          <w:sz w:val="24"/>
          <w:highlight w:val="none"/>
          <w:lang w:val="en-US" w:eastAsia="zh-CN"/>
        </w:rPr>
        <w:t>无</w:t>
      </w:r>
      <w:r>
        <w:rPr>
          <w:rFonts w:hint="eastAsia" w:ascii="宋体" w:hAnsi="宋体" w:cs="宋体"/>
          <w:color w:val="000000" w:themeColor="text1"/>
          <w:sz w:val="24"/>
          <w:highlight w:val="none"/>
        </w:rPr>
        <w:t>；</w:t>
      </w:r>
    </w:p>
    <w:p>
      <w:pPr>
        <w:snapToGrid w:val="0"/>
        <w:spacing w:line="360" w:lineRule="auto"/>
        <w:ind w:firstLine="480" w:firstLineChars="200"/>
        <w:rPr>
          <w:rFonts w:ascii="宋体" w:hAnsi="宋体" w:cs="宋体"/>
          <w:color w:val="000000" w:themeColor="text1"/>
          <w:sz w:val="24"/>
          <w:highlight w:val="none"/>
        </w:rPr>
      </w:pPr>
      <w:r>
        <w:rPr>
          <w:rFonts w:ascii="宋体" w:hAnsi="宋体" w:cs="宋体"/>
          <w:color w:val="000000" w:themeColor="text1"/>
          <w:sz w:val="24"/>
          <w:highlight w:val="none"/>
        </w:rPr>
        <w:t>5</w:t>
      </w:r>
      <w:r>
        <w:rPr>
          <w:rFonts w:hint="eastAsia" w:ascii="宋体" w:hAnsi="宋体" w:cs="宋体"/>
          <w:color w:val="000000" w:themeColor="text1"/>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000000" w:themeColor="text1"/>
          <w:sz w:val="24"/>
          <w:highlight w:val="none"/>
        </w:rPr>
      </w:pPr>
      <w:r>
        <w:rPr>
          <w:rFonts w:hint="eastAsia" w:ascii="宋体" w:hAnsi="宋体" w:cs="宋体"/>
          <w:b/>
          <w:color w:val="000000" w:themeColor="text1"/>
          <w:sz w:val="24"/>
          <w:highlight w:val="none"/>
        </w:rPr>
        <w:t xml:space="preserve">三、获取招标文件 </w:t>
      </w:r>
    </w:p>
    <w:p>
      <w:pPr>
        <w:spacing w:line="360" w:lineRule="auto"/>
        <w:ind w:firstLine="482" w:firstLineChars="200"/>
        <w:rPr>
          <w:rFonts w:ascii="宋体" w:hAnsi="宋体" w:cs="宋体"/>
          <w:color w:val="000000" w:themeColor="text1"/>
          <w:sz w:val="24"/>
          <w:highlight w:val="none"/>
        </w:rPr>
      </w:pPr>
      <w:r>
        <w:rPr>
          <w:rFonts w:hint="eastAsia" w:ascii="宋体" w:hAnsi="宋体" w:cs="宋体"/>
          <w:b/>
          <w:color w:val="000000" w:themeColor="text1"/>
          <w:sz w:val="24"/>
          <w:highlight w:val="none"/>
        </w:rPr>
        <w:t>时间：</w:t>
      </w:r>
      <w:r>
        <w:rPr>
          <w:rFonts w:hint="eastAsia" w:ascii="宋体" w:hAnsi="宋体" w:cs="宋体"/>
          <w:color w:val="000000" w:themeColor="text1"/>
          <w:sz w:val="24"/>
          <w:highlight w:val="none"/>
        </w:rPr>
        <w:t>/至</w:t>
      </w:r>
      <w:r>
        <w:rPr>
          <w:rFonts w:hint="eastAsia" w:ascii="宋体" w:hAnsi="宋体" w:cs="宋体"/>
          <w:color w:val="000000" w:themeColor="text1"/>
          <w:sz w:val="24"/>
          <w:highlight w:val="none"/>
          <w:u w:val="single"/>
          <w:lang w:eastAsia="zh-CN"/>
        </w:rPr>
        <w:t>2024</w:t>
      </w:r>
      <w:r>
        <w:rPr>
          <w:rFonts w:hint="eastAsia" w:ascii="宋体" w:hAnsi="宋体" w:cs="宋体"/>
          <w:color w:val="000000" w:themeColor="text1"/>
          <w:sz w:val="24"/>
          <w:highlight w:val="none"/>
          <w:u w:val="single"/>
        </w:rPr>
        <w:t>年</w:t>
      </w:r>
      <w:r>
        <w:rPr>
          <w:rFonts w:hint="eastAsia" w:ascii="宋体" w:hAnsi="宋体" w:cs="宋体"/>
          <w:color w:val="000000" w:themeColor="text1"/>
          <w:sz w:val="24"/>
          <w:highlight w:val="none"/>
          <w:u w:val="single"/>
          <w:lang w:val="en-US" w:eastAsia="zh-CN"/>
        </w:rPr>
        <w:t>11</w:t>
      </w:r>
      <w:r>
        <w:rPr>
          <w:rFonts w:hint="eastAsia" w:ascii="宋体" w:hAnsi="宋体" w:cs="宋体"/>
          <w:color w:val="000000" w:themeColor="text1"/>
          <w:sz w:val="24"/>
          <w:highlight w:val="none"/>
          <w:u w:val="single"/>
        </w:rPr>
        <w:t>月</w:t>
      </w:r>
      <w:r>
        <w:rPr>
          <w:rFonts w:hint="eastAsia" w:ascii="宋体" w:hAnsi="宋体" w:cs="宋体"/>
          <w:color w:val="000000" w:themeColor="text1"/>
          <w:sz w:val="24"/>
          <w:highlight w:val="none"/>
          <w:u w:val="single"/>
          <w:lang w:val="en-US" w:eastAsia="zh-CN"/>
        </w:rPr>
        <w:t>06</w:t>
      </w:r>
      <w:r>
        <w:rPr>
          <w:rFonts w:hint="eastAsia" w:ascii="宋体" w:hAnsi="宋体" w:cs="宋体"/>
          <w:color w:val="000000" w:themeColor="text1"/>
          <w:sz w:val="24"/>
          <w:highlight w:val="none"/>
          <w:u w:val="single"/>
        </w:rPr>
        <w:t>日</w:t>
      </w:r>
      <w:r>
        <w:rPr>
          <w:rFonts w:hint="eastAsia" w:ascii="宋体" w:hAnsi="宋体" w:cs="宋体"/>
          <w:color w:val="000000" w:themeColor="text1"/>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themeColor="text1"/>
          <w:sz w:val="24"/>
          <w:highlight w:val="none"/>
        </w:rPr>
      </w:pPr>
      <w:r>
        <w:rPr>
          <w:rFonts w:hint="eastAsia" w:ascii="宋体" w:hAnsi="宋体" w:cs="宋体"/>
          <w:b/>
          <w:color w:val="000000" w:themeColor="text1"/>
          <w:sz w:val="24"/>
          <w:highlight w:val="none"/>
        </w:rPr>
        <w:t>地点（网址）：</w:t>
      </w:r>
      <w:r>
        <w:rPr>
          <w:rFonts w:hint="eastAsia" w:ascii="宋体" w:hAnsi="宋体" w:cs="宋体"/>
          <w:color w:val="000000" w:themeColor="text1"/>
          <w:sz w:val="24"/>
          <w:highlight w:val="none"/>
        </w:rPr>
        <w:t xml:space="preserve">政采云平台（https://www.zcygov.cn/） </w:t>
      </w:r>
    </w:p>
    <w:p>
      <w:pPr>
        <w:spacing w:line="360" w:lineRule="auto"/>
        <w:ind w:firstLine="482" w:firstLineChars="200"/>
        <w:rPr>
          <w:rFonts w:ascii="宋体" w:hAnsi="宋体" w:cs="宋体"/>
          <w:color w:val="000000" w:themeColor="text1"/>
          <w:sz w:val="24"/>
          <w:highlight w:val="none"/>
        </w:rPr>
      </w:pPr>
      <w:r>
        <w:rPr>
          <w:rFonts w:hint="eastAsia" w:ascii="宋体" w:hAnsi="宋体" w:cs="宋体"/>
          <w:b/>
          <w:color w:val="000000" w:themeColor="text1"/>
          <w:sz w:val="24"/>
          <w:highlight w:val="none"/>
        </w:rPr>
        <w:t>方式：</w:t>
      </w:r>
      <w:r>
        <w:rPr>
          <w:rFonts w:hint="eastAsia" w:ascii="宋体" w:hAnsi="宋体" w:cs="宋体"/>
          <w:color w:val="000000" w:themeColor="text1"/>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highlight w:val="none"/>
        </w:rPr>
      </w:pPr>
      <w:r>
        <w:rPr>
          <w:rFonts w:hint="eastAsia" w:ascii="宋体" w:hAnsi="宋体" w:cs="宋体"/>
          <w:b/>
          <w:color w:val="000000" w:themeColor="text1"/>
          <w:sz w:val="24"/>
          <w:highlight w:val="none"/>
        </w:rPr>
        <w:t>售价（元）：</w:t>
      </w:r>
      <w:r>
        <w:rPr>
          <w:rFonts w:hint="eastAsia" w:ascii="宋体" w:hAnsi="宋体" w:cs="宋体"/>
          <w:color w:val="000000" w:themeColor="text1"/>
          <w:sz w:val="24"/>
          <w:highlight w:val="none"/>
        </w:rPr>
        <w:t xml:space="preserve">0 </w:t>
      </w:r>
      <w:r>
        <w:rPr>
          <w:rFonts w:hint="eastAsia" w:ascii="宋体" w:hAnsi="宋体" w:cs="宋体"/>
          <w:color w:val="000000" w:themeColor="text1"/>
          <w:sz w:val="24"/>
          <w:highlight w:val="none"/>
        </w:rPr>
        <w:tab/>
      </w:r>
    </w:p>
    <w:p>
      <w:pPr>
        <w:spacing w:line="360" w:lineRule="auto"/>
        <w:rPr>
          <w:rFonts w:ascii="宋体" w:hAnsi="宋体" w:cs="宋体"/>
          <w:b/>
          <w:color w:val="000000" w:themeColor="text1"/>
          <w:sz w:val="24"/>
          <w:highlight w:val="none"/>
        </w:rPr>
      </w:pPr>
      <w:r>
        <w:rPr>
          <w:rFonts w:hint="eastAsia" w:ascii="宋体" w:hAnsi="宋体" w:cs="宋体"/>
          <w:b/>
          <w:color w:val="000000" w:themeColor="text1"/>
          <w:sz w:val="24"/>
          <w:highlight w:val="none"/>
        </w:rPr>
        <w:t>四、提交投标文件截止时间、开标时间和地点</w:t>
      </w:r>
    </w:p>
    <w:p>
      <w:pPr>
        <w:spacing w:line="360" w:lineRule="auto"/>
        <w:ind w:firstLine="482" w:firstLineChars="200"/>
        <w:rPr>
          <w:rFonts w:ascii="宋体" w:hAnsi="宋体" w:cs="宋体"/>
          <w:color w:val="000000" w:themeColor="text1"/>
          <w:sz w:val="24"/>
          <w:highlight w:val="none"/>
        </w:rPr>
      </w:pPr>
      <w:r>
        <w:rPr>
          <w:rFonts w:hint="eastAsia" w:ascii="宋体" w:hAnsi="宋体" w:cs="宋体"/>
          <w:b/>
          <w:color w:val="000000" w:themeColor="text1"/>
          <w:sz w:val="24"/>
          <w:highlight w:val="none"/>
        </w:rPr>
        <w:t>提交投标文件截止时间：</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u w:val="single"/>
          <w:lang w:eastAsia="zh-CN"/>
        </w:rPr>
        <w:t>2024</w:t>
      </w:r>
      <w:r>
        <w:rPr>
          <w:rFonts w:hint="eastAsia" w:ascii="宋体" w:hAnsi="宋体" w:cs="宋体"/>
          <w:color w:val="000000" w:themeColor="text1"/>
          <w:sz w:val="24"/>
          <w:highlight w:val="none"/>
          <w:u w:val="single"/>
        </w:rPr>
        <w:t>年</w:t>
      </w:r>
      <w:r>
        <w:rPr>
          <w:rFonts w:hint="eastAsia" w:ascii="宋体" w:hAnsi="宋体" w:cs="宋体"/>
          <w:color w:val="000000" w:themeColor="text1"/>
          <w:sz w:val="24"/>
          <w:highlight w:val="none"/>
          <w:u w:val="single"/>
          <w:lang w:val="en-US" w:eastAsia="zh-CN"/>
        </w:rPr>
        <w:t>12</w:t>
      </w:r>
      <w:r>
        <w:rPr>
          <w:rFonts w:hint="eastAsia" w:ascii="宋体" w:hAnsi="宋体" w:cs="宋体"/>
          <w:color w:val="000000" w:themeColor="text1"/>
          <w:sz w:val="24"/>
          <w:highlight w:val="none"/>
          <w:u w:val="single"/>
        </w:rPr>
        <w:t>月</w:t>
      </w:r>
      <w:r>
        <w:rPr>
          <w:rFonts w:hint="eastAsia" w:ascii="宋体" w:hAnsi="宋体" w:cs="宋体"/>
          <w:color w:val="000000" w:themeColor="text1"/>
          <w:sz w:val="24"/>
          <w:highlight w:val="none"/>
          <w:u w:val="single"/>
          <w:lang w:val="en-US" w:eastAsia="zh-CN"/>
        </w:rPr>
        <w:t xml:space="preserve"> </w:t>
      </w:r>
      <w:r>
        <w:rPr>
          <w:rFonts w:hint="eastAsia" w:ascii="宋体" w:hAnsi="宋体" w:cs="宋体"/>
          <w:color w:val="000000" w:themeColor="text1"/>
          <w:sz w:val="24"/>
          <w:highlight w:val="none"/>
          <w:u w:val="single"/>
        </w:rPr>
        <w:t>日</w:t>
      </w:r>
      <w:r>
        <w:rPr>
          <w:rFonts w:hint="eastAsia" w:ascii="宋体" w:hAnsi="宋体" w:cs="宋体"/>
          <w:color w:val="000000" w:themeColor="text1"/>
          <w:sz w:val="24"/>
          <w:highlight w:val="none"/>
          <w:u w:val="single"/>
          <w:lang w:val="en-US" w:eastAsia="zh-CN"/>
        </w:rPr>
        <w:t>09</w:t>
      </w:r>
      <w:r>
        <w:rPr>
          <w:rFonts w:hint="eastAsia" w:ascii="宋体" w:hAnsi="宋体" w:cs="宋体"/>
          <w:color w:val="000000" w:themeColor="text1"/>
          <w:sz w:val="24"/>
          <w:highlight w:val="none"/>
          <w:u w:val="single"/>
        </w:rPr>
        <w:t>点</w:t>
      </w:r>
      <w:r>
        <w:rPr>
          <w:rFonts w:hint="eastAsia" w:ascii="宋体" w:hAnsi="宋体" w:cs="宋体"/>
          <w:color w:val="000000" w:themeColor="text1"/>
          <w:sz w:val="24"/>
          <w:highlight w:val="none"/>
          <w:u w:val="single"/>
          <w:lang w:val="en-US" w:eastAsia="zh-CN"/>
        </w:rPr>
        <w:t>00</w:t>
      </w:r>
      <w:r>
        <w:rPr>
          <w:rFonts w:hint="eastAsia" w:ascii="宋体" w:hAnsi="宋体" w:cs="宋体"/>
          <w:color w:val="000000" w:themeColor="text1"/>
          <w:sz w:val="24"/>
          <w:highlight w:val="none"/>
          <w:u w:val="single"/>
        </w:rPr>
        <w:t>分00秒</w:t>
      </w:r>
      <w:r>
        <w:rPr>
          <w:rFonts w:hint="eastAsia" w:ascii="宋体" w:hAnsi="宋体" w:cs="宋体"/>
          <w:bCs/>
          <w:color w:val="000000" w:themeColor="text1"/>
          <w:sz w:val="24"/>
          <w:highlight w:val="none"/>
          <w:u w:val="single"/>
        </w:rPr>
        <w:t xml:space="preserve"> </w:t>
      </w:r>
      <w:r>
        <w:rPr>
          <w:rFonts w:hint="eastAsia" w:ascii="宋体" w:hAnsi="宋体" w:cs="宋体"/>
          <w:color w:val="000000" w:themeColor="text1"/>
          <w:sz w:val="24"/>
          <w:highlight w:val="none"/>
        </w:rPr>
        <w:t>（北京时间）</w:t>
      </w:r>
    </w:p>
    <w:p>
      <w:pPr>
        <w:spacing w:line="360" w:lineRule="auto"/>
        <w:ind w:firstLine="482" w:firstLineChars="200"/>
        <w:rPr>
          <w:rFonts w:ascii="宋体" w:hAnsi="宋体" w:cs="宋体"/>
          <w:b/>
          <w:color w:val="000000" w:themeColor="text1"/>
          <w:sz w:val="24"/>
          <w:highlight w:val="none"/>
        </w:rPr>
      </w:pPr>
      <w:r>
        <w:rPr>
          <w:rFonts w:hint="eastAsia" w:ascii="宋体" w:hAnsi="宋体" w:cs="宋体"/>
          <w:b/>
          <w:color w:val="000000" w:themeColor="text1"/>
          <w:sz w:val="24"/>
          <w:highlight w:val="none"/>
        </w:rPr>
        <w:t>投标地点（网址）：</w:t>
      </w:r>
      <w:r>
        <w:rPr>
          <w:rFonts w:hint="eastAsia" w:ascii="宋体" w:hAnsi="宋体" w:cs="宋体"/>
          <w:color w:val="000000" w:themeColor="text1"/>
          <w:sz w:val="24"/>
          <w:highlight w:val="none"/>
        </w:rPr>
        <w:t xml:space="preserve">政采云平台（https://www.zcygov.cn/） </w:t>
      </w:r>
    </w:p>
    <w:p>
      <w:pPr>
        <w:spacing w:line="360" w:lineRule="auto"/>
        <w:ind w:firstLine="482" w:firstLineChars="200"/>
        <w:rPr>
          <w:rFonts w:ascii="宋体" w:hAnsi="宋体" w:cs="宋体"/>
          <w:bCs/>
          <w:color w:val="000000" w:themeColor="text1"/>
          <w:sz w:val="24"/>
          <w:highlight w:val="none"/>
          <w:u w:val="single"/>
        </w:rPr>
      </w:pPr>
      <w:r>
        <w:rPr>
          <w:rFonts w:hint="eastAsia" w:ascii="宋体" w:hAnsi="宋体" w:cs="宋体"/>
          <w:b/>
          <w:color w:val="000000" w:themeColor="text1"/>
          <w:sz w:val="24"/>
          <w:highlight w:val="none"/>
        </w:rPr>
        <w:t>开标时间：</w:t>
      </w:r>
      <w:r>
        <w:rPr>
          <w:rFonts w:hint="eastAsia" w:ascii="宋体" w:hAnsi="宋体" w:cs="宋体"/>
          <w:color w:val="000000" w:themeColor="text1"/>
          <w:sz w:val="24"/>
          <w:highlight w:val="none"/>
          <w:u w:val="single"/>
          <w:lang w:eastAsia="zh-CN"/>
        </w:rPr>
        <w:t>2024</w:t>
      </w:r>
      <w:r>
        <w:rPr>
          <w:rFonts w:hint="eastAsia" w:ascii="宋体" w:hAnsi="宋体" w:cs="宋体"/>
          <w:color w:val="000000" w:themeColor="text1"/>
          <w:sz w:val="24"/>
          <w:highlight w:val="none"/>
          <w:u w:val="single"/>
        </w:rPr>
        <w:t>年</w:t>
      </w:r>
      <w:r>
        <w:rPr>
          <w:rFonts w:hint="eastAsia" w:ascii="宋体" w:hAnsi="宋体" w:cs="宋体"/>
          <w:color w:val="000000" w:themeColor="text1"/>
          <w:sz w:val="24"/>
          <w:highlight w:val="none"/>
          <w:u w:val="single"/>
          <w:lang w:val="en-US" w:eastAsia="zh-CN"/>
        </w:rPr>
        <w:t>12</w:t>
      </w:r>
      <w:r>
        <w:rPr>
          <w:rFonts w:hint="eastAsia" w:ascii="宋体" w:hAnsi="宋体" w:cs="宋体"/>
          <w:color w:val="000000" w:themeColor="text1"/>
          <w:sz w:val="24"/>
          <w:highlight w:val="none"/>
          <w:u w:val="single"/>
        </w:rPr>
        <w:t>月</w:t>
      </w:r>
      <w:r>
        <w:rPr>
          <w:rFonts w:hint="eastAsia" w:ascii="宋体" w:hAnsi="宋体" w:cs="宋体"/>
          <w:color w:val="000000" w:themeColor="text1"/>
          <w:sz w:val="24"/>
          <w:highlight w:val="none"/>
          <w:u w:val="single"/>
          <w:lang w:val="en-US" w:eastAsia="zh-CN"/>
        </w:rPr>
        <w:t xml:space="preserve"> </w:t>
      </w:r>
      <w:r>
        <w:rPr>
          <w:rFonts w:hint="eastAsia" w:ascii="宋体" w:hAnsi="宋体" w:cs="宋体"/>
          <w:color w:val="000000" w:themeColor="text1"/>
          <w:sz w:val="24"/>
          <w:highlight w:val="none"/>
          <w:u w:val="single"/>
        </w:rPr>
        <w:t>日</w:t>
      </w:r>
      <w:r>
        <w:rPr>
          <w:rFonts w:hint="eastAsia" w:ascii="宋体" w:hAnsi="宋体" w:cs="宋体"/>
          <w:color w:val="000000" w:themeColor="text1"/>
          <w:sz w:val="24"/>
          <w:highlight w:val="none"/>
          <w:u w:val="single"/>
          <w:lang w:val="en-US" w:eastAsia="zh-CN"/>
        </w:rPr>
        <w:t>09</w:t>
      </w:r>
      <w:r>
        <w:rPr>
          <w:rFonts w:hint="eastAsia" w:ascii="宋体" w:hAnsi="宋体" w:cs="宋体"/>
          <w:color w:val="000000" w:themeColor="text1"/>
          <w:sz w:val="24"/>
          <w:highlight w:val="none"/>
          <w:u w:val="single"/>
        </w:rPr>
        <w:t>点</w:t>
      </w:r>
      <w:r>
        <w:rPr>
          <w:rFonts w:hint="eastAsia" w:ascii="宋体" w:hAnsi="宋体" w:cs="宋体"/>
          <w:color w:val="000000" w:themeColor="text1"/>
          <w:sz w:val="24"/>
          <w:highlight w:val="none"/>
          <w:u w:val="single"/>
          <w:lang w:val="en-US" w:eastAsia="zh-CN"/>
        </w:rPr>
        <w:t>00</w:t>
      </w:r>
      <w:r>
        <w:rPr>
          <w:rFonts w:hint="eastAsia" w:ascii="宋体" w:hAnsi="宋体" w:cs="宋体"/>
          <w:color w:val="000000" w:themeColor="text1"/>
          <w:sz w:val="24"/>
          <w:highlight w:val="none"/>
          <w:u w:val="single"/>
        </w:rPr>
        <w:t>分00秒</w:t>
      </w:r>
      <w:r>
        <w:rPr>
          <w:rFonts w:hint="eastAsia" w:ascii="宋体" w:hAnsi="宋体" w:cs="宋体"/>
          <w:bCs/>
          <w:color w:val="000000" w:themeColor="text1"/>
          <w:sz w:val="24"/>
          <w:highlight w:val="none"/>
          <w:u w:val="single"/>
        </w:rPr>
        <w:t xml:space="preserve">  </w:t>
      </w:r>
    </w:p>
    <w:p>
      <w:pPr>
        <w:spacing w:line="360" w:lineRule="auto"/>
        <w:ind w:firstLine="482" w:firstLineChars="200"/>
        <w:rPr>
          <w:rFonts w:ascii="宋体" w:hAnsi="宋体" w:cs="宋体"/>
          <w:color w:val="000000" w:themeColor="text1"/>
          <w:sz w:val="24"/>
          <w:highlight w:val="none"/>
        </w:rPr>
      </w:pPr>
      <w:r>
        <w:rPr>
          <w:rFonts w:hint="eastAsia" w:ascii="宋体" w:hAnsi="宋体" w:cs="宋体"/>
          <w:b/>
          <w:color w:val="000000" w:themeColor="text1"/>
          <w:sz w:val="24"/>
          <w:highlight w:val="none"/>
        </w:rPr>
        <w:t>开标地点（网址）：</w:t>
      </w:r>
      <w:r>
        <w:rPr>
          <w:rFonts w:hint="eastAsia" w:ascii="宋体" w:hAnsi="宋体" w:cs="宋体"/>
          <w:color w:val="000000" w:themeColor="text1"/>
          <w:sz w:val="24"/>
          <w:highlight w:val="none"/>
        </w:rPr>
        <w:t>政采云平台（https://www.zcygov.cn/）</w:t>
      </w:r>
    </w:p>
    <w:p>
      <w:pPr>
        <w:spacing w:line="360" w:lineRule="auto"/>
        <w:rPr>
          <w:rFonts w:ascii="宋体" w:hAnsi="宋体" w:cs="宋体"/>
          <w:color w:val="000000" w:themeColor="text1"/>
          <w:sz w:val="24"/>
          <w:highlight w:val="none"/>
        </w:rPr>
      </w:pPr>
      <w:r>
        <w:rPr>
          <w:rFonts w:hint="eastAsia" w:ascii="宋体" w:hAnsi="宋体" w:cs="宋体"/>
          <w:b/>
          <w:color w:val="000000" w:themeColor="text1"/>
          <w:sz w:val="24"/>
          <w:highlight w:val="none"/>
        </w:rPr>
        <w:t xml:space="preserve">五、公告期限 </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自本公告发布之日起5个工作日。</w:t>
      </w:r>
    </w:p>
    <w:p>
      <w:pPr>
        <w:spacing w:line="360" w:lineRule="auto"/>
        <w:rPr>
          <w:rFonts w:ascii="宋体" w:hAnsi="宋体" w:cs="宋体"/>
          <w:b/>
          <w:color w:val="000000" w:themeColor="text1"/>
          <w:sz w:val="24"/>
          <w:highlight w:val="none"/>
        </w:rPr>
      </w:pPr>
      <w:r>
        <w:rPr>
          <w:rFonts w:hint="eastAsia" w:ascii="宋体" w:hAnsi="宋体" w:cs="宋体"/>
          <w:b/>
          <w:color w:val="000000" w:themeColor="text1"/>
          <w:sz w:val="24"/>
          <w:highlight w:val="none"/>
        </w:rPr>
        <w:t>六、其他补充事宜</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1.</w:t>
      </w:r>
      <w:r>
        <w:rPr>
          <w:rFonts w:ascii="宋体" w:hAnsi="宋体" w:cs="宋体"/>
          <w:color w:val="000000" w:themeColor="text1"/>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rPr>
        <w:t>。</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000000" w:themeColor="text1"/>
          <w:sz w:val="24"/>
          <w:highlight w:val="none"/>
        </w:rPr>
      </w:pPr>
      <w:r>
        <w:rPr>
          <w:rFonts w:hint="eastAsia" w:ascii="宋体" w:hAnsi="宋体" w:cs="宋体"/>
          <w:b/>
          <w:color w:val="000000" w:themeColor="text1"/>
          <w:sz w:val="24"/>
          <w:highlight w:val="none"/>
        </w:rPr>
        <w:t>七、对本次采购提出询问、质疑、投诉，请按以下方式联系</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1.采购人信息</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名    称：</w:t>
      </w:r>
      <w:r>
        <w:rPr>
          <w:rFonts w:hint="eastAsia" w:ascii="宋体" w:hAnsi="宋体" w:cs="宋体"/>
          <w:color w:val="000000" w:themeColor="text1"/>
          <w:sz w:val="24"/>
          <w:highlight w:val="none"/>
          <w:lang w:eastAsia="zh-CN"/>
        </w:rPr>
        <w:t>建德市建设工程质量安全监督站</w:t>
      </w:r>
      <w:r>
        <w:rPr>
          <w:rFonts w:hint="eastAsia" w:ascii="宋体" w:hAnsi="宋体" w:cs="宋体"/>
          <w:color w:val="000000" w:themeColor="text1"/>
          <w:sz w:val="24"/>
          <w:highlight w:val="none"/>
        </w:rPr>
        <w:t xml:space="preserve"> </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地    址：</w:t>
      </w:r>
      <w:r>
        <w:rPr>
          <w:rFonts w:hint="eastAsia" w:ascii="宋体" w:cs="宋体"/>
          <w:color w:val="000000" w:themeColor="text1"/>
          <w:sz w:val="24"/>
          <w:highlight w:val="none"/>
          <w:lang w:val="en-US" w:eastAsia="zh-CN"/>
        </w:rPr>
        <w:t xml:space="preserve"> </w:t>
      </w:r>
      <w:r>
        <w:rPr>
          <w:rFonts w:hint="eastAsia" w:ascii="宋体" w:hAnsi="宋体" w:cs="宋体"/>
          <w:color w:val="000000" w:themeColor="text1"/>
          <w:sz w:val="24"/>
          <w:highlight w:val="none"/>
        </w:rPr>
        <w:t xml:space="preserve">   </w:t>
      </w:r>
      <w:r>
        <w:rPr>
          <w:rFonts w:hint="eastAsia" w:ascii="宋体" w:hAnsi="宋体" w:cs="宋体"/>
          <w:color w:val="000000" w:themeColor="text1"/>
          <w:sz w:val="24"/>
          <w:highlight w:val="none"/>
          <w:lang w:eastAsia="zh-CN"/>
        </w:rPr>
        <w:t>建德市新安路</w:t>
      </w:r>
      <w:r>
        <w:rPr>
          <w:rFonts w:hint="eastAsia" w:ascii="宋体" w:hAnsi="宋体" w:cs="宋体"/>
          <w:color w:val="000000" w:themeColor="text1"/>
          <w:sz w:val="24"/>
          <w:highlight w:val="none"/>
          <w:lang w:val="en-US" w:eastAsia="zh-CN"/>
        </w:rPr>
        <w:t>188号</w:t>
      </w:r>
      <w:r>
        <w:rPr>
          <w:rFonts w:hint="eastAsia" w:ascii="宋体" w:hAnsi="宋体" w:cs="宋体"/>
          <w:color w:val="000000" w:themeColor="text1"/>
          <w:sz w:val="24"/>
          <w:highlight w:val="none"/>
        </w:rPr>
        <w:t xml:space="preserve">  </w:t>
      </w:r>
    </w:p>
    <w:p>
      <w:pPr>
        <w:spacing w:line="360" w:lineRule="auto"/>
        <w:ind w:firstLine="480"/>
        <w:rPr>
          <w:rFonts w:ascii="宋体" w:hAnsi="宋体" w:cs="宋体"/>
          <w:color w:val="000000" w:themeColor="text1"/>
          <w:sz w:val="24"/>
          <w:highlight w:val="none"/>
        </w:rPr>
      </w:pPr>
      <w:r>
        <w:rPr>
          <w:rFonts w:hint="eastAsia" w:ascii="宋体" w:hAnsi="宋体" w:cs="宋体"/>
          <w:color w:val="000000" w:themeColor="text1"/>
          <w:sz w:val="24"/>
          <w:highlight w:val="none"/>
        </w:rPr>
        <w:t>传    真： /</w:t>
      </w:r>
    </w:p>
    <w:p>
      <w:pPr>
        <w:spacing w:line="360" w:lineRule="auto"/>
        <w:ind w:firstLine="480"/>
        <w:rPr>
          <w:rFonts w:hint="default"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rPr>
        <w:t>项目联系人（询问）：</w:t>
      </w:r>
      <w:r>
        <w:rPr>
          <w:rFonts w:hint="eastAsia" w:ascii="宋体" w:hAnsi="宋体" w:cs="宋体"/>
          <w:color w:val="000000" w:themeColor="text1"/>
          <w:sz w:val="24"/>
          <w:highlight w:val="none"/>
          <w:lang w:val="en-US" w:eastAsia="zh-CN"/>
        </w:rPr>
        <w:t>程宁</w:t>
      </w:r>
      <w:r>
        <w:rPr>
          <w:rFonts w:hint="eastAsia" w:ascii="宋体" w:cs="宋体"/>
          <w:color w:val="000000" w:themeColor="text1"/>
          <w:sz w:val="24"/>
          <w:highlight w:val="none"/>
          <w:lang w:val="en-US" w:eastAsia="zh-CN"/>
        </w:rPr>
        <w:t xml:space="preserve">   </w:t>
      </w:r>
    </w:p>
    <w:p>
      <w:pPr>
        <w:spacing w:line="360" w:lineRule="auto"/>
        <w:rPr>
          <w:rFonts w:hint="default"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rPr>
        <w:t xml:space="preserve">    项目联系方式（询问）：</w:t>
      </w:r>
      <w:r>
        <w:rPr>
          <w:rFonts w:hint="eastAsia" w:ascii="宋体" w:hAnsi="宋体" w:cs="宋体"/>
          <w:color w:val="000000" w:themeColor="text1"/>
          <w:sz w:val="24"/>
          <w:highlight w:val="none"/>
          <w:lang w:val="en-US" w:eastAsia="zh-CN"/>
        </w:rPr>
        <w:t>13735486833</w:t>
      </w:r>
      <w:r>
        <w:rPr>
          <w:rFonts w:hint="eastAsia" w:ascii="宋体" w:cs="宋体"/>
          <w:color w:val="000000" w:themeColor="text1"/>
          <w:sz w:val="24"/>
          <w:highlight w:val="none"/>
          <w:lang w:val="en-US" w:eastAsia="zh-CN"/>
        </w:rPr>
        <w:t xml:space="preserve"> </w:t>
      </w:r>
    </w:p>
    <w:p>
      <w:pPr>
        <w:spacing w:line="360" w:lineRule="auto"/>
        <w:ind w:firstLine="480" w:firstLineChars="200"/>
        <w:rPr>
          <w:rFonts w:hint="eastAsia" w:ascii="宋体" w:hAnsi="宋体" w:eastAsia="宋体" w:cs="宋体"/>
          <w:color w:val="000000" w:themeColor="text1"/>
          <w:sz w:val="24"/>
          <w:highlight w:val="none"/>
          <w:lang w:eastAsia="zh-CN"/>
        </w:rPr>
      </w:pPr>
      <w:r>
        <w:rPr>
          <w:rFonts w:hint="eastAsia" w:ascii="宋体" w:hAnsi="宋体" w:cs="宋体"/>
          <w:color w:val="000000" w:themeColor="text1"/>
          <w:sz w:val="24"/>
          <w:highlight w:val="none"/>
        </w:rPr>
        <w:t xml:space="preserve"> 质疑联系人：</w:t>
      </w:r>
      <w:r>
        <w:rPr>
          <w:rFonts w:hint="eastAsia" w:ascii="宋体" w:hAnsi="宋体" w:cs="宋体"/>
          <w:color w:val="000000" w:themeColor="text1"/>
          <w:sz w:val="24"/>
          <w:highlight w:val="none"/>
          <w:lang w:val="en-US" w:eastAsia="zh-CN"/>
        </w:rPr>
        <w:t xml:space="preserve">刘钇含 </w:t>
      </w:r>
    </w:p>
    <w:p>
      <w:pPr>
        <w:spacing w:line="360" w:lineRule="auto"/>
        <w:ind w:firstLine="480" w:firstLineChars="200"/>
        <w:rPr>
          <w:rFonts w:hint="eastAsia" w:ascii="宋体" w:hAnsi="宋体" w:eastAsia="宋体" w:cs="宋体"/>
          <w:color w:val="000000" w:themeColor="text1"/>
          <w:sz w:val="24"/>
          <w:highlight w:val="none"/>
          <w:lang w:eastAsia="zh-CN"/>
        </w:rPr>
      </w:pPr>
      <w:r>
        <w:rPr>
          <w:rFonts w:hint="eastAsia" w:ascii="宋体" w:hAnsi="宋体" w:cs="宋体"/>
          <w:color w:val="000000" w:themeColor="text1"/>
          <w:sz w:val="24"/>
          <w:highlight w:val="none"/>
        </w:rPr>
        <w:t>质疑联系方式：</w:t>
      </w:r>
      <w:r>
        <w:rPr>
          <w:rFonts w:hint="eastAsia" w:ascii="宋体" w:hAnsi="宋体" w:cs="宋体"/>
          <w:color w:val="000000" w:themeColor="text1"/>
          <w:sz w:val="24"/>
          <w:highlight w:val="none"/>
          <w:lang w:val="en-US" w:eastAsia="zh-CN"/>
        </w:rPr>
        <w:t xml:space="preserve">18627360183 </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2.采购代理机构信息            </w:t>
      </w:r>
    </w:p>
    <w:p>
      <w:pPr>
        <w:spacing w:line="360" w:lineRule="auto"/>
        <w:ind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名    称：</w:t>
      </w:r>
      <w:r>
        <w:rPr>
          <w:rFonts w:hint="eastAsia" w:asciiTheme="minorEastAsia" w:hAnsiTheme="minorEastAsia" w:eastAsiaTheme="minorEastAsia"/>
          <w:color w:val="000000" w:themeColor="text1"/>
          <w:sz w:val="24"/>
          <w:highlight w:val="none"/>
          <w:lang w:eastAsia="zh-CN"/>
        </w:rPr>
        <w:t>建经投资咨询有限公司</w:t>
      </w:r>
      <w:r>
        <w:rPr>
          <w:rFonts w:hint="eastAsia" w:asciiTheme="minorEastAsia" w:hAnsiTheme="minorEastAsia" w:eastAsiaTheme="minorEastAsia"/>
          <w:color w:val="000000" w:themeColor="text1"/>
          <w:sz w:val="24"/>
          <w:highlight w:val="none"/>
        </w:rPr>
        <w:t xml:space="preserve">             </w:t>
      </w:r>
    </w:p>
    <w:p>
      <w:pPr>
        <w:spacing w:line="360" w:lineRule="auto"/>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xml:space="preserve">    地    址：</w:t>
      </w:r>
      <w:r>
        <w:rPr>
          <w:rFonts w:hint="eastAsia" w:asciiTheme="minorEastAsia" w:hAnsiTheme="minorEastAsia" w:eastAsiaTheme="minorEastAsia"/>
          <w:color w:val="000000" w:themeColor="text1"/>
          <w:sz w:val="24"/>
          <w:highlight w:val="none"/>
          <w:lang w:eastAsia="zh-CN"/>
        </w:rPr>
        <w:t>浙江省建德市新安江</w:t>
      </w:r>
      <w:r>
        <w:rPr>
          <w:rFonts w:hint="eastAsia" w:asciiTheme="minorEastAsia" w:hAnsiTheme="minorEastAsia" w:eastAsiaTheme="minorEastAsia"/>
          <w:color w:val="000000" w:themeColor="text1"/>
          <w:sz w:val="24"/>
          <w:highlight w:val="none"/>
          <w:lang w:val="en-US" w:eastAsia="zh-CN"/>
        </w:rPr>
        <w:t>街道半岛国际大厦2212室</w:t>
      </w:r>
      <w:r>
        <w:rPr>
          <w:rFonts w:asciiTheme="minorEastAsia" w:hAnsiTheme="minorEastAsia" w:eastAsiaTheme="minorEastAsia"/>
          <w:color w:val="000000" w:themeColor="text1"/>
          <w:sz w:val="24"/>
          <w:highlight w:val="none"/>
        </w:rPr>
        <w:t xml:space="preserve"> </w:t>
      </w:r>
    </w:p>
    <w:p>
      <w:pPr>
        <w:spacing w:line="360" w:lineRule="auto"/>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xml:space="preserve">    传    真：</w:t>
      </w:r>
      <w:r>
        <w:rPr>
          <w:rStyle w:val="967"/>
          <w:rFonts w:hint="eastAsia" w:ascii="仿宋" w:hAnsi="仿宋" w:eastAsia="仿宋"/>
          <w:b w:val="0"/>
          <w:i w:val="0"/>
          <w:caps w:val="0"/>
          <w:color w:val="000000" w:themeColor="text1"/>
          <w:spacing w:val="0"/>
          <w:w w:val="100"/>
          <w:kern w:val="2"/>
          <w:sz w:val="24"/>
          <w:szCs w:val="24"/>
          <w:highlight w:val="none"/>
          <w:lang w:val="en-US" w:eastAsia="zh-CN" w:bidi="ar-SA"/>
        </w:rPr>
        <w:t>0571-</w:t>
      </w:r>
      <w:r>
        <w:rPr>
          <w:rFonts w:hint="eastAsia" w:asciiTheme="minorEastAsia" w:hAnsiTheme="minorEastAsia" w:eastAsiaTheme="minorEastAsia"/>
          <w:color w:val="000000" w:themeColor="text1"/>
          <w:sz w:val="24"/>
          <w:highlight w:val="none"/>
        </w:rPr>
        <w:t xml:space="preserve">            </w:t>
      </w:r>
    </w:p>
    <w:p>
      <w:pPr>
        <w:spacing w:line="360" w:lineRule="auto"/>
        <w:rPr>
          <w:rFonts w:hint="default" w:asciiTheme="minorEastAsia" w:hAnsiTheme="minorEastAsia" w:eastAsiaTheme="minorEastAsia"/>
          <w:color w:val="000000" w:themeColor="text1"/>
          <w:sz w:val="24"/>
          <w:highlight w:val="none"/>
          <w:lang w:val="en-US" w:eastAsia="zh-CN"/>
        </w:rPr>
      </w:pPr>
      <w:r>
        <w:rPr>
          <w:rFonts w:hint="eastAsia" w:asciiTheme="minorEastAsia" w:hAnsiTheme="minorEastAsia" w:eastAsiaTheme="minorEastAsia"/>
          <w:color w:val="000000" w:themeColor="text1"/>
          <w:sz w:val="24"/>
          <w:highlight w:val="none"/>
        </w:rPr>
        <w:t xml:space="preserve">    项目联系人（询问）：</w:t>
      </w:r>
      <w:r>
        <w:rPr>
          <w:rFonts w:hint="eastAsia" w:asciiTheme="minorEastAsia" w:hAnsiTheme="minorEastAsia" w:eastAsiaTheme="minorEastAsia"/>
          <w:color w:val="000000" w:themeColor="text1"/>
          <w:sz w:val="24"/>
          <w:highlight w:val="none"/>
          <w:lang w:val="en-US" w:eastAsia="zh-CN"/>
        </w:rPr>
        <w:t>应工</w:t>
      </w:r>
    </w:p>
    <w:p>
      <w:pPr>
        <w:spacing w:line="360" w:lineRule="auto"/>
        <w:rPr>
          <w:rFonts w:hint="default" w:asciiTheme="minorEastAsia" w:hAnsiTheme="minorEastAsia" w:eastAsiaTheme="minorEastAsia"/>
          <w:color w:val="000000" w:themeColor="text1"/>
          <w:sz w:val="24"/>
          <w:highlight w:val="none"/>
          <w:lang w:val="en-US"/>
        </w:rPr>
      </w:pPr>
      <w:r>
        <w:rPr>
          <w:rFonts w:hint="eastAsia" w:asciiTheme="minorEastAsia" w:hAnsiTheme="minorEastAsia" w:eastAsiaTheme="minorEastAsia"/>
          <w:color w:val="000000" w:themeColor="text1"/>
          <w:sz w:val="24"/>
          <w:highlight w:val="none"/>
        </w:rPr>
        <w:t xml:space="preserve">    项目联系方式（询问）：</w:t>
      </w:r>
      <w:r>
        <w:rPr>
          <w:rFonts w:hint="eastAsia" w:asciiTheme="minorEastAsia" w:hAnsiTheme="minorEastAsia" w:eastAsiaTheme="minorEastAsia"/>
          <w:color w:val="000000" w:themeColor="text1"/>
          <w:sz w:val="24"/>
          <w:highlight w:val="none"/>
          <w:lang w:val="en-US" w:eastAsia="zh-CN"/>
        </w:rPr>
        <w:t>15990080063</w:t>
      </w:r>
    </w:p>
    <w:p>
      <w:pPr>
        <w:spacing w:line="360" w:lineRule="auto"/>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xml:space="preserve">    质疑联系人：</w:t>
      </w:r>
      <w:r>
        <w:rPr>
          <w:rFonts w:hint="eastAsia" w:asciiTheme="minorEastAsia" w:hAnsiTheme="minorEastAsia" w:eastAsiaTheme="minorEastAsia"/>
          <w:color w:val="000000" w:themeColor="text1"/>
          <w:sz w:val="24"/>
          <w:highlight w:val="none"/>
          <w:lang w:val="en-US" w:eastAsia="zh-CN"/>
        </w:rPr>
        <w:t>胡工</w:t>
      </w:r>
      <w:r>
        <w:rPr>
          <w:rFonts w:hint="eastAsia" w:asciiTheme="minorEastAsia" w:hAnsiTheme="minorEastAsia" w:eastAsiaTheme="minorEastAsia"/>
          <w:color w:val="000000" w:themeColor="text1"/>
          <w:sz w:val="24"/>
          <w:highlight w:val="none"/>
          <w:lang w:eastAsia="zh-CN"/>
        </w:rPr>
        <w:t xml:space="preserve"> </w:t>
      </w:r>
      <w:r>
        <w:rPr>
          <w:rFonts w:hint="eastAsia" w:asciiTheme="minorEastAsia" w:hAnsiTheme="minorEastAsia" w:eastAsiaTheme="minorEastAsia"/>
          <w:color w:val="000000" w:themeColor="text1"/>
          <w:sz w:val="24"/>
          <w:highlight w:val="none"/>
        </w:rPr>
        <w:t xml:space="preserve">             </w:t>
      </w:r>
    </w:p>
    <w:p>
      <w:pPr>
        <w:spacing w:line="360" w:lineRule="auto"/>
        <w:rPr>
          <w:rFonts w:hint="eastAsia" w:asciiTheme="minorEastAsia" w:hAnsiTheme="minorEastAsia" w:eastAsiaTheme="minorEastAsia"/>
          <w:color w:val="000000" w:themeColor="text1"/>
          <w:sz w:val="24"/>
          <w:highlight w:val="none"/>
          <w:lang w:eastAsia="zh-CN"/>
        </w:rPr>
      </w:pPr>
      <w:r>
        <w:rPr>
          <w:rFonts w:hint="eastAsia" w:asciiTheme="minorEastAsia" w:hAnsiTheme="minorEastAsia" w:eastAsiaTheme="minorEastAsia"/>
          <w:color w:val="000000" w:themeColor="text1"/>
          <w:sz w:val="24"/>
          <w:highlight w:val="none"/>
        </w:rPr>
        <w:t xml:space="preserve">    质疑联系方式：</w:t>
      </w:r>
      <w:r>
        <w:rPr>
          <w:rFonts w:hint="eastAsia" w:ascii="宋体" w:hAnsi="宋体" w:eastAsia="宋体" w:cs="宋体"/>
          <w:color w:val="auto"/>
          <w:sz w:val="24"/>
          <w:szCs w:val="24"/>
          <w:lang w:val="en-US" w:eastAsia="zh-CN"/>
        </w:rPr>
        <w:t>15967176160</w:t>
      </w:r>
    </w:p>
    <w:p>
      <w:pPr>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cs="宋体"/>
          <w:color w:val="000000" w:themeColor="text1"/>
          <w:sz w:val="24"/>
          <w:highlight w:val="none"/>
        </w:rPr>
        <w:t xml:space="preserve">   </w:t>
      </w:r>
      <w:r>
        <w:rPr>
          <w:rFonts w:hint="eastAsia" w:ascii="宋体" w:hAnsi="宋体" w:eastAsia="宋体" w:cs="宋体"/>
          <w:color w:val="000000" w:themeColor="text1"/>
          <w:sz w:val="24"/>
          <w:highlight w:val="none"/>
        </w:rPr>
        <w:t>3.同级政府采购监督管理部门            </w:t>
      </w:r>
    </w:p>
    <w:p>
      <w:pPr>
        <w:spacing w:line="360" w:lineRule="auto"/>
        <w:rPr>
          <w:rFonts w:hint="eastAsia" w:ascii="宋体" w:hAnsi="宋体" w:eastAsia="宋体" w:cs="宋体"/>
          <w:color w:val="000000" w:themeColor="text1"/>
          <w:sz w:val="24"/>
          <w:highlight w:val="none"/>
        </w:rPr>
      </w:pPr>
      <w:r>
        <w:rPr>
          <w:rFonts w:hint="default" w:ascii="宋体" w:hAnsi="宋体" w:eastAsia="宋体" w:cs="宋体"/>
          <w:color w:val="000000" w:themeColor="text1"/>
          <w:sz w:val="24"/>
          <w:highlight w:val="none"/>
        </w:rPr>
        <w:t>  名称：建德市财政局、浙江省政府采购行政裁决服务中心（杭州） </w:t>
      </w:r>
      <w:r>
        <w:rPr>
          <w:rFonts w:hint="eastAsia" w:ascii="宋体" w:hAnsi="宋体" w:eastAsia="宋体" w:cs="宋体"/>
          <w:color w:val="000000" w:themeColor="text1"/>
          <w:sz w:val="24"/>
          <w:highlight w:val="none"/>
        </w:rPr>
        <w:t>            </w:t>
      </w:r>
    </w:p>
    <w:p>
      <w:pPr>
        <w:spacing w:line="360" w:lineRule="auto"/>
        <w:rPr>
          <w:rFonts w:hint="eastAsia" w:ascii="宋体" w:hAnsi="宋体" w:eastAsia="宋体" w:cs="宋体"/>
          <w:color w:val="000000" w:themeColor="text1"/>
          <w:sz w:val="24"/>
          <w:highlight w:val="none"/>
        </w:rPr>
      </w:pPr>
      <w:r>
        <w:rPr>
          <w:rFonts w:hint="default" w:ascii="宋体" w:hAnsi="宋体" w:eastAsia="宋体" w:cs="宋体"/>
          <w:color w:val="000000" w:themeColor="text1"/>
          <w:sz w:val="24"/>
          <w:highlight w:val="none"/>
        </w:rPr>
        <w:t>  地</w:t>
      </w:r>
      <w:r>
        <w:rPr>
          <w:rFonts w:hint="eastAsia" w:ascii="宋体" w:hAnsi="宋体" w:eastAsia="宋体" w:cs="宋体"/>
          <w:color w:val="000000" w:themeColor="text1"/>
          <w:sz w:val="24"/>
          <w:highlight w:val="none"/>
          <w:lang w:val="en-US" w:eastAsia="zh-CN"/>
        </w:rPr>
        <w:t xml:space="preserve"> </w:t>
      </w:r>
      <w:r>
        <w:rPr>
          <w:rFonts w:hint="default" w:ascii="宋体" w:hAnsi="宋体" w:eastAsia="宋体" w:cs="宋体"/>
          <w:color w:val="000000" w:themeColor="text1"/>
          <w:sz w:val="24"/>
          <w:highlight w:val="none"/>
        </w:rPr>
        <w:t>址：杭州市上城区四季青街道新业路市民之家G03办公室（快递仅限ems或顺丰） </w:t>
      </w:r>
      <w:r>
        <w:rPr>
          <w:rFonts w:hint="eastAsia" w:ascii="宋体" w:hAnsi="宋体" w:eastAsia="宋体" w:cs="宋体"/>
          <w:color w:val="000000" w:themeColor="text1"/>
          <w:sz w:val="24"/>
          <w:highlight w:val="none"/>
        </w:rPr>
        <w:t>            </w:t>
      </w:r>
    </w:p>
    <w:p>
      <w:pPr>
        <w:spacing w:line="360" w:lineRule="auto"/>
        <w:rPr>
          <w:rFonts w:hint="eastAsia" w:ascii="宋体" w:hAnsi="宋体" w:eastAsia="宋体" w:cs="宋体"/>
          <w:color w:val="000000" w:themeColor="text1"/>
          <w:sz w:val="24"/>
          <w:highlight w:val="none"/>
        </w:rPr>
      </w:pPr>
      <w:r>
        <w:rPr>
          <w:rFonts w:hint="default" w:ascii="宋体" w:hAnsi="宋体" w:eastAsia="宋体" w:cs="宋体"/>
          <w:color w:val="000000" w:themeColor="text1"/>
          <w:sz w:val="24"/>
          <w:highlight w:val="none"/>
        </w:rPr>
        <w:t>    传    真：/ </w:t>
      </w:r>
      <w:r>
        <w:rPr>
          <w:rFonts w:hint="eastAsia" w:ascii="宋体" w:hAnsi="宋体" w:eastAsia="宋体" w:cs="宋体"/>
          <w:color w:val="000000" w:themeColor="text1"/>
          <w:sz w:val="24"/>
          <w:highlight w:val="none"/>
        </w:rPr>
        <w:t>            </w:t>
      </w:r>
    </w:p>
    <w:p>
      <w:pPr>
        <w:spacing w:line="360" w:lineRule="auto"/>
        <w:rPr>
          <w:rFonts w:hint="eastAsia" w:ascii="宋体" w:hAnsi="宋体" w:eastAsia="宋体" w:cs="宋体"/>
          <w:color w:val="000000" w:themeColor="text1"/>
          <w:sz w:val="24"/>
          <w:highlight w:val="none"/>
        </w:rPr>
      </w:pPr>
      <w:r>
        <w:rPr>
          <w:rFonts w:hint="default" w:ascii="宋体" w:hAnsi="宋体" w:eastAsia="宋体" w:cs="宋体"/>
          <w:color w:val="000000" w:themeColor="text1"/>
          <w:sz w:val="24"/>
          <w:highlight w:val="none"/>
        </w:rPr>
        <w:t>    联系人 ：朱女士、王女士 </w:t>
      </w:r>
      <w:r>
        <w:rPr>
          <w:rFonts w:hint="eastAsia" w:ascii="宋体" w:hAnsi="宋体" w:eastAsia="宋体" w:cs="宋体"/>
          <w:color w:val="000000" w:themeColor="text1"/>
          <w:sz w:val="24"/>
          <w:highlight w:val="none"/>
        </w:rPr>
        <w:t>            </w:t>
      </w:r>
    </w:p>
    <w:p>
      <w:pPr>
        <w:spacing w:line="360" w:lineRule="auto"/>
        <w:rPr>
          <w:rFonts w:ascii="宋体" w:hAnsi="宋体" w:cs="宋体"/>
          <w:color w:val="000000" w:themeColor="text1"/>
          <w:sz w:val="24"/>
          <w:highlight w:val="none"/>
        </w:rPr>
      </w:pPr>
      <w:r>
        <w:rPr>
          <w:rFonts w:hint="default" w:ascii="宋体" w:hAnsi="宋体" w:eastAsia="宋体" w:cs="宋体"/>
          <w:color w:val="000000" w:themeColor="text1"/>
          <w:sz w:val="24"/>
          <w:highlight w:val="none"/>
        </w:rPr>
        <w:t>    监督投诉电话：0571-85252453 </w:t>
      </w:r>
    </w:p>
    <w:p>
      <w:pPr>
        <w:spacing w:line="360" w:lineRule="auto"/>
        <w:ind w:firstLine="480"/>
        <w:rPr>
          <w:rFonts w:ascii="宋体" w:hAnsi="宋体" w:cs="宋体"/>
          <w:color w:val="000000" w:themeColor="text1"/>
          <w:sz w:val="24"/>
          <w:highlight w:val="none"/>
        </w:rPr>
      </w:pPr>
      <w:r>
        <w:rPr>
          <w:rFonts w:hint="eastAsia" w:ascii="宋体" w:hAnsi="宋体" w:cs="宋体"/>
          <w:color w:val="000000" w:themeColor="text1"/>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CA问题联系电话（人工）：汇信CA 400-888-4636；天谷CA 400-087-8198。</w:t>
      </w:r>
    </w:p>
    <w:p>
      <w:pPr>
        <w:widowControl/>
        <w:adjustRightInd/>
        <w:jc w:val="left"/>
        <w:rPr>
          <w:rFonts w:ascii="宋体" w:hAnsi="宋体" w:cs="宋体"/>
          <w:b/>
          <w:color w:val="000000" w:themeColor="text1"/>
          <w:sz w:val="36"/>
          <w:szCs w:val="20"/>
          <w:highlight w:val="none"/>
        </w:rPr>
      </w:pPr>
      <w:r>
        <w:rPr>
          <w:rFonts w:ascii="宋体" w:hAnsi="宋体" w:cs="宋体"/>
          <w:b/>
          <w:color w:val="000000" w:themeColor="text1"/>
          <w:sz w:val="36"/>
          <w:szCs w:val="20"/>
          <w:highlight w:val="none"/>
        </w:rPr>
        <w:br w:type="page"/>
      </w:r>
    </w:p>
    <w:p>
      <w:pPr>
        <w:adjustRightInd/>
        <w:spacing w:line="360" w:lineRule="auto"/>
        <w:jc w:val="center"/>
        <w:outlineLvl w:val="0"/>
        <w:rPr>
          <w:rFonts w:ascii="宋体" w:hAnsi="宋体" w:cs="宋体"/>
          <w:b/>
          <w:color w:val="000000" w:themeColor="text1"/>
          <w:sz w:val="36"/>
          <w:szCs w:val="20"/>
          <w:highlight w:val="none"/>
        </w:rPr>
      </w:pPr>
      <w:r>
        <w:rPr>
          <w:rFonts w:hint="eastAsia" w:ascii="宋体" w:hAnsi="宋体" w:cs="宋体"/>
          <w:b/>
          <w:color w:val="000000" w:themeColor="text1"/>
          <w:sz w:val="36"/>
          <w:szCs w:val="20"/>
          <w:highlight w:val="none"/>
        </w:rPr>
        <w:t>第二部分</w:t>
      </w:r>
      <w:bookmarkEnd w:id="8"/>
      <w:r>
        <w:rPr>
          <w:rFonts w:hint="eastAsia" w:ascii="宋体" w:hAnsi="宋体" w:cs="宋体"/>
          <w:b/>
          <w:color w:val="000000" w:themeColor="text1"/>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000000" w:themeColor="text1"/>
          <w:sz w:val="32"/>
          <w:szCs w:val="20"/>
          <w:highlight w:val="none"/>
        </w:rPr>
      </w:pPr>
      <w:r>
        <w:rPr>
          <w:rFonts w:hint="eastAsia" w:ascii="宋体" w:hAnsi="宋体" w:cs="宋体"/>
          <w:b/>
          <w:color w:val="000000" w:themeColor="text1"/>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（1）采购标的</w:t>
            </w:r>
            <w:r>
              <w:rPr>
                <w:rFonts w:hint="eastAsia" w:ascii="仿宋" w:hAnsi="仿宋" w:eastAsia="仿宋" w:cs="仿宋"/>
                <w:color w:val="000000" w:themeColor="text1"/>
                <w:kern w:val="0"/>
                <w:sz w:val="24"/>
                <w:highlight w:val="none"/>
                <w:lang w:eastAsia="zh-CN"/>
              </w:rPr>
              <w:t>：</w:t>
            </w:r>
            <w:r>
              <w:rPr>
                <w:rFonts w:hint="eastAsia" w:ascii="仿宋" w:hAnsi="仿宋" w:eastAsia="仿宋" w:cs="仿宋"/>
                <w:b/>
                <w:bCs/>
                <w:color w:val="000000" w:themeColor="text1"/>
                <w:kern w:val="0"/>
                <w:sz w:val="24"/>
                <w:highlight w:val="none"/>
                <w:u w:val="single"/>
                <w:lang w:eastAsia="zh-CN"/>
              </w:rPr>
              <w:t>常规检测项目（建筑、市政工程）</w:t>
            </w:r>
            <w:r>
              <w:rPr>
                <w:rFonts w:hint="eastAsia" w:ascii="仿宋" w:hAnsi="仿宋" w:eastAsia="仿宋" w:cs="仿宋"/>
                <w:color w:val="000000" w:themeColor="text1"/>
                <w:kern w:val="0"/>
                <w:sz w:val="24"/>
                <w:highlight w:val="none"/>
              </w:rPr>
              <w:t>，所属行业</w:t>
            </w:r>
            <w:r>
              <w:rPr>
                <w:rFonts w:hint="eastAsia" w:ascii="仿宋" w:hAnsi="仿宋" w:eastAsia="仿宋" w:cs="仿宋"/>
                <w:color w:val="000000" w:themeColor="text1"/>
                <w:kern w:val="0"/>
                <w:sz w:val="24"/>
                <w:highlight w:val="none"/>
                <w:lang w:eastAsia="zh-CN"/>
              </w:rPr>
              <w:t>：</w:t>
            </w:r>
            <w:r>
              <w:rPr>
                <w:rFonts w:hint="eastAsia" w:ascii="仿宋" w:hAnsi="仿宋" w:eastAsia="仿宋" w:cs="仿宋"/>
                <w:b/>
                <w:bCs/>
                <w:color w:val="000000" w:themeColor="text1"/>
                <w:kern w:val="0"/>
                <w:sz w:val="24"/>
                <w:highlight w:val="none"/>
                <w:u w:val="single"/>
                <w:lang w:val="en-US" w:eastAsia="zh-CN"/>
              </w:rPr>
              <w:t xml:space="preserve"> 其他未列明行业 </w:t>
            </w:r>
            <w:r>
              <w:rPr>
                <w:rFonts w:hint="eastAsia" w:ascii="仿宋" w:hAnsi="仿宋" w:eastAsia="仿宋" w:cs="仿宋"/>
                <w:color w:val="000000" w:themeColor="text1"/>
                <w:kern w:val="0"/>
                <w:sz w:val="24"/>
                <w:highlight w:val="none"/>
              </w:rPr>
              <w:t>。</w:t>
            </w:r>
          </w:p>
          <w:p>
            <w:pPr>
              <w:snapToGrid w:val="0"/>
              <w:spacing w:line="400" w:lineRule="exact"/>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w:t>
            </w:r>
            <w:r>
              <w:rPr>
                <w:rFonts w:hint="eastAsia" w:ascii="仿宋" w:hAnsi="仿宋" w:eastAsia="仿宋" w:cs="仿宋"/>
                <w:color w:val="000000" w:themeColor="text1"/>
                <w:kern w:val="0"/>
                <w:sz w:val="24"/>
                <w:highlight w:val="none"/>
                <w:lang w:val="en-US" w:eastAsia="zh-CN"/>
              </w:rPr>
              <w:t>2</w:t>
            </w:r>
            <w:r>
              <w:rPr>
                <w:rFonts w:hint="eastAsia" w:ascii="仿宋" w:hAnsi="仿宋" w:eastAsia="仿宋" w:cs="仿宋"/>
                <w:color w:val="000000" w:themeColor="text1"/>
                <w:kern w:val="0"/>
                <w:sz w:val="24"/>
                <w:highlight w:val="none"/>
              </w:rPr>
              <w:t>）采购标的</w:t>
            </w:r>
            <w:r>
              <w:rPr>
                <w:rFonts w:hint="eastAsia" w:ascii="仿宋" w:hAnsi="仿宋" w:eastAsia="仿宋" w:cs="仿宋"/>
                <w:color w:val="000000" w:themeColor="text1"/>
                <w:kern w:val="0"/>
                <w:sz w:val="24"/>
                <w:highlight w:val="none"/>
                <w:lang w:eastAsia="zh-CN"/>
              </w:rPr>
              <w:t>：</w:t>
            </w:r>
            <w:r>
              <w:rPr>
                <w:rFonts w:hint="eastAsia" w:ascii="仿宋" w:hAnsi="仿宋" w:eastAsia="仿宋" w:cs="仿宋"/>
                <w:b/>
                <w:bCs/>
                <w:color w:val="000000" w:themeColor="text1"/>
                <w:kern w:val="0"/>
                <w:sz w:val="24"/>
                <w:highlight w:val="none"/>
                <w:u w:val="single"/>
                <w:lang w:eastAsia="zh-CN"/>
              </w:rPr>
              <w:t>建筑起重机械安全检测</w:t>
            </w:r>
            <w:r>
              <w:rPr>
                <w:rFonts w:hint="eastAsia" w:ascii="仿宋" w:hAnsi="仿宋" w:eastAsia="仿宋" w:cs="仿宋"/>
                <w:color w:val="000000" w:themeColor="text1"/>
                <w:kern w:val="0"/>
                <w:sz w:val="24"/>
                <w:highlight w:val="none"/>
              </w:rPr>
              <w:t>，所属行业</w:t>
            </w:r>
            <w:r>
              <w:rPr>
                <w:rFonts w:hint="eastAsia" w:ascii="仿宋" w:hAnsi="仿宋" w:eastAsia="仿宋" w:cs="仿宋"/>
                <w:color w:val="000000" w:themeColor="text1"/>
                <w:kern w:val="0"/>
                <w:sz w:val="24"/>
                <w:highlight w:val="none"/>
                <w:lang w:eastAsia="zh-CN"/>
              </w:rPr>
              <w:t>：</w:t>
            </w:r>
            <w:r>
              <w:rPr>
                <w:rFonts w:hint="eastAsia" w:ascii="仿宋" w:hAnsi="仿宋" w:eastAsia="仿宋" w:cs="仿宋"/>
                <w:b/>
                <w:bCs/>
                <w:color w:val="000000" w:themeColor="text1"/>
                <w:kern w:val="0"/>
                <w:sz w:val="24"/>
                <w:highlight w:val="none"/>
                <w:u w:val="single"/>
                <w:lang w:val="en-US" w:eastAsia="zh-CN"/>
              </w:rPr>
              <w:t xml:space="preserve"> 其他未列明行业 </w:t>
            </w:r>
            <w:r>
              <w:rPr>
                <w:rFonts w:hint="eastAsia" w:ascii="仿宋" w:hAnsi="仿宋" w:eastAsia="仿宋" w:cs="仿宋"/>
                <w:color w:val="000000" w:themeColor="text1"/>
                <w:kern w:val="0"/>
                <w:sz w:val="24"/>
                <w:highlight w:val="none"/>
              </w:rPr>
              <w:t>。</w:t>
            </w:r>
          </w:p>
          <w:p>
            <w:pPr>
              <w:spacing w:line="360" w:lineRule="auto"/>
              <w:rPr>
                <w:rFonts w:hint="default" w:ascii="宋体" w:hAnsi="宋体" w:eastAsia="宋体" w:cs="宋体"/>
                <w:color w:val="000000" w:themeColor="text1"/>
                <w:highlight w:val="none"/>
                <w:lang w:val="en-US" w:eastAsia="zh-CN"/>
              </w:rPr>
            </w:pPr>
            <w:r>
              <w:rPr>
                <w:rFonts w:hint="eastAsia" w:ascii="仿宋" w:hAnsi="仿宋" w:eastAsia="仿宋" w:cs="仿宋"/>
                <w:b/>
                <w:bCs/>
                <w:color w:val="000000" w:themeColor="text1"/>
                <w:kern w:val="0"/>
                <w:sz w:val="24"/>
                <w:highlight w:val="none"/>
              </w:rPr>
              <w:t>中小企业划型标准</w:t>
            </w:r>
            <w:r>
              <w:rPr>
                <w:rFonts w:hint="eastAsia" w:ascii="仿宋" w:hAnsi="仿宋" w:eastAsia="仿宋" w:cs="仿宋"/>
                <w:b/>
                <w:bCs/>
                <w:color w:val="000000" w:themeColor="text1"/>
                <w:kern w:val="0"/>
                <w:sz w:val="24"/>
                <w:highlight w:val="none"/>
                <w:lang w:eastAsia="zh-CN"/>
              </w:rPr>
              <w:t>：</w:t>
            </w:r>
            <w:r>
              <w:rPr>
                <w:rFonts w:hint="eastAsia" w:ascii="仿宋" w:hAnsi="仿宋" w:eastAsia="仿宋" w:cs="仿宋"/>
                <w:color w:val="000000" w:themeColor="text1"/>
                <w:kern w:val="0"/>
                <w:sz w:val="24"/>
                <w:highlight w:val="none"/>
              </w:rPr>
              <w:t>《关于印发中小企业划型标准规定的通知》</w:t>
            </w:r>
            <w:r>
              <w:rPr>
                <w:rFonts w:hint="eastAsia" w:ascii="仿宋" w:hAnsi="仿宋" w:eastAsia="仿宋" w:cs="仿宋"/>
                <w:color w:val="000000" w:themeColor="text1"/>
                <w:kern w:val="0"/>
                <w:sz w:val="24"/>
                <w:highlight w:val="none"/>
                <w:lang w:eastAsia="zh-CN"/>
              </w:rPr>
              <w:t>（</w:t>
            </w:r>
            <w:r>
              <w:rPr>
                <w:rFonts w:hint="eastAsia" w:ascii="仿宋" w:hAnsi="仿宋" w:eastAsia="仿宋" w:cs="仿宋"/>
                <w:color w:val="000000" w:themeColor="text1"/>
                <w:kern w:val="0"/>
                <w:sz w:val="24"/>
                <w:highlight w:val="none"/>
              </w:rPr>
              <w:t>工信部联企业〔2011〕300号</w:t>
            </w:r>
            <w:r>
              <w:rPr>
                <w:rFonts w:hint="eastAsia" w:ascii="仿宋" w:hAnsi="仿宋" w:eastAsia="仿宋" w:cs="仿宋"/>
                <w:color w:val="000000" w:themeColor="text1"/>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kern w:val="0"/>
                <w:sz w:val="24"/>
                <w:highlight w:val="none"/>
              </w:rPr>
            </w:pPr>
            <w:sdt>
              <w:sdtPr>
                <w:rPr>
                  <w:rFonts w:hint="eastAsia" w:ascii="宋体" w:hAnsi="宋体" w:cs="宋体"/>
                  <w:color w:val="000000" w:themeColor="text1"/>
                  <w:kern w:val="0"/>
                  <w:sz w:val="24"/>
                  <w:highlight w:val="none"/>
                </w:rPr>
                <w:id w:val="12"/>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sym w:font="Wingdings" w:char="F0FE"/>
                </w:r>
              </w:sdtContent>
            </w:sdt>
            <w:r>
              <w:rPr>
                <w:rFonts w:hint="eastAsia" w:ascii="宋体" w:hAnsi="宋体" w:cs="宋体"/>
                <w:color w:val="000000" w:themeColor="text1"/>
                <w:kern w:val="0"/>
                <w:sz w:val="24"/>
                <w:highlight w:val="none"/>
              </w:rPr>
              <w:t>本项目不允许采购进口产品。</w:t>
            </w:r>
          </w:p>
          <w:p>
            <w:pPr>
              <w:spacing w:line="360" w:lineRule="auto"/>
              <w:rPr>
                <w:rFonts w:ascii="宋体" w:hAnsi="宋体" w:cs="宋体"/>
                <w:color w:val="000000" w:themeColor="text1"/>
                <w:highlight w:val="none"/>
              </w:rPr>
            </w:pPr>
            <w:sdt>
              <w:sdtPr>
                <w:rPr>
                  <w:rFonts w:hint="eastAsia" w:ascii="宋体" w:hAnsi="宋体" w:cs="宋体"/>
                  <w:color w:val="000000" w:themeColor="text1"/>
                  <w:kern w:val="0"/>
                  <w:sz w:val="24"/>
                  <w:highlight w:val="none"/>
                </w:rPr>
                <w:id w:val="13"/>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t>☐</w:t>
                </w:r>
              </w:sdtContent>
            </w:sdt>
            <w:r>
              <w:rPr>
                <w:rFonts w:hint="eastAsia" w:ascii="宋体" w:hAnsi="宋体" w:cs="宋体"/>
                <w:color w:val="000000" w:themeColor="text1"/>
                <w:kern w:val="0"/>
                <w:sz w:val="24"/>
                <w:highlight w:val="none"/>
              </w:rPr>
              <w:t>可以就</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000000" w:themeColor="text1"/>
                <w:sz w:val="24"/>
                <w:highlight w:val="none"/>
              </w:rPr>
            </w:pPr>
            <w:r>
              <w:rPr>
                <w:rFonts w:hint="eastAsia" w:ascii="宋体" w:hAnsi="宋体" w:cs="宋体"/>
                <w:b/>
                <w:color w:val="000000" w:themeColor="text1"/>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rPr>
            </w:pPr>
            <w:sdt>
              <w:sdtPr>
                <w:rPr>
                  <w:rFonts w:hint="eastAsia" w:ascii="宋体" w:hAnsi="宋体" w:cs="宋体"/>
                  <w:color w:val="000000" w:themeColor="text1"/>
                  <w:kern w:val="0"/>
                  <w:sz w:val="24"/>
                  <w:highlight w:val="none"/>
                </w:rPr>
                <w:id w:val="14"/>
              </w:sdtPr>
              <w:sdtEndPr>
                <w:rPr>
                  <w:rFonts w:hint="eastAsia" w:ascii="宋体" w:hAnsi="宋体" w:cs="宋体"/>
                  <w:color w:val="000000" w:themeColor="text1"/>
                  <w:kern w:val="0"/>
                  <w:sz w:val="24"/>
                  <w:highlight w:val="none"/>
                </w:rPr>
              </w:sdtEndPr>
              <w:sdtContent>
                <w:r>
                  <w:rPr>
                    <w:rFonts w:ascii="Wingdings" w:hAnsi="Wingdings" w:cs="宋体"/>
                    <w:color w:val="000000" w:themeColor="text1"/>
                    <w:kern w:val="0"/>
                    <w:sz w:val="24"/>
                    <w:highlight w:val="none"/>
                  </w:rPr>
                  <w:sym w:font="Wingdings" w:char="00A8"/>
                </w:r>
              </w:sdtContent>
            </w:sdt>
            <w:r>
              <w:rPr>
                <w:rFonts w:hint="eastAsia" w:ascii="宋体" w:hAnsi="宋体" w:cs="宋体"/>
                <w:color w:val="000000" w:themeColor="text1"/>
                <w:kern w:val="0"/>
                <w:sz w:val="24"/>
                <w:highlight w:val="none"/>
              </w:rPr>
              <w:t xml:space="preserve"> A</w:t>
            </w:r>
            <w:r>
              <w:rPr>
                <w:rFonts w:hint="eastAsia" w:ascii="宋体" w:hAnsi="宋体" w:cs="宋体"/>
                <w:color w:val="000000" w:themeColor="text1"/>
                <w:sz w:val="24"/>
                <w:highlight w:val="none"/>
              </w:rPr>
              <w:t>同意将非主体、非关键性的</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工作分包。</w:t>
            </w:r>
            <w:sdt>
              <w:sdtPr>
                <w:rPr>
                  <w:rFonts w:hint="eastAsia" w:ascii="宋体" w:hAnsi="宋体" w:cs="宋体"/>
                  <w:color w:val="000000" w:themeColor="text1"/>
                  <w:kern w:val="0"/>
                  <w:sz w:val="24"/>
                  <w:highlight w:val="none"/>
                </w:rPr>
                <w:id w:val="15"/>
              </w:sdtPr>
              <w:sdtEndPr>
                <w:rPr>
                  <w:rFonts w:hint="eastAsia" w:ascii="宋体" w:hAnsi="宋体" w:cs="宋体"/>
                  <w:color w:val="000000" w:themeColor="text1"/>
                  <w:kern w:val="0"/>
                  <w:sz w:val="24"/>
                  <w:highlight w:val="none"/>
                </w:rPr>
              </w:sdtEndPr>
              <w:sdtContent>
                <w:sdt>
                  <w:sdtPr>
                    <w:rPr>
                      <w:rFonts w:hint="eastAsia" w:ascii="宋体" w:hAnsi="宋体" w:cs="宋体"/>
                      <w:color w:val="000000" w:themeColor="text1"/>
                      <w:kern w:val="0"/>
                      <w:sz w:val="24"/>
                      <w:highlight w:val="none"/>
                    </w:rPr>
                    <w:id w:val="16"/>
                  </w:sdtPr>
                  <w:sdtEndPr>
                    <w:rPr>
                      <w:rFonts w:hint="eastAsia" w:ascii="宋体" w:hAnsi="宋体" w:cs="宋体"/>
                      <w:color w:val="000000" w:themeColor="text1"/>
                      <w:kern w:val="0"/>
                      <w:sz w:val="24"/>
                      <w:highlight w:val="none"/>
                    </w:rPr>
                  </w:sdtEndPr>
                  <w:sdtContent>
                    <w:r>
                      <w:rPr>
                        <w:rFonts w:ascii="Wingdings" w:hAnsi="Wingdings" w:cs="宋体"/>
                        <w:color w:val="000000" w:themeColor="text1"/>
                        <w:kern w:val="0"/>
                        <w:sz w:val="24"/>
                        <w:highlight w:val="none"/>
                      </w:rPr>
                      <w:sym w:font="Wingdings" w:char="00FE"/>
                    </w:r>
                  </w:sdtContent>
                </w:sdt>
              </w:sdtContent>
            </w:sdt>
            <w:r>
              <w:rPr>
                <w:rFonts w:hint="eastAsia" w:ascii="宋体" w:hAnsi="宋体" w:cs="宋体"/>
                <w:color w:val="000000" w:themeColor="text1"/>
                <w:kern w:val="0"/>
                <w:sz w:val="24"/>
                <w:highlight w:val="none"/>
              </w:rPr>
              <w:t xml:space="preserve"> B</w:t>
            </w:r>
            <w:r>
              <w:rPr>
                <w:rFonts w:hint="eastAsia" w:ascii="宋体" w:hAnsi="宋体" w:cs="宋体"/>
                <w:color w:val="000000" w:themeColor="text1"/>
                <w:sz w:val="24"/>
                <w:highlight w:val="none"/>
              </w:rPr>
              <w:t>不同意分包。</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rPr>
            </w:pPr>
            <w:sdt>
              <w:sdtPr>
                <w:rPr>
                  <w:rFonts w:hint="eastAsia" w:ascii="宋体" w:hAnsi="宋体" w:cs="宋体"/>
                  <w:color w:val="000000" w:themeColor="text1"/>
                  <w:kern w:val="0"/>
                  <w:sz w:val="24"/>
                  <w:highlight w:val="none"/>
                </w:rPr>
                <w:id w:val="17"/>
              </w:sdtPr>
              <w:sdtEndPr>
                <w:rPr>
                  <w:rFonts w:hint="eastAsia" w:ascii="宋体" w:hAnsi="宋体" w:cs="宋体"/>
                  <w:color w:val="000000" w:themeColor="text1"/>
                  <w:kern w:val="0"/>
                  <w:sz w:val="24"/>
                  <w:highlight w:val="none"/>
                </w:rPr>
              </w:sdtEndPr>
              <w:sdtContent>
                <w:sdt>
                  <w:sdtPr>
                    <w:rPr>
                      <w:rFonts w:hint="eastAsia" w:ascii="宋体" w:hAnsi="宋体" w:cs="宋体"/>
                      <w:color w:val="000000" w:themeColor="text1"/>
                      <w:kern w:val="0"/>
                      <w:sz w:val="24"/>
                      <w:highlight w:val="none"/>
                    </w:rPr>
                    <w:id w:val="18"/>
                  </w:sdtPr>
                  <w:sdtEndPr>
                    <w:rPr>
                      <w:rFonts w:hint="eastAsia" w:ascii="宋体" w:hAnsi="宋体" w:cs="宋体"/>
                      <w:color w:val="000000" w:themeColor="text1"/>
                      <w:kern w:val="0"/>
                      <w:sz w:val="24"/>
                      <w:highlight w:val="none"/>
                    </w:rPr>
                  </w:sdtEndPr>
                  <w:sdtContent>
                    <w:r>
                      <w:rPr>
                        <w:rFonts w:ascii="Wingdings" w:hAnsi="Wingdings" w:cs="宋体"/>
                        <w:color w:val="000000" w:themeColor="text1"/>
                        <w:kern w:val="0"/>
                        <w:sz w:val="24"/>
                        <w:highlight w:val="none"/>
                      </w:rPr>
                      <w:sym w:font="Wingdings" w:char="00FE"/>
                    </w:r>
                  </w:sdtContent>
                </w:sdt>
              </w:sdtContent>
            </w:sdt>
            <w:r>
              <w:rPr>
                <w:rFonts w:hint="eastAsia" w:ascii="宋体" w:hAnsi="宋体" w:cs="宋体"/>
                <w:color w:val="000000" w:themeColor="text1"/>
                <w:kern w:val="0"/>
                <w:sz w:val="24"/>
                <w:highlight w:val="none"/>
              </w:rPr>
              <w:t>A</w:t>
            </w:r>
            <w:r>
              <w:rPr>
                <w:rFonts w:hint="eastAsia" w:ascii="宋体" w:hAnsi="宋体" w:cs="宋体"/>
                <w:color w:val="000000" w:themeColor="text1"/>
                <w:sz w:val="24"/>
                <w:highlight w:val="none"/>
              </w:rPr>
              <w:t>不组织。</w:t>
            </w:r>
          </w:p>
          <w:p>
            <w:pPr>
              <w:spacing w:line="360" w:lineRule="auto"/>
              <w:rPr>
                <w:rFonts w:ascii="宋体" w:hAnsi="宋体" w:cs="宋体"/>
                <w:color w:val="000000" w:themeColor="text1"/>
                <w:sz w:val="24"/>
                <w:szCs w:val="20"/>
                <w:highlight w:val="none"/>
              </w:rPr>
            </w:pPr>
            <w:sdt>
              <w:sdtPr>
                <w:rPr>
                  <w:rFonts w:hint="eastAsia" w:ascii="宋体" w:hAnsi="宋体" w:cs="宋体"/>
                  <w:color w:val="000000" w:themeColor="text1"/>
                  <w:kern w:val="0"/>
                  <w:sz w:val="24"/>
                  <w:highlight w:val="none"/>
                </w:rPr>
                <w:id w:val="19"/>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t>☐</w:t>
                </w:r>
              </w:sdtContent>
            </w:sdt>
            <w:r>
              <w:rPr>
                <w:rFonts w:hint="eastAsia" w:ascii="宋体" w:hAnsi="宋体" w:cs="宋体"/>
                <w:color w:val="000000" w:themeColor="text1"/>
                <w:kern w:val="0"/>
                <w:sz w:val="24"/>
                <w:highlight w:val="none"/>
              </w:rPr>
              <w:t>B组织，</w:t>
            </w:r>
            <w:r>
              <w:rPr>
                <w:rFonts w:hint="eastAsia" w:ascii="宋体" w:hAnsi="宋体" w:cs="宋体"/>
                <w:color w:val="000000" w:themeColor="text1"/>
                <w:sz w:val="24"/>
                <w:highlight w:val="none"/>
              </w:rPr>
              <w:t>时间：</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,地点：</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，联系人：</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，联系方式：</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rPr>
            </w:pPr>
            <w:sdt>
              <w:sdtPr>
                <w:rPr>
                  <w:rFonts w:hint="eastAsia" w:ascii="宋体" w:hAnsi="宋体" w:cs="宋体"/>
                  <w:color w:val="000000" w:themeColor="text1"/>
                  <w:kern w:val="0"/>
                  <w:sz w:val="24"/>
                  <w:highlight w:val="none"/>
                </w:rPr>
                <w:id w:val="20"/>
              </w:sdtPr>
              <w:sdtEndPr>
                <w:rPr>
                  <w:rFonts w:hint="eastAsia" w:ascii="宋体" w:hAnsi="宋体" w:cs="宋体"/>
                  <w:color w:val="000000" w:themeColor="text1"/>
                  <w:kern w:val="0"/>
                  <w:sz w:val="24"/>
                  <w:highlight w:val="none"/>
                </w:rPr>
              </w:sdtEndPr>
              <w:sdtContent>
                <w:r>
                  <w:rPr>
                    <w:rFonts w:ascii="Wingdings" w:hAnsi="Wingdings" w:cs="宋体"/>
                    <w:color w:val="000000" w:themeColor="text1"/>
                    <w:kern w:val="0"/>
                    <w:sz w:val="24"/>
                    <w:highlight w:val="none"/>
                  </w:rPr>
                  <w:sym w:font="Wingdings" w:char="00FE"/>
                </w:r>
              </w:sdtContent>
            </w:sdt>
            <w:sdt>
              <w:sdtPr>
                <w:rPr>
                  <w:rFonts w:hint="eastAsia" w:ascii="宋体" w:hAnsi="宋体" w:cs="宋体"/>
                  <w:color w:val="000000" w:themeColor="text1"/>
                  <w:kern w:val="0"/>
                  <w:sz w:val="24"/>
                  <w:highlight w:val="none"/>
                </w:rPr>
                <w:id w:val="21"/>
              </w:sdtPr>
              <w:sdtEndPr>
                <w:rPr>
                  <w:rFonts w:hint="eastAsia" w:ascii="宋体" w:hAnsi="宋体" w:cs="宋体"/>
                  <w:color w:val="000000" w:themeColor="text1"/>
                  <w:kern w:val="0"/>
                  <w:sz w:val="24"/>
                  <w:highlight w:val="none"/>
                </w:rPr>
              </w:sdtEndPr>
              <w:sdtContent/>
            </w:sdt>
            <w:r>
              <w:rPr>
                <w:rFonts w:hint="eastAsia" w:ascii="宋体" w:hAnsi="宋体" w:cs="宋体"/>
                <w:color w:val="000000" w:themeColor="text1"/>
                <w:kern w:val="0"/>
                <w:sz w:val="24"/>
                <w:highlight w:val="none"/>
              </w:rPr>
              <w:t>A</w:t>
            </w:r>
            <w:r>
              <w:rPr>
                <w:rFonts w:hint="eastAsia" w:ascii="宋体" w:hAnsi="宋体" w:cs="宋体"/>
                <w:color w:val="000000" w:themeColor="text1"/>
                <w:sz w:val="24"/>
                <w:highlight w:val="none"/>
              </w:rPr>
              <w:t>不要求提供。</w:t>
            </w:r>
          </w:p>
          <w:p>
            <w:pPr>
              <w:spacing w:line="360" w:lineRule="auto"/>
              <w:rPr>
                <w:rFonts w:ascii="宋体" w:hAnsi="宋体" w:cs="宋体"/>
                <w:color w:val="000000" w:themeColor="text1"/>
                <w:kern w:val="0"/>
                <w:sz w:val="24"/>
                <w:highlight w:val="none"/>
              </w:rPr>
            </w:pPr>
            <w:sdt>
              <w:sdtPr>
                <w:rPr>
                  <w:rFonts w:hint="eastAsia" w:ascii="宋体" w:hAnsi="宋体" w:cs="宋体"/>
                  <w:color w:val="000000" w:themeColor="text1"/>
                  <w:kern w:val="0"/>
                  <w:sz w:val="24"/>
                  <w:highlight w:val="none"/>
                </w:rPr>
                <w:id w:val="1026831988"/>
              </w:sdtPr>
              <w:sdtEndPr>
                <w:rPr>
                  <w:rFonts w:hint="eastAsia" w:ascii="宋体" w:hAnsi="宋体" w:cs="宋体"/>
                  <w:color w:val="000000" w:themeColor="text1"/>
                  <w:kern w:val="0"/>
                  <w:sz w:val="24"/>
                  <w:highlight w:val="none"/>
                </w:rPr>
              </w:sdtEndPr>
              <w:sdtContent>
                <w:r>
                  <w:rPr>
                    <w:rFonts w:hint="eastAsia" w:ascii="MS Gothic" w:hAnsi="MS Gothic" w:eastAsia="MS Gothic" w:cs="宋体"/>
                    <w:color w:val="000000" w:themeColor="text1"/>
                    <w:kern w:val="0"/>
                    <w:sz w:val="24"/>
                    <w:highlight w:val="none"/>
                  </w:rPr>
                  <w:t>☐</w:t>
                </w:r>
              </w:sdtContent>
            </w:sdt>
            <w:r>
              <w:rPr>
                <w:rFonts w:hint="eastAsia" w:ascii="宋体" w:hAnsi="宋体" w:cs="宋体"/>
                <w:color w:val="000000" w:themeColor="text1"/>
                <w:kern w:val="0"/>
                <w:sz w:val="24"/>
                <w:highlight w:val="none"/>
              </w:rPr>
              <w:t>B要求提供，</w:t>
            </w:r>
          </w:p>
          <w:p>
            <w:pPr>
              <w:spacing w:line="360" w:lineRule="auto"/>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（1）</w:t>
            </w:r>
            <w:r>
              <w:rPr>
                <w:rFonts w:hint="eastAsia" w:ascii="宋体" w:hAnsi="宋体" w:cs="宋体"/>
                <w:snapToGrid w:val="0"/>
                <w:color w:val="000000" w:themeColor="text1"/>
                <w:kern w:val="28"/>
                <w:sz w:val="24"/>
                <w:highlight w:val="none"/>
              </w:rPr>
              <w:t>样品：</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rPr>
              <w:t>；</w:t>
            </w:r>
          </w:p>
          <w:p>
            <w:pPr>
              <w:spacing w:line="360" w:lineRule="auto"/>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w:t>
            </w:r>
            <w:r>
              <w:rPr>
                <w:rFonts w:hint="eastAsia" w:ascii="宋体" w:hAnsi="宋体" w:cs="宋体"/>
                <w:snapToGrid w:val="0"/>
                <w:color w:val="000000" w:themeColor="text1"/>
                <w:kern w:val="28"/>
                <w:sz w:val="24"/>
                <w:highlight w:val="none"/>
              </w:rPr>
              <w:t>样品制作的标准和要求：</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rPr>
              <w:t>；</w:t>
            </w:r>
          </w:p>
          <w:p>
            <w:pPr>
              <w:spacing w:line="360" w:lineRule="auto"/>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（3）样品的评审方法以及评审标准</w:t>
            </w:r>
            <w:r>
              <w:rPr>
                <w:rFonts w:hint="eastAsia" w:ascii="宋体" w:hAnsi="宋体" w:cs="宋体"/>
                <w:snapToGrid w:val="0"/>
                <w:color w:val="000000" w:themeColor="text1"/>
                <w:kern w:val="28"/>
                <w:sz w:val="24"/>
                <w:highlight w:val="none"/>
              </w:rPr>
              <w:t>：详见</w:t>
            </w:r>
            <w:r>
              <w:rPr>
                <w:rFonts w:hint="eastAsia" w:ascii="宋体" w:hAnsi="宋体" w:cs="宋体"/>
                <w:color w:val="000000" w:themeColor="text1"/>
                <w:sz w:val="24"/>
                <w:highlight w:val="none"/>
                <w:u w:val="single"/>
              </w:rPr>
              <w:t>评标办法</w:t>
            </w:r>
            <w:r>
              <w:rPr>
                <w:rFonts w:hint="eastAsia" w:ascii="宋体" w:hAnsi="宋体" w:cs="宋体"/>
                <w:color w:val="000000" w:themeColor="text1"/>
                <w:kern w:val="0"/>
                <w:sz w:val="24"/>
                <w:highlight w:val="none"/>
              </w:rPr>
              <w:t>；</w:t>
            </w:r>
          </w:p>
          <w:p>
            <w:pPr>
              <w:spacing w:line="360" w:lineRule="auto"/>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（4）是否需要随样品提交检测报告：</w:t>
            </w:r>
            <w:sdt>
              <w:sdtPr>
                <w:rPr>
                  <w:rFonts w:hint="eastAsia" w:ascii="宋体" w:hAnsi="宋体" w:cs="宋体"/>
                  <w:color w:val="000000" w:themeColor="text1"/>
                  <w:kern w:val="0"/>
                  <w:sz w:val="24"/>
                  <w:highlight w:val="none"/>
                </w:rPr>
                <w:id w:val="1303421454"/>
              </w:sdtPr>
              <w:sdtEndPr>
                <w:rPr>
                  <w:rFonts w:hint="eastAsia" w:ascii="宋体" w:hAnsi="宋体" w:cs="宋体"/>
                  <w:color w:val="000000" w:themeColor="text1"/>
                  <w:kern w:val="0"/>
                  <w:sz w:val="24"/>
                  <w:highlight w:val="none"/>
                </w:rPr>
              </w:sdtEndPr>
              <w:sdtContent>
                <w:r>
                  <w:rPr>
                    <w:rFonts w:hint="eastAsia" w:ascii="MS Gothic" w:hAnsi="MS Gothic" w:eastAsia="MS Gothic" w:cs="宋体"/>
                    <w:color w:val="000000" w:themeColor="text1"/>
                    <w:kern w:val="0"/>
                    <w:sz w:val="24"/>
                    <w:highlight w:val="none"/>
                  </w:rPr>
                  <w:t>☐</w:t>
                </w:r>
              </w:sdtContent>
            </w:sdt>
            <w:r>
              <w:rPr>
                <w:rFonts w:hint="eastAsia" w:ascii="宋体" w:hAnsi="宋体" w:cs="宋体"/>
                <w:color w:val="000000" w:themeColor="text1"/>
                <w:kern w:val="0"/>
                <w:sz w:val="24"/>
                <w:highlight w:val="none"/>
              </w:rPr>
              <w:t>否；</w:t>
            </w:r>
            <w:sdt>
              <w:sdtPr>
                <w:rPr>
                  <w:rFonts w:hint="eastAsia" w:ascii="宋体" w:hAnsi="宋体" w:cs="宋体"/>
                  <w:color w:val="000000" w:themeColor="text1"/>
                  <w:kern w:val="0"/>
                  <w:sz w:val="24"/>
                  <w:highlight w:val="none"/>
                </w:rPr>
                <w:id w:val="1621728433"/>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t>☐</w:t>
                </w:r>
              </w:sdtContent>
            </w:sdt>
            <w:r>
              <w:rPr>
                <w:rFonts w:hint="eastAsia" w:ascii="宋体" w:hAnsi="宋体" w:cs="宋体"/>
                <w:color w:val="000000" w:themeColor="text1"/>
                <w:kern w:val="0"/>
                <w:sz w:val="24"/>
                <w:highlight w:val="none"/>
              </w:rPr>
              <w:t>是，检测机构的要求</w:t>
            </w:r>
            <w:r>
              <w:rPr>
                <w:rFonts w:hint="eastAsia" w:ascii="宋体" w:hAnsi="宋体" w:cs="宋体"/>
                <w:color w:val="000000" w:themeColor="text1"/>
                <w:sz w:val="24"/>
                <w:highlight w:val="none"/>
              </w:rPr>
              <w:t>：</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rPr>
              <w:t>；检测内容</w:t>
            </w:r>
            <w:r>
              <w:rPr>
                <w:rFonts w:hint="eastAsia" w:ascii="宋体" w:hAnsi="宋体" w:cs="宋体"/>
                <w:color w:val="000000" w:themeColor="text1"/>
                <w:sz w:val="24"/>
                <w:highlight w:val="none"/>
              </w:rPr>
              <w:t>：</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rPr>
              <w:t>。</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（5）提供样品的时间：</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rPr>
              <w:t>；地点：</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rPr>
              <w:t>；联系人</w:t>
            </w:r>
            <w:r>
              <w:rPr>
                <w:rFonts w:hint="eastAsia" w:ascii="宋体" w:hAnsi="宋体" w:cs="宋体"/>
                <w:color w:val="000000" w:themeColor="text1"/>
                <w:sz w:val="24"/>
                <w:highlight w:val="none"/>
              </w:rPr>
              <w:t>：</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w:t>
            </w:r>
            <w:r>
              <w:rPr>
                <w:rFonts w:hint="eastAsia" w:ascii="宋体" w:hAnsi="宋体" w:cs="宋体"/>
                <w:color w:val="000000" w:themeColor="text1"/>
                <w:kern w:val="28"/>
                <w:sz w:val="24"/>
                <w:highlight w:val="none"/>
              </w:rPr>
              <w:t>联系电话：</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000000" w:themeColor="text1"/>
                <w:sz w:val="24"/>
                <w:highlight w:val="none"/>
              </w:rPr>
            </w:pPr>
            <w:r>
              <w:rPr>
                <w:rFonts w:hint="eastAsia" w:ascii="宋体" w:hAnsi="宋体" w:cs="宋体"/>
                <w:color w:val="000000" w:themeColor="text1"/>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000000" w:themeColor="text1"/>
                <w:sz w:val="24"/>
                <w:highlight w:val="none"/>
              </w:rPr>
            </w:pPr>
            <w:r>
              <w:rPr>
                <w:rFonts w:hint="eastAsia" w:ascii="宋体" w:hAnsi="宋体" w:cs="宋体"/>
                <w:b/>
                <w:color w:val="000000" w:themeColor="text1"/>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rPr>
            </w:pPr>
            <w:sdt>
              <w:sdtPr>
                <w:rPr>
                  <w:rFonts w:hint="eastAsia" w:ascii="宋体" w:hAnsi="宋体" w:cs="宋体"/>
                  <w:color w:val="000000" w:themeColor="text1"/>
                  <w:kern w:val="0"/>
                  <w:sz w:val="24"/>
                  <w:highlight w:val="none"/>
                </w:rPr>
                <w:id w:val="25"/>
              </w:sdtPr>
              <w:sdtEndPr>
                <w:rPr>
                  <w:rFonts w:hint="eastAsia" w:ascii="宋体" w:hAnsi="宋体" w:cs="宋体"/>
                  <w:color w:val="000000" w:themeColor="text1"/>
                  <w:kern w:val="0"/>
                  <w:sz w:val="24"/>
                  <w:highlight w:val="none"/>
                </w:rPr>
              </w:sdtEndPr>
              <w:sdtContent>
                <w:sdt>
                  <w:sdtPr>
                    <w:rPr>
                      <w:rFonts w:hint="eastAsia" w:ascii="宋体" w:hAnsi="宋体" w:cs="宋体"/>
                      <w:color w:val="000000" w:themeColor="text1"/>
                      <w:kern w:val="0"/>
                      <w:sz w:val="24"/>
                      <w:highlight w:val="none"/>
                    </w:rPr>
                    <w:id w:val="26"/>
                  </w:sdtPr>
                  <w:sdtEndPr>
                    <w:rPr>
                      <w:rFonts w:hint="eastAsia" w:ascii="宋体" w:hAnsi="宋体" w:cs="宋体"/>
                      <w:color w:val="000000" w:themeColor="text1"/>
                      <w:kern w:val="0"/>
                      <w:sz w:val="24"/>
                      <w:highlight w:val="none"/>
                    </w:rPr>
                  </w:sdtEndPr>
                  <w:sdtContent>
                    <w:r>
                      <w:rPr>
                        <w:rFonts w:ascii="Wingdings" w:hAnsi="Wingdings" w:cs="宋体"/>
                        <w:color w:val="000000" w:themeColor="text1"/>
                        <w:kern w:val="0"/>
                        <w:sz w:val="24"/>
                        <w:highlight w:val="none"/>
                      </w:rPr>
                      <w:sym w:font="Wingdings" w:char="00FE"/>
                    </w:r>
                  </w:sdtContent>
                </w:sdt>
              </w:sdtContent>
            </w:sdt>
            <w:r>
              <w:rPr>
                <w:rFonts w:hint="eastAsia" w:ascii="宋体" w:hAnsi="宋体" w:cs="宋体"/>
                <w:color w:val="000000" w:themeColor="text1"/>
                <w:kern w:val="0"/>
                <w:sz w:val="24"/>
                <w:highlight w:val="none"/>
              </w:rPr>
              <w:t>A</w:t>
            </w:r>
            <w:r>
              <w:rPr>
                <w:rFonts w:hint="eastAsia" w:ascii="宋体" w:hAnsi="宋体" w:cs="宋体"/>
                <w:color w:val="000000" w:themeColor="text1"/>
                <w:sz w:val="24"/>
                <w:highlight w:val="none"/>
              </w:rPr>
              <w:t>不组织。</w:t>
            </w:r>
          </w:p>
          <w:p>
            <w:pPr>
              <w:spacing w:line="360" w:lineRule="auto"/>
              <w:rPr>
                <w:rFonts w:ascii="宋体" w:hAnsi="宋体" w:cs="宋体"/>
                <w:color w:val="000000" w:themeColor="text1"/>
                <w:kern w:val="0"/>
                <w:sz w:val="24"/>
                <w:highlight w:val="none"/>
              </w:rPr>
            </w:pPr>
            <w:sdt>
              <w:sdtPr>
                <w:rPr>
                  <w:rFonts w:hint="eastAsia" w:ascii="宋体" w:hAnsi="宋体" w:cs="宋体"/>
                  <w:color w:val="000000" w:themeColor="text1"/>
                  <w:kern w:val="0"/>
                  <w:sz w:val="24"/>
                  <w:highlight w:val="none"/>
                </w:rPr>
                <w:id w:val="1174071719"/>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t>☐</w:t>
                </w:r>
              </w:sdtContent>
            </w:sdt>
            <w:r>
              <w:rPr>
                <w:rFonts w:hint="eastAsia" w:ascii="宋体" w:hAnsi="宋体" w:cs="宋体"/>
                <w:color w:val="000000" w:themeColor="text1"/>
                <w:kern w:val="0"/>
                <w:sz w:val="24"/>
                <w:highlight w:val="none"/>
              </w:rPr>
              <w:t>B组织。</w:t>
            </w:r>
          </w:p>
          <w:p>
            <w:pPr>
              <w:snapToGrid w:val="0"/>
              <w:spacing w:line="360" w:lineRule="auto"/>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（1）在评标时安排每个投标人进行方案讲解演示。每个投标人时间不超过</w:t>
            </w:r>
            <w:r>
              <w:rPr>
                <w:rFonts w:hint="eastAsia" w:ascii="宋体" w:hAnsi="宋体" w:cs="宋体"/>
                <w:color w:val="000000" w:themeColor="text1"/>
                <w:kern w:val="0"/>
                <w:sz w:val="24"/>
                <w:highlight w:val="none"/>
                <w:u w:val="single"/>
              </w:rPr>
              <w:t>20（编制时可根据项目情况进行调整）</w:t>
            </w:r>
            <w:r>
              <w:rPr>
                <w:rFonts w:hint="eastAsia" w:ascii="宋体" w:hAnsi="宋体" w:cs="宋体"/>
                <w:color w:val="000000" w:themeColor="text1"/>
                <w:kern w:val="0"/>
                <w:sz w:val="24"/>
                <w:highlight w:val="none"/>
              </w:rPr>
              <w:t>分钟，讲解次序以投标文件解密时间先后次序为准，讲解演示人员不超过</w:t>
            </w:r>
            <w:r>
              <w:rPr>
                <w:rFonts w:hint="eastAsia" w:ascii="宋体" w:hAnsi="宋体" w:cs="宋体"/>
                <w:color w:val="000000" w:themeColor="text1"/>
                <w:kern w:val="0"/>
                <w:sz w:val="24"/>
                <w:highlight w:val="none"/>
                <w:u w:val="single"/>
              </w:rPr>
              <w:t>3（编制时可根据项目情况进行调整）</w:t>
            </w:r>
            <w:r>
              <w:rPr>
                <w:rFonts w:hint="eastAsia" w:ascii="宋体" w:hAnsi="宋体" w:cs="宋体"/>
                <w:color w:val="000000" w:themeColor="text1"/>
                <w:kern w:val="0"/>
                <w:sz w:val="24"/>
                <w:highlight w:val="none"/>
              </w:rPr>
              <w:t>人。讲解演示结束后按要求解答评标委员会提问。</w:t>
            </w:r>
          </w:p>
          <w:p>
            <w:pPr>
              <w:snapToGrid w:val="0"/>
              <w:spacing w:line="360" w:lineRule="auto"/>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（2）方案讲解演示可选择以下其中一种方式：</w:t>
            </w:r>
          </w:p>
          <w:p>
            <w:pPr>
              <w:snapToGrid w:val="0"/>
              <w:spacing w:line="360" w:lineRule="auto"/>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方式二：交易中心现场讲解演示。现场讲解地点为</w:t>
            </w:r>
            <w:r>
              <w:rPr>
                <w:rFonts w:hint="eastAsia" w:ascii="宋体" w:hAnsi="宋体" w:cs="宋体"/>
                <w:color w:val="000000" w:themeColor="text1"/>
                <w:kern w:val="0"/>
                <w:sz w:val="24"/>
                <w:highlight w:val="none"/>
                <w:u w:val="single"/>
              </w:rPr>
              <w:t xml:space="preserve">     </w:t>
            </w:r>
            <w:r>
              <w:rPr>
                <w:rFonts w:hint="eastAsia" w:ascii="宋体" w:hAnsi="宋体" w:cs="宋体"/>
                <w:color w:val="000000" w:themeColor="text1"/>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000000" w:themeColor="text1"/>
                <w:kern w:val="0"/>
                <w:sz w:val="24"/>
                <w:highlight w:val="none"/>
                <w:lang w:val="zh-CN"/>
              </w:rPr>
            </w:pPr>
            <w:r>
              <w:rPr>
                <w:rFonts w:hint="eastAsia" w:ascii="宋体" w:hAnsi="宋体" w:cs="宋体"/>
                <w:color w:val="000000" w:themeColor="text1"/>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（1）资格证明文件：见招标文件第二部分11.1。</w:t>
            </w:r>
          </w:p>
          <w:p>
            <w:pPr>
              <w:spacing w:line="360" w:lineRule="auto"/>
              <w:rPr>
                <w:rFonts w:ascii="宋体" w:hAnsi="宋体" w:cs="宋体"/>
                <w:snapToGrid w:val="0"/>
                <w:color w:val="000000" w:themeColor="text1"/>
                <w:kern w:val="0"/>
                <w:szCs w:val="21"/>
                <w:highlight w:val="none"/>
              </w:rPr>
            </w:pPr>
            <w:r>
              <w:rPr>
                <w:rFonts w:hint="eastAsia" w:ascii="宋体" w:hAnsi="宋体" w:cs="宋体"/>
                <w:color w:val="000000" w:themeColor="text1"/>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jc w:val="both"/>
              <w:rPr>
                <w:rFonts w:ascii="宋体" w:hAnsi="宋体" w:cs="宋体"/>
                <w:color w:val="000000" w:themeColor="text1"/>
                <w:sz w:val="24"/>
                <w:highlight w:val="none"/>
              </w:rPr>
            </w:pPr>
            <w:r>
              <w:rPr>
                <w:rFonts w:hint="eastAsia" w:ascii="宋体" w:hAnsi="宋体" w:cs="宋体"/>
                <w:color w:val="000000" w:themeColor="text1"/>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000000" w:themeColor="text1"/>
                <w:highlight w:val="none"/>
              </w:rPr>
            </w:pPr>
            <w:r>
              <w:rPr>
                <w:rFonts w:hint="eastAsia" w:ascii="宋体" w:hAnsi="宋体" w:cs="宋体"/>
                <w:color w:val="000000" w:themeColor="text1"/>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000000" w:themeColor="text1"/>
                <w:kern w:val="0"/>
                <w:sz w:val="24"/>
                <w:highlight w:val="none"/>
                <w:lang w:val="zh-CN"/>
              </w:rPr>
            </w:pPr>
            <w:r>
              <w:rPr>
                <w:rFonts w:hint="eastAsia" w:ascii="宋体" w:hAnsi="宋体" w:cs="宋体"/>
                <w:color w:val="000000" w:themeColor="text1"/>
                <w:kern w:val="0"/>
                <w:sz w:val="24"/>
                <w:highlight w:val="none"/>
                <w:lang w:val="zh-CN"/>
              </w:rPr>
              <w:t>有关本项目实施所需的所有费用（含税费）均计入报价。</w:t>
            </w:r>
            <w:r>
              <w:rPr>
                <w:rFonts w:hint="eastAsia" w:ascii="宋体" w:hAnsi="宋体" w:cs="宋体"/>
                <w:b/>
                <w:bCs/>
                <w:color w:val="000000" w:themeColor="text1"/>
                <w:kern w:val="0"/>
                <w:sz w:val="24"/>
                <w:highlight w:val="none"/>
                <w:lang w:val="zh-CN"/>
              </w:rPr>
              <w:t>投标文件</w:t>
            </w:r>
            <w:r>
              <w:rPr>
                <w:rFonts w:hint="eastAsia" w:ascii="宋体" w:hAnsi="宋体" w:cs="宋体"/>
                <w:b/>
                <w:bCs/>
                <w:color w:val="000000" w:themeColor="text1"/>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000000" w:themeColor="text1"/>
                <w:kern w:val="0"/>
                <w:sz w:val="24"/>
                <w:highlight w:val="none"/>
                <w:lang w:val="zh-CN"/>
              </w:rPr>
            </w:pPr>
            <w:r>
              <w:rPr>
                <w:rFonts w:hint="eastAsia" w:ascii="宋体" w:hAnsi="宋体" w:cs="宋体"/>
                <w:b/>
                <w:color w:val="000000" w:themeColor="text1"/>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000000" w:themeColor="text1"/>
                <w:kern w:val="0"/>
                <w:sz w:val="24"/>
                <w:highlight w:val="none"/>
                <w:lang w:val="zh-CN"/>
              </w:rPr>
            </w:pPr>
            <w:r>
              <w:rPr>
                <w:rFonts w:hint="eastAsia" w:ascii="宋体" w:hAnsi="宋体" w:cs="宋体"/>
                <w:b/>
                <w:color w:val="000000" w:themeColor="text1"/>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000000" w:themeColor="text1"/>
                <w:kern w:val="0"/>
                <w:sz w:val="24"/>
                <w:highlight w:val="none"/>
                <w:lang w:val="zh-CN"/>
              </w:rPr>
            </w:pPr>
            <w:r>
              <w:rPr>
                <w:rFonts w:hint="eastAsia" w:ascii="宋体" w:hAnsi="宋体" w:cs="宋体"/>
                <w:b/>
                <w:color w:val="000000" w:themeColor="text1"/>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000000" w:themeColor="text1"/>
                <w:sz w:val="24"/>
                <w:highlight w:val="none"/>
              </w:rPr>
            </w:pPr>
            <w:r>
              <w:rPr>
                <w:rFonts w:hint="eastAsia" w:ascii="宋体" w:hAnsi="宋体" w:cs="宋体"/>
                <w:b/>
                <w:color w:val="000000" w:themeColor="text1"/>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rPr>
              <w:t>;</w:t>
            </w:r>
          </w:p>
          <w:p>
            <w:pPr>
              <w:spacing w:line="360" w:lineRule="auto"/>
              <w:ind w:firstLine="241" w:firstLineChars="100"/>
              <w:rPr>
                <w:rFonts w:ascii="宋体" w:hAnsi="宋体" w:cs="宋体"/>
                <w:color w:val="000000" w:themeColor="text1"/>
                <w:sz w:val="24"/>
                <w:highlight w:val="none"/>
              </w:rPr>
            </w:pPr>
            <w:r>
              <w:rPr>
                <w:rFonts w:hint="eastAsia" w:ascii="宋体" w:hAnsi="宋体" w:cs="宋体"/>
                <w:b/>
                <w:color w:val="000000" w:themeColor="text1"/>
                <w:kern w:val="0"/>
                <w:sz w:val="24"/>
                <w:highlight w:val="none"/>
              </w:rPr>
              <w:t>投标人对根据修正原则修正后的报价不确认的</w:t>
            </w:r>
            <w:r>
              <w:rPr>
                <w:rFonts w:hint="eastAsia" w:ascii="宋体" w:hAnsi="宋体" w:cs="宋体"/>
                <w:b/>
                <w:color w:val="000000" w:themeColor="text1"/>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cs="宋体" w:eastAsiaTheme="minorEastAsia"/>
                <w:color w:val="000000" w:themeColor="text1"/>
                <w:sz w:val="24"/>
                <w:highlight w:val="none"/>
                <w:lang w:eastAsia="zh-CN"/>
              </w:rPr>
            </w:pPr>
            <w:r>
              <w:rPr>
                <w:rFonts w:hint="eastAsia" w:ascii="宋体" w:hAnsi="宋体" w:cs="宋体"/>
                <w:snapToGrid w:val="0"/>
                <w:color w:val="000000" w:themeColor="text1"/>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color w:val="000000" w:themeColor="text1"/>
                <w:kern w:val="28"/>
                <w:sz w:val="24"/>
                <w:highlight w:val="none"/>
              </w:rPr>
              <w:t>具体可咨询建德市财政局采购办，联系电话：</w:t>
            </w:r>
            <w:r>
              <w:rPr>
                <w:rFonts w:ascii="宋体" w:hAnsi="宋体" w:eastAsia="宋体" w:cs="宋体"/>
                <w:color w:val="000000" w:themeColor="text1"/>
                <w:sz w:val="24"/>
                <w:szCs w:val="24"/>
              </w:rPr>
              <w:t>0571-89606885</w:t>
            </w:r>
            <w:r>
              <w:rPr>
                <w:rFonts w:hint="eastAsia" w:cs="宋体" w:asciiTheme="minorEastAsia" w:hAnsiTheme="minorEastAsia" w:eastAsiaTheme="minorEastAsia"/>
                <w:snapToGrid w:val="0"/>
                <w:color w:val="000000" w:themeColor="text1"/>
                <w:kern w:val="28"/>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000000" w:themeColor="text1"/>
                <w:kern w:val="28"/>
                <w:sz w:val="24"/>
                <w:highlight w:val="none"/>
              </w:rPr>
            </w:pPr>
            <w:r>
              <w:rPr>
                <w:rFonts w:hint="eastAsia" w:cs="宋体" w:asciiTheme="minorEastAsia" w:hAnsiTheme="minorEastAsia" w:eastAsiaTheme="minorEastAsia"/>
                <w:color w:val="000000" w:themeColor="text1"/>
                <w:kern w:val="28"/>
                <w:sz w:val="24"/>
                <w:szCs w:val="24"/>
                <w:highlight w:val="none"/>
              </w:rPr>
              <w:t>备份响应文件送达地点：</w:t>
            </w:r>
            <w:r>
              <w:rPr>
                <w:rFonts w:hint="eastAsia" w:cs="宋体" w:asciiTheme="minorEastAsia" w:hAnsiTheme="minorEastAsia" w:eastAsiaTheme="minorEastAsia"/>
                <w:color w:val="000000" w:themeColor="text1"/>
                <w:kern w:val="28"/>
                <w:sz w:val="24"/>
                <w:szCs w:val="24"/>
                <w:highlight w:val="none"/>
                <w:u w:val="single"/>
                <w:lang w:eastAsia="zh-CN"/>
              </w:rPr>
              <w:t>建德市新安江</w:t>
            </w:r>
            <w:r>
              <w:rPr>
                <w:rFonts w:hint="eastAsia" w:cs="宋体" w:asciiTheme="minorEastAsia" w:hAnsiTheme="minorEastAsia" w:eastAsiaTheme="minorEastAsia"/>
                <w:color w:val="000000" w:themeColor="text1"/>
                <w:kern w:val="28"/>
                <w:sz w:val="24"/>
                <w:szCs w:val="24"/>
                <w:highlight w:val="none"/>
                <w:u w:val="single"/>
                <w:lang w:val="en-US" w:eastAsia="zh-CN"/>
              </w:rPr>
              <w:t>街道半岛国际大厦2212室</w:t>
            </w:r>
            <w:r>
              <w:rPr>
                <w:rFonts w:hint="eastAsia" w:cs="宋体" w:asciiTheme="minorEastAsia" w:hAnsiTheme="minorEastAsia" w:eastAsiaTheme="minorEastAsia"/>
                <w:color w:val="000000" w:themeColor="text1"/>
                <w:kern w:val="28"/>
                <w:sz w:val="24"/>
                <w:szCs w:val="24"/>
                <w:highlight w:val="none"/>
              </w:rPr>
              <w:t>；备份响应文件签收人员联系电话</w:t>
            </w:r>
            <w:r>
              <w:rPr>
                <w:rFonts w:hint="eastAsia" w:cs="宋体" w:asciiTheme="minorEastAsia" w:hAnsiTheme="minorEastAsia" w:eastAsiaTheme="minorEastAsia"/>
                <w:color w:val="000000" w:themeColor="text1"/>
                <w:kern w:val="28"/>
                <w:sz w:val="24"/>
                <w:szCs w:val="24"/>
                <w:highlight w:val="none"/>
                <w:u w:val="single"/>
              </w:rPr>
              <w:t>：</w:t>
            </w:r>
            <w:r>
              <w:rPr>
                <w:rFonts w:hint="eastAsia" w:cs="宋体" w:asciiTheme="minorEastAsia" w:hAnsiTheme="minorEastAsia" w:eastAsiaTheme="minorEastAsia"/>
                <w:color w:val="000000" w:themeColor="text1"/>
                <w:kern w:val="28"/>
                <w:sz w:val="24"/>
                <w:szCs w:val="24"/>
                <w:highlight w:val="none"/>
                <w:u w:val="single"/>
                <w:lang w:val="en-US" w:eastAsia="zh-CN"/>
              </w:rPr>
              <w:t>应工</w:t>
            </w:r>
            <w:r>
              <w:rPr>
                <w:rFonts w:hint="eastAsia" w:cs="宋体" w:asciiTheme="minorEastAsia" w:hAnsiTheme="minorEastAsia" w:eastAsiaTheme="minorEastAsia"/>
                <w:color w:val="000000" w:themeColor="text1"/>
                <w:sz w:val="24"/>
                <w:highlight w:val="none"/>
                <w:u w:val="single"/>
                <w:lang w:val="en-US" w:eastAsia="zh-CN"/>
              </w:rPr>
              <w:t>15990080063</w:t>
            </w:r>
            <w:r>
              <w:rPr>
                <w:rFonts w:hint="eastAsia" w:cs="宋体" w:asciiTheme="minorEastAsia" w:hAnsiTheme="minorEastAsia" w:eastAsiaTheme="minorEastAsia"/>
                <w:color w:val="000000" w:themeColor="text1"/>
                <w:sz w:val="24"/>
                <w:szCs w:val="24"/>
                <w:highlight w:val="none"/>
              </w:rPr>
              <w:t>。</w:t>
            </w:r>
            <w:r>
              <w:rPr>
                <w:rFonts w:hint="eastAsia" w:cs="宋体" w:asciiTheme="minorEastAsia" w:hAnsiTheme="minorEastAsia" w:eastAsiaTheme="minorEastAsia"/>
                <w:b/>
                <w:color w:val="000000" w:themeColor="text1"/>
                <w:sz w:val="24"/>
                <w:szCs w:val="24"/>
                <w:highlight w:val="none"/>
              </w:rPr>
              <w:t>采购人、</w:t>
            </w:r>
            <w:r>
              <w:rPr>
                <w:rFonts w:hint="eastAsia" w:cs="宋体" w:asciiTheme="minorEastAsia" w:hAnsiTheme="minorEastAsia" w:eastAsiaTheme="minorEastAsia"/>
                <w:b/>
                <w:color w:val="000000" w:themeColor="text1"/>
                <w:sz w:val="24"/>
                <w:szCs w:val="24"/>
                <w:highlight w:val="none"/>
                <w:lang w:eastAsia="zh-CN"/>
              </w:rPr>
              <w:t>采购代理机构</w:t>
            </w:r>
            <w:r>
              <w:rPr>
                <w:rFonts w:hint="eastAsia" w:cs="宋体" w:asciiTheme="minorEastAsia" w:hAnsiTheme="minorEastAsia" w:eastAsiaTheme="minorEastAsia"/>
                <w:b/>
                <w:color w:val="000000" w:themeColor="text1"/>
                <w:sz w:val="24"/>
                <w:szCs w:val="24"/>
                <w:highlight w:val="none"/>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cs="宋体"/>
                <w:color w:val="000000" w:themeColor="text1"/>
                <w:sz w:val="24"/>
                <w:highlight w:val="none"/>
              </w:rPr>
            </w:pPr>
            <w:r>
              <w:rPr>
                <w:rFonts w:hint="eastAsia" w:ascii="宋体" w:hAnsi="宋体" w:cs="宋体"/>
                <w:color w:val="000000" w:themeColor="text1"/>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000000" w:themeColor="text1"/>
                <w:sz w:val="24"/>
                <w:highlight w:val="none"/>
              </w:rPr>
            </w:pPr>
            <w:r>
              <w:rPr>
                <w:rFonts w:hint="eastAsia" w:cs="宋体" w:asciiTheme="minorEastAsia" w:hAnsiTheme="minorEastAsia" w:eastAsiaTheme="minorEastAsia"/>
                <w:b/>
                <w:color w:val="000000" w:themeColor="text1"/>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000000" w:themeColor="text1"/>
                <w:sz w:val="24"/>
                <w:highlight w:val="none"/>
              </w:rPr>
            </w:pPr>
            <w:sdt>
              <w:sdtPr>
                <w:rPr>
                  <w:rFonts w:hint="eastAsia" w:cs="宋体" w:asciiTheme="minorEastAsia" w:hAnsiTheme="minorEastAsia" w:eastAsiaTheme="minorEastAsia"/>
                  <w:color w:val="000000" w:themeColor="text1"/>
                  <w:kern w:val="0"/>
                  <w:sz w:val="24"/>
                  <w:highlight w:val="none"/>
                </w:rPr>
                <w:id w:val="876584110"/>
              </w:sdtPr>
              <w:sdtEndPr>
                <w:rPr>
                  <w:rFonts w:hint="eastAsia" w:cs="宋体" w:asciiTheme="minorEastAsia" w:hAnsiTheme="minorEastAsia" w:eastAsiaTheme="minorEastAsia"/>
                  <w:color w:val="000000" w:themeColor="text1"/>
                  <w:kern w:val="0"/>
                  <w:sz w:val="24"/>
                  <w:highlight w:val="none"/>
                </w:rPr>
              </w:sdtEndPr>
              <w:sdtContent>
                <w:r>
                  <w:rPr>
                    <w:rFonts w:hint="eastAsia" w:ascii="MS Gothic" w:hAnsi="MS Gothic" w:eastAsia="MS Gothic" w:cs="宋体"/>
                    <w:color w:val="000000" w:themeColor="text1"/>
                    <w:kern w:val="0"/>
                    <w:sz w:val="24"/>
                    <w:highlight w:val="none"/>
                  </w:rPr>
                  <w:t>☐</w:t>
                </w:r>
              </w:sdtContent>
            </w:sdt>
            <w:r>
              <w:rPr>
                <w:rFonts w:hint="eastAsia" w:cs="宋体" w:asciiTheme="minorEastAsia" w:hAnsiTheme="minorEastAsia" w:eastAsiaTheme="minorEastAsia"/>
                <w:color w:val="000000" w:themeColor="text1"/>
                <w:kern w:val="0"/>
                <w:sz w:val="24"/>
                <w:highlight w:val="none"/>
              </w:rPr>
              <w:t>A</w:t>
            </w:r>
            <w:r>
              <w:rPr>
                <w:rFonts w:hint="eastAsia" w:cs="宋体" w:asciiTheme="minorEastAsia" w:hAnsiTheme="minorEastAsia" w:eastAsiaTheme="minorEastAsia"/>
                <w:color w:val="000000" w:themeColor="text1"/>
                <w:sz w:val="24"/>
                <w:highlight w:val="none"/>
              </w:rPr>
              <w:t>本项目不收取采购代理服务费。</w:t>
            </w:r>
          </w:p>
          <w:p>
            <w:pPr>
              <w:spacing w:line="360" w:lineRule="auto"/>
              <w:rPr>
                <w:rFonts w:cs="宋体" w:asciiTheme="minorEastAsia" w:hAnsiTheme="minorEastAsia" w:eastAsiaTheme="minorEastAsia"/>
                <w:color w:val="000000" w:themeColor="text1"/>
                <w:kern w:val="0"/>
                <w:sz w:val="24"/>
                <w:highlight w:val="none"/>
              </w:rPr>
            </w:pPr>
            <w:sdt>
              <w:sdtPr>
                <w:rPr>
                  <w:rFonts w:hint="eastAsia" w:cs="宋体" w:asciiTheme="minorEastAsia" w:hAnsiTheme="minorEastAsia" w:eastAsiaTheme="minorEastAsia"/>
                  <w:color w:val="000000" w:themeColor="text1"/>
                  <w:kern w:val="0"/>
                  <w:sz w:val="24"/>
                  <w:highlight w:val="none"/>
                </w:rPr>
                <w:id w:val="876584111"/>
              </w:sdtPr>
              <w:sdtEndPr>
                <w:rPr>
                  <w:rFonts w:hint="eastAsia" w:cs="宋体" w:asciiTheme="minorEastAsia" w:hAnsiTheme="minorEastAsia" w:eastAsiaTheme="minorEastAsia"/>
                  <w:color w:val="000000" w:themeColor="text1"/>
                  <w:kern w:val="0"/>
                  <w:sz w:val="24"/>
                  <w:highlight w:val="none"/>
                </w:rPr>
              </w:sdtEndPr>
              <w:sdtContent>
                <w:sdt>
                  <w:sdtPr>
                    <w:rPr>
                      <w:rFonts w:hint="eastAsia" w:cs="Arial" w:asciiTheme="minorEastAsia" w:hAnsiTheme="minorEastAsia" w:eastAsiaTheme="minorEastAsia"/>
                      <w:color w:val="000000" w:themeColor="text1"/>
                      <w:kern w:val="0"/>
                      <w:sz w:val="24"/>
                      <w:highlight w:val="none"/>
                    </w:rPr>
                    <w:id w:val="30"/>
                  </w:sdtPr>
                  <w:sdtEndPr>
                    <w:rPr>
                      <w:rFonts w:hint="eastAsia" w:cs="Arial" w:asciiTheme="minorEastAsia" w:hAnsiTheme="minorEastAsia" w:eastAsiaTheme="minorEastAsia"/>
                      <w:color w:val="000000" w:themeColor="text1"/>
                      <w:kern w:val="0"/>
                      <w:sz w:val="24"/>
                      <w:highlight w:val="none"/>
                    </w:rPr>
                  </w:sdtEndPr>
                  <w:sdtContent>
                    <w:r>
                      <w:rPr>
                        <w:rFonts w:hint="eastAsia" w:cs="Arial" w:asciiTheme="minorEastAsia" w:hAnsiTheme="minorEastAsia" w:eastAsiaTheme="minorEastAsia"/>
                        <w:color w:val="000000" w:themeColor="text1"/>
                        <w:kern w:val="0"/>
                        <w:sz w:val="24"/>
                        <w:highlight w:val="none"/>
                      </w:rPr>
                      <w:sym w:font="Wingdings" w:char="F0FE"/>
                    </w:r>
                  </w:sdtContent>
                </w:sdt>
              </w:sdtContent>
            </w:sdt>
            <w:r>
              <w:rPr>
                <w:rFonts w:hint="eastAsia" w:cs="宋体" w:asciiTheme="minorEastAsia" w:hAnsiTheme="minorEastAsia" w:eastAsiaTheme="minorEastAsia"/>
                <w:color w:val="000000" w:themeColor="text1"/>
                <w:kern w:val="0"/>
                <w:sz w:val="24"/>
                <w:highlight w:val="none"/>
              </w:rPr>
              <w:t>B</w:t>
            </w:r>
            <w:r>
              <w:rPr>
                <w:rFonts w:hint="eastAsia" w:cs="宋体" w:asciiTheme="minorEastAsia" w:hAnsiTheme="minorEastAsia" w:eastAsiaTheme="minorEastAsia"/>
                <w:color w:val="000000" w:themeColor="text1"/>
                <w:sz w:val="24"/>
                <w:highlight w:val="none"/>
              </w:rPr>
              <w:t>本项目收取采购代理服务费。</w:t>
            </w:r>
            <w:r>
              <w:rPr>
                <w:rFonts w:hint="eastAsia" w:ascii="宋体" w:hAnsi="宋体" w:cs="宋体"/>
                <w:snapToGrid w:val="0"/>
                <w:color w:val="000000" w:themeColor="text1"/>
                <w:kern w:val="28"/>
                <w:sz w:val="24"/>
                <w:highlight w:val="none"/>
              </w:rPr>
              <w:t>响应总报价应包含采购服务费，采购服务费按照国家发展计划委员会计价格[2002]1980 号文《招标代理服务费管理暂行办法》及发改办价格[2003]857号文的收费标准（服务类）计取，标项</w:t>
            </w:r>
            <w:r>
              <w:rPr>
                <w:rFonts w:hint="eastAsia" w:ascii="宋体" w:hAnsi="宋体" w:cs="宋体"/>
                <w:snapToGrid w:val="0"/>
                <w:color w:val="000000" w:themeColor="text1"/>
                <w:kern w:val="28"/>
                <w:sz w:val="24"/>
                <w:highlight w:val="none"/>
                <w:lang w:val="en-US" w:eastAsia="zh-CN"/>
              </w:rPr>
              <w:t>一</w:t>
            </w:r>
            <w:r>
              <w:rPr>
                <w:rFonts w:hint="eastAsia" w:ascii="宋体" w:hAnsi="宋体" w:cs="宋体"/>
                <w:snapToGrid w:val="0"/>
                <w:color w:val="000000" w:themeColor="text1"/>
                <w:kern w:val="28"/>
                <w:sz w:val="24"/>
                <w:highlight w:val="none"/>
              </w:rPr>
              <w:t>采购服务费为人民币柒佰伍拾元整（￥750.00元）。由中标人在领取中标通知书时支付给采购代理公司。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cs="仿宋_GB2312" w:asciiTheme="minorEastAsia" w:hAnsiTheme="minorEastAsia" w:eastAsiaTheme="minorEastAsia"/>
                <w:b/>
                <w:color w:val="000000" w:themeColor="text1"/>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napToGrid w:val="0"/>
                <w:color w:val="000000" w:themeColor="text1"/>
                <w:kern w:val="28"/>
                <w:sz w:val="24"/>
                <w:highlight w:val="none"/>
              </w:rPr>
            </w:pPr>
            <w:r>
              <w:rPr>
                <w:rFonts w:hint="eastAsia" w:ascii="宋体" w:hAnsi="宋体" w:cs="宋体"/>
                <w:snapToGrid w:val="0"/>
                <w:color w:val="000000" w:themeColor="text1"/>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000000" w:themeColor="text1"/>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themeColor="text1"/>
                <w:kern w:val="28"/>
                <w:sz w:val="24"/>
                <w:highlight w:val="none"/>
              </w:rPr>
            </w:pPr>
            <w:sdt>
              <w:sdtPr>
                <w:rPr>
                  <w:rFonts w:hint="eastAsia" w:cs="Arial" w:asciiTheme="minorEastAsia" w:hAnsiTheme="minorEastAsia" w:eastAsiaTheme="minorEastAsia"/>
                  <w:color w:val="000000" w:themeColor="text1"/>
                  <w:kern w:val="0"/>
                  <w:sz w:val="24"/>
                  <w:highlight w:val="none"/>
                </w:rPr>
                <w:id w:val="31"/>
              </w:sdtPr>
              <w:sdtEndPr>
                <w:rPr>
                  <w:rFonts w:hint="eastAsia" w:cs="Arial" w:asciiTheme="minorEastAsia" w:hAnsiTheme="minorEastAsia" w:eastAsiaTheme="minorEastAsia"/>
                  <w:color w:val="000000" w:themeColor="text1"/>
                  <w:kern w:val="0"/>
                  <w:sz w:val="24"/>
                  <w:highlight w:val="none"/>
                </w:rPr>
              </w:sdtEndPr>
              <w:sdtContent>
                <w:r>
                  <w:rPr>
                    <w:rFonts w:hint="eastAsia" w:ascii="MS Mincho" w:hAnsi="MS Mincho" w:eastAsia="MS Mincho" w:cs="MS Mincho"/>
                    <w:color w:val="000000" w:themeColor="text1"/>
                    <w:kern w:val="0"/>
                    <w:sz w:val="24"/>
                    <w:highlight w:val="none"/>
                  </w:rPr>
                  <w:t>☐</w:t>
                </w:r>
              </w:sdtContent>
            </w:sdt>
            <w:r>
              <w:rPr>
                <w:rFonts w:hint="eastAsia" w:ascii="宋体" w:hAnsi="宋体" w:cs="宋体"/>
                <w:snapToGrid w:val="0"/>
                <w:color w:val="000000" w:themeColor="text1"/>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000000" w:themeColor="text1"/>
                <w:kern w:val="28"/>
                <w:sz w:val="24"/>
                <w:highlight w:val="none"/>
              </w:rPr>
            </w:pPr>
            <w:sdt>
              <w:sdtPr>
                <w:rPr>
                  <w:rFonts w:hint="eastAsia" w:cs="Arial" w:asciiTheme="minorEastAsia" w:hAnsiTheme="minorEastAsia" w:eastAsiaTheme="minorEastAsia"/>
                  <w:color w:val="000000" w:themeColor="text1"/>
                  <w:kern w:val="0"/>
                  <w:sz w:val="24"/>
                  <w:highlight w:val="none"/>
                </w:rPr>
                <w:id w:val="32"/>
              </w:sdtPr>
              <w:sdtEndPr>
                <w:rPr>
                  <w:rFonts w:hint="eastAsia" w:cs="Arial" w:asciiTheme="minorEastAsia" w:hAnsiTheme="minorEastAsia" w:eastAsiaTheme="minorEastAsia"/>
                  <w:color w:val="000000" w:themeColor="text1"/>
                  <w:kern w:val="0"/>
                  <w:sz w:val="24"/>
                  <w:highlight w:val="none"/>
                </w:rPr>
              </w:sdtEndPr>
              <w:sdtContent>
                <w:r>
                  <w:rPr>
                    <w:rFonts w:hint="eastAsia" w:cs="Arial" w:asciiTheme="minorEastAsia" w:hAnsiTheme="minorEastAsia" w:eastAsiaTheme="minorEastAsia"/>
                    <w:color w:val="000000" w:themeColor="text1"/>
                    <w:kern w:val="0"/>
                    <w:sz w:val="24"/>
                    <w:highlight w:val="none"/>
                  </w:rPr>
                  <w:sym w:font="Wingdings" w:char="F0FE"/>
                </w:r>
              </w:sdtContent>
            </w:sdt>
            <w:r>
              <w:rPr>
                <w:rFonts w:hint="eastAsia" w:ascii="宋体" w:hAnsi="宋体" w:cs="宋体"/>
                <w:snapToGrid w:val="0"/>
                <w:color w:val="000000" w:themeColor="text1"/>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hint="eastAsia" w:ascii="宋体" w:hAnsi="宋体" w:cs="宋体"/>
                <w:color w:val="000000" w:themeColor="text1"/>
                <w:sz w:val="24"/>
                <w:highlight w:val="none"/>
                <w:lang w:val="en-US" w:eastAsia="zh-CN"/>
              </w:rPr>
            </w:pPr>
          </w:p>
          <w:p>
            <w:pPr>
              <w:snapToGrid w:val="0"/>
              <w:spacing w:line="360" w:lineRule="auto"/>
              <w:jc w:val="center"/>
              <w:rPr>
                <w:rFonts w:hint="default"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15</w:t>
            </w: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cs="Arial" w:asciiTheme="minorEastAsia" w:hAnsiTheme="minorEastAsia" w:eastAsiaTheme="minorEastAsia"/>
                <w:b/>
                <w:bCs/>
                <w:kern w:val="0"/>
                <w:sz w:val="24"/>
                <w:lang w:val="en-US" w:eastAsia="zh-CN"/>
              </w:rPr>
              <w:t>标项说明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color w:val="000000" w:themeColor="text1"/>
                <w:kern w:val="0"/>
                <w:sz w:val="24"/>
                <w:highlight w:val="none"/>
              </w:rPr>
            </w:pPr>
            <w:r>
              <w:rPr>
                <w:rFonts w:hint="eastAsia" w:cs="Arial" w:asciiTheme="minorEastAsia" w:hAnsiTheme="minorEastAsia" w:eastAsiaTheme="minorEastAsia"/>
                <w:b/>
                <w:bCs/>
                <w:kern w:val="0"/>
                <w:sz w:val="24"/>
                <w:lang w:val="en-US" w:eastAsia="zh-CN"/>
              </w:rPr>
              <w:t>无</w:t>
            </w:r>
          </w:p>
        </w:tc>
      </w:tr>
    </w:tbl>
    <w:p>
      <w:pPr>
        <w:snapToGrid w:val="0"/>
        <w:spacing w:line="360" w:lineRule="auto"/>
        <w:jc w:val="center"/>
        <w:rPr>
          <w:rFonts w:ascii="宋体" w:hAnsi="宋体" w:cs="宋体"/>
          <w:b/>
          <w:color w:val="000000" w:themeColor="text1"/>
          <w:sz w:val="32"/>
          <w:szCs w:val="20"/>
          <w:highlight w:val="none"/>
        </w:rPr>
      </w:pPr>
    </w:p>
    <w:bookmarkEnd w:id="10"/>
    <w:p>
      <w:pPr>
        <w:adjustRightInd/>
        <w:spacing w:line="360" w:lineRule="auto"/>
        <w:ind w:firstLine="3845" w:firstLineChars="1197"/>
        <w:outlineLvl w:val="0"/>
        <w:rPr>
          <w:rFonts w:ascii="宋体" w:hAnsi="宋体" w:cs="宋体"/>
          <w:b/>
          <w:color w:val="000000" w:themeColor="text1"/>
          <w:sz w:val="32"/>
          <w:szCs w:val="20"/>
          <w:highlight w:val="none"/>
        </w:rPr>
      </w:pPr>
      <w:bookmarkStart w:id="11" w:name="_Toc164416483"/>
      <w:bookmarkStart w:id="12" w:name="第三部分"/>
      <w:r>
        <w:rPr>
          <w:rFonts w:hint="eastAsia" w:ascii="宋体" w:hAnsi="宋体" w:cs="宋体"/>
          <w:b/>
          <w:color w:val="000000" w:themeColor="text1"/>
          <w:sz w:val="32"/>
          <w:szCs w:val="20"/>
          <w:highlight w:val="none"/>
        </w:rPr>
        <w:t>一、总则</w:t>
      </w:r>
    </w:p>
    <w:p>
      <w:pPr>
        <w:snapToGrid w:val="0"/>
        <w:spacing w:line="360" w:lineRule="auto"/>
        <w:ind w:firstLine="361" w:firstLineChars="150"/>
        <w:jc w:val="left"/>
        <w:outlineLvl w:val="1"/>
        <w:rPr>
          <w:rFonts w:ascii="宋体" w:hAnsi="宋体" w:cs="宋体"/>
          <w:b/>
          <w:color w:val="000000" w:themeColor="text1"/>
          <w:sz w:val="24"/>
          <w:highlight w:val="none"/>
        </w:rPr>
      </w:pPr>
      <w:r>
        <w:rPr>
          <w:rFonts w:hint="eastAsia" w:ascii="宋体" w:hAnsi="宋体" w:cs="宋体"/>
          <w:b/>
          <w:color w:val="000000" w:themeColor="text1"/>
          <w:sz w:val="24"/>
          <w:highlight w:val="none"/>
        </w:rPr>
        <w:t>1. 适用范围</w:t>
      </w:r>
    </w:p>
    <w:p>
      <w:pPr>
        <w:snapToGrid w:val="0"/>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000000" w:themeColor="text1"/>
          <w:sz w:val="24"/>
          <w:highlight w:val="none"/>
        </w:rPr>
      </w:pPr>
      <w:r>
        <w:rPr>
          <w:rFonts w:hint="eastAsia" w:ascii="宋体" w:hAnsi="宋体" w:cs="宋体"/>
          <w:b/>
          <w:color w:val="000000" w:themeColor="text1"/>
          <w:sz w:val="24"/>
          <w:highlight w:val="none"/>
        </w:rPr>
        <w:t xml:space="preserve">   2.定义</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2.1 “采购人”系指招标公告中载明的本项目的采购人。</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2.2 “采购代理机构”系指招标公告中载明的本项目的采购代理机构。</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2.3 “投标人”系指是指响应招标、参加投标竞争的法人、其他组织或者自然人。</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2.6“电子交易平台”系指本项目政府采购活动所依托的政府采购云平台（https://www.zcygov.cn/）。</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2.7 “▲” 系指实质性要求条款，“</w:t>
      </w:r>
      <w:sdt>
        <w:sdtPr>
          <w:rPr>
            <w:rFonts w:hint="eastAsia" w:ascii="宋体" w:hAnsi="宋体" w:cs="宋体"/>
            <w:color w:val="000000" w:themeColor="text1"/>
            <w:kern w:val="0"/>
            <w:sz w:val="24"/>
            <w:highlight w:val="none"/>
          </w:rPr>
          <w:id w:val="512970236"/>
        </w:sdtPr>
        <w:sdtEndPr>
          <w:rPr>
            <w:rFonts w:hint="eastAsia" w:ascii="宋体" w:hAnsi="宋体" w:cs="宋体"/>
            <w:color w:val="000000" w:themeColor="text1"/>
            <w:kern w:val="0"/>
            <w:sz w:val="24"/>
            <w:highlight w:val="none"/>
          </w:rPr>
        </w:sdtEndPr>
        <w:sdtContent>
          <w:r>
            <w:rPr>
              <w:rFonts w:ascii="Wingdings" w:hAnsi="Wingdings" w:cs="宋体"/>
              <w:color w:val="000000" w:themeColor="text1"/>
              <w:kern w:val="0"/>
              <w:sz w:val="24"/>
              <w:highlight w:val="none"/>
            </w:rPr>
            <w:t></w:t>
          </w:r>
        </w:sdtContent>
      </w:sdt>
      <w:r>
        <w:rPr>
          <w:rFonts w:hint="eastAsia" w:ascii="宋体" w:hAnsi="宋体" w:cs="宋体"/>
          <w:color w:val="000000" w:themeColor="text1"/>
          <w:sz w:val="24"/>
          <w:highlight w:val="none"/>
        </w:rPr>
        <w:t>” 系指适用本项目的要求，“</w:t>
      </w:r>
      <w:sdt>
        <w:sdtPr>
          <w:rPr>
            <w:rFonts w:hint="eastAsia" w:ascii="宋体" w:hAnsi="宋体" w:cs="宋体"/>
            <w:color w:val="000000" w:themeColor="text1"/>
            <w:kern w:val="0"/>
            <w:sz w:val="24"/>
            <w:highlight w:val="none"/>
          </w:rPr>
          <w:id w:val="404888855"/>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t>☐</w:t>
          </w:r>
        </w:sdtContent>
      </w:sdt>
      <w:r>
        <w:rPr>
          <w:rFonts w:hint="eastAsia" w:ascii="宋体" w:hAnsi="宋体" w:cs="宋体"/>
          <w:color w:val="000000" w:themeColor="text1"/>
          <w:sz w:val="24"/>
          <w:highlight w:val="none"/>
        </w:rPr>
        <w:t>” 系指不适用本项目的要求。</w:t>
      </w:r>
    </w:p>
    <w:p>
      <w:pPr>
        <w:spacing w:line="360" w:lineRule="auto"/>
        <w:ind w:firstLine="241" w:firstLineChars="100"/>
        <w:rPr>
          <w:rFonts w:ascii="宋体" w:hAnsi="宋体" w:cs="宋体"/>
          <w:b/>
          <w:color w:val="000000" w:themeColor="text1"/>
          <w:sz w:val="24"/>
          <w:highlight w:val="none"/>
        </w:rPr>
      </w:pPr>
      <w:r>
        <w:rPr>
          <w:rFonts w:hint="eastAsia" w:ascii="宋体" w:hAnsi="宋体" w:cs="宋体"/>
          <w:b/>
          <w:color w:val="000000" w:themeColor="text1"/>
          <w:sz w:val="24"/>
          <w:highlight w:val="none"/>
        </w:rPr>
        <w:t>3.</w:t>
      </w:r>
      <w:r>
        <w:rPr>
          <w:rFonts w:hint="eastAsia" w:ascii="宋体" w:hAnsi="宋体" w:cs="宋体"/>
          <w:color w:val="000000" w:themeColor="text1"/>
          <w:highlight w:val="none"/>
        </w:rPr>
        <w:t xml:space="preserve"> </w:t>
      </w:r>
      <w:r>
        <w:rPr>
          <w:rFonts w:hint="eastAsia" w:ascii="宋体" w:hAnsi="宋体" w:cs="宋体"/>
          <w:b/>
          <w:color w:val="000000" w:themeColor="text1"/>
          <w:sz w:val="24"/>
          <w:highlight w:val="none"/>
        </w:rPr>
        <w:t>采购项目需要落实的政府采购政策</w:t>
      </w:r>
    </w:p>
    <w:p>
      <w:pPr>
        <w:spacing w:line="360" w:lineRule="auto"/>
        <w:ind w:firstLine="240" w:firstLineChars="100"/>
        <w:rPr>
          <w:rFonts w:ascii="宋体" w:hAnsi="宋体" w:cs="宋体"/>
          <w:color w:val="000000" w:themeColor="text1"/>
          <w:sz w:val="24"/>
          <w:highlight w:val="none"/>
        </w:rPr>
      </w:pPr>
      <w:r>
        <w:rPr>
          <w:rFonts w:hint="eastAsia" w:ascii="宋体" w:hAnsi="宋体" w:cs="宋体"/>
          <w:color w:val="000000" w:themeColor="text1"/>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rPr>
        <w:t>优先采购向我国企业转让技术、与我国企业签订消化吸收再创新方案的供应商的进口产品</w:t>
      </w:r>
      <w:r>
        <w:rPr>
          <w:rFonts w:hint="eastAsia" w:ascii="宋体" w:hAnsi="宋体" w:cs="宋体"/>
          <w:color w:val="000000" w:themeColor="text1"/>
          <w:sz w:val="24"/>
          <w:highlight w:val="none"/>
        </w:rPr>
        <w:t>。</w:t>
      </w:r>
    </w:p>
    <w:p>
      <w:pPr>
        <w:spacing w:line="360" w:lineRule="auto"/>
        <w:ind w:firstLine="240" w:firstLineChars="100"/>
        <w:rPr>
          <w:rFonts w:ascii="宋体" w:hAnsi="宋体" w:cs="宋体"/>
          <w:color w:val="000000" w:themeColor="text1"/>
          <w:sz w:val="24"/>
          <w:highlight w:val="none"/>
        </w:rPr>
      </w:pPr>
      <w:r>
        <w:rPr>
          <w:rFonts w:hint="eastAsia" w:ascii="宋体" w:hAnsi="宋体" w:cs="宋体"/>
          <w:color w:val="000000" w:themeColor="text1"/>
          <w:sz w:val="24"/>
          <w:highlight w:val="none"/>
        </w:rPr>
        <w:t>3.2 支持绿色发展</w:t>
      </w:r>
    </w:p>
    <w:p>
      <w:pPr>
        <w:spacing w:line="360" w:lineRule="auto"/>
        <w:ind w:firstLine="480" w:firstLineChars="200"/>
        <w:rPr>
          <w:rFonts w:ascii="宋体" w:hAnsi="宋体" w:cs="宋体"/>
          <w:b/>
          <w:color w:val="000000" w:themeColor="text1"/>
          <w:sz w:val="24"/>
          <w:highlight w:val="none"/>
        </w:rPr>
      </w:pPr>
      <w:r>
        <w:rPr>
          <w:rFonts w:hint="eastAsia" w:ascii="宋体" w:hAnsi="宋体" w:cs="宋体"/>
          <w:color w:val="000000" w:themeColor="text1"/>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000000" w:themeColor="text1"/>
          <w:sz w:val="24"/>
          <w:highlight w:val="none"/>
        </w:rPr>
      </w:pPr>
      <w:r>
        <w:rPr>
          <w:rFonts w:ascii="宋体" w:hAnsi="宋体" w:cs="宋体"/>
          <w:color w:val="000000" w:themeColor="text1"/>
          <w:sz w:val="24"/>
          <w:highlight w:val="none"/>
        </w:rPr>
        <w:t xml:space="preserve">3.2.4 </w:t>
      </w:r>
      <w:r>
        <w:rPr>
          <w:rFonts w:hint="eastAsia" w:ascii="宋体" w:hAnsi="宋体" w:cs="宋体"/>
          <w:color w:val="000000" w:themeColor="text1"/>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000000" w:themeColor="text1"/>
          <w:sz w:val="24"/>
          <w:highlight w:val="none"/>
        </w:rPr>
      </w:pPr>
      <w:r>
        <w:rPr>
          <w:rFonts w:hint="eastAsia" w:ascii="宋体" w:hAnsi="宋体" w:cs="宋体"/>
          <w:color w:val="000000" w:themeColor="text1"/>
          <w:sz w:val="24"/>
          <w:highlight w:val="none"/>
        </w:rPr>
        <w:t>3.3支持中小企业发展</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themeColor="text1"/>
          <w:kern w:val="0"/>
          <w:sz w:val="24"/>
          <w:highlight w:val="none"/>
        </w:rPr>
      </w:pPr>
      <w:r>
        <w:rPr>
          <w:rFonts w:ascii="宋体" w:hAnsi="宋体" w:cs="宋体"/>
          <w:bCs/>
          <w:color w:val="000000" w:themeColor="text1"/>
          <w:sz w:val="24"/>
          <w:highlight w:val="none"/>
        </w:rPr>
        <w:t>3.3.2</w:t>
      </w:r>
      <w:r>
        <w:rPr>
          <w:rFonts w:hint="eastAsia" w:ascii="宋体" w:hAnsi="宋体" w:cs="宋体"/>
          <w:color w:val="000000" w:themeColor="text1"/>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000000" w:themeColor="text1"/>
          <w:sz w:val="24"/>
          <w:highlight w:val="none"/>
        </w:rPr>
        <w:t>20</w:t>
      </w:r>
      <w:r>
        <w:rPr>
          <w:rFonts w:hint="eastAsia" w:ascii="宋体" w:hAnsi="宋体" w:cs="宋体"/>
          <w:color w:val="000000" w:themeColor="text1"/>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000000" w:themeColor="text1"/>
          <w:sz w:val="24"/>
          <w:highlight w:val="none"/>
        </w:rPr>
        <w:t>6</w:t>
      </w:r>
      <w:r>
        <w:rPr>
          <w:rFonts w:hint="eastAsia" w:ascii="宋体" w:hAnsi="宋体" w:cs="宋体"/>
          <w:color w:val="000000" w:themeColor="text1"/>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000000" w:themeColor="text1"/>
          <w:sz w:val="24"/>
          <w:highlight w:val="none"/>
        </w:rPr>
      </w:pPr>
      <w:r>
        <w:rPr>
          <w:rFonts w:hint="eastAsia" w:ascii="宋体" w:hAnsi="宋体" w:cs="宋体"/>
          <w:color w:val="000000" w:themeColor="text1"/>
          <w:sz w:val="24"/>
          <w:highlight w:val="none"/>
        </w:rPr>
        <w:t>3.4</w:t>
      </w:r>
      <w:r>
        <w:rPr>
          <w:rFonts w:hint="eastAsia" w:ascii="宋体" w:hAnsi="宋体" w:cs="宋体"/>
          <w:bCs/>
          <w:color w:val="000000" w:themeColor="text1"/>
          <w:sz w:val="24"/>
          <w:highlight w:val="none"/>
        </w:rPr>
        <w:t>支持创新发展</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3.4.1 采购人优先采购被认定为首台套产品和“制造精品”的自主创新产品。</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3.4.2首台套产品被纳入《首台套产品推广应用指导目录》之日起</w:t>
      </w:r>
      <w:r>
        <w:rPr>
          <w:rFonts w:ascii="宋体" w:hAnsi="宋体" w:cs="宋体"/>
          <w:color w:val="000000" w:themeColor="text1"/>
          <w:sz w:val="24"/>
          <w:highlight w:val="none"/>
        </w:rPr>
        <w:t>3</w:t>
      </w:r>
      <w:r>
        <w:rPr>
          <w:rFonts w:hint="eastAsia" w:ascii="宋体" w:hAnsi="宋体" w:cs="宋体"/>
          <w:color w:val="000000" w:themeColor="text1"/>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3.5平等对待内外资企业和符合条件的破产重整企业</w:t>
      </w:r>
    </w:p>
    <w:p>
      <w:pPr>
        <w:spacing w:line="360" w:lineRule="auto"/>
        <w:ind w:firstLine="240" w:firstLineChars="100"/>
        <w:rPr>
          <w:rFonts w:ascii="宋体" w:hAnsi="宋体" w:cs="宋体"/>
          <w:b/>
          <w:color w:val="000000" w:themeColor="text1"/>
          <w:sz w:val="24"/>
          <w:highlight w:val="none"/>
        </w:rPr>
      </w:pPr>
      <w:r>
        <w:rPr>
          <w:rFonts w:hint="eastAsia" w:ascii="宋体" w:hAnsi="宋体" w:cs="宋体"/>
          <w:color w:val="000000" w:themeColor="text1"/>
          <w:sz w:val="24"/>
          <w:highlight w:val="none"/>
        </w:rPr>
        <w:t>平等对待内外资企业和符合条件的破产重整企业，切实保障企业公平竞争，平等维护企业的合法利益。</w:t>
      </w:r>
      <w:r>
        <w:rPr>
          <w:rFonts w:hint="eastAsia" w:ascii="宋体" w:hAnsi="宋体" w:cs="宋体"/>
          <w:color w:val="000000" w:themeColor="text1"/>
          <w:sz w:val="24"/>
          <w:highlight w:val="none"/>
        </w:rPr>
        <w:cr/>
      </w:r>
      <w:r>
        <w:rPr>
          <w:rFonts w:hint="eastAsia" w:ascii="宋体" w:hAnsi="宋体" w:cs="宋体"/>
          <w:b/>
          <w:color w:val="000000" w:themeColor="text1"/>
          <w:sz w:val="24"/>
          <w:highlight w:val="none"/>
        </w:rPr>
        <w:t>4. 询问、质疑、投诉</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rPr>
      </w:pPr>
      <w:r>
        <w:rPr>
          <w:rFonts w:hint="eastAsia" w:ascii="宋体" w:hAnsi="宋体" w:cs="宋体"/>
          <w:color w:val="000000" w:themeColor="text1"/>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rPr>
      </w:pPr>
      <w:r>
        <w:rPr>
          <w:rFonts w:hint="eastAsia" w:ascii="宋体" w:hAnsi="宋体" w:cs="宋体"/>
          <w:color w:val="000000" w:themeColor="text1"/>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rPr>
      </w:pPr>
      <w:r>
        <w:rPr>
          <w:rFonts w:hint="eastAsia" w:ascii="宋体" w:hAnsi="宋体" w:cs="宋体"/>
          <w:color w:val="000000" w:themeColor="text1"/>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themeColor="text1"/>
          <w:kern w:val="0"/>
          <w:sz w:val="24"/>
          <w:highlight w:val="none"/>
          <w:lang w:val="zh-CN"/>
        </w:rPr>
      </w:pPr>
      <w:r>
        <w:rPr>
          <w:rFonts w:hint="eastAsia" w:ascii="宋体" w:hAnsi="宋体" w:cs="宋体"/>
          <w:color w:val="000000" w:themeColor="text1"/>
          <w:kern w:val="0"/>
          <w:sz w:val="24"/>
          <w:highlight w:val="none"/>
          <w:lang w:val="zh-CN"/>
        </w:rPr>
        <w:t>4.3供应商质疑</w:t>
      </w:r>
    </w:p>
    <w:p>
      <w:pPr>
        <w:pStyle w:val="32"/>
        <w:spacing w:line="360" w:lineRule="auto"/>
        <w:ind w:firstLine="480" w:firstLineChars="200"/>
        <w:rPr>
          <w:rFonts w:hAnsi="宋体" w:cs="宋体"/>
          <w:color w:val="000000" w:themeColor="text1"/>
          <w:sz w:val="24"/>
          <w:highlight w:val="none"/>
        </w:rPr>
      </w:pPr>
      <w:r>
        <w:rPr>
          <w:rFonts w:hint="eastAsia" w:hAnsi="宋体" w:cs="宋体"/>
          <w:color w:val="000000" w:themeColor="text1"/>
          <w:kern w:val="0"/>
          <w:sz w:val="24"/>
          <w:highlight w:val="none"/>
          <w:lang w:val="zh-CN"/>
        </w:rPr>
        <w:t>4.3</w:t>
      </w:r>
      <w:r>
        <w:rPr>
          <w:rFonts w:hint="eastAsia" w:hAnsi="宋体" w:cs="宋体"/>
          <w:color w:val="000000" w:themeColor="text1"/>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000000" w:themeColor="text1"/>
          <w:sz w:val="24"/>
          <w:highlight w:val="none"/>
        </w:rPr>
      </w:pPr>
      <w:r>
        <w:rPr>
          <w:rFonts w:hint="eastAsia" w:hAnsi="宋体" w:cs="宋体"/>
          <w:color w:val="000000" w:themeColor="text1"/>
          <w:kern w:val="0"/>
          <w:sz w:val="24"/>
          <w:highlight w:val="none"/>
          <w:lang w:val="zh-CN"/>
        </w:rPr>
        <w:t>4.3</w:t>
      </w:r>
      <w:r>
        <w:rPr>
          <w:rFonts w:hint="eastAsia" w:hAnsi="宋体" w:cs="宋体"/>
          <w:color w:val="000000" w:themeColor="text1"/>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000000" w:themeColor="text1"/>
          <w:kern w:val="2"/>
          <w:sz w:val="24"/>
          <w:highlight w:val="none"/>
        </w:rPr>
      </w:pPr>
      <w:r>
        <w:rPr>
          <w:rFonts w:hint="eastAsia" w:hAnsi="宋体" w:cs="宋体"/>
          <w:snapToGrid/>
          <w:color w:val="000000" w:themeColor="text1"/>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000000" w:themeColor="text1"/>
          <w:sz w:val="24"/>
          <w:highlight w:val="none"/>
        </w:rPr>
      </w:pPr>
      <w:r>
        <w:rPr>
          <w:rFonts w:hint="eastAsia" w:hAnsi="宋体" w:cs="宋体"/>
          <w:color w:val="000000" w:themeColor="text1"/>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000000" w:themeColor="text1"/>
          <w:kern w:val="0"/>
          <w:sz w:val="24"/>
          <w:highlight w:val="none"/>
          <w:lang w:val="zh-CN"/>
        </w:rPr>
      </w:pPr>
      <w:r>
        <w:rPr>
          <w:rFonts w:hint="eastAsia" w:hAnsi="宋体" w:cs="宋体"/>
          <w:color w:val="000000" w:themeColor="text1"/>
          <w:kern w:val="0"/>
          <w:sz w:val="24"/>
          <w:highlight w:val="none"/>
          <w:lang w:val="zh-CN"/>
        </w:rPr>
        <w:t>4.3.3</w:t>
      </w:r>
      <w:r>
        <w:rPr>
          <w:rFonts w:hint="eastAsia" w:hAnsi="宋体" w:cs="宋体"/>
          <w:color w:val="000000" w:themeColor="text1"/>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000000" w:themeColor="text1"/>
          <w:kern w:val="0"/>
          <w:sz w:val="24"/>
          <w:highlight w:val="none"/>
          <w:lang w:val="zh-CN"/>
        </w:rPr>
      </w:pPr>
      <w:r>
        <w:rPr>
          <w:rFonts w:hint="eastAsia" w:hAnsi="宋体" w:cs="宋体"/>
          <w:color w:val="000000" w:themeColor="text1"/>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000000" w:themeColor="text1"/>
          <w:kern w:val="0"/>
          <w:sz w:val="24"/>
          <w:highlight w:val="none"/>
          <w:lang w:val="zh-CN"/>
        </w:rPr>
      </w:pPr>
      <w:r>
        <w:rPr>
          <w:rFonts w:hint="eastAsia" w:hAnsi="宋体" w:cs="宋体"/>
          <w:color w:val="000000" w:themeColor="text1"/>
          <w:kern w:val="0"/>
          <w:sz w:val="24"/>
          <w:highlight w:val="none"/>
          <w:lang w:val="zh-CN"/>
        </w:rPr>
        <w:t>　　4.3.3.2质疑项目的名称、编号；</w:t>
      </w:r>
    </w:p>
    <w:p>
      <w:pPr>
        <w:pStyle w:val="32"/>
        <w:spacing w:line="360" w:lineRule="auto"/>
        <w:ind w:firstLine="480" w:firstLineChars="200"/>
        <w:rPr>
          <w:rFonts w:hAnsi="宋体" w:cs="宋体"/>
          <w:color w:val="000000" w:themeColor="text1"/>
          <w:kern w:val="0"/>
          <w:sz w:val="24"/>
          <w:highlight w:val="none"/>
          <w:lang w:val="zh-CN"/>
        </w:rPr>
      </w:pPr>
      <w:r>
        <w:rPr>
          <w:rFonts w:hint="eastAsia" w:hAnsi="宋体" w:cs="宋体"/>
          <w:color w:val="000000" w:themeColor="text1"/>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000000" w:themeColor="text1"/>
          <w:kern w:val="0"/>
          <w:sz w:val="24"/>
          <w:highlight w:val="none"/>
          <w:lang w:val="zh-CN"/>
        </w:rPr>
      </w:pPr>
      <w:r>
        <w:rPr>
          <w:rFonts w:hint="eastAsia" w:hAnsi="宋体" w:cs="宋体"/>
          <w:color w:val="000000" w:themeColor="text1"/>
          <w:kern w:val="0"/>
          <w:sz w:val="24"/>
          <w:highlight w:val="none"/>
          <w:lang w:val="zh-CN"/>
        </w:rPr>
        <w:t>　　4.3.3.4事实依据；</w:t>
      </w:r>
    </w:p>
    <w:p>
      <w:pPr>
        <w:pStyle w:val="32"/>
        <w:spacing w:line="360" w:lineRule="auto"/>
        <w:ind w:firstLine="480" w:firstLineChars="200"/>
        <w:rPr>
          <w:rFonts w:hAnsi="宋体" w:cs="宋体"/>
          <w:color w:val="000000" w:themeColor="text1"/>
          <w:kern w:val="0"/>
          <w:sz w:val="24"/>
          <w:highlight w:val="none"/>
          <w:lang w:val="zh-CN"/>
        </w:rPr>
      </w:pPr>
      <w:r>
        <w:rPr>
          <w:rFonts w:hint="eastAsia" w:hAnsi="宋体" w:cs="宋体"/>
          <w:color w:val="000000" w:themeColor="text1"/>
          <w:kern w:val="0"/>
          <w:sz w:val="24"/>
          <w:highlight w:val="none"/>
          <w:lang w:val="zh-CN"/>
        </w:rPr>
        <w:t>　　4.3.3.5必要的法律依据；</w:t>
      </w:r>
    </w:p>
    <w:p>
      <w:pPr>
        <w:pStyle w:val="32"/>
        <w:shd w:val="clear"/>
        <w:spacing w:line="360" w:lineRule="auto"/>
        <w:ind w:firstLine="960" w:firstLineChars="400"/>
        <w:rPr>
          <w:rFonts w:hAnsi="宋体" w:cs="宋体"/>
          <w:color w:val="000000" w:themeColor="text1"/>
          <w:kern w:val="0"/>
          <w:sz w:val="24"/>
          <w:highlight w:val="none"/>
          <w:lang w:val="zh-CN"/>
        </w:rPr>
      </w:pPr>
      <w:r>
        <w:rPr>
          <w:rFonts w:hint="eastAsia" w:hAnsi="宋体" w:cs="宋体"/>
          <w:color w:val="000000" w:themeColor="text1"/>
          <w:kern w:val="0"/>
          <w:sz w:val="24"/>
          <w:highlight w:val="none"/>
          <w:lang w:val="zh-CN"/>
        </w:rPr>
        <w:t>4.3.3.6提出质疑的日期。</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rPr>
        <w:t>质疑函范本及制作说明详见附件2。</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rPr>
        <w:t>4.3.4对同一采购程序环节的质疑，供应商须在法定质疑期内一次性提出。</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lang w:val="zh-CN"/>
        </w:rPr>
        <w:t>4.3</w:t>
      </w:r>
      <w:r>
        <w:rPr>
          <w:rFonts w:hint="eastAsia"/>
          <w:color w:val="000000" w:themeColor="text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lang w:val="zh-CN"/>
        </w:rPr>
        <w:t>4.3</w:t>
      </w:r>
      <w:r>
        <w:rPr>
          <w:rFonts w:hint="eastAsia"/>
          <w:color w:val="000000" w:themeColor="text1"/>
          <w:highlight w:val="none"/>
        </w:rPr>
        <w:t>.6询问或者质疑事项可能影响采购结果的，采购人应当暂停签订合同，已经签订合同的，应当中止履行合同。</w:t>
      </w:r>
    </w:p>
    <w:p>
      <w:pPr>
        <w:pStyle w:val="887"/>
        <w:shd w:val="clear" w:color="auto"/>
        <w:snapToGrid w:val="0"/>
        <w:spacing w:after="240" w:afterAutospacing="0" w:line="360" w:lineRule="auto"/>
        <w:ind w:firstLine="480" w:firstLineChars="200"/>
        <w:contextualSpacing/>
        <w:rPr>
          <w:color w:val="000000" w:themeColor="text1"/>
          <w:highlight w:val="none"/>
          <w:lang w:val="zh-CN"/>
        </w:rPr>
      </w:pPr>
      <w:r>
        <w:rPr>
          <w:rFonts w:hint="eastAsia"/>
          <w:color w:val="000000" w:themeColor="text1"/>
          <w:highlight w:val="none"/>
          <w:lang w:val="zh-CN"/>
        </w:rPr>
        <w:t>4.4供应商投诉</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rPr>
        <w:t>4.4.</w:t>
      </w:r>
      <w:r>
        <w:rPr>
          <w:rFonts w:hint="eastAsia"/>
          <w:color w:val="000000" w:themeColor="text1"/>
          <w:highlight w:val="none"/>
          <w:lang w:val="zh-CN"/>
        </w:rPr>
        <w:t>2</w:t>
      </w:r>
      <w:r>
        <w:rPr>
          <w:rFonts w:hint="eastAsia"/>
          <w:color w:val="000000" w:themeColor="text1"/>
          <w:highlight w:val="none"/>
        </w:rPr>
        <w:t>供应商投诉的事项不得超出已质疑事项的范围，基于质疑答复内容提出的投诉事项除外。</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rPr>
        <w:t>4.4.3供应商投诉应当有明确的请求和必要的证明材料。</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rPr>
        <w:t>4.4.4以联合体形式参加政府采购活动的，其投诉应当由组成联合体的所有供应商共同提出。</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rPr>
        <w:t>投诉书范本及制作说明详见附件3。</w:t>
      </w:r>
    </w:p>
    <w:p>
      <w:pPr>
        <w:pStyle w:val="130"/>
        <w:shd w:val="clear"/>
        <w:snapToGrid w:val="0"/>
        <w:spacing w:before="0"/>
        <w:ind w:firstLine="360"/>
        <w:rPr>
          <w:rFonts w:ascii="宋体" w:hAnsi="宋体" w:cs="宋体"/>
          <w:color w:val="000000" w:themeColor="text1"/>
          <w:sz w:val="18"/>
          <w:szCs w:val="18"/>
          <w:highlight w:val="none"/>
        </w:rPr>
      </w:pPr>
    </w:p>
    <w:p>
      <w:pPr>
        <w:shd w:val="clear"/>
        <w:adjustRightInd/>
        <w:spacing w:line="360" w:lineRule="auto"/>
        <w:jc w:val="center"/>
        <w:outlineLvl w:val="0"/>
        <w:rPr>
          <w:rFonts w:ascii="宋体" w:hAnsi="宋体" w:cs="宋体"/>
          <w:b/>
          <w:color w:val="000000" w:themeColor="text1"/>
          <w:sz w:val="32"/>
          <w:szCs w:val="20"/>
          <w:highlight w:val="none"/>
        </w:rPr>
      </w:pPr>
      <w:r>
        <w:rPr>
          <w:rFonts w:hint="eastAsia" w:ascii="宋体" w:hAnsi="宋体" w:cs="宋体"/>
          <w:b/>
          <w:color w:val="000000" w:themeColor="text1"/>
          <w:sz w:val="32"/>
          <w:szCs w:val="20"/>
          <w:highlight w:val="none"/>
        </w:rPr>
        <w:t xml:space="preserve">      二、招标文件的构成、澄清、修改</w:t>
      </w:r>
    </w:p>
    <w:p>
      <w:pPr>
        <w:pStyle w:val="32"/>
        <w:spacing w:line="360" w:lineRule="auto"/>
        <w:rPr>
          <w:rFonts w:hAnsi="宋体" w:cs="宋体"/>
          <w:b/>
          <w:color w:val="000000" w:themeColor="text1"/>
          <w:sz w:val="24"/>
          <w:szCs w:val="24"/>
          <w:highlight w:val="none"/>
        </w:rPr>
      </w:pPr>
      <w:r>
        <w:rPr>
          <w:rFonts w:hint="eastAsia" w:hAnsi="宋体" w:cs="宋体"/>
          <w:b/>
          <w:color w:val="000000" w:themeColor="text1"/>
          <w:sz w:val="24"/>
          <w:szCs w:val="24"/>
          <w:highlight w:val="none"/>
        </w:rPr>
        <w:t>5．招标文件的构成</w:t>
      </w:r>
    </w:p>
    <w:p>
      <w:pPr>
        <w:pStyle w:val="32"/>
        <w:spacing w:line="360" w:lineRule="auto"/>
        <w:ind w:firstLine="480" w:firstLineChars="200"/>
        <w:rPr>
          <w:rFonts w:hAnsi="宋体" w:cs="宋体"/>
          <w:color w:val="000000" w:themeColor="text1"/>
          <w:sz w:val="24"/>
          <w:szCs w:val="24"/>
          <w:highlight w:val="none"/>
        </w:rPr>
      </w:pPr>
      <w:r>
        <w:rPr>
          <w:rFonts w:hint="eastAsia" w:hAnsi="宋体" w:cs="宋体"/>
          <w:color w:val="000000" w:themeColor="text1"/>
          <w:sz w:val="24"/>
          <w:szCs w:val="24"/>
          <w:highlight w:val="none"/>
        </w:rPr>
        <w:t>5.1 招标文件包括下列文件及附件：</w:t>
      </w:r>
    </w:p>
    <w:p>
      <w:pPr>
        <w:pStyle w:val="32"/>
        <w:tabs>
          <w:tab w:val="left" w:pos="840"/>
        </w:tabs>
        <w:spacing w:line="360" w:lineRule="auto"/>
        <w:ind w:firstLine="960" w:firstLineChars="400"/>
        <w:rPr>
          <w:rFonts w:hAnsi="宋体" w:cs="宋体"/>
          <w:color w:val="000000" w:themeColor="text1"/>
          <w:sz w:val="24"/>
          <w:szCs w:val="24"/>
          <w:highlight w:val="none"/>
        </w:rPr>
      </w:pPr>
      <w:r>
        <w:rPr>
          <w:rFonts w:hint="eastAsia" w:hAnsi="宋体" w:cs="宋体"/>
          <w:color w:val="000000" w:themeColor="text1"/>
          <w:sz w:val="24"/>
          <w:szCs w:val="24"/>
          <w:highlight w:val="none"/>
        </w:rPr>
        <w:t>5.1.1招标公告；</w:t>
      </w:r>
    </w:p>
    <w:p>
      <w:pPr>
        <w:pStyle w:val="32"/>
        <w:tabs>
          <w:tab w:val="left" w:pos="840"/>
        </w:tabs>
        <w:spacing w:line="360" w:lineRule="auto"/>
        <w:ind w:firstLine="960" w:firstLineChars="400"/>
        <w:rPr>
          <w:rFonts w:hAnsi="宋体" w:cs="宋体"/>
          <w:color w:val="000000" w:themeColor="text1"/>
          <w:sz w:val="24"/>
          <w:szCs w:val="24"/>
          <w:highlight w:val="none"/>
        </w:rPr>
      </w:pPr>
      <w:r>
        <w:rPr>
          <w:rFonts w:hint="eastAsia" w:hAnsi="宋体" w:cs="宋体"/>
          <w:color w:val="000000" w:themeColor="text1"/>
          <w:sz w:val="24"/>
          <w:szCs w:val="24"/>
          <w:highlight w:val="none"/>
        </w:rPr>
        <w:t>5.1.2投标人须知；</w:t>
      </w:r>
    </w:p>
    <w:p>
      <w:pPr>
        <w:pStyle w:val="32"/>
        <w:tabs>
          <w:tab w:val="left" w:pos="840"/>
        </w:tabs>
        <w:spacing w:line="360" w:lineRule="auto"/>
        <w:ind w:firstLine="960" w:firstLineChars="400"/>
        <w:rPr>
          <w:rFonts w:hAnsi="宋体" w:cs="宋体"/>
          <w:color w:val="000000" w:themeColor="text1"/>
          <w:sz w:val="24"/>
          <w:szCs w:val="24"/>
          <w:highlight w:val="none"/>
        </w:rPr>
      </w:pPr>
      <w:r>
        <w:rPr>
          <w:rFonts w:hint="eastAsia" w:hAnsi="宋体" w:cs="宋体"/>
          <w:color w:val="000000" w:themeColor="text1"/>
          <w:sz w:val="24"/>
          <w:szCs w:val="24"/>
          <w:highlight w:val="none"/>
        </w:rPr>
        <w:t>5.1.3采购需求；</w:t>
      </w:r>
    </w:p>
    <w:p>
      <w:pPr>
        <w:pStyle w:val="32"/>
        <w:tabs>
          <w:tab w:val="left" w:pos="840"/>
        </w:tabs>
        <w:spacing w:line="360" w:lineRule="auto"/>
        <w:ind w:firstLine="960" w:firstLineChars="400"/>
        <w:rPr>
          <w:rFonts w:hAnsi="宋体" w:cs="宋体"/>
          <w:color w:val="000000" w:themeColor="text1"/>
          <w:sz w:val="24"/>
          <w:szCs w:val="24"/>
          <w:highlight w:val="none"/>
        </w:rPr>
      </w:pPr>
      <w:r>
        <w:rPr>
          <w:rFonts w:hint="eastAsia" w:hAnsi="宋体" w:cs="宋体"/>
          <w:color w:val="000000" w:themeColor="text1"/>
          <w:sz w:val="24"/>
          <w:szCs w:val="24"/>
          <w:highlight w:val="none"/>
        </w:rPr>
        <w:t>5.1.4评标办法；</w:t>
      </w:r>
    </w:p>
    <w:p>
      <w:pPr>
        <w:pStyle w:val="32"/>
        <w:tabs>
          <w:tab w:val="left" w:pos="840"/>
        </w:tabs>
        <w:spacing w:line="360" w:lineRule="auto"/>
        <w:ind w:firstLine="960" w:firstLineChars="400"/>
        <w:rPr>
          <w:rFonts w:hAnsi="宋体" w:cs="宋体"/>
          <w:color w:val="000000" w:themeColor="text1"/>
          <w:sz w:val="24"/>
          <w:szCs w:val="24"/>
          <w:highlight w:val="none"/>
        </w:rPr>
      </w:pPr>
      <w:r>
        <w:rPr>
          <w:rFonts w:hint="eastAsia" w:hAnsi="宋体" w:cs="宋体"/>
          <w:color w:val="000000" w:themeColor="text1"/>
          <w:sz w:val="24"/>
          <w:szCs w:val="24"/>
          <w:highlight w:val="none"/>
        </w:rPr>
        <w:t>5.1.5拟签订的合同文本；</w:t>
      </w:r>
    </w:p>
    <w:p>
      <w:pPr>
        <w:pStyle w:val="32"/>
        <w:tabs>
          <w:tab w:val="left" w:pos="840"/>
        </w:tabs>
        <w:spacing w:line="360" w:lineRule="auto"/>
        <w:ind w:firstLine="960" w:firstLineChars="400"/>
        <w:rPr>
          <w:rFonts w:hAnsi="宋体" w:cs="宋体"/>
          <w:color w:val="000000" w:themeColor="text1"/>
          <w:sz w:val="24"/>
          <w:szCs w:val="24"/>
          <w:highlight w:val="none"/>
        </w:rPr>
      </w:pPr>
      <w:r>
        <w:rPr>
          <w:rFonts w:hint="eastAsia" w:hAnsi="宋体" w:cs="宋体"/>
          <w:color w:val="000000" w:themeColor="text1"/>
          <w:sz w:val="24"/>
          <w:highlight w:val="none"/>
        </w:rPr>
        <w:t>5.1.6</w:t>
      </w:r>
      <w:r>
        <w:rPr>
          <w:rFonts w:hint="eastAsia" w:hAnsi="宋体" w:cs="宋体"/>
          <w:color w:val="000000" w:themeColor="text1"/>
          <w:sz w:val="24"/>
          <w:szCs w:val="24"/>
          <w:highlight w:val="none"/>
        </w:rPr>
        <w:t>应提交的有关格式范例。</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5.2与本项目有关的</w:t>
      </w:r>
      <w:r>
        <w:rPr>
          <w:rFonts w:hint="eastAsia" w:ascii="宋体" w:hAnsi="宋体" w:cs="宋体"/>
          <w:bCs/>
          <w:color w:val="000000" w:themeColor="text1"/>
          <w:sz w:val="24"/>
          <w:highlight w:val="none"/>
        </w:rPr>
        <w:t>澄清或者修改的内容为招标文件的组成部分</w:t>
      </w:r>
      <w:r>
        <w:rPr>
          <w:rFonts w:hint="eastAsia" w:ascii="宋体" w:hAnsi="宋体" w:cs="宋体"/>
          <w:color w:val="000000" w:themeColor="text1"/>
          <w:sz w:val="24"/>
          <w:highlight w:val="none"/>
        </w:rPr>
        <w:t>。</w:t>
      </w:r>
    </w:p>
    <w:p>
      <w:pPr>
        <w:pStyle w:val="32"/>
        <w:spacing w:line="360" w:lineRule="auto"/>
        <w:rPr>
          <w:rFonts w:hAnsi="宋体" w:cs="宋体"/>
          <w:b/>
          <w:color w:val="000000" w:themeColor="text1"/>
          <w:sz w:val="24"/>
          <w:szCs w:val="24"/>
          <w:highlight w:val="none"/>
        </w:rPr>
      </w:pPr>
      <w:r>
        <w:rPr>
          <w:rFonts w:hint="eastAsia" w:hAnsi="宋体" w:cs="宋体"/>
          <w:b/>
          <w:color w:val="000000" w:themeColor="text1"/>
          <w:sz w:val="24"/>
          <w:szCs w:val="24"/>
          <w:highlight w:val="none"/>
        </w:rPr>
        <w:t>6. 招标文件的澄清、修改</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6.1已获取招标文件的潜在投标人，若有问题需要澄清，应于投标截止时间前，以书面形式向采购代理机构提出。</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000000" w:themeColor="text1"/>
          <w:sz w:val="18"/>
          <w:szCs w:val="18"/>
          <w:highlight w:val="none"/>
          <w:lang w:val="en-US"/>
        </w:rPr>
      </w:pPr>
      <w:r>
        <w:rPr>
          <w:rFonts w:hint="eastAsia" w:hAnsi="宋体" w:cs="宋体"/>
          <w:color w:val="000000" w:themeColor="text1"/>
          <w:szCs w:val="24"/>
          <w:highlight w:val="none"/>
          <w:lang w:val="en-US"/>
        </w:rPr>
        <w:t xml:space="preserve">    </w:t>
      </w:r>
    </w:p>
    <w:p>
      <w:pPr>
        <w:adjustRightInd/>
        <w:spacing w:line="360" w:lineRule="auto"/>
        <w:jc w:val="center"/>
        <w:outlineLvl w:val="0"/>
        <w:rPr>
          <w:rFonts w:ascii="宋体" w:hAnsi="宋体" w:cs="宋体"/>
          <w:b/>
          <w:color w:val="000000" w:themeColor="text1"/>
          <w:sz w:val="30"/>
          <w:szCs w:val="20"/>
          <w:highlight w:val="none"/>
        </w:rPr>
      </w:pPr>
      <w:r>
        <w:rPr>
          <w:rFonts w:hint="eastAsia" w:ascii="宋体" w:hAnsi="宋体" w:cs="宋体"/>
          <w:b/>
          <w:color w:val="000000" w:themeColor="text1"/>
          <w:sz w:val="30"/>
          <w:szCs w:val="20"/>
          <w:highlight w:val="none"/>
        </w:rPr>
        <w:t>三、投标</w:t>
      </w:r>
    </w:p>
    <w:p>
      <w:pPr>
        <w:pStyle w:val="32"/>
        <w:spacing w:line="360" w:lineRule="auto"/>
        <w:rPr>
          <w:rFonts w:hAnsi="宋体" w:cs="宋体"/>
          <w:b/>
          <w:color w:val="000000" w:themeColor="text1"/>
          <w:sz w:val="24"/>
          <w:szCs w:val="24"/>
          <w:highlight w:val="none"/>
        </w:rPr>
      </w:pPr>
      <w:r>
        <w:rPr>
          <w:rFonts w:hint="eastAsia" w:hAnsi="宋体" w:cs="宋体"/>
          <w:b/>
          <w:color w:val="000000" w:themeColor="text1"/>
          <w:sz w:val="24"/>
          <w:szCs w:val="24"/>
          <w:highlight w:val="none"/>
        </w:rPr>
        <w:t>7. 招标文件的获取</w:t>
      </w:r>
    </w:p>
    <w:p>
      <w:pPr>
        <w:spacing w:line="360" w:lineRule="auto"/>
        <w:ind w:firstLine="480" w:firstLineChars="200"/>
        <w:rPr>
          <w:rFonts w:ascii="宋体" w:hAnsi="宋体" w:cs="宋体"/>
          <w:snapToGrid w:val="0"/>
          <w:color w:val="000000" w:themeColor="text1"/>
          <w:kern w:val="28"/>
          <w:sz w:val="24"/>
          <w:highlight w:val="none"/>
        </w:rPr>
      </w:pPr>
      <w:r>
        <w:rPr>
          <w:rFonts w:hint="eastAsia" w:ascii="宋体" w:hAnsi="宋体" w:cs="宋体"/>
          <w:snapToGrid w:val="0"/>
          <w:color w:val="000000" w:themeColor="text1"/>
          <w:kern w:val="28"/>
          <w:sz w:val="24"/>
          <w:highlight w:val="none"/>
        </w:rPr>
        <w:t>详见招标公告中获取招标文件的时间期限、地点、方式及招标文件售价。</w:t>
      </w:r>
    </w:p>
    <w:p>
      <w:pPr>
        <w:pStyle w:val="32"/>
        <w:spacing w:line="360" w:lineRule="auto"/>
        <w:rPr>
          <w:rFonts w:hAnsi="宋体" w:cs="宋体"/>
          <w:b/>
          <w:color w:val="000000" w:themeColor="text1"/>
          <w:sz w:val="24"/>
          <w:szCs w:val="24"/>
          <w:highlight w:val="none"/>
        </w:rPr>
      </w:pPr>
      <w:r>
        <w:rPr>
          <w:rFonts w:hint="eastAsia" w:hAnsi="宋体" w:cs="宋体"/>
          <w:b/>
          <w:color w:val="000000" w:themeColor="text1"/>
          <w:sz w:val="24"/>
          <w:szCs w:val="24"/>
          <w:highlight w:val="none"/>
        </w:rPr>
        <w:t>8.开标前答疑会或现场考察</w:t>
      </w:r>
    </w:p>
    <w:p>
      <w:pPr>
        <w:pStyle w:val="32"/>
        <w:spacing w:line="360" w:lineRule="auto"/>
        <w:ind w:firstLine="480" w:firstLineChars="200"/>
        <w:rPr>
          <w:rFonts w:hAnsi="宋体" w:cs="宋体"/>
          <w:color w:val="000000" w:themeColor="text1"/>
          <w:sz w:val="24"/>
          <w:szCs w:val="24"/>
          <w:highlight w:val="none"/>
        </w:rPr>
      </w:pPr>
      <w:r>
        <w:rPr>
          <w:rFonts w:hint="eastAsia" w:hAnsi="宋体" w:cs="宋体"/>
          <w:color w:val="000000" w:themeColor="text1"/>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000000" w:themeColor="text1"/>
          <w:szCs w:val="24"/>
          <w:highlight w:val="none"/>
        </w:rPr>
      </w:pPr>
      <w:r>
        <w:rPr>
          <w:rFonts w:hint="eastAsia" w:hAnsi="宋体" w:cs="宋体"/>
          <w:b/>
          <w:color w:val="000000" w:themeColor="text1"/>
          <w:kern w:val="28"/>
          <w:sz w:val="24"/>
          <w:szCs w:val="24"/>
          <w:highlight w:val="none"/>
        </w:rPr>
        <w:t>9.投标保证金</w:t>
      </w:r>
    </w:p>
    <w:p>
      <w:pPr>
        <w:pStyle w:val="5"/>
        <w:spacing w:line="360" w:lineRule="auto"/>
        <w:ind w:firstLine="470" w:firstLineChars="196"/>
        <w:rPr>
          <w:rFonts w:hAnsi="宋体" w:cs="宋体"/>
          <w:color w:val="000000" w:themeColor="text1"/>
          <w:sz w:val="24"/>
          <w:highlight w:val="none"/>
        </w:rPr>
      </w:pPr>
      <w:r>
        <w:rPr>
          <w:rFonts w:hint="eastAsia" w:hAnsi="宋体" w:cs="宋体"/>
          <w:color w:val="000000" w:themeColor="text1"/>
          <w:sz w:val="24"/>
          <w:highlight w:val="none"/>
        </w:rPr>
        <w:t>本项目不需缴纳投标保证金。</w:t>
      </w:r>
    </w:p>
    <w:p>
      <w:pPr>
        <w:pStyle w:val="32"/>
        <w:spacing w:line="360" w:lineRule="auto"/>
        <w:rPr>
          <w:rFonts w:hAnsi="宋体" w:cs="宋体"/>
          <w:b/>
          <w:color w:val="000000" w:themeColor="text1"/>
          <w:sz w:val="24"/>
          <w:szCs w:val="24"/>
          <w:highlight w:val="none"/>
        </w:rPr>
      </w:pPr>
      <w:r>
        <w:rPr>
          <w:rFonts w:hint="eastAsia" w:hAnsi="宋体" w:cs="宋体"/>
          <w:b/>
          <w:color w:val="000000" w:themeColor="text1"/>
          <w:sz w:val="24"/>
          <w:szCs w:val="24"/>
          <w:highlight w:val="none"/>
        </w:rPr>
        <w:t>10. 投标文件的语言</w:t>
      </w:r>
    </w:p>
    <w:p>
      <w:pPr>
        <w:autoSpaceDE w:val="0"/>
        <w:autoSpaceDN w:val="0"/>
        <w:spacing w:line="360" w:lineRule="auto"/>
        <w:ind w:firstLine="480" w:firstLineChars="200"/>
        <w:rPr>
          <w:rFonts w:ascii="宋体" w:hAnsi="宋体" w:cs="宋体"/>
          <w:color w:val="000000" w:themeColor="text1"/>
          <w:sz w:val="24"/>
          <w:highlight w:val="none"/>
          <w:lang w:val="zh-CN"/>
        </w:rPr>
      </w:pPr>
      <w:r>
        <w:rPr>
          <w:rFonts w:hint="eastAsia" w:ascii="宋体" w:hAnsi="宋体" w:cs="宋体"/>
          <w:color w:val="000000" w:themeColor="text1"/>
          <w:sz w:val="24"/>
          <w:highlight w:val="none"/>
        </w:rPr>
        <w:t>投标文件及投标人与采购有关的来往通知、函件和文件均应使用中文。</w:t>
      </w:r>
    </w:p>
    <w:p>
      <w:pPr>
        <w:pStyle w:val="32"/>
        <w:numPr>
          <w:ilvl w:val="0"/>
          <w:numId w:val="1"/>
        </w:numPr>
        <w:spacing w:line="360" w:lineRule="auto"/>
        <w:rPr>
          <w:rFonts w:hint="eastAsia" w:hAnsi="宋体" w:cs="宋体"/>
          <w:b/>
          <w:color w:val="000000" w:themeColor="text1"/>
          <w:sz w:val="24"/>
          <w:szCs w:val="24"/>
          <w:highlight w:val="none"/>
        </w:rPr>
      </w:pPr>
      <w:r>
        <w:rPr>
          <w:rFonts w:hint="eastAsia" w:hAnsi="宋体" w:cs="宋体"/>
          <w:b/>
          <w:color w:val="000000" w:themeColor="text1"/>
          <w:sz w:val="24"/>
          <w:szCs w:val="24"/>
          <w:highlight w:val="none"/>
        </w:rPr>
        <w:t>投标文件的组成</w:t>
      </w:r>
    </w:p>
    <w:p>
      <w:pPr>
        <w:snapToGrid w:val="0"/>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11.1</w:t>
      </w:r>
      <w:r>
        <w:rPr>
          <w:rFonts w:hint="eastAsia" w:ascii="宋体" w:hAnsi="宋体" w:cs="宋体"/>
          <w:b/>
          <w:color w:val="000000" w:themeColor="text1"/>
          <w:sz w:val="24"/>
          <w:highlight w:val="none"/>
        </w:rPr>
        <w:t>资格文件</w:t>
      </w:r>
      <w:r>
        <w:rPr>
          <w:rFonts w:hint="eastAsia" w:ascii="宋体" w:hAnsi="宋体" w:cs="宋体"/>
          <w:color w:val="000000" w:themeColor="text1"/>
          <w:sz w:val="24"/>
          <w:highlight w:val="none"/>
        </w:rPr>
        <w:t>：</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11.1.1符合参加政府采购活动应当具备的一般条件的承诺函；</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w:t>
      </w:r>
      <w:r>
        <w:rPr>
          <w:rFonts w:ascii="宋体" w:hAnsi="宋体" w:cs="宋体"/>
          <w:color w:val="000000" w:themeColor="text1"/>
          <w:sz w:val="24"/>
          <w:highlight w:val="none"/>
        </w:rPr>
        <w:t>1.1.2</w:t>
      </w:r>
      <w:r>
        <w:rPr>
          <w:rFonts w:hint="eastAsia" w:ascii="宋体" w:hAnsi="宋体" w:cs="宋体"/>
          <w:snapToGrid w:val="0"/>
          <w:color w:val="000000" w:themeColor="text1"/>
          <w:kern w:val="28"/>
          <w:sz w:val="24"/>
          <w:szCs w:val="20"/>
          <w:highlight w:val="none"/>
        </w:rPr>
        <w:t>联合协议（如果有)；</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11.1.</w:t>
      </w:r>
      <w:r>
        <w:rPr>
          <w:rFonts w:ascii="宋体" w:hAnsi="宋体" w:cs="宋体"/>
          <w:color w:val="000000" w:themeColor="text1"/>
          <w:sz w:val="24"/>
          <w:highlight w:val="none"/>
        </w:rPr>
        <w:t>3</w:t>
      </w:r>
      <w:r>
        <w:rPr>
          <w:rFonts w:hint="eastAsia" w:ascii="宋体" w:hAnsi="宋体" w:cs="宋体"/>
          <w:color w:val="000000" w:themeColor="text1"/>
          <w:sz w:val="24"/>
          <w:highlight w:val="none"/>
        </w:rPr>
        <w:t>落实政府采购政策需满足的资格要求</w:t>
      </w:r>
      <w:r>
        <w:rPr>
          <w:rFonts w:hint="eastAsia" w:ascii="宋体" w:hAnsi="宋体" w:cs="宋体"/>
          <w:snapToGrid w:val="0"/>
          <w:color w:val="000000" w:themeColor="text1"/>
          <w:kern w:val="28"/>
          <w:sz w:val="24"/>
          <w:szCs w:val="20"/>
          <w:highlight w:val="none"/>
        </w:rPr>
        <w:t>（如果有)</w:t>
      </w:r>
      <w:r>
        <w:rPr>
          <w:rFonts w:hint="eastAsia" w:ascii="宋体" w:hAnsi="宋体" w:cs="宋体"/>
          <w:color w:val="000000" w:themeColor="text1"/>
          <w:sz w:val="24"/>
          <w:highlight w:val="none"/>
        </w:rPr>
        <w:t>；</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11.1.</w:t>
      </w:r>
      <w:r>
        <w:rPr>
          <w:rFonts w:ascii="宋体" w:hAnsi="宋体" w:cs="宋体"/>
          <w:color w:val="000000" w:themeColor="text1"/>
          <w:sz w:val="24"/>
          <w:highlight w:val="none"/>
        </w:rPr>
        <w:t>4</w:t>
      </w:r>
      <w:r>
        <w:rPr>
          <w:rFonts w:hint="eastAsia" w:ascii="宋体" w:hAnsi="宋体" w:cs="宋体"/>
          <w:color w:val="000000" w:themeColor="text1"/>
          <w:sz w:val="24"/>
          <w:highlight w:val="none"/>
        </w:rPr>
        <w:t>本项目的特定资格要求</w:t>
      </w:r>
      <w:r>
        <w:rPr>
          <w:rFonts w:hint="eastAsia" w:ascii="宋体" w:hAnsi="宋体" w:cs="宋体"/>
          <w:snapToGrid w:val="0"/>
          <w:color w:val="000000" w:themeColor="text1"/>
          <w:kern w:val="28"/>
          <w:sz w:val="24"/>
          <w:szCs w:val="20"/>
          <w:highlight w:val="none"/>
        </w:rPr>
        <w:t>（如果有)</w:t>
      </w:r>
      <w:r>
        <w:rPr>
          <w:rFonts w:hint="eastAsia" w:ascii="宋体" w:hAnsi="宋体" w:cs="宋体"/>
          <w:color w:val="000000" w:themeColor="text1"/>
          <w:sz w:val="24"/>
          <w:highlight w:val="none"/>
        </w:rPr>
        <w:t>。</w:t>
      </w:r>
    </w:p>
    <w:p>
      <w:pPr>
        <w:snapToGrid w:val="0"/>
        <w:spacing w:line="360" w:lineRule="auto"/>
        <w:ind w:firstLine="480" w:firstLineChars="200"/>
        <w:rPr>
          <w:rFonts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11.</w:t>
      </w:r>
      <w:r>
        <w:rPr>
          <w:rFonts w:hint="eastAsia" w:ascii="宋体" w:hAnsi="宋体" w:cs="宋体"/>
          <w:color w:val="000000" w:themeColor="text1"/>
          <w:sz w:val="24"/>
          <w:highlight w:val="none"/>
        </w:rPr>
        <w:t>2</w:t>
      </w:r>
      <w:r>
        <w:rPr>
          <w:rFonts w:hint="eastAsia" w:ascii="宋体" w:hAnsi="宋体" w:cs="宋体"/>
          <w:color w:val="000000" w:themeColor="text1"/>
          <w:sz w:val="24"/>
          <w:highlight w:val="none"/>
          <w:lang w:val="zh-CN"/>
        </w:rPr>
        <w:t xml:space="preserve"> </w:t>
      </w:r>
      <w:r>
        <w:rPr>
          <w:rFonts w:hint="eastAsia" w:ascii="宋体" w:hAnsi="宋体" w:cs="宋体"/>
          <w:color w:val="000000" w:themeColor="text1"/>
          <w:sz w:val="24"/>
          <w:highlight w:val="none"/>
        </w:rPr>
        <w:t>商务技术</w:t>
      </w:r>
      <w:r>
        <w:rPr>
          <w:rFonts w:hint="eastAsia" w:ascii="宋体" w:hAnsi="宋体" w:cs="宋体"/>
          <w:color w:val="000000" w:themeColor="text1"/>
          <w:sz w:val="24"/>
          <w:highlight w:val="none"/>
          <w:lang w:val="zh-CN"/>
        </w:rPr>
        <w:t>文件：</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11.2.1投标函；</w:t>
      </w:r>
      <w:r>
        <w:rPr>
          <w:rFonts w:hint="eastAsia" w:ascii="宋体" w:hAnsi="宋体" w:cs="宋体"/>
          <w:color w:val="000000" w:themeColor="text1"/>
          <w:sz w:val="24"/>
          <w:highlight w:val="none"/>
          <w:lang w:val="zh-CN"/>
        </w:rPr>
        <w:t xml:space="preserve"> </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11.2.</w:t>
      </w:r>
      <w:r>
        <w:rPr>
          <w:rFonts w:ascii="宋体" w:hAnsi="宋体" w:cs="宋体"/>
          <w:color w:val="000000" w:themeColor="text1"/>
          <w:sz w:val="24"/>
          <w:highlight w:val="none"/>
        </w:rPr>
        <w:t>3</w:t>
      </w:r>
      <w:r>
        <w:rPr>
          <w:rFonts w:hint="eastAsia" w:ascii="宋体" w:hAnsi="宋体" w:cs="宋体"/>
          <w:color w:val="000000" w:themeColor="text1"/>
          <w:sz w:val="24"/>
          <w:highlight w:val="none"/>
        </w:rPr>
        <w:t>分包意向协议</w:t>
      </w:r>
      <w:r>
        <w:rPr>
          <w:rFonts w:hint="eastAsia" w:ascii="宋体" w:hAnsi="宋体" w:cs="宋体"/>
          <w:snapToGrid w:val="0"/>
          <w:color w:val="000000" w:themeColor="text1"/>
          <w:kern w:val="28"/>
          <w:sz w:val="24"/>
          <w:szCs w:val="20"/>
          <w:highlight w:val="none"/>
        </w:rPr>
        <w:t>（如果有)</w:t>
      </w:r>
      <w:r>
        <w:rPr>
          <w:rFonts w:hint="eastAsia" w:ascii="宋体" w:hAnsi="宋体" w:cs="宋体"/>
          <w:color w:val="000000" w:themeColor="text1"/>
          <w:sz w:val="24"/>
          <w:highlight w:val="none"/>
        </w:rPr>
        <w:t>；</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11.2.</w:t>
      </w:r>
      <w:r>
        <w:rPr>
          <w:rFonts w:ascii="宋体" w:hAnsi="宋体" w:cs="宋体"/>
          <w:color w:val="000000" w:themeColor="text1"/>
          <w:sz w:val="24"/>
          <w:highlight w:val="none"/>
        </w:rPr>
        <w:t>4</w:t>
      </w:r>
      <w:r>
        <w:rPr>
          <w:rFonts w:hint="eastAsia" w:ascii="宋体" w:hAnsi="宋体" w:cs="宋体"/>
          <w:color w:val="000000" w:themeColor="text1"/>
          <w:sz w:val="24"/>
          <w:highlight w:val="none"/>
        </w:rPr>
        <w:t>符合性审查资料；</w:t>
      </w:r>
    </w:p>
    <w:p>
      <w:pPr>
        <w:snapToGrid w:val="0"/>
        <w:spacing w:line="360" w:lineRule="auto"/>
        <w:ind w:left="420" w:leftChars="200"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11.2.</w:t>
      </w:r>
      <w:r>
        <w:rPr>
          <w:rFonts w:ascii="宋体" w:hAnsi="宋体" w:cs="宋体"/>
          <w:color w:val="000000" w:themeColor="text1"/>
          <w:sz w:val="24"/>
          <w:highlight w:val="none"/>
        </w:rPr>
        <w:t>5</w:t>
      </w:r>
      <w:r>
        <w:rPr>
          <w:rFonts w:hint="eastAsia" w:ascii="宋体" w:hAnsi="宋体" w:cs="宋体"/>
          <w:color w:val="000000" w:themeColor="text1"/>
          <w:sz w:val="24"/>
          <w:highlight w:val="none"/>
        </w:rPr>
        <w:t>评标标准相应的商务技术资料；</w:t>
      </w:r>
    </w:p>
    <w:p>
      <w:pPr>
        <w:snapToGrid w:val="0"/>
        <w:spacing w:line="360" w:lineRule="auto"/>
        <w:ind w:left="420" w:leftChars="200"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11.2.</w:t>
      </w:r>
      <w:r>
        <w:rPr>
          <w:rFonts w:ascii="宋体" w:hAnsi="宋体" w:cs="宋体"/>
          <w:color w:val="000000" w:themeColor="text1"/>
          <w:sz w:val="24"/>
          <w:highlight w:val="none"/>
        </w:rPr>
        <w:t>6</w:t>
      </w:r>
      <w:r>
        <w:rPr>
          <w:rFonts w:hint="eastAsia" w:ascii="宋体" w:hAnsi="宋体" w:cs="宋体"/>
          <w:color w:val="000000" w:themeColor="text1"/>
          <w:sz w:val="24"/>
          <w:highlight w:val="none"/>
        </w:rPr>
        <w:t>投标标的清单；</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11.2.</w:t>
      </w:r>
      <w:r>
        <w:rPr>
          <w:rFonts w:ascii="宋体" w:hAnsi="宋体" w:cs="宋体"/>
          <w:color w:val="000000" w:themeColor="text1"/>
          <w:sz w:val="24"/>
          <w:highlight w:val="none"/>
        </w:rPr>
        <w:t>7</w:t>
      </w:r>
      <w:r>
        <w:rPr>
          <w:rFonts w:hint="eastAsia" w:ascii="宋体" w:hAnsi="宋体" w:cs="宋体"/>
          <w:color w:val="000000" w:themeColor="text1"/>
          <w:sz w:val="24"/>
          <w:highlight w:val="none"/>
        </w:rPr>
        <w:t>商务技术偏离表；</w:t>
      </w:r>
    </w:p>
    <w:p>
      <w:pPr>
        <w:snapToGrid w:val="0"/>
        <w:spacing w:line="360" w:lineRule="auto"/>
        <w:ind w:firstLine="960" w:firstLineChars="400"/>
        <w:rPr>
          <w:rFonts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11.</w:t>
      </w:r>
      <w:r>
        <w:rPr>
          <w:rFonts w:hint="eastAsia" w:ascii="宋体" w:hAnsi="宋体" w:cs="宋体"/>
          <w:color w:val="000000" w:themeColor="text1"/>
          <w:sz w:val="24"/>
          <w:highlight w:val="none"/>
        </w:rPr>
        <w:t>2</w:t>
      </w:r>
      <w:r>
        <w:rPr>
          <w:rFonts w:hint="eastAsia" w:ascii="宋体" w:hAnsi="宋体" w:cs="宋体"/>
          <w:color w:val="000000" w:themeColor="text1"/>
          <w:sz w:val="24"/>
          <w:highlight w:val="none"/>
          <w:lang w:val="zh-CN"/>
        </w:rPr>
        <w:t>.</w:t>
      </w:r>
      <w:r>
        <w:rPr>
          <w:rFonts w:ascii="宋体" w:hAnsi="宋体" w:cs="宋体"/>
          <w:color w:val="000000" w:themeColor="text1"/>
          <w:sz w:val="24"/>
          <w:highlight w:val="none"/>
        </w:rPr>
        <w:t>8</w:t>
      </w:r>
      <w:r>
        <w:rPr>
          <w:rFonts w:hint="eastAsia" w:ascii="宋体" w:hAnsi="宋体" w:cs="宋体"/>
          <w:color w:val="000000" w:themeColor="text1"/>
          <w:sz w:val="24"/>
          <w:highlight w:val="none"/>
          <w:lang w:val="zh-CN"/>
        </w:rPr>
        <w:t>政府采购供应商廉洁自律承诺书；</w:t>
      </w:r>
    </w:p>
    <w:p>
      <w:pPr>
        <w:snapToGrid w:val="0"/>
        <w:spacing w:line="360" w:lineRule="auto"/>
        <w:ind w:firstLine="480" w:firstLineChars="200"/>
        <w:rPr>
          <w:rFonts w:ascii="宋体" w:hAnsi="宋体" w:cs="宋体"/>
          <w:color w:val="000000" w:themeColor="text1"/>
          <w:sz w:val="24"/>
          <w:highlight w:val="none"/>
          <w:u w:val="single"/>
          <w:lang w:val="zh-CN"/>
        </w:rPr>
      </w:pPr>
      <w:r>
        <w:rPr>
          <w:rFonts w:hint="eastAsia" w:ascii="宋体" w:hAnsi="宋体" w:cs="宋体"/>
          <w:color w:val="000000" w:themeColor="text1"/>
          <w:kern w:val="0"/>
          <w:sz w:val="24"/>
          <w:highlight w:val="none"/>
          <w:lang w:val="zh-CN"/>
        </w:rPr>
        <w:t>11.</w:t>
      </w:r>
      <w:r>
        <w:rPr>
          <w:rFonts w:hint="eastAsia" w:ascii="宋体" w:hAnsi="宋体" w:cs="宋体"/>
          <w:color w:val="000000" w:themeColor="text1"/>
          <w:kern w:val="0"/>
          <w:sz w:val="24"/>
          <w:highlight w:val="none"/>
        </w:rPr>
        <w:t>3</w:t>
      </w:r>
      <w:r>
        <w:rPr>
          <w:rFonts w:hint="eastAsia" w:ascii="宋体" w:hAnsi="宋体" w:cs="宋体"/>
          <w:b/>
          <w:color w:val="000000" w:themeColor="text1"/>
          <w:sz w:val="24"/>
          <w:highlight w:val="none"/>
        </w:rPr>
        <w:t>报价文件：</w:t>
      </w:r>
      <w:r>
        <w:rPr>
          <w:rFonts w:hint="eastAsia" w:ascii="宋体" w:hAnsi="宋体" w:cs="宋体"/>
          <w:color w:val="000000" w:themeColor="text1"/>
          <w:sz w:val="24"/>
          <w:highlight w:val="none"/>
        </w:rPr>
        <w:t xml:space="preserve"> </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11.3.1开标一览表（报价表）；</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11.3.2中小企业声明函。</w:t>
      </w:r>
    </w:p>
    <w:p>
      <w:pPr>
        <w:spacing w:line="360" w:lineRule="auto"/>
        <w:ind w:firstLine="723" w:firstLineChars="300"/>
        <w:rPr>
          <w:rFonts w:ascii="宋体" w:hAnsi="宋体" w:cs="宋体"/>
          <w:b/>
          <w:color w:val="000000" w:themeColor="text1"/>
          <w:sz w:val="24"/>
          <w:highlight w:val="none"/>
        </w:rPr>
      </w:pPr>
      <w:r>
        <w:rPr>
          <w:rFonts w:hint="eastAsia" w:ascii="宋体" w:hAnsi="宋体" w:cs="宋体"/>
          <w:b/>
          <w:color w:val="000000" w:themeColor="text1"/>
          <w:sz w:val="24"/>
          <w:highlight w:val="none"/>
        </w:rPr>
        <w:t>投标文件含有采购人不能接受的附加条件的，投标无效；</w:t>
      </w:r>
    </w:p>
    <w:p>
      <w:pPr>
        <w:spacing w:line="360" w:lineRule="auto"/>
        <w:ind w:firstLine="723" w:firstLineChars="300"/>
        <w:rPr>
          <w:rFonts w:ascii="宋体" w:hAnsi="宋体" w:cs="宋体"/>
          <w:b/>
          <w:color w:val="000000" w:themeColor="text1"/>
          <w:sz w:val="24"/>
          <w:szCs w:val="21"/>
          <w:highlight w:val="none"/>
        </w:rPr>
      </w:pPr>
      <w:r>
        <w:rPr>
          <w:rFonts w:hint="eastAsia" w:ascii="宋体" w:hAnsi="宋体" w:cs="宋体"/>
          <w:b/>
          <w:color w:val="000000" w:themeColor="text1"/>
          <w:sz w:val="24"/>
          <w:highlight w:val="none"/>
        </w:rPr>
        <w:t>投标人提供虚假材料投标的，投标无效。</w:t>
      </w:r>
    </w:p>
    <w:p>
      <w:pPr>
        <w:pStyle w:val="130"/>
        <w:snapToGrid w:val="0"/>
        <w:spacing w:before="0"/>
        <w:ind w:firstLine="0" w:firstLineChars="0"/>
        <w:outlineLvl w:val="0"/>
        <w:rPr>
          <w:rFonts w:ascii="宋体" w:hAnsi="宋体" w:cs="宋体"/>
          <w:b/>
          <w:color w:val="000000" w:themeColor="text1"/>
          <w:szCs w:val="24"/>
          <w:highlight w:val="none"/>
        </w:rPr>
      </w:pPr>
      <w:r>
        <w:rPr>
          <w:rFonts w:hint="eastAsia" w:ascii="宋体" w:hAnsi="宋体" w:cs="宋体"/>
          <w:b/>
          <w:color w:val="000000" w:themeColor="text1"/>
          <w:szCs w:val="24"/>
          <w:highlight w:val="none"/>
        </w:rPr>
        <w:t>12</w:t>
      </w:r>
      <w:r>
        <w:rPr>
          <w:rFonts w:hint="eastAsia" w:ascii="宋体" w:hAnsi="宋体" w:cs="宋体"/>
          <w:b/>
          <w:color w:val="000000" w:themeColor="text1"/>
          <w:kern w:val="0"/>
          <w:szCs w:val="24"/>
          <w:highlight w:val="none"/>
          <w:lang w:val="zh-CN"/>
        </w:rPr>
        <w:t xml:space="preserve">. </w:t>
      </w:r>
      <w:r>
        <w:rPr>
          <w:rFonts w:hint="eastAsia" w:ascii="宋体" w:hAnsi="宋体" w:cs="宋体"/>
          <w:b/>
          <w:color w:val="000000" w:themeColor="text1"/>
          <w:szCs w:val="24"/>
          <w:highlight w:val="none"/>
        </w:rPr>
        <w:t>投标文件的编制</w:t>
      </w:r>
    </w:p>
    <w:p>
      <w:pPr>
        <w:spacing w:line="360" w:lineRule="auto"/>
        <w:ind w:firstLine="480" w:firstLineChars="200"/>
        <w:rPr>
          <w:rFonts w:ascii="宋体" w:hAnsi="宋体" w:cs="宋体"/>
          <w:b/>
          <w:color w:val="000000" w:themeColor="text1"/>
          <w:sz w:val="24"/>
          <w:highlight w:val="none"/>
        </w:rPr>
      </w:pPr>
      <w:r>
        <w:rPr>
          <w:rFonts w:hint="eastAsia" w:ascii="宋体" w:hAnsi="宋体" w:cs="宋体"/>
          <w:color w:val="000000" w:themeColor="text1"/>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000000" w:themeColor="text1"/>
          <w:kern w:val="0"/>
          <w:sz w:val="24"/>
          <w:highlight w:val="none"/>
          <w:lang w:val="zh-CN"/>
        </w:rPr>
      </w:pPr>
      <w:r>
        <w:rPr>
          <w:rFonts w:hint="eastAsia" w:ascii="宋体" w:hAnsi="宋体" w:cs="宋体"/>
          <w:color w:val="000000" w:themeColor="text1"/>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000000" w:themeColor="text1"/>
          <w:kern w:val="0"/>
          <w:sz w:val="24"/>
          <w:highlight w:val="none"/>
          <w:lang w:val="zh-CN"/>
        </w:rPr>
      </w:pPr>
      <w:r>
        <w:rPr>
          <w:rFonts w:hint="eastAsia" w:ascii="宋体" w:hAnsi="宋体" w:cs="宋体"/>
          <w:color w:val="000000" w:themeColor="text1"/>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themeColor="text1"/>
          <w:sz w:val="24"/>
          <w:highlight w:val="none"/>
        </w:rPr>
      </w:pPr>
      <w:r>
        <w:rPr>
          <w:rFonts w:hint="eastAsia" w:ascii="宋体" w:hAnsi="宋体" w:cs="宋体"/>
          <w:b/>
          <w:color w:val="000000" w:themeColor="text1"/>
          <w:sz w:val="24"/>
          <w:highlight w:val="none"/>
        </w:rPr>
        <w:t>13.投标文件的签署、盖章</w:t>
      </w:r>
    </w:p>
    <w:p>
      <w:pPr>
        <w:pStyle w:val="130"/>
        <w:snapToGrid w:val="0"/>
        <w:spacing w:before="0"/>
        <w:ind w:firstLine="480"/>
        <w:rPr>
          <w:rFonts w:ascii="宋体" w:hAnsi="宋体" w:cs="宋体"/>
          <w:b/>
          <w:color w:val="000000" w:themeColor="text1"/>
          <w:highlight w:val="none"/>
        </w:rPr>
      </w:pPr>
      <w:r>
        <w:rPr>
          <w:rFonts w:hint="eastAsia" w:ascii="宋体" w:hAnsi="宋体" w:cs="宋体"/>
          <w:color w:val="000000" w:themeColor="text1"/>
          <w:szCs w:val="24"/>
          <w:highlight w:val="none"/>
        </w:rPr>
        <w:t>13.1投标文件按照招标文件第六部分格式要</w:t>
      </w:r>
      <w:r>
        <w:rPr>
          <w:rFonts w:hint="eastAsia" w:ascii="宋体" w:hAnsi="宋体" w:cs="宋体"/>
          <w:color w:val="000000" w:themeColor="text1"/>
          <w:highlight w:val="none"/>
        </w:rPr>
        <w:t>求进行签署、盖章。</w:t>
      </w:r>
      <w:r>
        <w:rPr>
          <w:rFonts w:hint="eastAsia" w:ascii="宋体" w:hAnsi="宋体" w:cs="宋体"/>
          <w:b/>
          <w:color w:val="000000" w:themeColor="text1"/>
          <w:highlight w:val="none"/>
        </w:rPr>
        <w:t>▲投标人的投标文件未按照招标文件要求签署、盖章的，其投标无效</w:t>
      </w:r>
      <w:r>
        <w:rPr>
          <w:rFonts w:hint="eastAsia" w:ascii="宋体" w:hAnsi="宋体" w:cs="宋体"/>
          <w:color w:val="000000" w:themeColor="text1"/>
          <w:szCs w:val="24"/>
          <w:highlight w:val="none"/>
        </w:rPr>
        <w:t>。</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color w:val="000000" w:themeColor="text1"/>
          <w:szCs w:val="24"/>
          <w:highlight w:val="none"/>
        </w:rPr>
      </w:pPr>
      <w:r>
        <w:rPr>
          <w:rFonts w:hint="eastAsia" w:ascii="宋体" w:hAnsi="宋体" w:cs="宋体"/>
          <w:color w:val="000000" w:themeColor="text1"/>
          <w:highlight w:val="none"/>
        </w:rPr>
        <w:t>13.3招标文件对投标文件签署、盖章的要求适用于电子签名。</w:t>
      </w:r>
    </w:p>
    <w:p>
      <w:pPr>
        <w:pStyle w:val="130"/>
        <w:spacing w:before="0"/>
        <w:ind w:firstLine="0" w:firstLineChars="0"/>
        <w:rPr>
          <w:rFonts w:ascii="宋体" w:hAnsi="宋体" w:cs="宋体"/>
          <w:b/>
          <w:color w:val="000000" w:themeColor="text1"/>
          <w:szCs w:val="24"/>
          <w:highlight w:val="none"/>
        </w:rPr>
      </w:pPr>
      <w:r>
        <w:rPr>
          <w:rFonts w:hint="eastAsia" w:ascii="宋体" w:hAnsi="宋体" w:cs="宋体"/>
          <w:b/>
          <w:color w:val="000000" w:themeColor="text1"/>
          <w:szCs w:val="24"/>
          <w:highlight w:val="none"/>
        </w:rPr>
        <w:t>14. 投标文件的提交、补充、修改、撤回</w:t>
      </w:r>
    </w:p>
    <w:p>
      <w:pPr>
        <w:pStyle w:val="130"/>
        <w:ind w:firstLine="480"/>
        <w:rPr>
          <w:rFonts w:ascii="宋体" w:hAnsi="宋体" w:cs="宋体"/>
          <w:color w:val="000000" w:themeColor="text1"/>
          <w:szCs w:val="24"/>
          <w:highlight w:val="none"/>
        </w:rPr>
      </w:pPr>
      <w:r>
        <w:rPr>
          <w:rFonts w:hint="eastAsia" w:ascii="宋体" w:hAnsi="宋体" w:cs="宋体"/>
          <w:color w:val="000000" w:themeColor="text1"/>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color w:val="000000" w:themeColor="text1"/>
          <w:szCs w:val="24"/>
          <w:highlight w:val="none"/>
        </w:rPr>
      </w:pPr>
      <w:r>
        <w:rPr>
          <w:rFonts w:hint="eastAsia" w:ascii="宋体" w:hAnsi="宋体" w:cs="宋体"/>
          <w:color w:val="000000" w:themeColor="text1"/>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color w:val="000000" w:themeColor="text1"/>
          <w:szCs w:val="24"/>
          <w:highlight w:val="none"/>
        </w:rPr>
      </w:pPr>
      <w:r>
        <w:rPr>
          <w:rFonts w:hint="eastAsia" w:ascii="宋体" w:hAnsi="宋体" w:cs="宋体"/>
          <w:color w:val="000000" w:themeColor="text1"/>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hAnsi="宋体" w:cs="宋体"/>
          <w:b/>
          <w:color w:val="000000" w:themeColor="text1"/>
          <w:sz w:val="24"/>
          <w:szCs w:val="24"/>
          <w:highlight w:val="none"/>
        </w:rPr>
      </w:pPr>
      <w:r>
        <w:rPr>
          <w:rFonts w:hint="eastAsia" w:hAnsi="宋体" w:cs="宋体"/>
          <w:b/>
          <w:color w:val="000000" w:themeColor="text1"/>
          <w:sz w:val="24"/>
          <w:szCs w:val="24"/>
          <w:highlight w:val="none"/>
        </w:rPr>
        <w:t>15.备份投标文件</w:t>
      </w:r>
    </w:p>
    <w:p>
      <w:pPr>
        <w:pStyle w:val="32"/>
        <w:spacing w:line="360" w:lineRule="auto"/>
        <w:ind w:firstLine="360" w:firstLineChars="150"/>
        <w:rPr>
          <w:rFonts w:hAnsi="宋体" w:cs="宋体"/>
          <w:b/>
          <w:color w:val="000000" w:themeColor="text1"/>
          <w:sz w:val="24"/>
          <w:szCs w:val="24"/>
          <w:highlight w:val="none"/>
        </w:rPr>
      </w:pPr>
      <w:r>
        <w:rPr>
          <w:rFonts w:hint="eastAsia" w:hAnsi="宋体" w:cs="宋体"/>
          <w:color w:val="000000" w:themeColor="text1"/>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rPr>
        <w:t>但采购人、采购代理机构不强制或变相强制投标人提交备份投标文件。</w:t>
      </w:r>
    </w:p>
    <w:p>
      <w:pPr>
        <w:pStyle w:val="32"/>
        <w:spacing w:line="360" w:lineRule="auto"/>
        <w:ind w:firstLine="480" w:firstLineChars="200"/>
        <w:rPr>
          <w:rFonts w:hAnsi="宋体" w:cs="宋体"/>
          <w:b/>
          <w:color w:val="000000" w:themeColor="text1"/>
          <w:sz w:val="24"/>
          <w:szCs w:val="24"/>
          <w:highlight w:val="none"/>
        </w:rPr>
      </w:pPr>
      <w:r>
        <w:rPr>
          <w:rFonts w:hint="eastAsia" w:hAnsi="宋体" w:cs="宋体"/>
          <w:color w:val="000000" w:themeColor="text1"/>
          <w:sz w:val="24"/>
          <w:szCs w:val="24"/>
          <w:highlight w:val="none"/>
        </w:rPr>
        <w:t>15.2备份投标文件须在“政采云投标客户端”制作生成，并储存在</w:t>
      </w:r>
      <w:r>
        <w:rPr>
          <w:rFonts w:hint="eastAsia" w:hAnsi="宋体" w:cs="宋体"/>
          <w:color w:val="000000" w:themeColor="text1"/>
          <w:sz w:val="24"/>
          <w:highlight w:val="none"/>
        </w:rPr>
        <w:t>DVD光盘等存储介质</w:t>
      </w:r>
      <w:r>
        <w:rPr>
          <w:rFonts w:hint="eastAsia" w:hAnsi="宋体" w:cs="宋体"/>
          <w:color w:val="000000" w:themeColor="text1"/>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rPr>
        <w:t>不符合上述制作、</w:t>
      </w:r>
      <w:r>
        <w:rPr>
          <w:rFonts w:hint="eastAsia" w:hAnsi="宋体" w:cs="宋体"/>
          <w:b/>
          <w:color w:val="000000" w:themeColor="text1"/>
          <w:sz w:val="24"/>
          <w:szCs w:val="24"/>
          <w:highlight w:val="none"/>
        </w:rPr>
        <w:t>存储、密封规定的备份投标文件将被视为无效或者被拒绝接收。</w:t>
      </w:r>
    </w:p>
    <w:p>
      <w:pPr>
        <w:pStyle w:val="32"/>
        <w:spacing w:line="360" w:lineRule="auto"/>
        <w:ind w:firstLine="480" w:firstLineChars="200"/>
        <w:rPr>
          <w:rFonts w:hAnsi="宋体" w:cs="宋体"/>
          <w:color w:val="000000" w:themeColor="text1"/>
          <w:sz w:val="24"/>
          <w:szCs w:val="24"/>
          <w:highlight w:val="none"/>
        </w:rPr>
      </w:pPr>
      <w:r>
        <w:rPr>
          <w:rFonts w:hint="eastAsia" w:hAnsi="宋体" w:cs="宋体"/>
          <w:color w:val="000000" w:themeColor="text1"/>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Ansi="宋体" w:cs="宋体"/>
          <w:color w:val="000000" w:themeColor="text1"/>
          <w:sz w:val="24"/>
          <w:szCs w:val="24"/>
          <w:highlight w:val="none"/>
        </w:rPr>
      </w:pPr>
      <w:r>
        <w:rPr>
          <w:rFonts w:hint="eastAsia" w:hAnsi="宋体" w:cs="宋体"/>
          <w:color w:val="000000" w:themeColor="text1"/>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rPr>
        <w:t>招标文件第二部分投标人须知前附表规定的备份投标文件送达地点；</w:t>
      </w:r>
      <w:r>
        <w:rPr>
          <w:rFonts w:hint="eastAsia" w:hAnsi="宋体" w:cs="宋体"/>
          <w:color w:val="000000" w:themeColor="text1"/>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000000" w:themeColor="text1"/>
          <w:sz w:val="24"/>
          <w:szCs w:val="24"/>
          <w:highlight w:val="none"/>
        </w:rPr>
      </w:pPr>
      <w:r>
        <w:rPr>
          <w:rFonts w:hint="eastAsia" w:hAnsi="宋体" w:cs="宋体"/>
          <w:b/>
          <w:color w:val="000000" w:themeColor="text1"/>
          <w:sz w:val="24"/>
          <w:szCs w:val="24"/>
          <w:highlight w:val="none"/>
        </w:rPr>
        <w:t>15.5投标人仅提交备份投标文件，未在电子交易平台传输递交投标文件的，投标无效。</w:t>
      </w:r>
    </w:p>
    <w:p>
      <w:pPr>
        <w:pStyle w:val="130"/>
        <w:spacing w:before="0"/>
        <w:ind w:firstLine="0" w:firstLineChars="0"/>
        <w:rPr>
          <w:rFonts w:ascii="宋体" w:hAnsi="宋体" w:cs="宋体"/>
          <w:b/>
          <w:color w:val="000000" w:themeColor="text1"/>
          <w:szCs w:val="24"/>
          <w:highlight w:val="none"/>
        </w:rPr>
      </w:pPr>
      <w:r>
        <w:rPr>
          <w:rFonts w:hint="eastAsia" w:ascii="宋体" w:hAnsi="宋体" w:cs="宋体"/>
          <w:b/>
          <w:color w:val="000000" w:themeColor="text1"/>
          <w:szCs w:val="24"/>
          <w:highlight w:val="none"/>
        </w:rPr>
        <w:t>16.投标文件的无效处理</w:t>
      </w:r>
    </w:p>
    <w:p>
      <w:pPr>
        <w:pStyle w:val="6"/>
        <w:spacing w:line="360" w:lineRule="auto"/>
        <w:ind w:firstLine="360" w:firstLineChars="150"/>
        <w:rPr>
          <w:rFonts w:cs="宋体"/>
          <w:color w:val="000000" w:themeColor="text1"/>
          <w:szCs w:val="21"/>
          <w:highlight w:val="none"/>
        </w:rPr>
      </w:pPr>
      <w:r>
        <w:rPr>
          <w:rFonts w:hint="eastAsia" w:cs="宋体"/>
          <w:color w:val="000000" w:themeColor="text1"/>
          <w:szCs w:val="21"/>
          <w:highlight w:val="none"/>
        </w:rPr>
        <w:t>有招标文件第四部分</w:t>
      </w:r>
      <w:r>
        <w:rPr>
          <w:rFonts w:cs="宋体"/>
          <w:color w:val="000000" w:themeColor="text1"/>
          <w:szCs w:val="21"/>
          <w:highlight w:val="none"/>
        </w:rPr>
        <w:t>4.2规定</w:t>
      </w:r>
      <w:r>
        <w:rPr>
          <w:rFonts w:hint="eastAsia" w:cs="宋体"/>
          <w:color w:val="000000" w:themeColor="text1"/>
          <w:szCs w:val="21"/>
          <w:highlight w:val="none"/>
        </w:rPr>
        <w:t>的情形之一的，投标无效：</w:t>
      </w:r>
    </w:p>
    <w:p>
      <w:pPr>
        <w:pStyle w:val="130"/>
        <w:spacing w:before="0"/>
        <w:ind w:firstLine="0" w:firstLineChars="0"/>
        <w:rPr>
          <w:rFonts w:ascii="宋体" w:hAnsi="宋体" w:cs="宋体"/>
          <w:b/>
          <w:color w:val="000000" w:themeColor="text1"/>
          <w:szCs w:val="24"/>
          <w:highlight w:val="none"/>
        </w:rPr>
      </w:pPr>
      <w:r>
        <w:rPr>
          <w:rFonts w:hint="eastAsia" w:ascii="宋体" w:hAnsi="宋体" w:cs="宋体"/>
          <w:b/>
          <w:color w:val="000000" w:themeColor="text1"/>
          <w:szCs w:val="24"/>
          <w:highlight w:val="none"/>
        </w:rPr>
        <w:t>17.投标有效期</w:t>
      </w:r>
    </w:p>
    <w:p>
      <w:pPr>
        <w:spacing w:line="360" w:lineRule="auto"/>
        <w:ind w:firstLine="480" w:firstLineChars="200"/>
        <w:rPr>
          <w:rFonts w:ascii="宋体" w:hAnsi="宋体" w:cs="宋体"/>
          <w:b/>
          <w:color w:val="000000" w:themeColor="text1"/>
          <w:sz w:val="24"/>
          <w:szCs w:val="21"/>
          <w:highlight w:val="none"/>
        </w:rPr>
      </w:pPr>
      <w:r>
        <w:rPr>
          <w:rFonts w:hint="eastAsia" w:ascii="宋体" w:hAnsi="宋体" w:cs="宋体"/>
          <w:color w:val="000000" w:themeColor="text1"/>
          <w:sz w:val="24"/>
          <w:szCs w:val="20"/>
          <w:highlight w:val="none"/>
        </w:rPr>
        <w:t>17.1投标有效期为从提交投标文件的截止之日起90天。▲</w:t>
      </w:r>
      <w:r>
        <w:rPr>
          <w:rFonts w:hint="eastAsia" w:ascii="宋体" w:hAnsi="宋体" w:cs="宋体"/>
          <w:b/>
          <w:color w:val="000000" w:themeColor="text1"/>
          <w:sz w:val="24"/>
          <w:szCs w:val="20"/>
          <w:highlight w:val="none"/>
        </w:rPr>
        <w:t>投标人的投标文件中承</w:t>
      </w:r>
      <w:r>
        <w:rPr>
          <w:rFonts w:hint="eastAsia" w:ascii="宋体" w:hAnsi="宋体" w:cs="宋体"/>
          <w:b/>
          <w:color w:val="000000" w:themeColor="text1"/>
          <w:sz w:val="24"/>
          <w:szCs w:val="21"/>
          <w:highlight w:val="none"/>
        </w:rPr>
        <w:t>诺的投标有效期少于招标文件中载明的投标有效期的，投标无效。</w:t>
      </w:r>
    </w:p>
    <w:p>
      <w:pPr>
        <w:pStyle w:val="13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17.2投标文件合格投递后，自投标截止日期起，在投标有效期内有效。</w:t>
      </w:r>
    </w:p>
    <w:p>
      <w:pPr>
        <w:pStyle w:val="13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color w:val="000000" w:themeColor="text1"/>
          <w:sz w:val="32"/>
          <w:highlight w:val="none"/>
        </w:rPr>
      </w:pPr>
    </w:p>
    <w:p>
      <w:pPr>
        <w:pStyle w:val="130"/>
        <w:spacing w:before="0"/>
        <w:ind w:firstLine="1928" w:firstLineChars="600"/>
        <w:rPr>
          <w:rFonts w:ascii="宋体" w:hAnsi="宋体" w:cs="宋体"/>
          <w:b/>
          <w:color w:val="000000" w:themeColor="text1"/>
          <w:sz w:val="32"/>
          <w:highlight w:val="none"/>
        </w:rPr>
      </w:pPr>
      <w:r>
        <w:rPr>
          <w:rFonts w:hint="eastAsia" w:ascii="宋体" w:hAnsi="宋体" w:cs="宋体"/>
          <w:b/>
          <w:color w:val="000000" w:themeColor="text1"/>
          <w:sz w:val="32"/>
          <w:highlight w:val="none"/>
        </w:rPr>
        <w:t>四、开标、资格审查与信用信息查询</w:t>
      </w:r>
    </w:p>
    <w:p>
      <w:pPr>
        <w:pStyle w:val="556"/>
        <w:spacing w:before="0" w:line="360" w:lineRule="auto"/>
        <w:ind w:left="0" w:firstLine="241" w:firstLineChars="100"/>
        <w:contextualSpacing/>
        <w:rPr>
          <w:rFonts w:ascii="宋体" w:hAnsi="宋体" w:cs="宋体"/>
          <w:color w:val="000000" w:themeColor="text1"/>
          <w:sz w:val="24"/>
          <w:highlight w:val="none"/>
        </w:rPr>
      </w:pPr>
      <w:r>
        <w:rPr>
          <w:rFonts w:hint="eastAsia" w:ascii="宋体" w:hAnsi="宋体" w:cs="宋体"/>
          <w:b/>
          <w:color w:val="000000" w:themeColor="text1"/>
          <w:sz w:val="24"/>
          <w:szCs w:val="24"/>
          <w:highlight w:val="none"/>
        </w:rPr>
        <w:t>18.开标</w:t>
      </w:r>
      <w:r>
        <w:rPr>
          <w:rFonts w:hint="eastAsia" w:ascii="宋体" w:hAnsi="宋体" w:cs="宋体"/>
          <w:color w:val="000000" w:themeColor="text1"/>
          <w:sz w:val="24"/>
          <w:highlight w:val="none"/>
        </w:rPr>
        <w:t xml:space="preserve"> </w:t>
      </w:r>
    </w:p>
    <w:p>
      <w:pPr>
        <w:pStyle w:val="556"/>
        <w:spacing w:before="0" w:line="360" w:lineRule="auto"/>
        <w:ind w:left="0"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18.1采购代理机构按照招标文件规定的时间通过电子交易平台组织开标，所有投标人均应当准时在线参加。投标人不足3家的，不得开标。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color w:val="000000" w:themeColor="text1"/>
          <w:sz w:val="24"/>
          <w:highlight w:val="none"/>
        </w:rPr>
      </w:pPr>
      <w:r>
        <w:rPr>
          <w:rFonts w:hint="eastAsia" w:ascii="宋体" w:hAnsi="宋体" w:cs="宋体"/>
          <w:color w:val="000000" w:themeColor="text1"/>
          <w:sz w:val="24"/>
          <w:highlight w:val="none"/>
        </w:rPr>
        <w:t>　18.3</w:t>
      </w:r>
      <w:r>
        <w:rPr>
          <w:rFonts w:hint="eastAsia" w:ascii="宋体" w:hAnsi="宋体" w:cs="宋体"/>
          <w:b/>
          <w:color w:val="000000" w:themeColor="text1"/>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000000" w:themeColor="text1"/>
          <w:sz w:val="24"/>
          <w:szCs w:val="20"/>
          <w:highlight w:val="none"/>
        </w:rPr>
      </w:pPr>
      <w:r>
        <w:rPr>
          <w:rFonts w:hint="eastAsia" w:ascii="宋体" w:hAnsi="宋体" w:cs="宋体"/>
          <w:b/>
          <w:color w:val="000000" w:themeColor="text1"/>
          <w:sz w:val="24"/>
          <w:szCs w:val="20"/>
          <w:highlight w:val="none"/>
        </w:rPr>
        <w:t>　19、资格审查</w:t>
      </w:r>
    </w:p>
    <w:p>
      <w:pPr>
        <w:snapToGrid w:val="0"/>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kern w:val="0"/>
          <w:sz w:val="24"/>
          <w:highlight w:val="none"/>
        </w:rPr>
        <w:t>19.1</w:t>
      </w:r>
      <w:r>
        <w:rPr>
          <w:rFonts w:hint="eastAsia" w:ascii="宋体" w:hAnsi="宋体" w:cs="宋体"/>
          <w:color w:val="000000" w:themeColor="text1"/>
          <w:sz w:val="24"/>
          <w:highlight w:val="none"/>
        </w:rPr>
        <w:t>采购人或采购代理机构依据法律法规和招标文件的规定，对投标人的资格进行审查。</w:t>
      </w:r>
    </w:p>
    <w:p>
      <w:pPr>
        <w:pStyle w:val="130"/>
        <w:spacing w:before="0"/>
        <w:ind w:firstLine="480"/>
        <w:rPr>
          <w:rFonts w:ascii="宋体" w:hAnsi="宋体" w:cs="宋体"/>
          <w:color w:val="000000" w:themeColor="text1"/>
          <w:highlight w:val="none"/>
        </w:rPr>
      </w:pPr>
      <w:r>
        <w:rPr>
          <w:rFonts w:hint="eastAsia" w:ascii="宋体" w:hAnsi="宋体" w:cs="宋体"/>
          <w:color w:val="000000" w:themeColor="text1"/>
          <w:kern w:val="0"/>
          <w:szCs w:val="24"/>
          <w:highlight w:val="none"/>
        </w:rPr>
        <w:t>19.2投标人未按照招标文件要求提供与</w:t>
      </w:r>
      <w:r>
        <w:rPr>
          <w:rFonts w:hint="eastAsia" w:ascii="宋体" w:hAnsi="宋体" w:cs="宋体"/>
          <w:color w:val="000000" w:themeColor="text1"/>
          <w:highlight w:val="none"/>
        </w:rPr>
        <w:t>资格条件相应的</w:t>
      </w:r>
      <w:r>
        <w:rPr>
          <w:rFonts w:hint="eastAsia" w:ascii="宋体" w:hAnsi="宋体" w:cs="宋体"/>
          <w:color w:val="000000" w:themeColor="text1"/>
          <w:kern w:val="0"/>
          <w:szCs w:val="24"/>
          <w:highlight w:val="none"/>
        </w:rPr>
        <w:t>有效资格证明材料的，视为</w:t>
      </w:r>
      <w:r>
        <w:rPr>
          <w:rFonts w:hint="eastAsia" w:ascii="宋体" w:hAnsi="宋体" w:cs="宋体"/>
          <w:color w:val="000000" w:themeColor="text1"/>
          <w:highlight w:val="none"/>
        </w:rPr>
        <w:t>投标人不具备招标文件中规定的资格要求，其投标无效。</w:t>
      </w:r>
    </w:p>
    <w:p>
      <w:pPr>
        <w:pStyle w:val="130"/>
        <w:spacing w:before="0"/>
        <w:ind w:firstLine="480"/>
        <w:rPr>
          <w:rFonts w:ascii="宋体" w:hAnsi="宋体" w:cs="宋体"/>
          <w:color w:val="000000" w:themeColor="text1"/>
          <w:highlight w:val="none"/>
        </w:rPr>
      </w:pPr>
      <w:r>
        <w:rPr>
          <w:rFonts w:hint="eastAsia" w:ascii="宋体" w:hAnsi="宋体" w:cs="宋体"/>
          <w:color w:val="000000" w:themeColor="text1"/>
          <w:kern w:val="0"/>
          <w:szCs w:val="24"/>
          <w:highlight w:val="none"/>
        </w:rPr>
        <w:t>19.</w:t>
      </w:r>
      <w:r>
        <w:rPr>
          <w:rFonts w:hint="eastAsia" w:ascii="宋体" w:hAnsi="宋体" w:cs="宋体"/>
          <w:color w:val="000000" w:themeColor="text1"/>
          <w:highlight w:val="none"/>
        </w:rPr>
        <w:t>3对未通过资格审查的投标人，采购人或采购代理机构告知其未通过的原因。</w:t>
      </w:r>
    </w:p>
    <w:p>
      <w:pPr>
        <w:pStyle w:val="130"/>
        <w:spacing w:before="0"/>
        <w:ind w:firstLine="480"/>
        <w:rPr>
          <w:rFonts w:ascii="宋体" w:hAnsi="宋体" w:cs="宋体"/>
          <w:color w:val="000000" w:themeColor="text1"/>
          <w:highlight w:val="none"/>
        </w:rPr>
      </w:pPr>
      <w:r>
        <w:rPr>
          <w:rFonts w:hint="eastAsia" w:ascii="宋体" w:hAnsi="宋体" w:cs="宋体"/>
          <w:color w:val="000000" w:themeColor="text1"/>
          <w:kern w:val="0"/>
          <w:szCs w:val="24"/>
          <w:highlight w:val="none"/>
        </w:rPr>
        <w:t>19.</w:t>
      </w:r>
      <w:r>
        <w:rPr>
          <w:rFonts w:hint="eastAsia" w:ascii="宋体" w:hAnsi="宋体" w:cs="宋体"/>
          <w:color w:val="000000" w:themeColor="text1"/>
          <w:highlight w:val="none"/>
        </w:rPr>
        <w:t>4合格投标人不足3家的，不再评标。</w:t>
      </w:r>
    </w:p>
    <w:p>
      <w:pPr>
        <w:pStyle w:val="130"/>
        <w:spacing w:before="0"/>
        <w:ind w:firstLine="0" w:firstLineChars="0"/>
        <w:rPr>
          <w:rFonts w:ascii="宋体" w:hAnsi="宋体" w:cs="宋体"/>
          <w:b/>
          <w:color w:val="000000" w:themeColor="text1"/>
          <w:szCs w:val="24"/>
          <w:highlight w:val="none"/>
        </w:rPr>
      </w:pPr>
      <w:r>
        <w:rPr>
          <w:rFonts w:hint="eastAsia" w:ascii="宋体" w:hAnsi="宋体" w:cs="宋体"/>
          <w:b/>
          <w:color w:val="000000" w:themeColor="text1"/>
          <w:szCs w:val="24"/>
          <w:highlight w:val="none"/>
        </w:rPr>
        <w:t>20、信用信息查询</w:t>
      </w:r>
    </w:p>
    <w:p>
      <w:pPr>
        <w:pStyle w:val="130"/>
        <w:spacing w:before="0"/>
        <w:ind w:firstLine="495" w:firstLineChars="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130"/>
        <w:spacing w:before="0"/>
        <w:ind w:firstLine="495" w:firstLineChars="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20.3信用信息的使用规则：经查询列入失信被执行人名单、</w:t>
      </w:r>
      <w:r>
        <w:rPr>
          <w:rFonts w:hint="eastAsia" w:ascii="宋体" w:hAnsi="宋体" w:cs="宋体"/>
          <w:color w:val="000000" w:themeColor="text1"/>
          <w:kern w:val="0"/>
          <w:szCs w:val="24"/>
          <w:highlight w:val="none"/>
          <w:lang w:eastAsia="zh-CN"/>
        </w:rPr>
        <w:t>重大税收违法失信主体</w:t>
      </w:r>
      <w:r>
        <w:rPr>
          <w:rFonts w:hint="eastAsia" w:ascii="宋体" w:hAnsi="宋体" w:cs="宋体"/>
          <w:color w:val="000000" w:themeColor="text1"/>
          <w:kern w:val="0"/>
          <w:szCs w:val="24"/>
          <w:highlight w:val="none"/>
        </w:rPr>
        <w:t>、政府采购严重违法失信行为记录名单的投标人将被拒绝参与政府采购活动。</w:t>
      </w:r>
    </w:p>
    <w:p>
      <w:pPr>
        <w:pStyle w:val="130"/>
        <w:spacing w:before="0"/>
        <w:ind w:firstLine="480"/>
        <w:rPr>
          <w:rFonts w:ascii="宋体" w:hAnsi="宋体" w:cs="宋体"/>
          <w:color w:val="000000" w:themeColor="text1"/>
          <w:highlight w:val="none"/>
        </w:rPr>
      </w:pPr>
      <w:r>
        <w:rPr>
          <w:rFonts w:hint="eastAsia" w:ascii="宋体" w:hAnsi="宋体" w:cs="宋体"/>
          <w:color w:val="000000" w:themeColor="text1"/>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rPr>
        <w:t>。</w:t>
      </w:r>
    </w:p>
    <w:p>
      <w:pPr>
        <w:pStyle w:val="130"/>
        <w:spacing w:before="0"/>
        <w:ind w:firstLine="0" w:firstLineChars="0"/>
        <w:rPr>
          <w:rFonts w:ascii="宋体" w:hAnsi="宋体" w:cs="宋体"/>
          <w:color w:val="000000" w:themeColor="text1"/>
          <w:kern w:val="0"/>
          <w:szCs w:val="24"/>
          <w:highlight w:val="none"/>
        </w:rPr>
      </w:pPr>
    </w:p>
    <w:p>
      <w:pPr>
        <w:snapToGrid w:val="0"/>
        <w:spacing w:line="360" w:lineRule="auto"/>
        <w:jc w:val="center"/>
        <w:outlineLvl w:val="0"/>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五、评标</w:t>
      </w:r>
    </w:p>
    <w:p>
      <w:pPr>
        <w:spacing w:line="360" w:lineRule="auto"/>
        <w:rPr>
          <w:rFonts w:ascii="宋体" w:hAnsi="宋体" w:cs="宋体"/>
          <w:b/>
          <w:color w:val="000000" w:themeColor="text1"/>
          <w:sz w:val="24"/>
          <w:highlight w:val="none"/>
        </w:rPr>
      </w:pPr>
      <w:bookmarkStart w:id="13" w:name="_Toc91899903"/>
      <w:r>
        <w:rPr>
          <w:rFonts w:hint="eastAsia" w:ascii="宋体" w:hAnsi="宋体" w:cs="宋体"/>
          <w:b/>
          <w:color w:val="000000" w:themeColor="text1"/>
          <w:sz w:val="24"/>
          <w:highlight w:val="none"/>
        </w:rPr>
        <w:t>21.</w:t>
      </w:r>
      <w:r>
        <w:rPr>
          <w:rFonts w:hint="eastAsia" w:ascii="宋体" w:hAnsi="宋体" w:cs="宋体"/>
          <w:color w:val="000000" w:themeColor="text1"/>
          <w:highlight w:val="none"/>
        </w:rPr>
        <w:t xml:space="preserve"> </w:t>
      </w:r>
      <w:r>
        <w:rPr>
          <w:rFonts w:hint="eastAsia" w:ascii="宋体" w:hAnsi="宋体" w:cs="宋体"/>
          <w:color w:val="000000" w:themeColor="text1"/>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rPr>
        <w:t>详见招标文件第四部分评标办法。</w:t>
      </w:r>
    </w:p>
    <w:p>
      <w:pPr>
        <w:spacing w:line="360" w:lineRule="auto"/>
        <w:rPr>
          <w:rFonts w:ascii="宋体" w:hAnsi="宋体" w:cs="宋体"/>
          <w:b/>
          <w:color w:val="000000" w:themeColor="text1"/>
          <w:sz w:val="24"/>
          <w:highlight w:val="none"/>
        </w:rPr>
      </w:pPr>
    </w:p>
    <w:p>
      <w:pPr>
        <w:snapToGrid w:val="0"/>
        <w:spacing w:line="360" w:lineRule="auto"/>
        <w:jc w:val="center"/>
        <w:outlineLvl w:val="0"/>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六、定 标</w:t>
      </w:r>
    </w:p>
    <w:p>
      <w:pPr>
        <w:pStyle w:val="6"/>
        <w:spacing w:line="360" w:lineRule="auto"/>
        <w:ind w:left="479" w:hanging="479" w:hangingChars="199"/>
        <w:rPr>
          <w:rFonts w:cs="宋体"/>
          <w:b/>
          <w:color w:val="000000" w:themeColor="text1"/>
          <w:highlight w:val="none"/>
        </w:rPr>
      </w:pPr>
      <w:r>
        <w:rPr>
          <w:rFonts w:hint="eastAsia" w:cs="宋体"/>
          <w:b/>
          <w:color w:val="000000" w:themeColor="text1"/>
          <w:highlight w:val="none"/>
        </w:rPr>
        <w:t>22. 确定中标供应商</w:t>
      </w:r>
    </w:p>
    <w:p>
      <w:pPr>
        <w:pStyle w:val="130"/>
        <w:shd w:val="clear"/>
        <w:snapToGrid w:val="0"/>
        <w:spacing w:before="0"/>
        <w:ind w:firstLine="480"/>
        <w:rPr>
          <w:rFonts w:ascii="宋体" w:hAnsi="宋体" w:cs="宋体"/>
          <w:b/>
          <w:color w:val="000000" w:themeColor="text1"/>
          <w:szCs w:val="24"/>
          <w:highlight w:val="none"/>
        </w:rPr>
      </w:pPr>
      <w:r>
        <w:rPr>
          <w:rFonts w:hint="eastAsia" w:ascii="宋体" w:hAnsi="宋体" w:cs="宋体"/>
          <w:color w:val="000000" w:themeColor="text1"/>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hd w:val="clear"/>
        <w:snapToGrid w:val="0"/>
        <w:spacing w:before="0"/>
        <w:ind w:firstLine="0" w:firstLineChars="0"/>
        <w:rPr>
          <w:rFonts w:ascii="宋体" w:hAnsi="宋体" w:cs="宋体"/>
          <w:b/>
          <w:color w:val="000000" w:themeColor="text1"/>
          <w:szCs w:val="24"/>
          <w:highlight w:val="none"/>
        </w:rPr>
      </w:pPr>
      <w:r>
        <w:rPr>
          <w:rFonts w:hint="eastAsia" w:ascii="宋体" w:hAnsi="宋体" w:cs="宋体"/>
          <w:b/>
          <w:color w:val="000000" w:themeColor="text1"/>
          <w:szCs w:val="24"/>
          <w:highlight w:val="none"/>
        </w:rPr>
        <w:t>23. 中标通知与中标结果公告</w:t>
      </w:r>
    </w:p>
    <w:p>
      <w:pPr>
        <w:widowControl/>
        <w:shd w:val="clear" w:color="auto"/>
        <w:spacing w:line="360" w:lineRule="auto"/>
        <w:ind w:firstLine="480"/>
        <w:jc w:val="left"/>
        <w:rPr>
          <w:rFonts w:ascii="宋体" w:hAnsi="宋体" w:cs="宋体"/>
          <w:color w:val="000000" w:themeColor="text1"/>
          <w:sz w:val="24"/>
          <w:highlight w:val="none"/>
        </w:rPr>
      </w:pPr>
      <w:r>
        <w:rPr>
          <w:rFonts w:hint="eastAsia" w:ascii="宋体" w:hAnsi="宋体" w:cs="宋体"/>
          <w:color w:val="000000" w:themeColor="text1"/>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spacing w:line="360" w:lineRule="auto"/>
        <w:ind w:firstLine="480"/>
        <w:jc w:val="left"/>
        <w:rPr>
          <w:rFonts w:ascii="宋体" w:hAnsi="宋体" w:cs="宋体"/>
          <w:color w:val="000000" w:themeColor="text1"/>
          <w:sz w:val="24"/>
          <w:highlight w:val="none"/>
        </w:rPr>
      </w:pPr>
      <w:r>
        <w:rPr>
          <w:rFonts w:hint="eastAsia" w:ascii="宋体" w:hAnsi="宋体" w:cs="宋体"/>
          <w:color w:val="000000" w:themeColor="text1"/>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000000" w:themeColor="text1"/>
          <w:sz w:val="24"/>
          <w:highlight w:val="none"/>
        </w:rPr>
        <w:t>资格审查情况、评审专家抽取规则、符合性审查情况、</w:t>
      </w:r>
      <w:bookmarkEnd w:id="14"/>
      <w:r>
        <w:rPr>
          <w:rFonts w:hint="eastAsia" w:ascii="宋体" w:hAnsi="宋体" w:cs="宋体"/>
          <w:color w:val="000000" w:themeColor="text1"/>
          <w:sz w:val="24"/>
          <w:highlight w:val="none"/>
        </w:rPr>
        <w:t>未中标情况说明、中标公告期限以及评审专家名单、评分汇总及明细。</w:t>
      </w:r>
    </w:p>
    <w:p>
      <w:pPr>
        <w:widowControl/>
        <w:shd w:val="clear" w:color="auto"/>
        <w:spacing w:line="360" w:lineRule="auto"/>
        <w:ind w:firstLine="480"/>
        <w:jc w:val="left"/>
        <w:rPr>
          <w:rFonts w:ascii="宋体" w:hAnsi="宋体" w:cs="宋体"/>
          <w:color w:val="000000" w:themeColor="text1"/>
          <w:sz w:val="24"/>
          <w:highlight w:val="none"/>
        </w:rPr>
      </w:pPr>
      <w:r>
        <w:rPr>
          <w:rFonts w:hint="eastAsia" w:ascii="宋体" w:hAnsi="宋体" w:cs="宋体"/>
          <w:color w:val="000000" w:themeColor="text1"/>
          <w:sz w:val="24"/>
          <w:highlight w:val="none"/>
        </w:rPr>
        <w:t>23.3公告期限为1个工作日。</w:t>
      </w:r>
    </w:p>
    <w:p>
      <w:pPr>
        <w:snapToGrid w:val="0"/>
        <w:spacing w:line="360" w:lineRule="auto"/>
        <w:ind w:left="120" w:leftChars="57" w:firstLine="482" w:firstLineChars="150"/>
        <w:jc w:val="center"/>
        <w:rPr>
          <w:rFonts w:ascii="宋体" w:hAnsi="宋体" w:cs="宋体"/>
          <w:b/>
          <w:color w:val="000000" w:themeColor="text1"/>
          <w:sz w:val="32"/>
          <w:highlight w:val="none"/>
        </w:rPr>
      </w:pPr>
    </w:p>
    <w:p>
      <w:pPr>
        <w:shd w:val="clear"/>
        <w:snapToGrid w:val="0"/>
        <w:spacing w:line="360" w:lineRule="auto"/>
        <w:ind w:left="120" w:leftChars="57" w:firstLine="482" w:firstLineChars="150"/>
        <w:jc w:val="center"/>
        <w:rPr>
          <w:rFonts w:ascii="宋体" w:hAnsi="宋体" w:cs="宋体"/>
          <w:b/>
          <w:color w:val="000000" w:themeColor="text1"/>
          <w:sz w:val="32"/>
          <w:highlight w:val="none"/>
        </w:rPr>
      </w:pPr>
      <w:r>
        <w:rPr>
          <w:rFonts w:hint="eastAsia" w:ascii="宋体" w:hAnsi="宋体" w:cs="宋体"/>
          <w:b/>
          <w:color w:val="000000" w:themeColor="text1"/>
          <w:sz w:val="32"/>
          <w:highlight w:val="none"/>
        </w:rPr>
        <w:t>七、合同授予</w:t>
      </w:r>
    </w:p>
    <w:p>
      <w:pPr>
        <w:pStyle w:val="6"/>
        <w:shd w:val="clear"/>
        <w:spacing w:line="360" w:lineRule="auto"/>
        <w:ind w:left="479" w:hanging="479" w:hangingChars="199"/>
        <w:rPr>
          <w:rFonts w:cs="宋体"/>
          <w:b/>
          <w:color w:val="000000" w:themeColor="text1"/>
          <w:highlight w:val="none"/>
        </w:rPr>
      </w:pPr>
      <w:r>
        <w:rPr>
          <w:rFonts w:hint="eastAsia" w:cs="宋体"/>
          <w:b/>
          <w:color w:val="000000" w:themeColor="text1"/>
          <w:highlight w:val="none"/>
        </w:rPr>
        <w:t xml:space="preserve">24. </w:t>
      </w:r>
      <w:r>
        <w:rPr>
          <w:rFonts w:hint="eastAsia" w:cs="宋体"/>
          <w:color w:val="000000" w:themeColor="text1"/>
          <w:highlight w:val="none"/>
        </w:rPr>
        <w:t>合同主要条款详见第五部分拟签订的合同文本。</w:t>
      </w:r>
    </w:p>
    <w:p>
      <w:pPr>
        <w:pStyle w:val="6"/>
        <w:shd w:val="clear"/>
        <w:spacing w:line="360" w:lineRule="auto"/>
        <w:ind w:left="479" w:hanging="479" w:hangingChars="199"/>
        <w:rPr>
          <w:rFonts w:cs="宋体"/>
          <w:b/>
          <w:color w:val="000000" w:themeColor="text1"/>
          <w:highlight w:val="none"/>
        </w:rPr>
      </w:pPr>
      <w:r>
        <w:rPr>
          <w:rFonts w:hint="eastAsia" w:cs="宋体"/>
          <w:b/>
          <w:color w:val="000000" w:themeColor="text1"/>
          <w:highlight w:val="none"/>
        </w:rPr>
        <w:t>25. 合同的签订</w:t>
      </w:r>
    </w:p>
    <w:p>
      <w:pPr>
        <w:widowControl/>
        <w:shd w:val="clear" w:color="auto"/>
        <w:spacing w:line="360" w:lineRule="auto"/>
        <w:ind w:firstLine="480"/>
        <w:jc w:val="left"/>
        <w:rPr>
          <w:rFonts w:ascii="宋体" w:hAnsi="宋体" w:cs="宋体"/>
          <w:color w:val="000000" w:themeColor="text1"/>
          <w:kern w:val="0"/>
          <w:sz w:val="24"/>
          <w:highlight w:val="none"/>
        </w:rPr>
      </w:pPr>
      <w:r>
        <w:rPr>
          <w:rFonts w:hint="eastAsia" w:ascii="宋体" w:hAnsi="宋体" w:cs="宋体"/>
          <w:color w:val="000000" w:themeColor="text1"/>
          <w:sz w:val="24"/>
          <w:highlight w:val="none"/>
        </w:rPr>
        <w:t>25.1</w:t>
      </w:r>
      <w:r>
        <w:rPr>
          <w:rFonts w:hint="eastAsia" w:ascii="宋体" w:hAnsi="宋体" w:cs="宋体"/>
          <w:color w:val="000000" w:themeColor="text1"/>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hd w:val="clear"/>
        <w:snapToGrid w:val="0"/>
        <w:spacing w:before="0"/>
        <w:ind w:firstLine="480"/>
        <w:rPr>
          <w:rFonts w:ascii="宋体" w:hAnsi="宋体" w:cs="宋体"/>
          <w:color w:val="000000" w:themeColor="text1"/>
          <w:kern w:val="0"/>
          <w:highlight w:val="none"/>
        </w:rPr>
      </w:pPr>
      <w:r>
        <w:rPr>
          <w:rFonts w:hint="eastAsia" w:ascii="宋体" w:hAnsi="宋体" w:cs="宋体"/>
          <w:color w:val="000000" w:themeColor="text1"/>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color w:val="000000" w:themeColor="text1"/>
          <w:highlight w:val="none"/>
        </w:rPr>
      </w:pPr>
      <w:r>
        <w:rPr>
          <w:rFonts w:hint="eastAsia" w:ascii="宋体" w:hAnsi="宋体" w:cs="宋体"/>
          <w:color w:val="000000" w:themeColor="text1"/>
          <w:highlight w:val="none"/>
        </w:rPr>
        <w:t>25.5采购合同由采购人与中标供应商根据招标文件、投标文件等内容通过政府采购电子交易平台在线签订，自动备案。</w:t>
      </w:r>
    </w:p>
    <w:p>
      <w:pPr>
        <w:pStyle w:val="6"/>
        <w:spacing w:line="360" w:lineRule="auto"/>
        <w:ind w:left="479" w:hanging="479" w:hangingChars="199"/>
        <w:rPr>
          <w:rFonts w:cs="宋体"/>
          <w:b/>
          <w:color w:val="000000" w:themeColor="text1"/>
          <w:highlight w:val="none"/>
        </w:rPr>
      </w:pPr>
      <w:r>
        <w:rPr>
          <w:rFonts w:hint="eastAsia" w:cs="宋体"/>
          <w:b/>
          <w:color w:val="000000" w:themeColor="text1"/>
          <w:highlight w:val="none"/>
        </w:rPr>
        <w:t>26. 履约保证金</w:t>
      </w:r>
    </w:p>
    <w:p>
      <w:pPr>
        <w:tabs>
          <w:tab w:val="left" w:pos="0"/>
        </w:tabs>
        <w:spacing w:line="360" w:lineRule="auto"/>
        <w:ind w:firstLine="482"/>
        <w:rPr>
          <w:rFonts w:ascii="宋体" w:hAnsi="宋体" w:cs="宋体"/>
          <w:color w:val="000000" w:themeColor="text1"/>
          <w:sz w:val="24"/>
          <w:highlight w:val="none"/>
        </w:rPr>
      </w:pPr>
      <w:r>
        <w:rPr>
          <w:rFonts w:hint="eastAsia" w:ascii="宋体" w:hAnsi="宋体" w:cs="宋体"/>
          <w:color w:val="000000" w:themeColor="text1"/>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rPr>
        <w:t>。履约保证金的数额不得超过政府采购合同金额的</w:t>
      </w:r>
      <w:r>
        <w:rPr>
          <w:rFonts w:ascii="宋体" w:hAnsi="宋体" w:cs="宋体"/>
          <w:color w:val="000000" w:themeColor="text1"/>
          <w:sz w:val="24"/>
          <w:highlight w:val="none"/>
        </w:rPr>
        <w:t>1</w:t>
      </w:r>
      <w:r>
        <w:rPr>
          <w:rFonts w:hint="eastAsia" w:ascii="宋体" w:hAnsi="宋体" w:cs="宋体"/>
          <w:color w:val="000000" w:themeColor="text1"/>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rPr>
        <w:t>延迟退还的，应当按照合同约定和法律规定承担相应的赔偿责任</w:t>
      </w:r>
      <w:r>
        <w:rPr>
          <w:rFonts w:hint="eastAsia" w:ascii="宋体" w:hAnsi="宋体" w:cs="宋体"/>
          <w:color w:val="000000" w:themeColor="text1"/>
          <w:sz w:val="24"/>
          <w:highlight w:val="none"/>
        </w:rPr>
        <w:t>。</w:t>
      </w:r>
    </w:p>
    <w:p>
      <w:pPr>
        <w:pStyle w:val="2"/>
        <w:ind w:left="0" w:firstLine="480" w:firstLineChars="200"/>
        <w:rPr>
          <w:rFonts w:ascii="宋体" w:hAnsi="宋体" w:eastAsia="宋体" w:cs="宋体"/>
          <w:b w:val="0"/>
          <w:bCs w:val="0"/>
          <w:snapToGrid w:val="0"/>
          <w:color w:val="000000" w:themeColor="text1"/>
          <w:kern w:val="28"/>
          <w:sz w:val="24"/>
          <w:highlight w:val="none"/>
        </w:rPr>
      </w:pPr>
      <w:r>
        <w:rPr>
          <w:rFonts w:hint="eastAsia" w:ascii="宋体" w:hAnsi="宋体" w:eastAsia="宋体" w:cs="宋体"/>
          <w:b w:val="0"/>
          <w:bCs w:val="0"/>
          <w:snapToGrid w:val="0"/>
          <w:color w:val="000000" w:themeColor="text1"/>
          <w:kern w:val="28"/>
          <w:sz w:val="24"/>
          <w:highlight w:val="none"/>
        </w:rPr>
        <w:t>供应商</w:t>
      </w:r>
      <w:r>
        <w:rPr>
          <w:rFonts w:hint="eastAsia" w:ascii="宋体" w:hAnsi="宋体" w:eastAsia="宋体" w:cs="宋体"/>
          <w:b w:val="0"/>
          <w:bCs w:val="0"/>
          <w:snapToGrid w:val="0"/>
          <w:color w:val="000000" w:themeColor="text1"/>
          <w:kern w:val="28"/>
          <w:sz w:val="24"/>
          <w:highlight w:val="none"/>
          <w:lang w:val="en-US"/>
        </w:rPr>
        <w:t>可</w:t>
      </w:r>
      <w:r>
        <w:rPr>
          <w:rFonts w:hint="eastAsia" w:ascii="宋体" w:hAnsi="宋体" w:eastAsia="宋体" w:cs="宋体"/>
          <w:b w:val="0"/>
          <w:bCs w:val="0"/>
          <w:snapToGrid w:val="0"/>
          <w:color w:val="000000" w:themeColor="text1"/>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color w:val="000000" w:themeColor="text1"/>
          <w:highlight w:val="none"/>
        </w:rPr>
      </w:pPr>
      <w:r>
        <w:rPr>
          <w:rFonts w:ascii="宋体" w:hAnsi="宋体" w:eastAsia="宋体"/>
          <w:color w:val="000000" w:themeColor="text1"/>
          <w:sz w:val="24"/>
          <w:highlight w:val="none"/>
          <w:lang w:val="en-US"/>
        </w:rPr>
        <w:t>27.预付款</w:t>
      </w:r>
    </w:p>
    <w:p>
      <w:pPr>
        <w:adjustRightInd/>
        <w:spacing w:line="360" w:lineRule="auto"/>
        <w:ind w:firstLine="480" w:firstLineChars="200"/>
        <w:rPr>
          <w:color w:val="000000" w:themeColor="text1"/>
          <w:highlight w:val="none"/>
        </w:rPr>
      </w:pPr>
      <w:r>
        <w:rPr>
          <w:rFonts w:hint="eastAsia" w:ascii="宋体" w:hAnsi="宋体"/>
          <w:color w:val="000000" w:themeColor="text1"/>
          <w:sz w:val="24"/>
          <w:highlight w:val="none"/>
        </w:rPr>
        <w:t>采购单位应当在政府采购合同中约定预付款，对中小企业合同预付款比例原则上不低于合同金额的</w:t>
      </w:r>
      <w:r>
        <w:rPr>
          <w:rFonts w:ascii="宋体" w:hAnsi="宋体"/>
          <w:color w:val="000000" w:themeColor="text1"/>
          <w:sz w:val="24"/>
          <w:highlight w:val="none"/>
        </w:rPr>
        <w:t>40％</w:t>
      </w:r>
      <w:r>
        <w:rPr>
          <w:rFonts w:hint="eastAsia" w:ascii="宋体" w:hAnsi="宋体"/>
          <w:color w:val="000000" w:themeColor="text1"/>
          <w:sz w:val="24"/>
          <w:highlight w:val="none"/>
        </w:rPr>
        <w:t>，不高于合同金额的</w:t>
      </w:r>
      <w:r>
        <w:rPr>
          <w:rFonts w:ascii="宋体" w:hAnsi="宋体"/>
          <w:color w:val="000000" w:themeColor="text1"/>
          <w:sz w:val="24"/>
          <w:highlight w:val="none"/>
        </w:rPr>
        <w:t>70%；项目分年安排预算的，每年预付款比例</w:t>
      </w:r>
      <w:r>
        <w:rPr>
          <w:rFonts w:hint="eastAsia" w:ascii="宋体" w:hAnsi="宋体"/>
          <w:color w:val="000000" w:themeColor="text1"/>
          <w:sz w:val="24"/>
          <w:highlight w:val="none"/>
        </w:rPr>
        <w:t>不低于</w:t>
      </w:r>
      <w:r>
        <w:rPr>
          <w:rFonts w:ascii="宋体" w:hAnsi="宋体"/>
          <w:color w:val="000000" w:themeColor="text1"/>
          <w:sz w:val="24"/>
          <w:highlight w:val="none"/>
        </w:rPr>
        <w:t>项目年度计划支付资金额的40％</w:t>
      </w:r>
      <w:r>
        <w:rPr>
          <w:rFonts w:hint="eastAsia" w:ascii="宋体" w:hAnsi="宋体"/>
          <w:color w:val="000000" w:themeColor="text1"/>
          <w:sz w:val="24"/>
          <w:highlight w:val="none"/>
        </w:rPr>
        <w:t>，不高于合同金额的</w:t>
      </w:r>
      <w:r>
        <w:rPr>
          <w:rFonts w:ascii="宋体" w:hAnsi="宋体"/>
          <w:color w:val="000000" w:themeColor="text1"/>
          <w:sz w:val="24"/>
          <w:highlight w:val="none"/>
        </w:rPr>
        <w:t>70%；采购项目实施以人工投入为主的，</w:t>
      </w:r>
      <w:r>
        <w:rPr>
          <w:rFonts w:hint="eastAsia" w:ascii="宋体" w:hAnsi="宋体"/>
          <w:color w:val="000000" w:themeColor="text1"/>
          <w:sz w:val="24"/>
          <w:highlight w:val="none"/>
        </w:rPr>
        <w:t>可适当降低预付款比例，但不得低于</w:t>
      </w:r>
      <w:r>
        <w:rPr>
          <w:rFonts w:ascii="宋体" w:hAnsi="宋体"/>
          <w:color w:val="000000" w:themeColor="text1"/>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rPr>
        <w:t>供应商</w:t>
      </w:r>
      <w:r>
        <w:rPr>
          <w:rFonts w:ascii="宋体" w:hAnsi="宋体"/>
          <w:color w:val="000000" w:themeColor="text1"/>
          <w:sz w:val="24"/>
          <w:highlight w:val="none"/>
        </w:rPr>
        <w:t>明确表示无需预付款或者主动要求降低预付款比例的，</w:t>
      </w:r>
      <w:r>
        <w:rPr>
          <w:rFonts w:hint="eastAsia" w:ascii="宋体" w:hAnsi="宋体"/>
          <w:color w:val="000000" w:themeColor="text1"/>
          <w:sz w:val="24"/>
          <w:highlight w:val="none"/>
        </w:rPr>
        <w:t>采购单位</w:t>
      </w:r>
      <w:r>
        <w:rPr>
          <w:rFonts w:ascii="宋体" w:hAnsi="宋体"/>
          <w:color w:val="000000" w:themeColor="text1"/>
          <w:sz w:val="24"/>
          <w:highlight w:val="none"/>
        </w:rPr>
        <w:t>可不适用前述规定。</w:t>
      </w:r>
      <w:r>
        <w:rPr>
          <w:rFonts w:hint="eastAsia" w:ascii="宋体" w:hAnsi="宋体"/>
          <w:color w:val="000000" w:themeColor="text1"/>
          <w:sz w:val="24"/>
          <w:highlight w:val="none"/>
        </w:rPr>
        <w:t>采购单位</w:t>
      </w:r>
      <w:r>
        <w:rPr>
          <w:rFonts w:ascii="宋体" w:hAnsi="宋体"/>
          <w:color w:val="000000" w:themeColor="text1"/>
          <w:sz w:val="24"/>
          <w:highlight w:val="none"/>
        </w:rPr>
        <w:t>根据项目特点、供应商诚信等因素，可以要求</w:t>
      </w:r>
      <w:r>
        <w:rPr>
          <w:rFonts w:hint="eastAsia" w:ascii="宋体" w:hAnsi="宋体"/>
          <w:color w:val="000000" w:themeColor="text1"/>
          <w:sz w:val="24"/>
          <w:highlight w:val="none"/>
        </w:rPr>
        <w:t>供应商</w:t>
      </w:r>
      <w:r>
        <w:rPr>
          <w:rFonts w:ascii="宋体" w:hAnsi="宋体"/>
          <w:color w:val="000000" w:themeColor="text1"/>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rPr>
        <w:t xml:space="preserve"> - </w:t>
      </w:r>
      <w:r>
        <w:rPr>
          <w:rFonts w:hint="eastAsia" w:ascii="宋体" w:hAnsi="宋体"/>
          <w:color w:val="000000" w:themeColor="text1"/>
          <w:sz w:val="24"/>
          <w:highlight w:val="none"/>
        </w:rPr>
        <w:t>【保函保险服务】出具预付款保函，具体步骤：选择产品—填写供应商信息—选择中标项目—确认信息—等待保险</w:t>
      </w:r>
      <w:r>
        <w:rPr>
          <w:rFonts w:ascii="宋体" w:hAnsi="宋体"/>
          <w:color w:val="000000" w:themeColor="text1"/>
          <w:sz w:val="24"/>
          <w:highlight w:val="none"/>
        </w:rPr>
        <w:t>/保函受理—确认保单—支付保费—成功出单。政</w:t>
      </w:r>
      <w:r>
        <w:rPr>
          <w:rFonts w:hint="eastAsia" w:ascii="宋体" w:hAnsi="宋体"/>
          <w:color w:val="000000" w:themeColor="text1"/>
          <w:sz w:val="24"/>
          <w:highlight w:val="none"/>
        </w:rPr>
        <w:t>采云金融专线</w:t>
      </w:r>
      <w:r>
        <w:rPr>
          <w:rFonts w:ascii="宋体" w:hAnsi="宋体"/>
          <w:color w:val="000000" w:themeColor="text1"/>
          <w:sz w:val="24"/>
          <w:highlight w:val="none"/>
        </w:rPr>
        <w:t>400-903-9583。</w:t>
      </w:r>
    </w:p>
    <w:p>
      <w:pPr>
        <w:rPr>
          <w:color w:val="000000" w:themeColor="text1"/>
          <w:highlight w:val="none"/>
        </w:rPr>
      </w:pPr>
    </w:p>
    <w:p>
      <w:pPr>
        <w:snapToGrid w:val="0"/>
        <w:spacing w:line="360" w:lineRule="auto"/>
        <w:ind w:firstLine="3357" w:firstLineChars="1045"/>
        <w:rPr>
          <w:rFonts w:ascii="宋体" w:hAnsi="宋体" w:cs="宋体"/>
          <w:b/>
          <w:color w:val="000000" w:themeColor="text1"/>
          <w:sz w:val="32"/>
          <w:highlight w:val="none"/>
        </w:rPr>
      </w:pPr>
    </w:p>
    <w:p>
      <w:pPr>
        <w:snapToGrid w:val="0"/>
        <w:spacing w:line="360" w:lineRule="auto"/>
        <w:ind w:firstLine="3357" w:firstLineChars="1045"/>
        <w:rPr>
          <w:rFonts w:ascii="宋体" w:hAnsi="宋体" w:cs="宋体"/>
          <w:b/>
          <w:color w:val="000000" w:themeColor="text1"/>
          <w:sz w:val="24"/>
          <w:highlight w:val="none"/>
        </w:rPr>
      </w:pPr>
      <w:r>
        <w:rPr>
          <w:rFonts w:hint="eastAsia" w:ascii="宋体" w:hAnsi="宋体" w:cs="宋体"/>
          <w:b/>
          <w:color w:val="000000" w:themeColor="text1"/>
          <w:sz w:val="32"/>
          <w:highlight w:val="none"/>
        </w:rPr>
        <w:t>八、电子交易活动的中止</w:t>
      </w:r>
    </w:p>
    <w:p>
      <w:pPr>
        <w:pStyle w:val="130"/>
        <w:snapToGrid w:val="0"/>
        <w:spacing w:before="0"/>
        <w:ind w:firstLine="0" w:firstLineChars="0"/>
        <w:rPr>
          <w:rFonts w:ascii="宋体" w:hAnsi="宋体" w:cs="宋体"/>
          <w:color w:val="000000" w:themeColor="text1"/>
          <w:highlight w:val="none"/>
        </w:rPr>
      </w:pPr>
      <w:r>
        <w:rPr>
          <w:rFonts w:ascii="宋体" w:hAnsi="宋体" w:cs="宋体"/>
          <w:b/>
          <w:bCs/>
          <w:color w:val="000000" w:themeColor="text1"/>
          <w:highlight w:val="none"/>
        </w:rPr>
        <w:t>2</w:t>
      </w:r>
      <w:r>
        <w:rPr>
          <w:rFonts w:ascii="宋体" w:hAnsi="宋体" w:cs="宋体"/>
          <w:b/>
          <w:bCs/>
          <w:color w:val="000000" w:themeColor="text1"/>
          <w:szCs w:val="24"/>
          <w:highlight w:val="none"/>
        </w:rPr>
        <w:t>8</w:t>
      </w:r>
      <w:r>
        <w:rPr>
          <w:rFonts w:hint="eastAsia" w:ascii="宋体" w:hAnsi="宋体" w:cs="宋体"/>
          <w:b/>
          <w:color w:val="000000" w:themeColor="text1"/>
          <w:szCs w:val="24"/>
          <w:highlight w:val="none"/>
        </w:rPr>
        <w:t>. 电子交易活动的中止。</w:t>
      </w:r>
      <w:r>
        <w:rPr>
          <w:rFonts w:hint="eastAsia" w:ascii="宋体" w:hAnsi="宋体" w:cs="宋体"/>
          <w:color w:val="000000" w:themeColor="text1"/>
          <w:highlight w:val="none"/>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 xml:space="preserve">28.1电子交易平台发生故障而无法登录访问的； </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28.2电子交易平台应用或数据库出现错误，不能进行正常操作的；</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28.3电子交易平台发现严重安全漏洞，有潜在泄密危险的；</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 xml:space="preserve">28.4病毒发作导致不能进行正常操作的； </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28.5其他无法保证电子交易的公平、公正和安全的情况。</w:t>
      </w:r>
    </w:p>
    <w:p>
      <w:pPr>
        <w:pStyle w:val="130"/>
        <w:snapToGrid w:val="0"/>
        <w:spacing w:before="0"/>
        <w:ind w:firstLine="0" w:firstLineChars="0"/>
        <w:rPr>
          <w:rFonts w:ascii="宋体" w:hAnsi="宋体" w:cs="宋体"/>
          <w:color w:val="000000" w:themeColor="text1"/>
          <w:highlight w:val="none"/>
        </w:rPr>
      </w:pPr>
      <w:r>
        <w:rPr>
          <w:rFonts w:hint="eastAsia" w:ascii="宋体" w:hAnsi="宋体" w:cs="宋体"/>
          <w:color w:val="000000" w:themeColor="text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themeColor="text1"/>
          <w:sz w:val="24"/>
          <w:highlight w:val="none"/>
        </w:rPr>
      </w:pPr>
    </w:p>
    <w:p>
      <w:pPr>
        <w:snapToGrid w:val="0"/>
        <w:spacing w:line="360" w:lineRule="auto"/>
        <w:ind w:left="120" w:leftChars="57" w:firstLine="482" w:firstLineChars="150"/>
        <w:jc w:val="center"/>
        <w:rPr>
          <w:rFonts w:ascii="宋体" w:hAnsi="宋体" w:cs="宋体"/>
          <w:b/>
          <w:color w:val="000000" w:themeColor="text1"/>
          <w:sz w:val="32"/>
          <w:highlight w:val="none"/>
        </w:rPr>
      </w:pPr>
      <w:r>
        <w:rPr>
          <w:rFonts w:hint="eastAsia" w:ascii="宋体" w:hAnsi="宋体" w:cs="宋体"/>
          <w:b/>
          <w:color w:val="000000" w:themeColor="text1"/>
          <w:sz w:val="32"/>
          <w:highlight w:val="none"/>
        </w:rPr>
        <w:t>九、验收</w:t>
      </w:r>
    </w:p>
    <w:p>
      <w:pPr>
        <w:pStyle w:val="6"/>
        <w:spacing w:line="360" w:lineRule="auto"/>
        <w:ind w:firstLine="0" w:firstLineChars="0"/>
        <w:rPr>
          <w:rFonts w:cs="宋体"/>
          <w:b/>
          <w:color w:val="000000" w:themeColor="text1"/>
          <w:highlight w:val="none"/>
        </w:rPr>
      </w:pPr>
      <w:r>
        <w:rPr>
          <w:rFonts w:hint="eastAsia" w:cs="宋体"/>
          <w:b/>
          <w:color w:val="000000" w:themeColor="text1"/>
          <w:highlight w:val="none"/>
        </w:rPr>
        <w:t>30.验收</w:t>
      </w:r>
    </w:p>
    <w:p>
      <w:pPr>
        <w:tabs>
          <w:tab w:val="left" w:pos="0"/>
        </w:tabs>
        <w:spacing w:line="360" w:lineRule="auto"/>
        <w:ind w:firstLine="48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000000" w:themeColor="text1"/>
          <w:sz w:val="18"/>
          <w:szCs w:val="18"/>
          <w:highlight w:val="none"/>
        </w:rPr>
      </w:pPr>
      <w:r>
        <w:rPr>
          <w:rFonts w:hint="eastAsia" w:ascii="宋体" w:hAnsi="宋体" w:cs="宋体"/>
          <w:color w:val="000000" w:themeColor="text1"/>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000000" w:themeColor="text1"/>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057669"/>
      <w:bookmarkEnd w:id="15"/>
      <w:bookmarkStart w:id="16" w:name="_Hlt74729768"/>
      <w:bookmarkEnd w:id="16"/>
      <w:bookmarkStart w:id="17" w:name="_Hlt74714665"/>
      <w:bookmarkEnd w:id="17"/>
      <w:bookmarkStart w:id="18" w:name="_Hlt68072990"/>
      <w:bookmarkEnd w:id="18"/>
      <w:bookmarkStart w:id="19" w:name="_Hlt74707468"/>
      <w:bookmarkEnd w:id="19"/>
      <w:bookmarkStart w:id="20" w:name="_Hlt68403820"/>
      <w:bookmarkEnd w:id="20"/>
      <w:bookmarkStart w:id="21" w:name="_Hlt74730295"/>
      <w:bookmarkEnd w:id="21"/>
      <w:bookmarkStart w:id="22" w:name="_Hlt75236011"/>
      <w:bookmarkEnd w:id="22"/>
      <w:bookmarkStart w:id="23" w:name="_Hlt75236290"/>
      <w:bookmarkEnd w:id="23"/>
      <w:bookmarkStart w:id="24" w:name="_Hlt75236101"/>
      <w:bookmarkEnd w:id="24"/>
      <w:bookmarkStart w:id="25" w:name="_Hlt68073093"/>
      <w:bookmarkEnd w:id="25"/>
      <w:bookmarkStart w:id="26" w:name="_Hlt68072998"/>
      <w:bookmarkEnd w:id="26"/>
    </w:p>
    <w:bookmarkEnd w:id="11"/>
    <w:bookmarkEnd w:id="12"/>
    <w:p>
      <w:pPr>
        <w:spacing w:line="360" w:lineRule="auto"/>
        <w:jc w:val="center"/>
        <w:outlineLvl w:val="0"/>
        <w:rPr>
          <w:rFonts w:ascii="宋体" w:hAnsi="宋体" w:cs="宋体"/>
          <w:b/>
          <w:color w:val="000000" w:themeColor="text1"/>
          <w:sz w:val="36"/>
          <w:szCs w:val="36"/>
          <w:highlight w:val="none"/>
        </w:rPr>
      </w:pPr>
      <w:bookmarkStart w:id="27" w:name="第四部分"/>
      <w:r>
        <w:rPr>
          <w:rFonts w:hint="eastAsia" w:ascii="宋体" w:hAnsi="宋体" w:cs="宋体"/>
          <w:b/>
          <w:color w:val="000000" w:themeColor="text1"/>
          <w:sz w:val="36"/>
          <w:szCs w:val="36"/>
          <w:highlight w:val="none"/>
        </w:rPr>
        <w:t>第三部分   采购需求</w:t>
      </w:r>
    </w:p>
    <w:p>
      <w:pPr>
        <w:spacing w:line="360" w:lineRule="auto"/>
        <w:jc w:val="center"/>
        <w:outlineLvl w:val="0"/>
        <w:rPr>
          <w:rFonts w:hint="eastAsia" w:ascii="仿宋" w:hAnsi="仿宋" w:eastAsia="仿宋" w:cs="仿宋"/>
          <w:b/>
          <w:color w:val="000000" w:themeColor="text1"/>
          <w:sz w:val="30"/>
          <w:szCs w:val="30"/>
          <w:highlight w:val="none"/>
        </w:rPr>
      </w:pPr>
      <w:r>
        <w:rPr>
          <w:rFonts w:hint="eastAsia" w:ascii="仿宋" w:hAnsi="仿宋" w:eastAsia="仿宋" w:cs="仿宋"/>
          <w:b/>
          <w:color w:val="000000" w:themeColor="text1"/>
          <w:sz w:val="30"/>
          <w:szCs w:val="30"/>
          <w:highlight w:val="none"/>
        </w:rPr>
        <w:t>采购需求</w:t>
      </w:r>
    </w:p>
    <w:p>
      <w:pPr>
        <w:spacing w:line="360" w:lineRule="auto"/>
        <w:ind w:firstLine="472" w:firstLineChars="196"/>
        <w:rPr>
          <w:rFonts w:hint="eastAsia" w:ascii="仿宋" w:hAnsi="仿宋" w:eastAsia="仿宋" w:cs="仿宋"/>
          <w:b/>
          <w:bCs/>
          <w:color w:val="000000" w:themeColor="text1"/>
          <w:sz w:val="24"/>
          <w:szCs w:val="24"/>
          <w:highlight w:val="none"/>
        </w:rPr>
      </w:pPr>
    </w:p>
    <w:p>
      <w:pPr>
        <w:pStyle w:val="62"/>
        <w:ind w:left="0" w:leftChars="0" w:firstLine="0" w:firstLineChars="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一、采购内容</w:t>
      </w:r>
    </w:p>
    <w:tbl>
      <w:tblPr>
        <w:tblStyle w:val="63"/>
        <w:tblW w:w="10157" w:type="dxa"/>
        <w:jc w:val="center"/>
        <w:tblLayout w:type="fixed"/>
        <w:tblCellMar>
          <w:top w:w="0" w:type="dxa"/>
          <w:left w:w="108" w:type="dxa"/>
          <w:bottom w:w="0" w:type="dxa"/>
          <w:right w:w="108" w:type="dxa"/>
        </w:tblCellMar>
      </w:tblPr>
      <w:tblGrid>
        <w:gridCol w:w="764"/>
        <w:gridCol w:w="2355"/>
        <w:gridCol w:w="1725"/>
        <w:gridCol w:w="798"/>
        <w:gridCol w:w="840"/>
        <w:gridCol w:w="1395"/>
        <w:gridCol w:w="1575"/>
        <w:gridCol w:w="705"/>
      </w:tblGrid>
      <w:tr>
        <w:tblPrEx>
          <w:tblCellMar>
            <w:top w:w="0" w:type="dxa"/>
            <w:left w:w="108" w:type="dxa"/>
            <w:bottom w:w="0" w:type="dxa"/>
            <w:right w:w="108" w:type="dxa"/>
          </w:tblCellMar>
        </w:tblPrEx>
        <w:trPr>
          <w:trHeight w:val="71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仿宋" w:hAnsi="仿宋" w:eastAsia="仿宋" w:cs="仿宋"/>
                <w:b/>
                <w:color w:val="000000" w:themeColor="text1"/>
                <w:sz w:val="24"/>
                <w:szCs w:val="24"/>
                <w:highlight w:val="none"/>
                <w:lang w:val="en-US" w:eastAsia="zh-CN"/>
              </w:rPr>
            </w:pPr>
            <w:r>
              <w:rPr>
                <w:rFonts w:hint="eastAsia" w:ascii="仿宋" w:hAnsi="仿宋" w:eastAsia="仿宋" w:cs="仿宋"/>
                <w:b/>
                <w:color w:val="000000" w:themeColor="text1"/>
                <w:sz w:val="24"/>
                <w:szCs w:val="24"/>
                <w:highlight w:val="none"/>
                <w:lang w:val="en-US" w:eastAsia="zh-CN"/>
              </w:rPr>
              <w:t>序号</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仿宋" w:hAnsi="仿宋" w:eastAsia="仿宋" w:cs="仿宋"/>
                <w:b/>
                <w:color w:val="000000" w:themeColor="text1"/>
                <w:sz w:val="24"/>
                <w:szCs w:val="24"/>
                <w:highlight w:val="none"/>
                <w:lang w:val="en-US" w:eastAsia="zh-CN"/>
              </w:rPr>
            </w:pPr>
            <w:r>
              <w:rPr>
                <w:rFonts w:hint="eastAsia" w:ascii="仿宋" w:hAnsi="仿宋" w:eastAsia="仿宋" w:cs="仿宋"/>
                <w:b/>
                <w:color w:val="000000" w:themeColor="text1"/>
                <w:sz w:val="24"/>
                <w:szCs w:val="24"/>
                <w:highlight w:val="none"/>
                <w:lang w:val="en-US" w:eastAsia="zh-CN"/>
              </w:rPr>
              <w:t>标项名称</w:t>
            </w:r>
          </w:p>
        </w:tc>
        <w:tc>
          <w:tcPr>
            <w:tcW w:w="1725"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主要服务技术要求</w:t>
            </w:r>
          </w:p>
        </w:tc>
        <w:tc>
          <w:tcPr>
            <w:tcW w:w="798"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 xml:space="preserve">数量  </w:t>
            </w: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单位</w:t>
            </w:r>
          </w:p>
        </w:tc>
        <w:tc>
          <w:tcPr>
            <w:tcW w:w="1395"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
                <w:color w:val="000000" w:themeColor="text1"/>
                <w:sz w:val="24"/>
                <w:szCs w:val="24"/>
                <w:highlight w:val="none"/>
                <w:lang w:eastAsia="zh-CN"/>
              </w:rPr>
            </w:pPr>
            <w:r>
              <w:rPr>
                <w:rFonts w:hint="eastAsia" w:ascii="仿宋" w:hAnsi="仿宋" w:eastAsia="仿宋" w:cs="仿宋"/>
                <w:b/>
                <w:color w:val="000000" w:themeColor="text1"/>
                <w:sz w:val="24"/>
                <w:szCs w:val="24"/>
                <w:highlight w:val="none"/>
              </w:rPr>
              <w:t>预算</w:t>
            </w:r>
            <w:r>
              <w:rPr>
                <w:rFonts w:hint="eastAsia" w:ascii="仿宋" w:hAnsi="仿宋" w:eastAsia="仿宋" w:cs="仿宋"/>
                <w:b/>
                <w:color w:val="000000" w:themeColor="text1"/>
                <w:sz w:val="24"/>
                <w:szCs w:val="24"/>
                <w:highlight w:val="none"/>
                <w:lang w:val="en-US" w:eastAsia="zh-CN"/>
              </w:rPr>
              <w:t>总价</w:t>
            </w:r>
          </w:p>
          <w:p>
            <w:pPr>
              <w:widowControl/>
              <w:spacing w:line="240" w:lineRule="atLeast"/>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（元</w:t>
            </w:r>
            <w:r>
              <w:rPr>
                <w:rFonts w:hint="eastAsia" w:ascii="仿宋" w:hAnsi="仿宋" w:eastAsia="仿宋" w:cs="仿宋"/>
                <w:b/>
                <w:color w:val="000000" w:themeColor="text1"/>
                <w:sz w:val="24"/>
                <w:szCs w:val="24"/>
                <w:highlight w:val="none"/>
                <w:lang w:val="en-US" w:eastAsia="zh-CN"/>
              </w:rPr>
              <w:t>/年</w:t>
            </w:r>
            <w:r>
              <w:rPr>
                <w:rFonts w:hint="eastAsia" w:ascii="仿宋" w:hAnsi="仿宋" w:eastAsia="仿宋" w:cs="仿宋"/>
                <w:b/>
                <w:color w:val="000000" w:themeColor="text1"/>
                <w:sz w:val="24"/>
                <w:szCs w:val="24"/>
                <w:highlight w:val="none"/>
              </w:rPr>
              <w:t>）</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360"/>
              </w:tabs>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最高限价</w:t>
            </w:r>
          </w:p>
          <w:p>
            <w:pPr>
              <w:widowControl/>
              <w:spacing w:line="240" w:lineRule="atLeast"/>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优惠率（%）</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备注</w:t>
            </w:r>
          </w:p>
        </w:tc>
      </w:tr>
      <w:tr>
        <w:tblPrEx>
          <w:tblCellMar>
            <w:top w:w="0" w:type="dxa"/>
            <w:left w:w="108" w:type="dxa"/>
            <w:bottom w:w="0" w:type="dxa"/>
            <w:right w:w="108" w:type="dxa"/>
          </w:tblCellMar>
        </w:tblPrEx>
        <w:trPr>
          <w:trHeight w:val="622"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Cs/>
                <w:color w:val="000000" w:themeColor="text1"/>
                <w:sz w:val="24"/>
                <w:szCs w:val="24"/>
                <w:highlight w:val="none"/>
                <w:lang w:val="en-US" w:eastAsia="zh-CN"/>
              </w:rPr>
            </w:pPr>
            <w:r>
              <w:rPr>
                <w:rFonts w:hint="eastAsia" w:ascii="仿宋" w:hAnsi="仿宋" w:eastAsia="仿宋" w:cs="仿宋"/>
                <w:bCs/>
                <w:color w:val="000000" w:themeColor="text1"/>
                <w:sz w:val="24"/>
                <w:szCs w:val="24"/>
                <w:highlight w:val="none"/>
                <w:lang w:val="en-US" w:eastAsia="zh-CN"/>
              </w:rPr>
              <w:t>1</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建筑起重机械安全检测</w:t>
            </w:r>
          </w:p>
        </w:tc>
        <w:tc>
          <w:tcPr>
            <w:tcW w:w="1725" w:type="dxa"/>
            <w:tcBorders>
              <w:left w:val="single" w:color="auto" w:sz="4" w:space="0"/>
              <w:bottom w:val="single" w:color="auto" w:sz="4" w:space="0"/>
              <w:right w:val="single" w:color="auto" w:sz="4" w:space="0"/>
            </w:tcBorders>
            <w:noWrap w:val="0"/>
            <w:vAlign w:val="center"/>
          </w:tcPr>
          <w:p>
            <w:pPr>
              <w:spacing w:line="240" w:lineRule="atLeast"/>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详见“二、采购需求”</w:t>
            </w:r>
          </w:p>
        </w:tc>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lang w:val="en-US" w:eastAsia="zh-CN"/>
              </w:rPr>
              <w:t>项</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bCs/>
                <w:color w:val="000000" w:themeColor="text1"/>
                <w:sz w:val="24"/>
                <w:szCs w:val="24"/>
                <w:highlight w:val="none"/>
                <w:lang w:val="en-US" w:eastAsia="zh-CN"/>
              </w:rPr>
            </w:pPr>
            <w:r>
              <w:rPr>
                <w:rFonts w:hint="eastAsia" w:ascii="仿宋" w:hAnsi="仿宋" w:eastAsia="仿宋" w:cs="仿宋"/>
                <w:bCs/>
                <w:color w:val="000000" w:themeColor="text1"/>
                <w:sz w:val="24"/>
                <w:szCs w:val="24"/>
                <w:highlight w:val="none"/>
                <w:lang w:val="en-US" w:eastAsia="zh-CN"/>
              </w:rPr>
              <w:t>50000</w:t>
            </w:r>
          </w:p>
        </w:tc>
        <w:tc>
          <w:tcPr>
            <w:tcW w:w="1575" w:type="dxa"/>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Cs/>
                <w:color w:val="000000" w:themeColor="text1"/>
                <w:sz w:val="24"/>
                <w:szCs w:val="24"/>
                <w:highlight w:val="none"/>
              </w:rPr>
            </w:pPr>
          </w:p>
        </w:tc>
        <w:tc>
          <w:tcPr>
            <w:tcW w:w="705" w:type="dxa"/>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000000" w:themeColor="text1"/>
                <w:sz w:val="24"/>
                <w:szCs w:val="24"/>
                <w:highlight w:val="none"/>
              </w:rPr>
            </w:pPr>
          </w:p>
        </w:tc>
      </w:tr>
    </w:tbl>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备注：</w:t>
      </w:r>
    </w:p>
    <w:p>
      <w:pPr>
        <w:ind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1、以上金额包括完成全部检测内容所需的一切人工、工具、设备、保险、交通、利润、税金、其它需供应商承担的费用及潜在满足采购单位监管要求可能涉及的一切费用。</w:t>
      </w:r>
    </w:p>
    <w:p>
      <w:pPr>
        <w:ind w:firstLine="482" w:firstLineChars="200"/>
        <w:rPr>
          <w:rFonts w:hint="eastAsia" w:ascii="仿宋" w:hAnsi="仿宋" w:eastAsia="仿宋" w:cs="仿宋"/>
          <w:b/>
          <w:bCs/>
          <w:color w:val="000000" w:themeColor="text1"/>
          <w:sz w:val="24"/>
          <w:szCs w:val="24"/>
          <w:highlight w:val="none"/>
          <w:lang w:val="en-US" w:eastAsia="zh-CN"/>
        </w:rPr>
      </w:pPr>
      <w:r>
        <w:rPr>
          <w:rFonts w:hint="eastAsia" w:ascii="仿宋" w:hAnsi="仿宋" w:eastAsia="仿宋" w:cs="仿宋"/>
          <w:b/>
          <w:bCs/>
          <w:color w:val="000000" w:themeColor="text1"/>
          <w:sz w:val="24"/>
          <w:szCs w:val="24"/>
          <w:highlight w:val="none"/>
          <w:lang w:val="en-US" w:eastAsia="zh-CN"/>
        </w:rPr>
        <w:t>2、因本次采购各检测项目的总数量暂不能确定，提供各检测项目的预算单价，各谈判供应商按各检测项目的预算单价进行报价（以优惠率的方式）。中标后按照各检测项目的中标单价（预算单价*（1-优惠率））*实际检测数量进行项目款的结算。（投标优惠率保留至小数点后二位。）</w:t>
      </w:r>
    </w:p>
    <w:p>
      <w:pPr>
        <w:pStyle w:val="2"/>
        <w:rPr>
          <w:rFonts w:hint="eastAsia" w:ascii="仿宋" w:hAnsi="仿宋" w:eastAsia="仿宋" w:cs="仿宋"/>
          <w:b/>
          <w:bCs/>
          <w:color w:val="000000" w:themeColor="text1"/>
          <w:sz w:val="24"/>
          <w:szCs w:val="24"/>
          <w:highlight w:val="none"/>
          <w:lang w:val="en-US" w:eastAsia="zh-CN"/>
        </w:rPr>
      </w:pPr>
    </w:p>
    <w:p>
      <w:pPr>
        <w:rPr>
          <w:rFonts w:hint="eastAsia"/>
          <w:color w:val="000000" w:themeColor="text1"/>
          <w:lang w:val="en-US" w:eastAsia="zh-CN"/>
        </w:rPr>
      </w:pPr>
    </w:p>
    <w:p>
      <w:pPr>
        <w:spacing w:line="440" w:lineRule="exact"/>
        <w:rPr>
          <w:rFonts w:hint="eastAsia" w:ascii="仿宋" w:hAnsi="仿宋" w:eastAsia="仿宋" w:cs="仿宋"/>
          <w:b/>
          <w:bCs/>
          <w:color w:val="000000" w:themeColor="text1"/>
          <w:sz w:val="24"/>
          <w:szCs w:val="24"/>
          <w:highlight w:val="none"/>
          <w:lang w:eastAsia="zh-CN"/>
        </w:rPr>
      </w:pPr>
      <w:r>
        <w:rPr>
          <w:rFonts w:hint="eastAsia" w:ascii="仿宋" w:hAnsi="仿宋" w:eastAsia="仿宋" w:cs="仿宋"/>
          <w:b/>
          <w:bCs/>
          <w:color w:val="000000" w:themeColor="text1"/>
          <w:sz w:val="24"/>
          <w:szCs w:val="24"/>
          <w:highlight w:val="none"/>
          <w:lang w:val="en-US" w:eastAsia="zh-CN"/>
        </w:rPr>
        <w:t>二</w:t>
      </w:r>
      <w:r>
        <w:rPr>
          <w:rFonts w:hint="eastAsia" w:ascii="仿宋" w:hAnsi="仿宋" w:eastAsia="仿宋" w:cs="仿宋"/>
          <w:b/>
          <w:bCs/>
          <w:color w:val="000000" w:themeColor="text1"/>
          <w:sz w:val="24"/>
          <w:szCs w:val="24"/>
          <w:highlight w:val="none"/>
        </w:rPr>
        <w:t>、采购</w:t>
      </w:r>
      <w:r>
        <w:rPr>
          <w:rFonts w:hint="eastAsia" w:ascii="仿宋" w:hAnsi="仿宋" w:eastAsia="仿宋" w:cs="仿宋"/>
          <w:b/>
          <w:bCs/>
          <w:color w:val="000000" w:themeColor="text1"/>
          <w:sz w:val="24"/>
          <w:szCs w:val="24"/>
          <w:highlight w:val="none"/>
          <w:lang w:val="en-US" w:eastAsia="zh-CN"/>
        </w:rPr>
        <w:t>需求</w:t>
      </w:r>
    </w:p>
    <w:p>
      <w:pPr>
        <w:pStyle w:val="838"/>
        <w:spacing w:line="360" w:lineRule="auto"/>
        <w:ind w:firstLine="0"/>
        <w:rPr>
          <w:rFonts w:hint="eastAsia" w:ascii="仿宋" w:hAnsi="仿宋" w:eastAsia="仿宋" w:cs="仿宋"/>
          <w:b/>
          <w:bCs/>
          <w:color w:val="000000" w:themeColor="text1"/>
          <w:sz w:val="24"/>
          <w:szCs w:val="24"/>
          <w:highlight w:val="none"/>
        </w:rPr>
      </w:pPr>
    </w:p>
    <w:p>
      <w:pPr>
        <w:pStyle w:val="838"/>
        <w:spacing w:line="360" w:lineRule="auto"/>
        <w:ind w:firstLine="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lang w:val="en-US" w:eastAsia="zh-CN"/>
        </w:rPr>
        <w:t>一</w:t>
      </w:r>
      <w:r>
        <w:rPr>
          <w:rFonts w:hint="eastAsia" w:ascii="仿宋" w:hAnsi="仿宋" w:eastAsia="仿宋" w:cs="仿宋"/>
          <w:b/>
          <w:bCs/>
          <w:color w:val="000000" w:themeColor="text1"/>
          <w:sz w:val="24"/>
          <w:szCs w:val="24"/>
          <w:highlight w:val="none"/>
        </w:rPr>
        <w:t>）</w:t>
      </w:r>
      <w:r>
        <w:rPr>
          <w:rFonts w:hint="eastAsia" w:ascii="仿宋" w:hAnsi="仿宋" w:eastAsia="仿宋" w:cs="仿宋"/>
          <w:b/>
          <w:bCs/>
          <w:color w:val="000000" w:themeColor="text1"/>
          <w:sz w:val="24"/>
          <w:szCs w:val="24"/>
          <w:highlight w:val="none"/>
          <w:lang w:val="en-US" w:eastAsia="zh-CN"/>
        </w:rPr>
        <w:t>标项1：建筑起重机械安全检测</w:t>
      </w:r>
    </w:p>
    <w:tbl>
      <w:tblPr>
        <w:tblStyle w:val="63"/>
        <w:tblW w:w="7803" w:type="dxa"/>
        <w:jc w:val="center"/>
        <w:tblLayout w:type="fixed"/>
        <w:tblCellMar>
          <w:top w:w="0" w:type="dxa"/>
          <w:left w:w="108" w:type="dxa"/>
          <w:bottom w:w="0" w:type="dxa"/>
          <w:right w:w="108" w:type="dxa"/>
        </w:tblCellMar>
      </w:tblPr>
      <w:tblGrid>
        <w:gridCol w:w="933"/>
        <w:gridCol w:w="3460"/>
        <w:gridCol w:w="940"/>
        <w:gridCol w:w="1235"/>
        <w:gridCol w:w="1235"/>
      </w:tblGrid>
      <w:tr>
        <w:tblPrEx>
          <w:tblCellMar>
            <w:top w:w="0" w:type="dxa"/>
            <w:left w:w="108" w:type="dxa"/>
            <w:bottom w:w="0" w:type="dxa"/>
            <w:right w:w="108" w:type="dxa"/>
          </w:tblCellMar>
        </w:tblPrEx>
        <w:trPr>
          <w:trHeight w:val="607" w:hRule="atLeast"/>
          <w:tblHeader/>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序号</w:t>
            </w:r>
          </w:p>
        </w:tc>
        <w:tc>
          <w:tcPr>
            <w:tcW w:w="3460"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主要检测内容</w:t>
            </w:r>
          </w:p>
        </w:tc>
        <w:tc>
          <w:tcPr>
            <w:tcW w:w="940"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单位</w:t>
            </w:r>
          </w:p>
        </w:tc>
        <w:tc>
          <w:tcPr>
            <w:tcW w:w="1235"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Cs/>
                <w:color w:val="000000" w:themeColor="text1"/>
                <w:sz w:val="24"/>
                <w:szCs w:val="24"/>
                <w:highlight w:val="none"/>
                <w:lang w:val="en-US" w:eastAsia="zh-CN"/>
              </w:rPr>
            </w:pPr>
            <w:r>
              <w:rPr>
                <w:rFonts w:hint="eastAsia" w:ascii="仿宋" w:hAnsi="仿宋" w:eastAsia="仿宋" w:cs="仿宋"/>
                <w:bCs/>
                <w:color w:val="000000" w:themeColor="text1"/>
                <w:sz w:val="24"/>
                <w:szCs w:val="24"/>
                <w:highlight w:val="none"/>
                <w:lang w:val="en-US" w:eastAsia="zh-CN"/>
              </w:rPr>
              <w:t>数量</w:t>
            </w:r>
          </w:p>
        </w:tc>
        <w:tc>
          <w:tcPr>
            <w:tcW w:w="1235"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lang w:val="en-US" w:eastAsia="zh-CN"/>
              </w:rPr>
              <w:t>预算单价（元）</w:t>
            </w:r>
          </w:p>
        </w:tc>
      </w:tr>
      <w:tr>
        <w:tblPrEx>
          <w:tblCellMar>
            <w:top w:w="0" w:type="dxa"/>
            <w:left w:w="108" w:type="dxa"/>
            <w:bottom w:w="0" w:type="dxa"/>
            <w:right w:w="108" w:type="dxa"/>
          </w:tblCellMar>
        </w:tblPrEx>
        <w:trPr>
          <w:trHeight w:val="472" w:hRule="atLeast"/>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1</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塔式起重机</w:t>
            </w: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台</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800</w:t>
            </w:r>
          </w:p>
        </w:tc>
      </w:tr>
      <w:tr>
        <w:tblPrEx>
          <w:tblCellMar>
            <w:top w:w="0" w:type="dxa"/>
            <w:left w:w="108" w:type="dxa"/>
            <w:bottom w:w="0" w:type="dxa"/>
            <w:right w:w="108" w:type="dxa"/>
          </w:tblCellMar>
        </w:tblPrEx>
        <w:trPr>
          <w:trHeight w:val="470" w:hRule="atLeast"/>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2</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kern w:val="0"/>
                <w:sz w:val="24"/>
                <w:szCs w:val="24"/>
                <w:highlight w:val="none"/>
              </w:rPr>
              <w:t>施工升降</w:t>
            </w:r>
            <w:r>
              <w:rPr>
                <w:rFonts w:hint="eastAsia" w:ascii="仿宋" w:hAnsi="仿宋" w:eastAsia="仿宋" w:cs="仿宋"/>
                <w:color w:val="000000" w:themeColor="text1"/>
                <w:kern w:val="0"/>
                <w:sz w:val="24"/>
                <w:szCs w:val="24"/>
                <w:highlight w:val="none"/>
                <w:lang w:val="en-US" w:eastAsia="zh-CN"/>
              </w:rPr>
              <w:t>机</w:t>
            </w: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台</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500</w:t>
            </w:r>
          </w:p>
        </w:tc>
      </w:tr>
      <w:tr>
        <w:tblPrEx>
          <w:tblCellMar>
            <w:top w:w="0" w:type="dxa"/>
            <w:left w:w="108" w:type="dxa"/>
            <w:bottom w:w="0" w:type="dxa"/>
            <w:right w:w="108" w:type="dxa"/>
          </w:tblCellMar>
        </w:tblPrEx>
        <w:trPr>
          <w:trHeight w:val="410" w:hRule="atLeast"/>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3</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物料提升机</w:t>
            </w: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台</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300</w:t>
            </w:r>
          </w:p>
        </w:tc>
      </w:tr>
      <w:tr>
        <w:tblPrEx>
          <w:tblCellMar>
            <w:top w:w="0" w:type="dxa"/>
            <w:left w:w="108" w:type="dxa"/>
            <w:bottom w:w="0" w:type="dxa"/>
            <w:right w:w="108" w:type="dxa"/>
          </w:tblCellMar>
        </w:tblPrEx>
        <w:trPr>
          <w:trHeight w:val="562" w:hRule="atLeast"/>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4</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吊篮</w:t>
            </w: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只</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100</w:t>
            </w:r>
          </w:p>
        </w:tc>
      </w:tr>
      <w:tr>
        <w:tblPrEx>
          <w:tblCellMar>
            <w:top w:w="0" w:type="dxa"/>
            <w:left w:w="108" w:type="dxa"/>
            <w:bottom w:w="0" w:type="dxa"/>
            <w:right w:w="108" w:type="dxa"/>
          </w:tblCellMar>
        </w:tblPrEx>
        <w:trPr>
          <w:trHeight w:val="562" w:hRule="atLeast"/>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kern w:val="0"/>
                <w:sz w:val="24"/>
                <w:szCs w:val="24"/>
                <w:highlight w:val="none"/>
                <w:lang w:val="en-US" w:eastAsia="zh-CN"/>
              </w:rPr>
            </w:pPr>
            <w:r>
              <w:rPr>
                <w:rFonts w:hint="eastAsia" w:ascii="仿宋" w:hAnsi="仿宋" w:eastAsia="仿宋" w:cs="仿宋"/>
                <w:color w:val="000000" w:themeColor="text1"/>
                <w:kern w:val="0"/>
                <w:sz w:val="24"/>
                <w:szCs w:val="24"/>
                <w:highlight w:val="none"/>
                <w:lang w:val="en-US" w:eastAsia="zh-CN"/>
              </w:rPr>
              <w:t>5</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磁粉无损检测</w:t>
            </w: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kern w:val="0"/>
                <w:sz w:val="24"/>
                <w:szCs w:val="24"/>
                <w:highlight w:val="none"/>
                <w:lang w:val="en-US" w:eastAsia="zh-CN"/>
              </w:rPr>
            </w:pPr>
            <w:r>
              <w:rPr>
                <w:rFonts w:hint="eastAsia" w:ascii="仿宋" w:hAnsi="仿宋" w:eastAsia="仿宋" w:cs="仿宋"/>
                <w:color w:val="000000" w:themeColor="text1"/>
                <w:kern w:val="0"/>
                <w:sz w:val="24"/>
                <w:szCs w:val="24"/>
                <w:highlight w:val="none"/>
                <w:lang w:val="en-US" w:eastAsia="zh-CN"/>
              </w:rPr>
              <w:t>台</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900</w:t>
            </w:r>
          </w:p>
        </w:tc>
      </w:tr>
    </w:tbl>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报价及结算方式：因本次采购各检测项目的总数量暂不能确定，提供各检测项目的预算单价，各谈判供应商按各检测项目的预算单价进行报价（以优惠率的方式）。中标后按照各检测项目的中标单价（预算单价*</w:t>
      </w:r>
      <w:r>
        <w:rPr>
          <w:rFonts w:hint="eastAsia" w:ascii="仿宋" w:hAnsi="仿宋" w:eastAsia="仿宋" w:cs="仿宋"/>
          <w:b/>
          <w:bCs/>
          <w:color w:val="000000" w:themeColor="text1"/>
          <w:sz w:val="24"/>
          <w:szCs w:val="24"/>
          <w:highlight w:val="none"/>
          <w:lang w:val="en-US" w:eastAsia="zh-CN"/>
        </w:rPr>
        <w:t>（1-优惠率）</w:t>
      </w:r>
      <w:r>
        <w:rPr>
          <w:rFonts w:hint="eastAsia" w:ascii="仿宋" w:hAnsi="仿宋" w:eastAsia="仿宋" w:cs="仿宋"/>
          <w:b/>
          <w:bCs/>
          <w:color w:val="000000" w:themeColor="text1"/>
          <w:sz w:val="24"/>
          <w:szCs w:val="24"/>
          <w:highlight w:val="none"/>
        </w:rPr>
        <w:t>）*实际检测数量进行项目款的结算。（投标优惠率保留至小数点后二位。）</w:t>
      </w:r>
    </w:p>
    <w:p>
      <w:pPr>
        <w:pStyle w:val="838"/>
        <w:spacing w:line="360" w:lineRule="auto"/>
        <w:ind w:left="0" w:leftChars="0" w:firstLine="0" w:firstLineChars="0"/>
        <w:rPr>
          <w:rFonts w:hint="eastAsia" w:ascii="仿宋" w:hAnsi="仿宋" w:eastAsia="仿宋" w:cs="仿宋"/>
          <w:b/>
          <w:bCs/>
          <w:color w:val="000000" w:themeColor="text1"/>
          <w:sz w:val="24"/>
          <w:szCs w:val="24"/>
          <w:highlight w:val="none"/>
          <w:lang w:val="en-US" w:eastAsia="zh-CN"/>
        </w:rPr>
      </w:pP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p>
    <w:p>
      <w:pPr>
        <w:pStyle w:val="838"/>
        <w:spacing w:line="360" w:lineRule="auto"/>
        <w:ind w:left="0" w:leftChars="0" w:firstLine="482" w:firstLineChars="200"/>
        <w:rPr>
          <w:rFonts w:hint="default" w:ascii="仿宋" w:hAnsi="仿宋" w:eastAsia="仿宋" w:cs="仿宋"/>
          <w:b/>
          <w:bCs/>
          <w:color w:val="000000" w:themeColor="text1"/>
          <w:sz w:val="24"/>
          <w:szCs w:val="24"/>
          <w:highlight w:val="none"/>
          <w:lang w:val="en-US" w:eastAsia="zh-CN"/>
        </w:rPr>
      </w:pPr>
      <w:r>
        <w:rPr>
          <w:rFonts w:hint="eastAsia" w:ascii="仿宋" w:hAnsi="仿宋" w:eastAsia="仿宋" w:cs="仿宋"/>
          <w:b/>
          <w:bCs/>
          <w:color w:val="000000" w:themeColor="text1"/>
          <w:sz w:val="24"/>
          <w:szCs w:val="24"/>
          <w:highlight w:val="none"/>
          <w:lang w:val="en-US" w:eastAsia="zh-CN"/>
        </w:rPr>
        <w:t>标项一</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一、 服务期限</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 xml:space="preserve">  本项目服务期为自政府采购合同签订生效之日起一年。</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二、 服务内容</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1．技术服务的目标：通过适合或先进的试验仪器设备检测获得相关的数据结果，判断工程中使用的材料、成品和半成品及实体质量等是否达到标准或设计要求。</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2．技术服务的内容：成交供应商根据采购人提供的材料、成品和半成品或采购人委托的现场取样和检测等要求，按照国家和行业规范进行试验，获取相关的指标。</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三、 服务要求</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1. 技术服务的方式：　室内、外试验和室内计算分析；</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2. 技术服务进度：　根据采购人工作要求；</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3. 技术服务质量要求：　按相关技术标准；</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4. 其它要求：</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（1）成交供应商有义务配合采购人完成市级及以上建设行政主管部门和监督管理部门组织的建设工程质量专项检查工作；</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（2）成交供应商有义务根据采购人要求对完成的检测项目定期进行工作总结；对检测工作存在的问题进行分析并提出改进的合理化建议。</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四、质量及人员要求</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1.成交供应商在接到采购单位通知后4日历天内必须取样检测，检测报告需在完成现场检测后5日历天内送达采购单位，如有特殊情况须征得采购单位同意后方可适当延长提交检测报告的时间。</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2.成交供应商收到采购单位的委托单后到工程现场收取检测样品，并承担相应运输费用。成交供应商不得私自到工程现场进行相关检测及收取检测样品等工作。成交供应商按有关规定对检测后的样品进行留样。</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五、检测报告的交付</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成交供应商交付检测报告时间为现场检测完毕后5日内（有检测异常的2日内将异常检测报告告知采购人）。成交供应商交付检测报告一式二份，并对其准确性、真实性和可靠性负责。</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六、检测样品的运输</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成交供应商在采购人人员的带领下到工程现场收取检测样品，并承担相应运输费用。成交供应商不得私自到工程现场进行相关检测以及收取检测样品等工作方式运输检测样品。</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七、保密</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1．保密内容（包括技术信息和经营信息）：与项目相关的所有试验资料与结果。</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2．涉密人员范围：项目组全体人员。</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3．保密期限：依据《浙江省检验机构管理条例》的有关规定执行。</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4．泄密责任：按泄密导致的损失协商解决。</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八、采购人对检测结论有异议的，采购人有权利直接委托有资质第三方的检测机构复检。复检结论与原检测结论相同，由采购人支付复检费用；反之，则由成交供应商承担复检费用。</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九、其他要求</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1.成交供应商应向采购人提供与本工程检测业务有关的资料，包括</w:t>
      </w:r>
      <w:r>
        <w:rPr>
          <w:rFonts w:ascii="仿宋" w:hAnsi="仿宋" w:eastAsia="仿宋" w:cs="仿宋"/>
          <w:b/>
          <w:bCs/>
          <w:color w:val="000000" w:themeColor="text1"/>
        </w:rPr>
        <w:t>营业执照、工程质量检测机构</w:t>
      </w:r>
      <w:r>
        <w:rPr>
          <w:rFonts w:hint="eastAsia" w:ascii="仿宋" w:hAnsi="仿宋" w:eastAsia="仿宋" w:cs="仿宋"/>
          <w:b/>
          <w:bCs/>
          <w:color w:val="000000" w:themeColor="text1"/>
        </w:rPr>
        <w:t>资质证书、</w:t>
      </w:r>
      <w:r>
        <w:rPr>
          <w:rFonts w:ascii="仿宋" w:hAnsi="仿宋" w:eastAsia="仿宋" w:cs="仿宋"/>
          <w:b/>
          <w:bCs/>
          <w:color w:val="000000" w:themeColor="text1"/>
        </w:rPr>
        <w:t>检验检测机构资质认定证书</w:t>
      </w:r>
      <w:r>
        <w:rPr>
          <w:rFonts w:hint="eastAsia" w:ascii="仿宋" w:hAnsi="仿宋" w:eastAsia="仿宋" w:cs="仿宋"/>
          <w:b/>
          <w:bCs/>
          <w:color w:val="000000" w:themeColor="text1"/>
        </w:rPr>
        <w:t>及其附表的复印件。</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2.成交供应商应回避与本检测任务相关的设计单位、施工单位、监理单位有隶属关系或者其他利害关系。</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3.成交供应商按照采购人委托检测任务开展检测工作。检测项目属于专项质量安全大检查时检测的，成交供应商应事先按照采购人要求编制检测方案报送采购人。</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4.成交供应商应在采购人通知的日期进场开展检测活动。成交供应商应要求现场检测人员严格遵守职业道德和操守，严格执行建设工程质量检测标准和规范。</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5.成交供应商现场检测时应遵守工程安全管理及其他工程现场管理制度。</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6.对于已纳入</w:t>
      </w:r>
      <w:r>
        <w:rPr>
          <w:rFonts w:ascii="仿宋" w:hAnsi="仿宋" w:eastAsia="仿宋" w:cs="仿宋"/>
          <w:b/>
          <w:bCs/>
          <w:color w:val="000000" w:themeColor="text1"/>
        </w:rPr>
        <w:t>浙江省工程建设数字化管理系统（浙里建）</w:t>
      </w:r>
      <w:r>
        <w:rPr>
          <w:rFonts w:hint="eastAsia" w:ascii="仿宋" w:hAnsi="仿宋" w:eastAsia="仿宋" w:cs="仿宋"/>
          <w:b/>
          <w:bCs/>
          <w:color w:val="000000" w:themeColor="text1"/>
        </w:rPr>
        <w:t>内的检测项目，成交供应商应使用该系统实施检测和管理，对检测异常的要与检测信息管理系统联网上报。</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7.成交供应商对出具给采购人的检测报告真实性、准确性负责，不得向采购人出具未经检测或虚假的检测报告。</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8.检测结果不合格的，成交供应商应在获得检测结果后2日内书面将检测异常报告传真给采购人</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9.履约保证金：无</w:t>
      </w:r>
    </w:p>
    <w:p>
      <w:pPr>
        <w:rPr>
          <w:rFonts w:hint="default"/>
          <w:lang w:val="en-US" w:eastAsia="zh-CN"/>
        </w:rPr>
      </w:pP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p>
    <w:p>
      <w:pPr>
        <w:rPr>
          <w:rFonts w:hint="eastAsia" w:ascii="仿宋" w:hAnsi="仿宋" w:eastAsia="仿宋" w:cs="仿宋"/>
          <w:b/>
          <w:bCs/>
          <w:color w:val="000000" w:themeColor="text1"/>
          <w:sz w:val="24"/>
          <w:szCs w:val="24"/>
          <w:highlight w:val="none"/>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ind w:left="0" w:leftChars="0" w:firstLine="0" w:firstLineChars="0"/>
        <w:rPr>
          <w:rFonts w:hint="eastAsia"/>
        </w:rPr>
      </w:pPr>
    </w:p>
    <w:p>
      <w:pPr>
        <w:pStyle w:val="80"/>
        <w:ind w:left="0" w:leftChars="0" w:firstLine="0" w:firstLineChars="0"/>
        <w:rPr>
          <w:rFonts w:hint="eastAsia"/>
        </w:rPr>
      </w:pPr>
    </w:p>
    <w:p>
      <w:pPr>
        <w:pStyle w:val="80"/>
        <w:ind w:left="0" w:leftChars="0" w:firstLine="0" w:firstLineChars="0"/>
        <w:rPr>
          <w:rFonts w:hint="eastAsia"/>
        </w:rPr>
      </w:pP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p>
    <w:p>
      <w:pPr>
        <w:spacing w:line="360" w:lineRule="auto"/>
        <w:jc w:val="center"/>
        <w:outlineLvl w:val="0"/>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 xml:space="preserve">第四部分   </w:t>
      </w:r>
      <w:bookmarkStart w:id="28" w:name="_Toc184312077"/>
      <w:bookmarkEnd w:id="28"/>
      <w:bookmarkStart w:id="29" w:name="_Toc184312090"/>
      <w:bookmarkEnd w:id="29"/>
      <w:bookmarkStart w:id="30" w:name="_Toc184312125"/>
      <w:bookmarkEnd w:id="30"/>
      <w:bookmarkStart w:id="31" w:name="_Toc184314457"/>
      <w:bookmarkEnd w:id="31"/>
      <w:bookmarkStart w:id="32" w:name="_Toc184312130"/>
      <w:bookmarkEnd w:id="32"/>
      <w:bookmarkStart w:id="33" w:name="_Toc184308063"/>
      <w:bookmarkEnd w:id="33"/>
      <w:bookmarkStart w:id="34" w:name="_Toc184310285"/>
      <w:bookmarkEnd w:id="34"/>
      <w:bookmarkStart w:id="35" w:name="_Toc184308071"/>
      <w:bookmarkEnd w:id="35"/>
      <w:bookmarkStart w:id="36" w:name="_Toc184314417"/>
      <w:bookmarkEnd w:id="36"/>
      <w:bookmarkStart w:id="37" w:name="_Toc184312097"/>
      <w:bookmarkEnd w:id="37"/>
      <w:bookmarkStart w:id="38" w:name="_Toc184310284"/>
      <w:bookmarkEnd w:id="38"/>
      <w:bookmarkStart w:id="39" w:name="_Toc184308093"/>
      <w:bookmarkEnd w:id="39"/>
      <w:bookmarkStart w:id="40" w:name="_Toc184308041"/>
      <w:bookmarkEnd w:id="40"/>
      <w:bookmarkStart w:id="41" w:name="_Toc184313295"/>
      <w:bookmarkEnd w:id="41"/>
      <w:bookmarkStart w:id="42" w:name="_Toc184310295"/>
      <w:bookmarkEnd w:id="42"/>
      <w:bookmarkStart w:id="43" w:name="_Toc184313241"/>
      <w:bookmarkEnd w:id="43"/>
      <w:bookmarkStart w:id="44" w:name="_Toc184310291"/>
      <w:bookmarkEnd w:id="44"/>
      <w:bookmarkStart w:id="45" w:name="_Toc184308051"/>
      <w:bookmarkEnd w:id="45"/>
      <w:bookmarkStart w:id="46" w:name="_Toc184310273"/>
      <w:bookmarkEnd w:id="46"/>
      <w:bookmarkStart w:id="47" w:name="_Toc184310334"/>
      <w:bookmarkEnd w:id="47"/>
      <w:bookmarkStart w:id="48" w:name="_Toc184312079"/>
      <w:bookmarkEnd w:id="48"/>
      <w:bookmarkStart w:id="49" w:name="_Toc184314479"/>
      <w:bookmarkEnd w:id="49"/>
      <w:bookmarkStart w:id="50" w:name="_Toc184312134"/>
      <w:bookmarkEnd w:id="50"/>
      <w:bookmarkStart w:id="51" w:name="_Toc184313260"/>
      <w:bookmarkEnd w:id="51"/>
      <w:bookmarkStart w:id="52" w:name="_Toc184313267"/>
      <w:bookmarkEnd w:id="52"/>
      <w:bookmarkStart w:id="53" w:name="_Toc184310304"/>
      <w:bookmarkEnd w:id="53"/>
      <w:bookmarkStart w:id="54" w:name="_Toc184313291"/>
      <w:bookmarkEnd w:id="54"/>
      <w:bookmarkStart w:id="55" w:name="_Toc184308089"/>
      <w:bookmarkEnd w:id="55"/>
      <w:bookmarkStart w:id="56" w:name="_Toc184313271"/>
      <w:bookmarkEnd w:id="56"/>
      <w:bookmarkStart w:id="57" w:name="_Toc184312112"/>
      <w:bookmarkEnd w:id="57"/>
      <w:bookmarkStart w:id="58" w:name="_Toc184308082"/>
      <w:bookmarkEnd w:id="58"/>
      <w:bookmarkStart w:id="59" w:name="_Toc184312124"/>
      <w:bookmarkEnd w:id="59"/>
      <w:bookmarkStart w:id="60" w:name="_Toc184313274"/>
      <w:bookmarkEnd w:id="60"/>
      <w:bookmarkStart w:id="61" w:name="_Toc184313273"/>
      <w:bookmarkEnd w:id="61"/>
      <w:bookmarkStart w:id="62" w:name="_Toc184308053"/>
      <w:bookmarkEnd w:id="62"/>
      <w:bookmarkStart w:id="63" w:name="_Toc184313252"/>
      <w:bookmarkEnd w:id="63"/>
      <w:bookmarkStart w:id="64" w:name="_Toc184308096"/>
      <w:bookmarkEnd w:id="64"/>
      <w:bookmarkStart w:id="65" w:name="_Toc184314415"/>
      <w:bookmarkEnd w:id="65"/>
      <w:bookmarkStart w:id="66" w:name="_Toc184313244"/>
      <w:bookmarkEnd w:id="66"/>
      <w:bookmarkStart w:id="67" w:name="_Toc184312099"/>
      <w:bookmarkEnd w:id="67"/>
      <w:bookmarkStart w:id="68" w:name="_Toc184312105"/>
      <w:bookmarkEnd w:id="68"/>
      <w:bookmarkStart w:id="69" w:name="_Toc184310331"/>
      <w:bookmarkEnd w:id="69"/>
      <w:bookmarkStart w:id="70" w:name="_Toc184308091"/>
      <w:bookmarkEnd w:id="70"/>
      <w:bookmarkStart w:id="71" w:name="_Toc184314413"/>
      <w:bookmarkEnd w:id="71"/>
      <w:bookmarkStart w:id="72" w:name="_Toc184313292"/>
      <w:bookmarkEnd w:id="72"/>
      <w:bookmarkStart w:id="73" w:name="_Toc184308039"/>
      <w:bookmarkEnd w:id="73"/>
      <w:bookmarkStart w:id="74" w:name="_Toc184312098"/>
      <w:bookmarkEnd w:id="74"/>
      <w:bookmarkStart w:id="75" w:name="_Toc184314449"/>
      <w:bookmarkEnd w:id="75"/>
      <w:bookmarkStart w:id="76" w:name="_Toc184310339"/>
      <w:bookmarkEnd w:id="76"/>
      <w:bookmarkStart w:id="77" w:name="_Toc184312117"/>
      <w:bookmarkEnd w:id="77"/>
      <w:bookmarkStart w:id="78" w:name="_Toc184310292"/>
      <w:bookmarkEnd w:id="78"/>
      <w:bookmarkStart w:id="79" w:name="_Toc184310320"/>
      <w:bookmarkEnd w:id="79"/>
      <w:bookmarkStart w:id="80" w:name="_Toc184308046"/>
      <w:bookmarkEnd w:id="80"/>
      <w:bookmarkStart w:id="81" w:name="_Toc184310303"/>
      <w:bookmarkEnd w:id="81"/>
      <w:bookmarkStart w:id="82" w:name="_Toc184313239"/>
      <w:bookmarkEnd w:id="82"/>
      <w:bookmarkStart w:id="83" w:name="_Toc184310280"/>
      <w:bookmarkEnd w:id="83"/>
      <w:bookmarkStart w:id="84" w:name="_Toc184313277"/>
      <w:bookmarkEnd w:id="84"/>
      <w:bookmarkStart w:id="85" w:name="_Toc184314429"/>
      <w:bookmarkEnd w:id="85"/>
      <w:bookmarkStart w:id="86" w:name="_Toc184312131"/>
      <w:bookmarkEnd w:id="86"/>
      <w:bookmarkStart w:id="87" w:name="_Toc184310313"/>
      <w:bookmarkEnd w:id="87"/>
      <w:bookmarkStart w:id="88" w:name="_Toc184310305"/>
      <w:bookmarkEnd w:id="88"/>
      <w:bookmarkStart w:id="89" w:name="_Toc184313262"/>
      <w:bookmarkEnd w:id="89"/>
      <w:bookmarkStart w:id="90" w:name="_Toc184310289"/>
      <w:bookmarkEnd w:id="90"/>
      <w:bookmarkStart w:id="91" w:name="_Toc184313243"/>
      <w:bookmarkEnd w:id="91"/>
      <w:bookmarkStart w:id="92" w:name="_Toc184310308"/>
      <w:bookmarkEnd w:id="92"/>
      <w:bookmarkStart w:id="93" w:name="_Toc184314471"/>
      <w:bookmarkEnd w:id="93"/>
      <w:bookmarkStart w:id="94" w:name="_Toc184313250"/>
      <w:bookmarkEnd w:id="94"/>
      <w:bookmarkStart w:id="95" w:name="_Toc184313242"/>
      <w:bookmarkEnd w:id="95"/>
      <w:bookmarkStart w:id="96" w:name="_Toc184313248"/>
      <w:bookmarkEnd w:id="96"/>
      <w:bookmarkStart w:id="97" w:name="_Toc184308081"/>
      <w:bookmarkEnd w:id="97"/>
      <w:bookmarkStart w:id="98" w:name="_Toc184308057"/>
      <w:bookmarkEnd w:id="98"/>
      <w:bookmarkStart w:id="99" w:name="_Toc184312100"/>
      <w:bookmarkEnd w:id="99"/>
      <w:bookmarkStart w:id="100" w:name="_Toc184312087"/>
      <w:bookmarkEnd w:id="100"/>
      <w:bookmarkStart w:id="101" w:name="_Toc184308059"/>
      <w:bookmarkEnd w:id="101"/>
      <w:bookmarkStart w:id="102" w:name="_Toc184310298"/>
      <w:bookmarkEnd w:id="102"/>
      <w:bookmarkStart w:id="103" w:name="_Toc184310326"/>
      <w:bookmarkEnd w:id="103"/>
      <w:bookmarkStart w:id="104" w:name="_Toc184308083"/>
      <w:bookmarkEnd w:id="104"/>
      <w:bookmarkStart w:id="105" w:name="_Toc184310343"/>
      <w:bookmarkEnd w:id="105"/>
      <w:bookmarkStart w:id="106" w:name="_Toc184308054"/>
      <w:bookmarkEnd w:id="106"/>
      <w:bookmarkStart w:id="107" w:name="_Toc184314476"/>
      <w:bookmarkEnd w:id="107"/>
      <w:bookmarkStart w:id="108" w:name="_Toc184308047"/>
      <w:bookmarkEnd w:id="108"/>
      <w:bookmarkStart w:id="109" w:name="_Toc184312094"/>
      <w:bookmarkEnd w:id="109"/>
      <w:bookmarkStart w:id="110" w:name="_Toc184310316"/>
      <w:bookmarkEnd w:id="110"/>
      <w:bookmarkStart w:id="111" w:name="_Toc184308086"/>
      <w:bookmarkEnd w:id="111"/>
      <w:bookmarkStart w:id="112" w:name="_Toc184312072"/>
      <w:bookmarkEnd w:id="112"/>
      <w:bookmarkStart w:id="113" w:name="_Toc184314452"/>
      <w:bookmarkEnd w:id="113"/>
      <w:bookmarkStart w:id="114" w:name="_Toc184308106"/>
      <w:bookmarkEnd w:id="114"/>
      <w:bookmarkStart w:id="115" w:name="_Toc184312075"/>
      <w:bookmarkEnd w:id="115"/>
      <w:bookmarkStart w:id="116" w:name="_Toc184310324"/>
      <w:bookmarkEnd w:id="116"/>
      <w:bookmarkStart w:id="117" w:name="_Toc184312101"/>
      <w:bookmarkEnd w:id="117"/>
      <w:bookmarkStart w:id="118" w:name="_Toc184313278"/>
      <w:bookmarkEnd w:id="118"/>
      <w:bookmarkStart w:id="119" w:name="_Toc184314418"/>
      <w:bookmarkEnd w:id="119"/>
      <w:bookmarkStart w:id="120" w:name="_Toc184313294"/>
      <w:bookmarkEnd w:id="120"/>
      <w:bookmarkStart w:id="121" w:name="_Toc184314463"/>
      <w:bookmarkEnd w:id="121"/>
      <w:bookmarkStart w:id="122" w:name="_Toc184312093"/>
      <w:bookmarkEnd w:id="122"/>
      <w:bookmarkStart w:id="123" w:name="_Toc184310311"/>
      <w:bookmarkEnd w:id="123"/>
      <w:bookmarkStart w:id="124" w:name="_Toc184312136"/>
      <w:bookmarkEnd w:id="124"/>
      <w:bookmarkStart w:id="125" w:name="_Toc184314458"/>
      <w:bookmarkEnd w:id="125"/>
      <w:bookmarkStart w:id="126" w:name="_Toc184312081"/>
      <w:bookmarkEnd w:id="126"/>
      <w:bookmarkStart w:id="127" w:name="_Toc184308100"/>
      <w:bookmarkEnd w:id="127"/>
      <w:bookmarkStart w:id="128" w:name="_Toc184312084"/>
      <w:bookmarkEnd w:id="128"/>
      <w:bookmarkStart w:id="129" w:name="_Toc184308048"/>
      <w:bookmarkEnd w:id="129"/>
      <w:bookmarkStart w:id="130" w:name="_Toc184310272"/>
      <w:bookmarkEnd w:id="130"/>
      <w:bookmarkStart w:id="131" w:name="_Toc184310335"/>
      <w:bookmarkEnd w:id="131"/>
      <w:bookmarkStart w:id="132" w:name="_Toc184314424"/>
      <w:bookmarkEnd w:id="132"/>
      <w:bookmarkStart w:id="133" w:name="_Toc184312126"/>
      <w:bookmarkEnd w:id="133"/>
      <w:bookmarkStart w:id="134" w:name="_Toc184314478"/>
      <w:bookmarkEnd w:id="134"/>
      <w:bookmarkStart w:id="135" w:name="_Toc184312129"/>
      <w:bookmarkEnd w:id="135"/>
      <w:bookmarkStart w:id="136" w:name="_Toc184314455"/>
      <w:bookmarkEnd w:id="136"/>
      <w:bookmarkStart w:id="137" w:name="_Toc184313288"/>
      <w:bookmarkEnd w:id="137"/>
      <w:bookmarkStart w:id="138" w:name="_Toc184308065"/>
      <w:bookmarkEnd w:id="138"/>
      <w:bookmarkStart w:id="139" w:name="_Toc184314477"/>
      <w:bookmarkEnd w:id="139"/>
      <w:bookmarkStart w:id="140" w:name="_Toc184314431"/>
      <w:bookmarkEnd w:id="140"/>
      <w:bookmarkStart w:id="141" w:name="_Toc184312091"/>
      <w:bookmarkEnd w:id="141"/>
      <w:bookmarkStart w:id="142" w:name="_Toc184310293"/>
      <w:bookmarkEnd w:id="142"/>
      <w:bookmarkStart w:id="143" w:name="_Toc184313245"/>
      <w:bookmarkEnd w:id="143"/>
      <w:bookmarkStart w:id="144" w:name="_Toc184314432"/>
      <w:bookmarkEnd w:id="144"/>
      <w:bookmarkStart w:id="145" w:name="_Toc184308073"/>
      <w:bookmarkEnd w:id="145"/>
      <w:bookmarkStart w:id="146" w:name="_Toc184312113"/>
      <w:bookmarkEnd w:id="146"/>
      <w:bookmarkStart w:id="147" w:name="_Toc184314439"/>
      <w:bookmarkEnd w:id="147"/>
      <w:bookmarkStart w:id="148" w:name="_Toc184308050"/>
      <w:bookmarkEnd w:id="148"/>
      <w:bookmarkStart w:id="149" w:name="_Toc184308052"/>
      <w:bookmarkEnd w:id="149"/>
      <w:bookmarkStart w:id="150" w:name="_Toc184308036"/>
      <w:bookmarkEnd w:id="150"/>
      <w:bookmarkStart w:id="151" w:name="_Toc184310281"/>
      <w:bookmarkEnd w:id="151"/>
      <w:bookmarkStart w:id="152" w:name="_Toc184310332"/>
      <w:bookmarkEnd w:id="152"/>
      <w:bookmarkStart w:id="153" w:name="_Toc184312083"/>
      <w:bookmarkEnd w:id="153"/>
      <w:bookmarkStart w:id="154" w:name="_Toc184314450"/>
      <w:bookmarkEnd w:id="154"/>
      <w:bookmarkStart w:id="155" w:name="_Toc184308102"/>
      <w:bookmarkEnd w:id="155"/>
      <w:bookmarkStart w:id="156" w:name="_Toc184308067"/>
      <w:bookmarkEnd w:id="156"/>
      <w:bookmarkStart w:id="157" w:name="_Toc184314446"/>
      <w:bookmarkEnd w:id="157"/>
      <w:bookmarkStart w:id="158" w:name="_Toc184310312"/>
      <w:bookmarkEnd w:id="158"/>
      <w:bookmarkStart w:id="159" w:name="_Toc184313282"/>
      <w:bookmarkEnd w:id="159"/>
      <w:bookmarkStart w:id="160" w:name="_Toc184310329"/>
      <w:bookmarkEnd w:id="160"/>
      <w:bookmarkStart w:id="161" w:name="_Toc184314453"/>
      <w:bookmarkEnd w:id="161"/>
      <w:bookmarkStart w:id="162" w:name="_Toc184310301"/>
      <w:bookmarkEnd w:id="162"/>
      <w:bookmarkStart w:id="163" w:name="_Toc184312068"/>
      <w:bookmarkEnd w:id="163"/>
      <w:bookmarkStart w:id="164" w:name="_Toc184310337"/>
      <w:bookmarkEnd w:id="164"/>
      <w:bookmarkStart w:id="165" w:name="_Toc184313281"/>
      <w:bookmarkEnd w:id="165"/>
      <w:bookmarkStart w:id="166" w:name="_Toc184308098"/>
      <w:bookmarkEnd w:id="166"/>
      <w:bookmarkStart w:id="167" w:name="_Toc184312110"/>
      <w:bookmarkEnd w:id="167"/>
      <w:bookmarkStart w:id="168" w:name="_Toc184312107"/>
      <w:bookmarkEnd w:id="168"/>
      <w:bookmarkStart w:id="169" w:name="_Toc184308072"/>
      <w:bookmarkEnd w:id="169"/>
      <w:bookmarkStart w:id="170" w:name="_Toc184310309"/>
      <w:bookmarkEnd w:id="170"/>
      <w:bookmarkStart w:id="171" w:name="_Toc184308103"/>
      <w:bookmarkEnd w:id="171"/>
      <w:bookmarkStart w:id="172" w:name="_Toc184308062"/>
      <w:bookmarkEnd w:id="172"/>
      <w:bookmarkStart w:id="173" w:name="_Toc184310302"/>
      <w:bookmarkEnd w:id="173"/>
      <w:bookmarkStart w:id="174" w:name="_Toc184312104"/>
      <w:bookmarkEnd w:id="174"/>
      <w:bookmarkStart w:id="175" w:name="_Toc184314414"/>
      <w:bookmarkEnd w:id="175"/>
      <w:bookmarkStart w:id="176" w:name="_Toc184314456"/>
      <w:bookmarkEnd w:id="176"/>
      <w:bookmarkStart w:id="177" w:name="_Toc184308084"/>
      <w:bookmarkEnd w:id="177"/>
      <w:bookmarkStart w:id="178" w:name="_Toc184312085"/>
      <w:bookmarkEnd w:id="178"/>
      <w:bookmarkStart w:id="179" w:name="_Toc184314437"/>
      <w:bookmarkEnd w:id="179"/>
      <w:bookmarkStart w:id="180" w:name="_Toc184313286"/>
      <w:bookmarkEnd w:id="180"/>
      <w:bookmarkStart w:id="181" w:name="_Toc184308074"/>
      <w:bookmarkEnd w:id="181"/>
      <w:bookmarkStart w:id="182" w:name="_Toc184310322"/>
      <w:bookmarkEnd w:id="182"/>
      <w:bookmarkStart w:id="183" w:name="_Toc184313253"/>
      <w:bookmarkEnd w:id="183"/>
      <w:bookmarkStart w:id="184" w:name="_Toc184308085"/>
      <w:bookmarkEnd w:id="184"/>
      <w:bookmarkStart w:id="185" w:name="_Toc184313249"/>
      <w:bookmarkEnd w:id="185"/>
      <w:bookmarkStart w:id="186" w:name="_Toc184308076"/>
      <w:bookmarkEnd w:id="186"/>
      <w:bookmarkStart w:id="187" w:name="_Toc184314435"/>
      <w:bookmarkEnd w:id="187"/>
      <w:bookmarkStart w:id="188" w:name="_Toc184312132"/>
      <w:bookmarkEnd w:id="188"/>
      <w:bookmarkStart w:id="189" w:name="_Toc184310299"/>
      <w:bookmarkEnd w:id="189"/>
      <w:bookmarkStart w:id="190" w:name="_Toc184310321"/>
      <w:bookmarkEnd w:id="190"/>
      <w:bookmarkStart w:id="191" w:name="_Toc184308043"/>
      <w:bookmarkEnd w:id="191"/>
      <w:bookmarkStart w:id="192" w:name="_Toc184308040"/>
      <w:bookmarkEnd w:id="192"/>
      <w:bookmarkStart w:id="193" w:name="_Toc184314438"/>
      <w:bookmarkEnd w:id="193"/>
      <w:bookmarkStart w:id="194" w:name="_Toc184312078"/>
      <w:bookmarkEnd w:id="194"/>
      <w:bookmarkStart w:id="195" w:name="_Toc184310319"/>
      <w:bookmarkEnd w:id="195"/>
      <w:bookmarkStart w:id="196" w:name="_Toc184313238"/>
      <w:bookmarkEnd w:id="196"/>
      <w:bookmarkStart w:id="197" w:name="_Toc184310314"/>
      <w:bookmarkEnd w:id="197"/>
      <w:bookmarkStart w:id="198" w:name="_Toc184314427"/>
      <w:bookmarkEnd w:id="198"/>
      <w:bookmarkStart w:id="199" w:name="_Toc184312092"/>
      <w:bookmarkEnd w:id="199"/>
      <w:bookmarkStart w:id="200" w:name="_Toc184313279"/>
      <w:bookmarkEnd w:id="200"/>
      <w:bookmarkStart w:id="201" w:name="_Toc184312118"/>
      <w:bookmarkEnd w:id="201"/>
      <w:bookmarkStart w:id="202" w:name="_Toc184308080"/>
      <w:bookmarkEnd w:id="202"/>
      <w:bookmarkStart w:id="203" w:name="_Toc184314428"/>
      <w:bookmarkEnd w:id="203"/>
      <w:bookmarkStart w:id="204" w:name="_Toc184312086"/>
      <w:bookmarkEnd w:id="204"/>
      <w:bookmarkStart w:id="205" w:name="_Toc184313306"/>
      <w:bookmarkEnd w:id="205"/>
      <w:bookmarkStart w:id="206" w:name="_Toc184308061"/>
      <w:bookmarkEnd w:id="206"/>
      <w:bookmarkStart w:id="207" w:name="_Toc184313296"/>
      <w:bookmarkEnd w:id="207"/>
      <w:bookmarkStart w:id="208" w:name="_Toc184314445"/>
      <w:bookmarkEnd w:id="208"/>
      <w:bookmarkStart w:id="209" w:name="_Toc184308045"/>
      <w:bookmarkEnd w:id="209"/>
      <w:bookmarkStart w:id="210" w:name="_Toc184313305"/>
      <w:bookmarkEnd w:id="210"/>
      <w:bookmarkStart w:id="211" w:name="_Toc184312138"/>
      <w:bookmarkEnd w:id="211"/>
      <w:bookmarkStart w:id="212" w:name="_Toc184308090"/>
      <w:bookmarkEnd w:id="212"/>
      <w:bookmarkStart w:id="213" w:name="_Toc184308099"/>
      <w:bookmarkEnd w:id="213"/>
      <w:bookmarkStart w:id="214" w:name="_Toc184314436"/>
      <w:bookmarkEnd w:id="214"/>
      <w:bookmarkStart w:id="215" w:name="_Toc184310338"/>
      <w:bookmarkEnd w:id="215"/>
      <w:bookmarkStart w:id="216" w:name="_Toc184312109"/>
      <w:bookmarkEnd w:id="216"/>
      <w:bookmarkStart w:id="217" w:name="_Toc184314411"/>
      <w:bookmarkEnd w:id="217"/>
      <w:bookmarkStart w:id="218" w:name="_Toc184308107"/>
      <w:bookmarkEnd w:id="218"/>
      <w:bookmarkStart w:id="219" w:name="_Toc184313263"/>
      <w:bookmarkEnd w:id="219"/>
      <w:bookmarkStart w:id="220" w:name="_Toc184314430"/>
      <w:bookmarkEnd w:id="220"/>
      <w:bookmarkStart w:id="221" w:name="_Toc184310294"/>
      <w:bookmarkEnd w:id="221"/>
      <w:bookmarkStart w:id="222" w:name="_Toc184313251"/>
      <w:bookmarkEnd w:id="222"/>
      <w:bookmarkStart w:id="223" w:name="_Toc184308078"/>
      <w:bookmarkEnd w:id="223"/>
      <w:bookmarkStart w:id="224" w:name="_Toc184312128"/>
      <w:bookmarkEnd w:id="224"/>
      <w:bookmarkStart w:id="225" w:name="_Toc184314454"/>
      <w:bookmarkEnd w:id="225"/>
      <w:bookmarkStart w:id="226" w:name="_Toc184313307"/>
      <w:bookmarkEnd w:id="226"/>
      <w:bookmarkStart w:id="227" w:name="_Toc184314433"/>
      <w:bookmarkEnd w:id="227"/>
      <w:bookmarkStart w:id="228" w:name="_Toc184308077"/>
      <w:bookmarkEnd w:id="228"/>
      <w:bookmarkStart w:id="229" w:name="_Toc184314470"/>
      <w:bookmarkEnd w:id="229"/>
      <w:bookmarkStart w:id="230" w:name="_Toc184313285"/>
      <w:bookmarkEnd w:id="230"/>
      <w:bookmarkStart w:id="231" w:name="_Toc184313270"/>
      <w:bookmarkEnd w:id="231"/>
      <w:bookmarkStart w:id="232" w:name="_Toc184313298"/>
      <w:bookmarkEnd w:id="232"/>
      <w:bookmarkStart w:id="233" w:name="_Toc184314464"/>
      <w:bookmarkEnd w:id="233"/>
      <w:bookmarkStart w:id="234" w:name="_Toc184314420"/>
      <w:bookmarkEnd w:id="234"/>
      <w:bookmarkStart w:id="235" w:name="_Toc184314469"/>
      <w:bookmarkEnd w:id="235"/>
      <w:bookmarkStart w:id="236" w:name="_Toc184308060"/>
      <w:bookmarkEnd w:id="236"/>
      <w:bookmarkStart w:id="237" w:name="_Toc184310296"/>
      <w:bookmarkEnd w:id="237"/>
      <w:bookmarkStart w:id="238" w:name="_Toc184308088"/>
      <w:bookmarkEnd w:id="238"/>
      <w:bookmarkStart w:id="239" w:name="_Toc184313293"/>
      <w:bookmarkEnd w:id="239"/>
      <w:bookmarkStart w:id="240" w:name="_Toc184313290"/>
      <w:bookmarkEnd w:id="240"/>
      <w:bookmarkStart w:id="241" w:name="_Toc184310287"/>
      <w:bookmarkEnd w:id="241"/>
      <w:bookmarkStart w:id="242" w:name="_Toc184312067"/>
      <w:bookmarkEnd w:id="242"/>
      <w:bookmarkStart w:id="243" w:name="_Toc184308069"/>
      <w:bookmarkEnd w:id="243"/>
      <w:bookmarkStart w:id="244" w:name="_Toc184310330"/>
      <w:bookmarkEnd w:id="244"/>
      <w:bookmarkStart w:id="245" w:name="_Toc184314421"/>
      <w:bookmarkEnd w:id="245"/>
      <w:bookmarkStart w:id="246" w:name="_Toc184308092"/>
      <w:bookmarkEnd w:id="246"/>
      <w:bookmarkStart w:id="247" w:name="_Toc184314462"/>
      <w:bookmarkEnd w:id="247"/>
      <w:bookmarkStart w:id="248" w:name="_Toc184313301"/>
      <w:bookmarkEnd w:id="248"/>
      <w:bookmarkStart w:id="249" w:name="_Toc184308064"/>
      <w:bookmarkEnd w:id="249"/>
      <w:bookmarkStart w:id="250" w:name="_Toc184313247"/>
      <w:bookmarkEnd w:id="250"/>
      <w:bookmarkStart w:id="251" w:name="_Toc184314423"/>
      <w:bookmarkEnd w:id="251"/>
      <w:bookmarkStart w:id="252" w:name="_Toc184310318"/>
      <w:bookmarkEnd w:id="252"/>
      <w:bookmarkStart w:id="253" w:name="_Toc184312115"/>
      <w:bookmarkEnd w:id="253"/>
      <w:bookmarkStart w:id="254" w:name="_Toc184313304"/>
      <w:bookmarkEnd w:id="254"/>
      <w:bookmarkStart w:id="255" w:name="_Toc184310344"/>
      <w:bookmarkEnd w:id="255"/>
      <w:bookmarkStart w:id="256" w:name="_Toc184314475"/>
      <w:bookmarkEnd w:id="256"/>
      <w:bookmarkStart w:id="257" w:name="_Toc184308056"/>
      <w:bookmarkEnd w:id="257"/>
      <w:bookmarkStart w:id="258" w:name="_Toc184312073"/>
      <w:bookmarkEnd w:id="258"/>
      <w:bookmarkStart w:id="259" w:name="_Toc184308104"/>
      <w:bookmarkEnd w:id="259"/>
      <w:bookmarkStart w:id="260" w:name="_Toc184314451"/>
      <w:bookmarkEnd w:id="260"/>
      <w:bookmarkStart w:id="261" w:name="_Toc184312106"/>
      <w:bookmarkEnd w:id="261"/>
      <w:bookmarkStart w:id="262" w:name="_Toc184310310"/>
      <w:bookmarkEnd w:id="262"/>
      <w:bookmarkStart w:id="263" w:name="_Toc184314474"/>
      <w:bookmarkEnd w:id="263"/>
      <w:bookmarkStart w:id="264" w:name="_Toc184310276"/>
      <w:bookmarkEnd w:id="264"/>
      <w:bookmarkStart w:id="265" w:name="_Toc184314440"/>
      <w:bookmarkEnd w:id="265"/>
      <w:bookmarkStart w:id="266" w:name="_Toc184312114"/>
      <w:bookmarkEnd w:id="266"/>
      <w:bookmarkStart w:id="267" w:name="_Toc184314444"/>
      <w:bookmarkEnd w:id="267"/>
      <w:bookmarkStart w:id="268" w:name="_Toc184310283"/>
      <w:bookmarkEnd w:id="268"/>
      <w:bookmarkStart w:id="269" w:name="_Toc184308070"/>
      <w:bookmarkEnd w:id="269"/>
      <w:bookmarkStart w:id="270" w:name="_Toc184313302"/>
      <w:bookmarkEnd w:id="270"/>
      <w:bookmarkStart w:id="271" w:name="_Toc184314443"/>
      <w:bookmarkEnd w:id="271"/>
      <w:bookmarkStart w:id="272" w:name="_Toc184312071"/>
      <w:bookmarkEnd w:id="272"/>
      <w:bookmarkStart w:id="273" w:name="_Toc184310336"/>
      <w:bookmarkEnd w:id="273"/>
      <w:bookmarkStart w:id="274" w:name="_Toc184308038"/>
      <w:bookmarkEnd w:id="274"/>
      <w:bookmarkStart w:id="275" w:name="_Toc184312116"/>
      <w:bookmarkEnd w:id="275"/>
      <w:bookmarkStart w:id="276" w:name="_Toc184312103"/>
      <w:bookmarkEnd w:id="276"/>
      <w:bookmarkStart w:id="277" w:name="_Toc184310288"/>
      <w:bookmarkEnd w:id="277"/>
      <w:bookmarkStart w:id="278" w:name="_Toc184312088"/>
      <w:bookmarkEnd w:id="278"/>
      <w:bookmarkStart w:id="279" w:name="_Toc184313308"/>
      <w:bookmarkEnd w:id="279"/>
      <w:bookmarkStart w:id="280" w:name="_Toc184308101"/>
      <w:bookmarkEnd w:id="280"/>
      <w:bookmarkStart w:id="281" w:name="_Toc184310333"/>
      <w:bookmarkEnd w:id="281"/>
      <w:bookmarkStart w:id="282" w:name="_Toc184308042"/>
      <w:bookmarkEnd w:id="282"/>
      <w:bookmarkStart w:id="283" w:name="_Toc184310300"/>
      <w:bookmarkEnd w:id="283"/>
      <w:bookmarkStart w:id="284" w:name="_Toc184310278"/>
      <w:bookmarkEnd w:id="284"/>
      <w:bookmarkStart w:id="285" w:name="_Toc184310277"/>
      <w:bookmarkEnd w:id="285"/>
      <w:bookmarkStart w:id="286" w:name="_Toc184313240"/>
      <w:bookmarkEnd w:id="286"/>
      <w:bookmarkStart w:id="287" w:name="_Toc184312139"/>
      <w:bookmarkEnd w:id="287"/>
      <w:bookmarkStart w:id="288" w:name="_Toc184313284"/>
      <w:bookmarkEnd w:id="288"/>
      <w:bookmarkStart w:id="289" w:name="_Toc184310290"/>
      <w:bookmarkEnd w:id="289"/>
      <w:bookmarkStart w:id="290" w:name="_Toc184313272"/>
      <w:bookmarkEnd w:id="290"/>
      <w:bookmarkStart w:id="291" w:name="_Toc184312122"/>
      <w:bookmarkEnd w:id="291"/>
      <w:bookmarkStart w:id="292" w:name="_Toc184312096"/>
      <w:bookmarkEnd w:id="292"/>
      <w:bookmarkStart w:id="293" w:name="_Toc184313256"/>
      <w:bookmarkEnd w:id="293"/>
      <w:bookmarkStart w:id="294" w:name="_Toc184308097"/>
      <w:bookmarkEnd w:id="294"/>
      <w:bookmarkStart w:id="295" w:name="_Toc184308055"/>
      <w:bookmarkEnd w:id="295"/>
      <w:bookmarkStart w:id="296" w:name="_Toc184308066"/>
      <w:bookmarkEnd w:id="296"/>
      <w:bookmarkStart w:id="297" w:name="_Toc184313268"/>
      <w:bookmarkEnd w:id="297"/>
      <w:bookmarkStart w:id="298" w:name="_Toc184314441"/>
      <w:bookmarkEnd w:id="298"/>
      <w:bookmarkStart w:id="299" w:name="_Toc184314416"/>
      <w:bookmarkEnd w:id="299"/>
      <w:bookmarkStart w:id="300" w:name="_Toc184312069"/>
      <w:bookmarkEnd w:id="300"/>
      <w:bookmarkStart w:id="301" w:name="_Toc184314422"/>
      <w:bookmarkEnd w:id="301"/>
      <w:bookmarkStart w:id="302" w:name="_Toc184313309"/>
      <w:bookmarkEnd w:id="302"/>
      <w:bookmarkStart w:id="303" w:name="_Toc184312095"/>
      <w:bookmarkEnd w:id="303"/>
      <w:bookmarkStart w:id="304" w:name="_Toc184313299"/>
      <w:bookmarkEnd w:id="304"/>
      <w:bookmarkStart w:id="305" w:name="_Toc184312127"/>
      <w:bookmarkEnd w:id="305"/>
      <w:bookmarkStart w:id="306" w:name="_Toc184313289"/>
      <w:bookmarkEnd w:id="306"/>
      <w:bookmarkStart w:id="307" w:name="_Toc184312089"/>
      <w:bookmarkEnd w:id="307"/>
      <w:bookmarkStart w:id="308" w:name="_Toc184314480"/>
      <w:bookmarkEnd w:id="308"/>
      <w:bookmarkStart w:id="309" w:name="_Toc184313246"/>
      <w:bookmarkEnd w:id="309"/>
      <w:bookmarkStart w:id="310" w:name="_Toc184313280"/>
      <w:bookmarkEnd w:id="310"/>
      <w:bookmarkStart w:id="311" w:name="_Toc184313276"/>
      <w:bookmarkEnd w:id="311"/>
      <w:bookmarkStart w:id="312" w:name="_Toc184313300"/>
      <w:bookmarkEnd w:id="312"/>
      <w:bookmarkStart w:id="313" w:name="_Toc184314434"/>
      <w:bookmarkEnd w:id="313"/>
      <w:bookmarkStart w:id="314" w:name="_Toc184314412"/>
      <w:bookmarkEnd w:id="314"/>
      <w:bookmarkStart w:id="315" w:name="_Toc184314472"/>
      <w:bookmarkEnd w:id="315"/>
      <w:bookmarkStart w:id="316" w:name="_Toc184314425"/>
      <w:bookmarkEnd w:id="316"/>
      <w:bookmarkStart w:id="317" w:name="_Toc184308105"/>
      <w:bookmarkEnd w:id="317"/>
      <w:bookmarkStart w:id="318" w:name="_Toc184308068"/>
      <w:bookmarkEnd w:id="318"/>
      <w:bookmarkStart w:id="319" w:name="_Toc184312074"/>
      <w:bookmarkEnd w:id="319"/>
      <w:bookmarkStart w:id="320" w:name="_Toc184314448"/>
      <w:bookmarkEnd w:id="320"/>
      <w:bookmarkStart w:id="321" w:name="_Toc184312119"/>
      <w:bookmarkEnd w:id="321"/>
      <w:bookmarkStart w:id="322" w:name="_Toc184312108"/>
      <w:bookmarkEnd w:id="322"/>
      <w:bookmarkStart w:id="323" w:name="_Toc184312120"/>
      <w:bookmarkEnd w:id="323"/>
      <w:bookmarkStart w:id="324" w:name="_Toc184314465"/>
      <w:bookmarkEnd w:id="324"/>
      <w:bookmarkStart w:id="325" w:name="_Toc184313303"/>
      <w:bookmarkEnd w:id="325"/>
      <w:bookmarkStart w:id="326" w:name="_Toc184312082"/>
      <w:bookmarkEnd w:id="326"/>
      <w:bookmarkStart w:id="327" w:name="_Toc184310325"/>
      <w:bookmarkEnd w:id="327"/>
      <w:bookmarkStart w:id="328" w:name="_Toc184312076"/>
      <w:bookmarkEnd w:id="328"/>
      <w:bookmarkStart w:id="329" w:name="_Toc184313255"/>
      <w:bookmarkEnd w:id="329"/>
      <w:bookmarkStart w:id="330" w:name="_Toc184313261"/>
      <w:bookmarkEnd w:id="330"/>
      <w:bookmarkStart w:id="331" w:name="_Toc184310282"/>
      <w:bookmarkEnd w:id="331"/>
      <w:bookmarkStart w:id="332" w:name="_Toc184310279"/>
      <w:bookmarkEnd w:id="332"/>
      <w:bookmarkStart w:id="333" w:name="_Toc184314419"/>
      <w:bookmarkEnd w:id="333"/>
      <w:bookmarkStart w:id="334" w:name="_Toc184313264"/>
      <w:bookmarkEnd w:id="334"/>
      <w:bookmarkStart w:id="335" w:name="_Toc184314466"/>
      <w:bookmarkEnd w:id="335"/>
      <w:bookmarkStart w:id="336" w:name="_Toc184314482"/>
      <w:bookmarkEnd w:id="336"/>
      <w:bookmarkStart w:id="337" w:name="_Toc184310315"/>
      <w:bookmarkEnd w:id="337"/>
      <w:bookmarkStart w:id="338" w:name="_Toc184310275"/>
      <w:bookmarkEnd w:id="338"/>
      <w:bookmarkStart w:id="339" w:name="_Toc184314468"/>
      <w:bookmarkEnd w:id="339"/>
      <w:bookmarkStart w:id="340" w:name="_Toc184313287"/>
      <w:bookmarkEnd w:id="340"/>
      <w:bookmarkStart w:id="341" w:name="_Toc184313258"/>
      <w:bookmarkEnd w:id="341"/>
      <w:bookmarkStart w:id="342" w:name="_Toc184310328"/>
      <w:bookmarkEnd w:id="342"/>
      <w:bookmarkStart w:id="343" w:name="_Toc184312137"/>
      <w:bookmarkEnd w:id="343"/>
      <w:bookmarkStart w:id="344" w:name="_Toc184310341"/>
      <w:bookmarkEnd w:id="344"/>
      <w:bookmarkStart w:id="345" w:name="_Toc184312121"/>
      <w:bookmarkEnd w:id="345"/>
      <w:bookmarkStart w:id="346" w:name="_Toc184314442"/>
      <w:bookmarkEnd w:id="346"/>
      <w:bookmarkStart w:id="347" w:name="_Toc184314467"/>
      <w:bookmarkEnd w:id="347"/>
      <w:bookmarkStart w:id="348" w:name="_Toc184313257"/>
      <w:bookmarkEnd w:id="348"/>
      <w:bookmarkStart w:id="349" w:name="_Toc184310274"/>
      <w:bookmarkEnd w:id="349"/>
      <w:bookmarkStart w:id="350" w:name="_Toc184312080"/>
      <w:bookmarkEnd w:id="350"/>
      <w:bookmarkStart w:id="351" w:name="_Toc184314459"/>
      <w:bookmarkEnd w:id="351"/>
      <w:bookmarkStart w:id="352" w:name="_Toc184312133"/>
      <w:bookmarkEnd w:id="352"/>
      <w:bookmarkStart w:id="353" w:name="_Toc184308049"/>
      <w:bookmarkEnd w:id="353"/>
      <w:bookmarkStart w:id="354" w:name="_Toc184310323"/>
      <w:bookmarkEnd w:id="354"/>
      <w:bookmarkStart w:id="355" w:name="_Toc184313259"/>
      <w:bookmarkEnd w:id="355"/>
      <w:bookmarkStart w:id="356" w:name="_Toc184310340"/>
      <w:bookmarkEnd w:id="356"/>
      <w:bookmarkStart w:id="357" w:name="_Toc184308044"/>
      <w:bookmarkEnd w:id="357"/>
      <w:bookmarkStart w:id="358" w:name="_Toc184310306"/>
      <w:bookmarkEnd w:id="358"/>
      <w:bookmarkStart w:id="359" w:name="_Toc184308037"/>
      <w:bookmarkEnd w:id="359"/>
      <w:bookmarkStart w:id="360" w:name="_Toc184308095"/>
      <w:bookmarkEnd w:id="360"/>
      <w:bookmarkStart w:id="361" w:name="_Toc184308075"/>
      <w:bookmarkEnd w:id="361"/>
      <w:bookmarkStart w:id="362" w:name="_Toc184308058"/>
      <w:bookmarkEnd w:id="362"/>
      <w:bookmarkStart w:id="363" w:name="_Toc184313297"/>
      <w:bookmarkEnd w:id="363"/>
      <w:bookmarkStart w:id="364" w:name="_Toc184310327"/>
      <w:bookmarkEnd w:id="364"/>
      <w:bookmarkStart w:id="365" w:name="_Toc184310307"/>
      <w:bookmarkEnd w:id="365"/>
      <w:bookmarkStart w:id="366" w:name="_Toc184312111"/>
      <w:bookmarkEnd w:id="366"/>
      <w:bookmarkStart w:id="367" w:name="_Toc184314481"/>
      <w:bookmarkEnd w:id="367"/>
      <w:bookmarkStart w:id="368" w:name="_Toc184313310"/>
      <w:bookmarkEnd w:id="368"/>
      <w:bookmarkStart w:id="369" w:name="_Toc184314473"/>
      <w:bookmarkEnd w:id="369"/>
      <w:bookmarkStart w:id="370" w:name="_Toc184308094"/>
      <w:bookmarkEnd w:id="370"/>
      <w:bookmarkStart w:id="371" w:name="_Toc184312135"/>
      <w:bookmarkEnd w:id="371"/>
      <w:bookmarkStart w:id="372" w:name="_Toc184313266"/>
      <w:bookmarkEnd w:id="372"/>
      <w:bookmarkStart w:id="373" w:name="_Toc184313265"/>
      <w:bookmarkEnd w:id="373"/>
      <w:bookmarkStart w:id="374" w:name="_Toc184310286"/>
      <w:bookmarkEnd w:id="374"/>
      <w:bookmarkStart w:id="375" w:name="_Toc184310342"/>
      <w:bookmarkEnd w:id="375"/>
      <w:bookmarkStart w:id="376" w:name="_Toc184312123"/>
      <w:bookmarkEnd w:id="376"/>
      <w:bookmarkStart w:id="377" w:name="_Toc184310317"/>
      <w:bookmarkEnd w:id="377"/>
      <w:bookmarkStart w:id="378" w:name="_Toc184312070"/>
      <w:bookmarkEnd w:id="378"/>
      <w:bookmarkStart w:id="379" w:name="_Toc184308087"/>
      <w:bookmarkEnd w:id="379"/>
      <w:bookmarkStart w:id="380" w:name="_Toc184308079"/>
      <w:bookmarkEnd w:id="380"/>
      <w:bookmarkStart w:id="381" w:name="_Toc184313283"/>
      <w:bookmarkEnd w:id="381"/>
      <w:bookmarkStart w:id="382" w:name="_Toc184314461"/>
      <w:bookmarkEnd w:id="382"/>
      <w:bookmarkStart w:id="383" w:name="_Toc184313275"/>
      <w:bookmarkEnd w:id="383"/>
      <w:bookmarkStart w:id="384" w:name="_Toc184312102"/>
      <w:bookmarkEnd w:id="384"/>
      <w:bookmarkStart w:id="385" w:name="_Toc184313254"/>
      <w:bookmarkEnd w:id="385"/>
      <w:bookmarkStart w:id="386" w:name="_Toc184314447"/>
      <w:bookmarkEnd w:id="386"/>
      <w:bookmarkStart w:id="387" w:name="_Toc184314460"/>
      <w:bookmarkEnd w:id="387"/>
      <w:bookmarkStart w:id="388" w:name="_Toc184314410"/>
      <w:bookmarkEnd w:id="388"/>
      <w:bookmarkStart w:id="389" w:name="_Toc184314426"/>
      <w:bookmarkEnd w:id="389"/>
      <w:bookmarkStart w:id="390" w:name="_Toc184313269"/>
      <w:bookmarkEnd w:id="390"/>
      <w:bookmarkStart w:id="391" w:name="_Toc184310297"/>
      <w:bookmarkEnd w:id="391"/>
      <w:bookmarkStart w:id="392" w:name="_Toc184308108"/>
      <w:bookmarkEnd w:id="392"/>
      <w:r>
        <w:rPr>
          <w:rFonts w:hint="eastAsia" w:ascii="宋体" w:hAnsi="宋体" w:cs="宋体"/>
          <w:b/>
          <w:color w:val="000000" w:themeColor="text1"/>
          <w:sz w:val="36"/>
          <w:szCs w:val="36"/>
          <w:highlight w:val="none"/>
        </w:rPr>
        <w:t>评标办法</w:t>
      </w:r>
    </w:p>
    <w:p>
      <w:pPr>
        <w:snapToGrid w:val="0"/>
        <w:spacing w:line="360" w:lineRule="auto"/>
        <w:jc w:val="center"/>
        <w:rPr>
          <w:rFonts w:hint="eastAsia" w:ascii="宋体" w:hAnsi="宋体" w:cs="宋体"/>
          <w:b/>
          <w:color w:val="000000" w:themeColor="text1"/>
          <w:sz w:val="32"/>
          <w:szCs w:val="20"/>
          <w:highlight w:val="none"/>
        </w:rPr>
      </w:pPr>
      <w:r>
        <w:rPr>
          <w:rFonts w:hint="eastAsia" w:ascii="宋体" w:hAnsi="宋体" w:cs="宋体"/>
          <w:b/>
          <w:color w:val="000000" w:themeColor="text1"/>
          <w:sz w:val="32"/>
          <w:szCs w:val="20"/>
          <w:highlight w:val="none"/>
        </w:rPr>
        <w:t>评标办法前附表</w:t>
      </w:r>
    </w:p>
    <w:p>
      <w:pPr>
        <w:pStyle w:val="2"/>
        <w:ind w:left="502" w:leftChars="233" w:hanging="13" w:hangingChars="4"/>
        <w:rPr>
          <w:rFonts w:hint="eastAsia" w:eastAsia="仿宋_GB2312"/>
          <w:color w:val="000000" w:themeColor="text1"/>
          <w:lang w:eastAsia="zh-CN"/>
        </w:rPr>
      </w:pPr>
      <w:r>
        <w:rPr>
          <w:rFonts w:hint="eastAsia"/>
          <w:color w:val="000000" w:themeColor="text1"/>
          <w:lang w:eastAsia="zh-CN"/>
        </w:rPr>
        <w:t>标项</w:t>
      </w:r>
      <w:r>
        <w:rPr>
          <w:rFonts w:hint="eastAsia"/>
          <w:color w:val="000000" w:themeColor="text1"/>
          <w:lang w:val="en-US" w:eastAsia="zh-CN"/>
        </w:rPr>
        <w:t>一</w:t>
      </w:r>
      <w:r>
        <w:rPr>
          <w:rFonts w:hint="eastAsia"/>
          <w:color w:val="000000" w:themeColor="text1"/>
          <w:lang w:eastAsia="zh-CN"/>
        </w:rPr>
        <w:t>：</w:t>
      </w:r>
    </w:p>
    <w:tbl>
      <w:tblPr>
        <w:tblStyle w:val="63"/>
        <w:tblpPr w:leftFromText="180" w:rightFromText="180" w:vertAnchor="text" w:horzAnchor="page" w:tblpXSpec="center" w:tblpY="126"/>
        <w:tblW w:w="11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5563"/>
        <w:gridCol w:w="670"/>
        <w:gridCol w:w="1248"/>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jc w:val="center"/>
              <w:outlineLvl w:val="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序号</w:t>
            </w:r>
          </w:p>
        </w:tc>
        <w:tc>
          <w:tcPr>
            <w:tcW w:w="5563" w:type="dxa"/>
            <w:vAlign w:val="center"/>
          </w:tcPr>
          <w:p>
            <w:pPr>
              <w:jc w:val="center"/>
              <w:outlineLvl w:val="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评标标准</w:t>
            </w:r>
          </w:p>
        </w:tc>
        <w:tc>
          <w:tcPr>
            <w:tcW w:w="670" w:type="dxa"/>
            <w:vAlign w:val="center"/>
          </w:tcPr>
          <w:p>
            <w:pPr>
              <w:jc w:val="center"/>
              <w:outlineLvl w:val="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权重</w:t>
            </w:r>
          </w:p>
        </w:tc>
        <w:tc>
          <w:tcPr>
            <w:tcW w:w="1248" w:type="dxa"/>
          </w:tcPr>
          <w:p>
            <w:pPr>
              <w:jc w:val="center"/>
              <w:outlineLvl w:val="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主观分/客观分属性</w:t>
            </w:r>
          </w:p>
        </w:tc>
        <w:tc>
          <w:tcPr>
            <w:tcW w:w="2704" w:type="dxa"/>
          </w:tcPr>
          <w:p>
            <w:pPr>
              <w:outlineLvl w:val="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投标文件中评标标准相应的商务技术资料目录</w:t>
            </w:r>
            <w:r>
              <w:rPr>
                <w:rFonts w:hint="eastAsia" w:ascii="仿宋" w:hAnsi="仿宋" w:eastAsia="仿宋" w:cs="仿宋"/>
                <w:color w:val="000000" w:themeColor="text1"/>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结合项目要求，根据供应商对项目需求的了解及认识程度和对本项目剖析的准确性、认识深度等进行评分，最高得</w:t>
            </w:r>
            <w:r>
              <w:rPr>
                <w:rFonts w:hint="eastAsia" w:ascii="仿宋" w:hAnsi="仿宋" w:eastAsia="仿宋" w:cs="仿宋"/>
                <w:color w:val="000000" w:themeColor="text1"/>
                <w:kern w:val="0"/>
                <w:sz w:val="24"/>
                <w:highlight w:val="none"/>
                <w:lang w:val="en-US" w:eastAsia="zh-CN"/>
              </w:rPr>
              <w:t>5</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5</w:t>
            </w:r>
          </w:p>
        </w:tc>
        <w:tc>
          <w:tcPr>
            <w:tcW w:w="1248" w:type="dxa"/>
            <w:vAlign w:val="center"/>
          </w:tcPr>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主观分</w:t>
            </w:r>
          </w:p>
        </w:tc>
        <w:tc>
          <w:tcPr>
            <w:tcW w:w="2704" w:type="dxa"/>
            <w:vAlign w:val="center"/>
          </w:tcPr>
          <w:p>
            <w:pPr>
              <w:spacing w:line="360" w:lineRule="auto"/>
              <w:jc w:val="center"/>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供应商根据项目要求，针对本项目检测的难点、结合项目实际情况，详细阐述本项目工作重点、实施过程中的难点以及确保这些部分工作质量的方法、措施等，最高得</w:t>
            </w:r>
            <w:r>
              <w:rPr>
                <w:rFonts w:hint="eastAsia" w:ascii="仿宋" w:hAnsi="仿宋" w:eastAsia="仿宋" w:cs="仿宋"/>
                <w:color w:val="000000" w:themeColor="text1"/>
                <w:kern w:val="0"/>
                <w:sz w:val="24"/>
                <w:highlight w:val="none"/>
                <w:lang w:val="en-US" w:eastAsia="zh-CN"/>
              </w:rPr>
              <w:t>4</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4</w:t>
            </w:r>
          </w:p>
        </w:tc>
        <w:tc>
          <w:tcPr>
            <w:tcW w:w="1248" w:type="dxa"/>
            <w:vAlign w:val="center"/>
          </w:tcPr>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主观分</w:t>
            </w:r>
          </w:p>
        </w:tc>
        <w:tc>
          <w:tcPr>
            <w:tcW w:w="2704" w:type="dxa"/>
            <w:vAlign w:val="center"/>
          </w:tcPr>
          <w:p>
            <w:pPr>
              <w:spacing w:line="360" w:lineRule="auto"/>
              <w:jc w:val="center"/>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根据本项目的作业原则、作业依据和安全保证的全面性、可行性，最高得</w:t>
            </w:r>
            <w:r>
              <w:rPr>
                <w:rFonts w:hint="eastAsia" w:ascii="仿宋" w:hAnsi="仿宋" w:eastAsia="仿宋" w:cs="仿宋"/>
                <w:color w:val="000000" w:themeColor="text1"/>
                <w:kern w:val="0"/>
                <w:sz w:val="24"/>
                <w:highlight w:val="none"/>
                <w:lang w:val="en-US" w:eastAsia="zh-CN"/>
              </w:rPr>
              <w:t>4</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highlight w:val="none"/>
                <w:lang w:val="en-US" w:eastAsia="zh-CN"/>
              </w:rPr>
              <w:t>4</w:t>
            </w:r>
          </w:p>
        </w:tc>
        <w:tc>
          <w:tcPr>
            <w:tcW w:w="1248" w:type="dxa"/>
            <w:vAlign w:val="center"/>
          </w:tcPr>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主观分</w:t>
            </w:r>
          </w:p>
        </w:tc>
        <w:tc>
          <w:tcPr>
            <w:tcW w:w="2704" w:type="dxa"/>
            <w:vAlign w:val="center"/>
          </w:tcPr>
          <w:p>
            <w:pPr>
              <w:spacing w:line="360" w:lineRule="auto"/>
              <w:jc w:val="center"/>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组织机构有针对性，对本项目实施提出的工作思路明确、针对性强、方法科学合理、可操作性强的，最高得5分。</w:t>
            </w:r>
          </w:p>
        </w:tc>
        <w:tc>
          <w:tcPr>
            <w:tcW w:w="670"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highlight w:val="none"/>
              </w:rPr>
              <w:t>5</w:t>
            </w:r>
          </w:p>
        </w:tc>
        <w:tc>
          <w:tcPr>
            <w:tcW w:w="1248" w:type="dxa"/>
          </w:tcPr>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按采购需求提供明确的质量目标、质量管理制度和质量保证措施，根据其合理性、可行性，最高得5分。</w:t>
            </w:r>
          </w:p>
        </w:tc>
        <w:tc>
          <w:tcPr>
            <w:tcW w:w="670"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highlight w:val="none"/>
              </w:rPr>
              <w:t>5</w:t>
            </w:r>
          </w:p>
        </w:tc>
        <w:tc>
          <w:tcPr>
            <w:tcW w:w="1248" w:type="dxa"/>
          </w:tcPr>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6</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根据供应商提出的人员管理方案，人员考核方案、合同执行期间的人员数量保障方案、本地化服务人员专业能力、人员管理规范、人员培训计划的合理性等内容是否完善进行评分，最高得</w:t>
            </w:r>
            <w:r>
              <w:rPr>
                <w:rFonts w:hint="eastAsia" w:ascii="仿宋" w:hAnsi="仿宋" w:eastAsia="仿宋" w:cs="仿宋"/>
                <w:color w:val="000000" w:themeColor="text1"/>
                <w:kern w:val="0"/>
                <w:sz w:val="24"/>
                <w:highlight w:val="none"/>
                <w:lang w:val="en-US" w:eastAsia="zh-CN"/>
              </w:rPr>
              <w:t>5</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5</w:t>
            </w:r>
          </w:p>
        </w:tc>
        <w:tc>
          <w:tcPr>
            <w:tcW w:w="1248" w:type="dxa"/>
          </w:tcPr>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7</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成果内容设定是否科学、完整、深入、准确、满足项目需求，最高得</w:t>
            </w:r>
            <w:r>
              <w:rPr>
                <w:rFonts w:hint="eastAsia" w:ascii="仿宋" w:hAnsi="仿宋" w:eastAsia="仿宋" w:cs="仿宋"/>
                <w:color w:val="000000" w:themeColor="text1"/>
                <w:kern w:val="0"/>
                <w:sz w:val="24"/>
                <w:highlight w:val="none"/>
                <w:lang w:val="en-US" w:eastAsia="zh-CN"/>
              </w:rPr>
              <w:t>5</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5</w:t>
            </w:r>
          </w:p>
        </w:tc>
        <w:tc>
          <w:tcPr>
            <w:tcW w:w="1248" w:type="dxa"/>
          </w:tcPr>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8</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根据现场核查中技术人员安全保护措施有效性进行评分，最高得4分。</w:t>
            </w:r>
          </w:p>
        </w:tc>
        <w:tc>
          <w:tcPr>
            <w:tcW w:w="670" w:type="dxa"/>
            <w:vAlign w:val="center"/>
          </w:tcPr>
          <w:p>
            <w:pPr>
              <w:jc w:val="center"/>
              <w:rPr>
                <w:rFonts w:ascii="仿宋" w:hAnsi="仿宋" w:eastAsia="仿宋" w:cs="仿宋"/>
                <w:color w:val="000000" w:themeColor="text1"/>
                <w:highlight w:val="none"/>
              </w:rPr>
            </w:pPr>
            <w:r>
              <w:rPr>
                <w:rFonts w:hint="eastAsia" w:ascii="仿宋" w:hAnsi="仿宋" w:eastAsia="仿宋" w:cs="仿宋"/>
                <w:color w:val="000000" w:themeColor="text1"/>
                <w:highlight w:val="none"/>
              </w:rPr>
              <w:t>4</w:t>
            </w:r>
          </w:p>
        </w:tc>
        <w:tc>
          <w:tcPr>
            <w:tcW w:w="1248" w:type="dxa"/>
          </w:tcPr>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w:t>
            </w:r>
          </w:p>
          <w:p>
            <w:pPr>
              <w:jc w:val="center"/>
              <w:rPr>
                <w:rFonts w:hint="eastAsia" w:ascii="仿宋" w:hAnsi="仿宋" w:eastAsia="仿宋" w:cs="仿宋"/>
                <w:color w:val="000000" w:themeColor="text1"/>
                <w:highlight w:val="none"/>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9</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根据供应商提供的针对本项目的应急情况处理方案（包括对于应急事项的处理流程、处理方法，日常预防机制等）进行打分，最高得</w:t>
            </w:r>
            <w:r>
              <w:rPr>
                <w:rFonts w:hint="eastAsia" w:ascii="仿宋" w:hAnsi="仿宋" w:eastAsia="仿宋" w:cs="仿宋"/>
                <w:color w:val="000000" w:themeColor="text1"/>
                <w:kern w:val="0"/>
                <w:sz w:val="24"/>
                <w:highlight w:val="none"/>
                <w:lang w:val="en-US" w:eastAsia="zh-CN"/>
              </w:rPr>
              <w:t>5</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5</w:t>
            </w:r>
          </w:p>
        </w:tc>
        <w:tc>
          <w:tcPr>
            <w:tcW w:w="1248" w:type="dxa"/>
          </w:tcPr>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10</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根据供应商提出的检测项目档案资料管理制度是否科学合理、详细完备、完好进行评分，最高得</w:t>
            </w:r>
            <w:r>
              <w:rPr>
                <w:rFonts w:hint="eastAsia" w:ascii="仿宋" w:hAnsi="仿宋" w:eastAsia="仿宋" w:cs="仿宋"/>
                <w:color w:val="000000" w:themeColor="text1"/>
                <w:kern w:val="0"/>
                <w:sz w:val="24"/>
                <w:highlight w:val="none"/>
                <w:lang w:val="en-US" w:eastAsia="zh-CN"/>
              </w:rPr>
              <w:t>5</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5</w:t>
            </w:r>
          </w:p>
        </w:tc>
        <w:tc>
          <w:tcPr>
            <w:tcW w:w="1248" w:type="dxa"/>
          </w:tcPr>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11</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根据针对本项目制定的保密制度及保密措施等情况是否合理、可行打分，最高得</w:t>
            </w:r>
            <w:r>
              <w:rPr>
                <w:rFonts w:hint="eastAsia" w:ascii="仿宋" w:hAnsi="仿宋" w:eastAsia="仿宋" w:cs="仿宋"/>
                <w:color w:val="000000" w:themeColor="text1"/>
                <w:kern w:val="0"/>
                <w:sz w:val="24"/>
                <w:highlight w:val="none"/>
                <w:lang w:val="en-US" w:eastAsia="zh-CN"/>
              </w:rPr>
              <w:t>5</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5</w:t>
            </w:r>
          </w:p>
        </w:tc>
        <w:tc>
          <w:tcPr>
            <w:tcW w:w="1248" w:type="dxa"/>
          </w:tcPr>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lang w:val="en-US" w:eastAsia="zh-CN"/>
              </w:rPr>
              <w:t>2</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根据层级管理以及组织架构（是否有管理、指挥、质量控制专业部门，并有相应的岗位描述）以及组织保证措施等内容是否全面、合理进行打分，最高得</w:t>
            </w:r>
            <w:r>
              <w:rPr>
                <w:rFonts w:hint="eastAsia" w:ascii="仿宋" w:hAnsi="仿宋" w:eastAsia="仿宋" w:cs="仿宋"/>
                <w:color w:val="000000" w:themeColor="text1"/>
                <w:kern w:val="0"/>
                <w:sz w:val="24"/>
                <w:highlight w:val="none"/>
                <w:lang w:val="en-US" w:eastAsia="zh-CN"/>
              </w:rPr>
              <w:t>4</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4</w:t>
            </w:r>
          </w:p>
        </w:tc>
        <w:tc>
          <w:tcPr>
            <w:tcW w:w="1248" w:type="dxa"/>
          </w:tcPr>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903"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lang w:val="en-US" w:eastAsia="zh-CN"/>
              </w:rPr>
              <w:t>3</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供应商拟投入本项目服务所需的施工设备、试验和检测仪器设备配备情况进行评分，最高得5分，没有不得分。（自有或租赁均可，提供设备发票、（租赁的还需提供租赁协议）复印件并加盖公章，否则不得分）</w:t>
            </w:r>
          </w:p>
        </w:tc>
        <w:tc>
          <w:tcPr>
            <w:tcW w:w="670" w:type="dxa"/>
            <w:vAlign w:val="center"/>
          </w:tcPr>
          <w:p>
            <w:pPr>
              <w:jc w:val="center"/>
              <w:rPr>
                <w:rFonts w:ascii="仿宋" w:hAnsi="仿宋" w:eastAsia="仿宋" w:cs="仿宋"/>
                <w:color w:val="000000" w:themeColor="text1"/>
                <w:highlight w:val="none"/>
              </w:rPr>
            </w:pPr>
            <w:r>
              <w:rPr>
                <w:rFonts w:hint="eastAsia" w:ascii="仿宋" w:hAnsi="仿宋" w:eastAsia="仿宋" w:cs="仿宋"/>
                <w:color w:val="000000" w:themeColor="text1"/>
                <w:highlight w:val="none"/>
              </w:rPr>
              <w:t>5</w:t>
            </w:r>
          </w:p>
        </w:tc>
        <w:tc>
          <w:tcPr>
            <w:tcW w:w="1248" w:type="dxa"/>
          </w:tcPr>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eastAsia="zh-CN"/>
              </w:rPr>
              <w:t>客观分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03"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lang w:val="en-US" w:eastAsia="zh-CN"/>
              </w:rPr>
              <w:t>4</w:t>
            </w:r>
          </w:p>
        </w:tc>
        <w:tc>
          <w:tcPr>
            <w:tcW w:w="5563" w:type="dxa"/>
            <w:vAlign w:val="center"/>
          </w:tcPr>
          <w:p>
            <w:pPr>
              <w:autoSpaceDE w:val="0"/>
              <w:autoSpaceDN w:val="0"/>
              <w:adjustRightInd/>
              <w:spacing w:line="240" w:lineRule="auto"/>
              <w:jc w:val="left"/>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拟派项目负责人具有高级职称的得</w:t>
            </w:r>
            <w:r>
              <w:rPr>
                <w:rFonts w:hint="eastAsia" w:ascii="仿宋" w:hAnsi="仿宋" w:eastAsia="仿宋" w:cs="仿宋"/>
                <w:color w:val="000000" w:themeColor="text1"/>
                <w:sz w:val="24"/>
                <w:highlight w:val="none"/>
                <w:shd w:val="clear" w:color="auto" w:fill="auto"/>
                <w:lang w:val="en-US" w:eastAsia="zh-CN"/>
              </w:rPr>
              <w:t>4</w:t>
            </w:r>
            <w:r>
              <w:rPr>
                <w:rFonts w:hint="eastAsia" w:ascii="仿宋" w:hAnsi="仿宋" w:eastAsia="仿宋" w:cs="仿宋"/>
                <w:color w:val="000000" w:themeColor="text1"/>
                <w:sz w:val="24"/>
                <w:highlight w:val="none"/>
                <w:shd w:val="clear" w:color="auto" w:fill="auto"/>
              </w:rPr>
              <w:t>分。</w:t>
            </w:r>
          </w:p>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（须在投标文件中提供相应人员证书复印件和由社保部门出具的近三个月在本单位连续缴纳社保证明材料复印件并加盖公章，未提供不得分）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4</w:t>
            </w:r>
          </w:p>
        </w:tc>
        <w:tc>
          <w:tcPr>
            <w:tcW w:w="1248" w:type="dxa"/>
          </w:tcPr>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eastAsia="zh-CN"/>
              </w:rPr>
              <w:t>客观分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03" w:type="dxa"/>
            <w:vAlign w:val="center"/>
          </w:tcPr>
          <w:p>
            <w:pPr>
              <w:spacing w:line="360" w:lineRule="auto"/>
              <w:jc w:val="center"/>
              <w:outlineLvl w:val="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15</w:t>
            </w:r>
          </w:p>
        </w:tc>
        <w:tc>
          <w:tcPr>
            <w:tcW w:w="5563" w:type="dxa"/>
            <w:vAlign w:val="center"/>
          </w:tcPr>
          <w:p>
            <w:pPr>
              <w:numPr>
                <w:ilvl w:val="0"/>
                <w:numId w:val="0"/>
              </w:numPr>
              <w:spacing w:line="240" w:lineRule="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val="en-US" w:eastAsia="zh-CN"/>
              </w:rPr>
              <w:t>1）</w:t>
            </w:r>
            <w:r>
              <w:rPr>
                <w:rFonts w:hint="eastAsia" w:ascii="仿宋" w:hAnsi="仿宋" w:eastAsia="仿宋" w:cs="仿宋"/>
                <w:color w:val="000000" w:themeColor="text1"/>
                <w:sz w:val="24"/>
                <w:szCs w:val="24"/>
              </w:rPr>
              <w:t>项目组成员中持有《特种设备检验检测人员证》</w:t>
            </w:r>
            <w:r>
              <w:rPr>
                <w:rFonts w:hint="default" w:ascii="仿宋" w:hAnsi="仿宋" w:eastAsia="仿宋" w:cs="仿宋"/>
                <w:b/>
                <w:bCs/>
                <w:color w:val="000000" w:themeColor="text1"/>
                <w:sz w:val="24"/>
                <w:szCs w:val="24"/>
              </w:rPr>
              <w:t>（项目：起重机械）</w:t>
            </w:r>
            <w:r>
              <w:rPr>
                <w:rFonts w:hint="eastAsia" w:ascii="仿宋" w:hAnsi="仿宋" w:eastAsia="仿宋" w:cs="仿宋"/>
                <w:color w:val="000000" w:themeColor="text1"/>
                <w:sz w:val="24"/>
                <w:szCs w:val="24"/>
                <w:lang w:val="en-US" w:eastAsia="zh-CN"/>
              </w:rPr>
              <w:t>检验员</w:t>
            </w:r>
            <w:r>
              <w:rPr>
                <w:rFonts w:hint="eastAsia" w:ascii="仿宋" w:hAnsi="仿宋" w:eastAsia="仿宋" w:cs="仿宋"/>
                <w:color w:val="000000" w:themeColor="text1"/>
                <w:sz w:val="24"/>
                <w:szCs w:val="24"/>
              </w:rPr>
              <w:t>的一个得</w:t>
            </w:r>
            <w:r>
              <w:rPr>
                <w:rFonts w:hint="eastAsia" w:ascii="仿宋" w:hAnsi="仿宋" w:eastAsia="仿宋" w:cs="仿宋"/>
                <w:color w:val="000000" w:themeColor="text1"/>
                <w:sz w:val="24"/>
                <w:szCs w:val="24"/>
                <w:lang w:val="en-US" w:eastAsia="zh-CN"/>
              </w:rPr>
              <w:t>0.5</w:t>
            </w:r>
            <w:r>
              <w:rPr>
                <w:rFonts w:hint="eastAsia" w:ascii="仿宋" w:hAnsi="仿宋" w:eastAsia="仿宋" w:cs="仿宋"/>
                <w:color w:val="000000" w:themeColor="text1"/>
                <w:sz w:val="24"/>
                <w:szCs w:val="24"/>
              </w:rPr>
              <w:t>分，最高得</w:t>
            </w: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szCs w:val="24"/>
              </w:rPr>
              <w:t>分</w:t>
            </w:r>
            <w:r>
              <w:rPr>
                <w:rFonts w:hint="eastAsia" w:ascii="仿宋" w:hAnsi="仿宋" w:eastAsia="仿宋" w:cs="仿宋"/>
                <w:color w:val="000000" w:themeColor="text1"/>
                <w:sz w:val="24"/>
                <w:szCs w:val="24"/>
                <w:lang w:eastAsia="zh-CN"/>
              </w:rPr>
              <w:t>。</w:t>
            </w:r>
          </w:p>
          <w:p>
            <w:pPr>
              <w:numPr>
                <w:ilvl w:val="0"/>
                <w:numId w:val="0"/>
              </w:numPr>
              <w:spacing w:line="24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2）</w:t>
            </w:r>
            <w:r>
              <w:rPr>
                <w:rFonts w:hint="eastAsia" w:ascii="仿宋" w:hAnsi="仿宋" w:eastAsia="仿宋" w:cs="仿宋"/>
                <w:color w:val="000000" w:themeColor="text1"/>
                <w:sz w:val="24"/>
                <w:szCs w:val="24"/>
              </w:rPr>
              <w:t>项目组成员中</w:t>
            </w:r>
            <w:r>
              <w:rPr>
                <w:rFonts w:hint="eastAsia" w:ascii="仿宋" w:hAnsi="仿宋" w:eastAsia="仿宋" w:cs="仿宋"/>
                <w:color w:val="000000" w:themeColor="text1"/>
                <w:sz w:val="24"/>
                <w:szCs w:val="24"/>
                <w:lang w:val="en-US" w:eastAsia="zh-CN"/>
              </w:rPr>
              <w:t>持有</w:t>
            </w:r>
            <w:r>
              <w:rPr>
                <w:rFonts w:hint="eastAsia" w:ascii="仿宋" w:hAnsi="仿宋" w:eastAsia="仿宋" w:cs="仿宋"/>
                <w:color w:val="000000" w:themeColor="text1"/>
                <w:sz w:val="24"/>
                <w:szCs w:val="24"/>
              </w:rPr>
              <w:t>《特种设备检验检测人员证》</w:t>
            </w:r>
            <w:r>
              <w:rPr>
                <w:rFonts w:hint="default" w:ascii="仿宋" w:hAnsi="仿宋" w:eastAsia="仿宋" w:cs="仿宋"/>
                <w:b/>
                <w:bCs/>
                <w:color w:val="000000" w:themeColor="text1"/>
                <w:sz w:val="24"/>
                <w:szCs w:val="24"/>
              </w:rPr>
              <w:t>（项目：起重机械）</w:t>
            </w:r>
            <w:r>
              <w:rPr>
                <w:rFonts w:hint="eastAsia" w:ascii="仿宋" w:hAnsi="仿宋" w:eastAsia="仿宋" w:cs="仿宋"/>
                <w:color w:val="000000" w:themeColor="text1"/>
                <w:sz w:val="24"/>
                <w:szCs w:val="24"/>
                <w:lang w:val="en-US" w:eastAsia="zh-CN"/>
              </w:rPr>
              <w:t>检验师的</w:t>
            </w:r>
            <w:r>
              <w:rPr>
                <w:rFonts w:hint="eastAsia" w:ascii="仿宋" w:hAnsi="仿宋" w:eastAsia="仿宋" w:cs="仿宋"/>
                <w:color w:val="000000" w:themeColor="text1"/>
                <w:sz w:val="24"/>
                <w:szCs w:val="24"/>
              </w:rPr>
              <w:t>一个得</w:t>
            </w:r>
            <w:r>
              <w:rPr>
                <w:rFonts w:hint="eastAsia" w:ascii="仿宋" w:hAnsi="仿宋" w:eastAsia="仿宋" w:cs="仿宋"/>
                <w:color w:val="000000" w:themeColor="text1"/>
                <w:sz w:val="24"/>
                <w:szCs w:val="24"/>
                <w:lang w:val="en-US" w:eastAsia="zh-CN"/>
              </w:rPr>
              <w:t>1</w:t>
            </w:r>
            <w:r>
              <w:rPr>
                <w:rFonts w:hint="eastAsia" w:ascii="仿宋" w:hAnsi="仿宋" w:eastAsia="仿宋" w:cs="仿宋"/>
                <w:color w:val="000000" w:themeColor="text1"/>
                <w:sz w:val="24"/>
                <w:szCs w:val="24"/>
              </w:rPr>
              <w:t>分，最高得</w:t>
            </w: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分</w:t>
            </w:r>
            <w:r>
              <w:rPr>
                <w:rFonts w:hint="eastAsia" w:ascii="仿宋" w:hAnsi="仿宋" w:eastAsia="仿宋" w:cs="仿宋"/>
                <w:color w:val="000000" w:themeColor="text1"/>
                <w:sz w:val="24"/>
                <w:szCs w:val="24"/>
                <w:lang w:eastAsia="zh-CN"/>
              </w:rPr>
              <w:t>。</w:t>
            </w:r>
          </w:p>
          <w:p>
            <w:pPr>
              <w:numPr>
                <w:ilvl w:val="0"/>
                <w:numId w:val="0"/>
              </w:numPr>
              <w:spacing w:line="24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项目组成员中持有磁粉</w:t>
            </w:r>
            <w:r>
              <w:rPr>
                <w:rFonts w:hint="eastAsia" w:ascii="仿宋" w:hAnsi="仿宋" w:eastAsia="仿宋" w:cs="仿宋"/>
                <w:color w:val="000000" w:themeColor="text1"/>
                <w:sz w:val="24"/>
                <w:szCs w:val="24"/>
                <w:lang w:val="en-US" w:eastAsia="zh-CN"/>
              </w:rPr>
              <w:t>或超声波或渗透</w:t>
            </w:r>
            <w:r>
              <w:rPr>
                <w:rFonts w:hint="eastAsia" w:ascii="仿宋" w:hAnsi="仿宋" w:eastAsia="仿宋" w:cs="仿宋"/>
                <w:color w:val="000000" w:themeColor="text1"/>
                <w:sz w:val="24"/>
                <w:szCs w:val="24"/>
              </w:rPr>
              <w:t>探伤</w:t>
            </w:r>
            <w:r>
              <w:rPr>
                <w:rFonts w:hint="eastAsia" w:ascii="仿宋" w:hAnsi="仿宋" w:eastAsia="仿宋" w:cs="仿宋"/>
                <w:color w:val="000000" w:themeColor="text1"/>
                <w:sz w:val="24"/>
                <w:szCs w:val="24"/>
                <w:lang w:val="en-US" w:eastAsia="zh-CN"/>
              </w:rPr>
              <w:t>二级及以上</w:t>
            </w:r>
            <w:r>
              <w:rPr>
                <w:rFonts w:hint="eastAsia" w:ascii="仿宋" w:hAnsi="仿宋" w:eastAsia="仿宋" w:cs="仿宋"/>
                <w:color w:val="000000" w:themeColor="text1"/>
                <w:sz w:val="24"/>
                <w:szCs w:val="24"/>
              </w:rPr>
              <w:t>检测证书的一个得</w:t>
            </w:r>
            <w:r>
              <w:rPr>
                <w:rFonts w:hint="eastAsia" w:ascii="仿宋" w:hAnsi="仿宋" w:eastAsia="仿宋" w:cs="仿宋"/>
                <w:color w:val="000000" w:themeColor="text1"/>
                <w:sz w:val="24"/>
                <w:szCs w:val="24"/>
                <w:lang w:val="en-US" w:eastAsia="zh-CN"/>
              </w:rPr>
              <w:t>0.5</w:t>
            </w:r>
            <w:r>
              <w:rPr>
                <w:rFonts w:hint="eastAsia" w:ascii="仿宋" w:hAnsi="仿宋" w:eastAsia="仿宋" w:cs="仿宋"/>
                <w:color w:val="000000" w:themeColor="text1"/>
                <w:sz w:val="24"/>
                <w:szCs w:val="24"/>
              </w:rPr>
              <w:t>分，最高得</w:t>
            </w: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 xml:space="preserve">分。 （一人同时持有《特种设备检验检测人员证》和磁粉探伤检测证书的只可计取一次）。 </w:t>
            </w:r>
          </w:p>
          <w:p>
            <w:pPr>
              <w:numPr>
                <w:ilvl w:val="0"/>
                <w:numId w:val="0"/>
              </w:numPr>
              <w:spacing w:line="24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4）</w:t>
            </w:r>
            <w:r>
              <w:rPr>
                <w:rFonts w:hint="eastAsia" w:ascii="仿宋" w:hAnsi="仿宋" w:eastAsia="仿宋" w:cs="仿宋"/>
                <w:color w:val="000000" w:themeColor="text1"/>
                <w:sz w:val="24"/>
                <w:szCs w:val="24"/>
              </w:rPr>
              <w:t>项目组成员中《特种设备检验检测人员证》持证年限超过</w:t>
            </w:r>
            <w:r>
              <w:rPr>
                <w:rFonts w:hint="eastAsia" w:ascii="仿宋" w:hAnsi="仿宋" w:eastAsia="仿宋" w:cs="仿宋"/>
                <w:color w:val="000000" w:themeColor="text1"/>
                <w:sz w:val="24"/>
                <w:szCs w:val="24"/>
                <w:lang w:val="en-US" w:eastAsia="zh-CN"/>
              </w:rPr>
              <w:t>4</w:t>
            </w:r>
            <w:r>
              <w:rPr>
                <w:rFonts w:hint="eastAsia" w:ascii="仿宋" w:hAnsi="仿宋" w:eastAsia="仿宋" w:cs="仿宋"/>
                <w:color w:val="000000" w:themeColor="text1"/>
                <w:sz w:val="24"/>
                <w:szCs w:val="24"/>
              </w:rPr>
              <w:t>年（含）的每人得0.5分，最高得</w:t>
            </w: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分</w:t>
            </w:r>
            <w:r>
              <w:rPr>
                <w:rFonts w:hint="eastAsia" w:ascii="仿宋" w:hAnsi="仿宋" w:eastAsia="仿宋" w:cs="仿宋"/>
                <w:color w:val="000000" w:themeColor="text1"/>
                <w:sz w:val="24"/>
                <w:szCs w:val="24"/>
                <w:lang w:eastAsia="zh-CN"/>
              </w:rPr>
              <w:t>。</w:t>
            </w:r>
          </w:p>
          <w:p>
            <w:pPr>
              <w:widowControl/>
              <w:jc w:val="left"/>
              <w:rPr>
                <w:rFonts w:hint="eastAsia" w:ascii="仿宋" w:hAnsi="仿宋" w:eastAsia="仿宋" w:cs="仿宋"/>
                <w:color w:val="000000" w:themeColor="text1"/>
                <w:sz w:val="24"/>
                <w:highlight w:val="none"/>
                <w:shd w:val="clear" w:color="auto" w:fill="auto"/>
                <w:lang w:eastAsia="zh-CN"/>
              </w:rPr>
            </w:pP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highlight w:val="none"/>
                <w:shd w:val="clear" w:color="auto" w:fill="auto"/>
              </w:rPr>
              <w:t>项目组人员有中级及以上职称的</w:t>
            </w:r>
            <w:r>
              <w:rPr>
                <w:rFonts w:hint="eastAsia" w:ascii="仿宋" w:hAnsi="仿宋" w:eastAsia="仿宋" w:cs="仿宋"/>
                <w:color w:val="000000" w:themeColor="text1"/>
                <w:sz w:val="24"/>
                <w:highlight w:val="none"/>
                <w:shd w:val="clear" w:color="auto" w:fill="auto"/>
                <w:lang w:eastAsia="zh-CN"/>
              </w:rPr>
              <w:t>，</w:t>
            </w:r>
            <w:r>
              <w:rPr>
                <w:rFonts w:hint="eastAsia" w:ascii="仿宋" w:hAnsi="仿宋" w:eastAsia="仿宋" w:cs="仿宋"/>
                <w:color w:val="000000" w:themeColor="text1"/>
                <w:sz w:val="24"/>
                <w:highlight w:val="none"/>
                <w:shd w:val="clear" w:color="auto" w:fill="auto"/>
              </w:rPr>
              <w:t>一个得</w:t>
            </w:r>
            <w:r>
              <w:rPr>
                <w:rFonts w:hint="eastAsia" w:ascii="仿宋" w:hAnsi="仿宋" w:eastAsia="仿宋" w:cs="仿宋"/>
                <w:color w:val="000000" w:themeColor="text1"/>
                <w:sz w:val="24"/>
                <w:highlight w:val="none"/>
                <w:shd w:val="clear" w:color="auto" w:fill="auto"/>
                <w:lang w:val="en-US" w:eastAsia="zh-CN"/>
              </w:rPr>
              <w:t>1</w:t>
            </w:r>
            <w:r>
              <w:rPr>
                <w:rFonts w:hint="eastAsia" w:ascii="仿宋" w:hAnsi="仿宋" w:eastAsia="仿宋" w:cs="仿宋"/>
                <w:color w:val="000000" w:themeColor="text1"/>
                <w:sz w:val="24"/>
                <w:highlight w:val="none"/>
                <w:shd w:val="clear" w:color="auto" w:fill="auto"/>
              </w:rPr>
              <w:t>分，最高得</w:t>
            </w:r>
            <w:r>
              <w:rPr>
                <w:rFonts w:hint="eastAsia" w:ascii="仿宋" w:hAnsi="仿宋" w:eastAsia="仿宋" w:cs="仿宋"/>
                <w:color w:val="000000" w:themeColor="text1"/>
                <w:sz w:val="24"/>
                <w:highlight w:val="none"/>
                <w:shd w:val="clear" w:color="auto" w:fill="auto"/>
                <w:lang w:val="en-US" w:eastAsia="zh-CN"/>
              </w:rPr>
              <w:t>4</w:t>
            </w:r>
            <w:r>
              <w:rPr>
                <w:rFonts w:hint="eastAsia" w:ascii="仿宋" w:hAnsi="仿宋" w:eastAsia="仿宋" w:cs="仿宋"/>
                <w:color w:val="000000" w:themeColor="text1"/>
                <w:sz w:val="24"/>
                <w:highlight w:val="none"/>
                <w:shd w:val="clear" w:color="auto" w:fill="auto"/>
              </w:rPr>
              <w:t>分</w:t>
            </w:r>
            <w:r>
              <w:rPr>
                <w:rFonts w:hint="eastAsia" w:ascii="仿宋" w:hAnsi="仿宋" w:eastAsia="仿宋" w:cs="仿宋"/>
                <w:color w:val="000000" w:themeColor="text1"/>
                <w:sz w:val="24"/>
                <w:highlight w:val="none"/>
                <w:shd w:val="clear" w:color="auto" w:fill="auto"/>
                <w:lang w:eastAsia="zh-CN"/>
              </w:rPr>
              <w:t>。</w:t>
            </w:r>
          </w:p>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（须在投标文件中提供相应人员证书复印件和由社保部门出具的近三个月在本单位连续缴纳社保证明材料复印件并加盖公章，未提供不得分）</w:t>
            </w:r>
          </w:p>
        </w:tc>
        <w:tc>
          <w:tcPr>
            <w:tcW w:w="670" w:type="dxa"/>
            <w:vAlign w:val="center"/>
          </w:tcPr>
          <w:p>
            <w:pPr>
              <w:jc w:val="center"/>
              <w:rPr>
                <w:rFonts w:hint="default"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18</w:t>
            </w:r>
          </w:p>
        </w:tc>
        <w:tc>
          <w:tcPr>
            <w:tcW w:w="1248" w:type="dxa"/>
          </w:tcPr>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eastAsia="zh-CN"/>
              </w:rPr>
              <w:t>客观分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903" w:type="dxa"/>
            <w:vAlign w:val="center"/>
          </w:tcPr>
          <w:p>
            <w:pPr>
              <w:spacing w:line="360" w:lineRule="auto"/>
              <w:jc w:val="center"/>
              <w:outlineLvl w:val="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16</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投标供应商本地化服务网点设在建德市范围内的得3分，在杭州地区范围内（除建德市外）的得1.5分</w:t>
            </w:r>
            <w:r>
              <w:rPr>
                <w:rFonts w:hint="eastAsia" w:ascii="仿宋" w:hAnsi="仿宋" w:eastAsia="仿宋" w:cs="仿宋"/>
                <w:b/>
                <w:bCs/>
                <w:color w:val="000000" w:themeColor="text1"/>
                <w:kern w:val="0"/>
                <w:sz w:val="24"/>
                <w:highlight w:val="none"/>
              </w:rPr>
              <w:t>。</w:t>
            </w:r>
            <w:r>
              <w:rPr>
                <w:rFonts w:hint="eastAsia" w:ascii="仿宋" w:hAnsi="仿宋" w:eastAsia="仿宋" w:cs="仿宋"/>
                <w:color w:val="000000" w:themeColor="text1"/>
                <w:kern w:val="0"/>
                <w:sz w:val="24"/>
                <w:highlight w:val="none"/>
              </w:rPr>
              <w:t>(注：投标供应商若未在以上区域设置本地化服务网点的，可于投标文件中提供相应的承诺函，要求承诺在发布采购结果公示之日起30日历天内设立本地化服务网点，否则不予认可)</w:t>
            </w:r>
          </w:p>
          <w:p>
            <w:pPr>
              <w:widowControl/>
              <w:jc w:val="left"/>
              <w:rPr>
                <w:rFonts w:hint="default"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有效证明材料：投标文件中提供有效的承诺函或营业执照或房屋租赁合同等证明材料并加盖投标单位公章，未提供不得分。</w:t>
            </w:r>
          </w:p>
        </w:tc>
        <w:tc>
          <w:tcPr>
            <w:tcW w:w="670" w:type="dxa"/>
            <w:vAlign w:val="center"/>
          </w:tcPr>
          <w:p>
            <w:pPr>
              <w:jc w:val="center"/>
              <w:rPr>
                <w:rFonts w:ascii="仿宋" w:hAnsi="仿宋" w:eastAsia="仿宋" w:cs="仿宋"/>
                <w:color w:val="000000" w:themeColor="text1"/>
                <w:highlight w:val="none"/>
              </w:rPr>
            </w:pPr>
            <w:r>
              <w:rPr>
                <w:rFonts w:hint="eastAsia" w:ascii="仿宋" w:hAnsi="仿宋" w:eastAsia="仿宋" w:cs="仿宋"/>
                <w:color w:val="000000" w:themeColor="text1"/>
                <w:highlight w:val="none"/>
              </w:rPr>
              <w:t>3</w:t>
            </w:r>
          </w:p>
        </w:tc>
        <w:tc>
          <w:tcPr>
            <w:tcW w:w="1248" w:type="dxa"/>
          </w:tcPr>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rPr>
            </w:pPr>
            <w:r>
              <w:rPr>
                <w:rFonts w:hint="eastAsia" w:ascii="仿宋" w:hAnsi="仿宋" w:eastAsia="仿宋" w:cs="仿宋"/>
                <w:color w:val="000000" w:themeColor="text1"/>
                <w:highlight w:val="none"/>
                <w:lang w:eastAsia="zh-CN"/>
              </w:rPr>
              <w:t>客观分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03" w:type="dxa"/>
            <w:vAlign w:val="center"/>
          </w:tcPr>
          <w:p>
            <w:pPr>
              <w:spacing w:line="360" w:lineRule="auto"/>
              <w:jc w:val="center"/>
              <w:outlineLvl w:val="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17</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投标供应商具有有效的质量管理体系认证证书、环境管理体系认证证书、职业健康安全管理体系认证证书的，每有一个得1分，最高得3分。（须提供相应证书复印件并加盖公章）</w:t>
            </w:r>
          </w:p>
        </w:tc>
        <w:tc>
          <w:tcPr>
            <w:tcW w:w="670" w:type="dxa"/>
            <w:vAlign w:val="center"/>
          </w:tcPr>
          <w:p>
            <w:pPr>
              <w:jc w:val="center"/>
              <w:rPr>
                <w:rFonts w:ascii="仿宋" w:hAnsi="仿宋" w:eastAsia="仿宋" w:cs="仿宋"/>
                <w:color w:val="000000" w:themeColor="text1"/>
                <w:highlight w:val="none"/>
              </w:rPr>
            </w:pPr>
            <w:r>
              <w:rPr>
                <w:rFonts w:hint="eastAsia" w:ascii="仿宋" w:hAnsi="仿宋" w:eastAsia="仿宋" w:cs="仿宋"/>
                <w:color w:val="000000" w:themeColor="text1"/>
                <w:highlight w:val="none"/>
              </w:rPr>
              <w:t>3</w:t>
            </w:r>
          </w:p>
        </w:tc>
        <w:tc>
          <w:tcPr>
            <w:tcW w:w="1248" w:type="dxa"/>
          </w:tcPr>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rPr>
            </w:pPr>
            <w:r>
              <w:rPr>
                <w:rFonts w:hint="eastAsia" w:ascii="仿宋" w:hAnsi="仿宋" w:eastAsia="仿宋" w:cs="仿宋"/>
                <w:color w:val="000000" w:themeColor="text1"/>
                <w:highlight w:val="none"/>
                <w:lang w:eastAsia="zh-CN"/>
              </w:rPr>
              <w:t>客观分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18</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投标供应商自20</w:t>
            </w:r>
            <w:r>
              <w:rPr>
                <w:rFonts w:hint="eastAsia" w:ascii="仿宋" w:hAnsi="仿宋" w:eastAsia="仿宋" w:cs="仿宋"/>
                <w:color w:val="000000" w:themeColor="text1"/>
                <w:kern w:val="0"/>
                <w:sz w:val="24"/>
                <w:highlight w:val="none"/>
                <w:lang w:val="en-US" w:eastAsia="zh-CN"/>
              </w:rPr>
              <w:t>20</w:t>
            </w:r>
            <w:r>
              <w:rPr>
                <w:rFonts w:hint="eastAsia" w:ascii="仿宋" w:hAnsi="仿宋" w:eastAsia="仿宋" w:cs="仿宋"/>
                <w:color w:val="000000" w:themeColor="text1"/>
                <w:kern w:val="0"/>
                <w:sz w:val="24"/>
                <w:highlight w:val="none"/>
              </w:rPr>
              <w:t>年1月1日（以项目业绩合同上的签署日期为准）至投标截止时间承担过类似</w:t>
            </w:r>
            <w:r>
              <w:rPr>
                <w:rFonts w:hint="eastAsia" w:ascii="仿宋" w:hAnsi="仿宋" w:eastAsia="仿宋" w:cs="仿宋"/>
                <w:color w:val="000000" w:themeColor="text1"/>
                <w:kern w:val="0"/>
                <w:sz w:val="24"/>
                <w:highlight w:val="none"/>
                <w:lang w:val="en-US" w:eastAsia="zh-CN"/>
              </w:rPr>
              <w:t>起重机械及吊篮检测</w:t>
            </w:r>
            <w:r>
              <w:rPr>
                <w:rFonts w:hint="eastAsia" w:ascii="仿宋" w:hAnsi="仿宋" w:eastAsia="仿宋" w:cs="仿宋"/>
                <w:color w:val="000000" w:themeColor="text1"/>
                <w:kern w:val="0"/>
                <w:sz w:val="24"/>
                <w:highlight w:val="none"/>
              </w:rPr>
              <w:t>项目的，每个得</w:t>
            </w:r>
            <w:r>
              <w:rPr>
                <w:rFonts w:hint="eastAsia" w:ascii="仿宋" w:hAnsi="仿宋" w:eastAsia="仿宋" w:cs="仿宋"/>
                <w:color w:val="000000" w:themeColor="text1"/>
                <w:kern w:val="0"/>
                <w:sz w:val="24"/>
                <w:highlight w:val="none"/>
                <w:lang w:val="en-US" w:eastAsia="zh-CN"/>
              </w:rPr>
              <w:t>1</w:t>
            </w:r>
            <w:r>
              <w:rPr>
                <w:rFonts w:hint="eastAsia" w:ascii="仿宋" w:hAnsi="仿宋" w:eastAsia="仿宋" w:cs="仿宋"/>
                <w:color w:val="000000" w:themeColor="text1"/>
                <w:kern w:val="0"/>
                <w:sz w:val="24"/>
                <w:highlight w:val="none"/>
              </w:rPr>
              <w:t>分，最高得</w:t>
            </w:r>
            <w:r>
              <w:rPr>
                <w:rFonts w:hint="eastAsia" w:ascii="仿宋" w:hAnsi="仿宋" w:eastAsia="仿宋" w:cs="仿宋"/>
                <w:color w:val="000000" w:themeColor="text1"/>
                <w:kern w:val="0"/>
                <w:sz w:val="24"/>
                <w:highlight w:val="none"/>
                <w:lang w:val="en-US" w:eastAsia="zh-CN"/>
              </w:rPr>
              <w:t>1</w:t>
            </w:r>
            <w:r>
              <w:rPr>
                <w:rFonts w:hint="eastAsia" w:ascii="仿宋" w:hAnsi="仿宋" w:eastAsia="仿宋" w:cs="仿宋"/>
                <w:color w:val="000000" w:themeColor="text1"/>
                <w:kern w:val="0"/>
                <w:sz w:val="24"/>
                <w:highlight w:val="none"/>
              </w:rPr>
              <w:t>分。（须提供合同复印件并加盖公章）</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1</w:t>
            </w:r>
          </w:p>
        </w:tc>
        <w:tc>
          <w:tcPr>
            <w:tcW w:w="1248" w:type="dxa"/>
          </w:tcPr>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eastAsia="zh-CN"/>
              </w:rPr>
              <w:t>客观分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903" w:type="dxa"/>
            <w:vAlign w:val="center"/>
          </w:tcPr>
          <w:p>
            <w:pPr>
              <w:spacing w:line="360" w:lineRule="auto"/>
              <w:jc w:val="center"/>
              <w:outlineLvl w:val="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19</w:t>
            </w:r>
          </w:p>
        </w:tc>
        <w:tc>
          <w:tcPr>
            <w:tcW w:w="5563" w:type="dxa"/>
            <w:vAlign w:val="center"/>
          </w:tcPr>
          <w:p>
            <w:pPr>
              <w:widowControl/>
              <w:jc w:val="left"/>
              <w:rPr>
                <w:rFonts w:hint="eastAsia" w:ascii="仿宋" w:hAnsi="仿宋" w:eastAsia="仿宋" w:cs="仿宋"/>
                <w:b w:val="0"/>
                <w:bCs w:val="0"/>
                <w:color w:val="000000" w:themeColor="text1"/>
                <w:kern w:val="0"/>
                <w:sz w:val="24"/>
                <w:highlight w:val="none"/>
                <w:lang w:eastAsia="zh-CN"/>
              </w:rPr>
            </w:pPr>
            <w:r>
              <w:rPr>
                <w:rFonts w:hint="eastAsia" w:ascii="仿宋" w:hAnsi="仿宋" w:eastAsia="仿宋" w:cs="仿宋"/>
                <w:b w:val="0"/>
                <w:bCs w:val="0"/>
                <w:color w:val="000000" w:themeColor="text1"/>
                <w:kern w:val="0"/>
                <w:sz w:val="24"/>
                <w:highlight w:val="none"/>
                <w:lang w:eastAsia="zh-CN"/>
              </w:rPr>
              <w:t>有效投标报价的最低价作为评标基准价，其最低报价为满分；按［投标报价得分=（评标基准价/投标报价）*</w:t>
            </w:r>
            <w:r>
              <w:rPr>
                <w:rFonts w:hint="eastAsia" w:ascii="仿宋" w:hAnsi="仿宋" w:eastAsia="仿宋" w:cs="仿宋"/>
                <w:b w:val="0"/>
                <w:bCs w:val="0"/>
                <w:color w:val="000000" w:themeColor="text1"/>
                <w:kern w:val="0"/>
                <w:sz w:val="24"/>
                <w:highlight w:val="none"/>
                <w:lang w:val="en-US" w:eastAsia="zh-CN"/>
              </w:rPr>
              <w:t>10</w:t>
            </w:r>
            <w:r>
              <w:rPr>
                <w:rFonts w:hint="eastAsia" w:ascii="仿宋" w:hAnsi="仿宋" w:eastAsia="仿宋" w:cs="仿宋"/>
                <w:b w:val="0"/>
                <w:bCs w:val="0"/>
                <w:color w:val="000000" w:themeColor="text1"/>
                <w:kern w:val="0"/>
                <w:sz w:val="24"/>
                <w:highlight w:val="none"/>
                <w:lang w:eastAsia="zh-CN"/>
              </w:rPr>
              <w:t>］的计算公式计算。</w:t>
            </w:r>
          </w:p>
          <w:p>
            <w:pPr>
              <w:widowControl/>
              <w:jc w:val="left"/>
              <w:rPr>
                <w:rFonts w:hint="eastAsia" w:ascii="仿宋" w:hAnsi="仿宋" w:eastAsia="仿宋" w:cs="仿宋"/>
                <w:b w:val="0"/>
                <w:bCs w:val="0"/>
                <w:color w:val="FF0000"/>
                <w:kern w:val="0"/>
                <w:sz w:val="24"/>
                <w:highlight w:val="none"/>
                <w:lang w:eastAsia="zh-CN"/>
              </w:rPr>
            </w:pPr>
            <w:r>
              <w:rPr>
                <w:rFonts w:hint="eastAsia" w:ascii="仿宋" w:hAnsi="仿宋" w:eastAsia="仿宋" w:cs="仿宋"/>
                <w:b w:val="0"/>
                <w:bCs w:val="0"/>
                <w:color w:val="FF0000"/>
                <w:kern w:val="0"/>
                <w:sz w:val="24"/>
                <w:highlight w:val="none"/>
                <w:lang w:val="en-US" w:eastAsia="zh-CN"/>
              </w:rPr>
              <w:t>计算公式中</w:t>
            </w:r>
            <w:r>
              <w:rPr>
                <w:rFonts w:hint="eastAsia" w:ascii="仿宋" w:hAnsi="仿宋" w:eastAsia="仿宋" w:cs="仿宋"/>
                <w:b w:val="0"/>
                <w:bCs w:val="0"/>
                <w:color w:val="FF0000"/>
                <w:kern w:val="0"/>
                <w:sz w:val="24"/>
                <w:highlight w:val="none"/>
                <w:lang w:eastAsia="zh-CN"/>
              </w:rPr>
              <w:t>投标报价=1-投标优惠率。</w:t>
            </w:r>
          </w:p>
          <w:p>
            <w:pPr>
              <w:widowControl/>
              <w:jc w:val="left"/>
              <w:textAlignment w:val="center"/>
              <w:rPr>
                <w:rFonts w:ascii="仿宋" w:hAnsi="仿宋" w:eastAsia="仿宋" w:cs="仿宋"/>
                <w:color w:val="000000" w:themeColor="text1"/>
                <w:kern w:val="0"/>
                <w:sz w:val="24"/>
                <w:highlight w:val="none"/>
              </w:rPr>
            </w:pPr>
            <w:r>
              <w:rPr>
                <w:rFonts w:hint="eastAsia" w:ascii="仿宋" w:hAnsi="仿宋" w:eastAsia="仿宋" w:cs="仿宋"/>
                <w:b w:val="0"/>
                <w:bCs w:val="0"/>
                <w:color w:val="000000" w:themeColor="text1"/>
                <w:kern w:val="0"/>
                <w:sz w:val="24"/>
                <w:highlight w:val="none"/>
                <w:lang w:eastAsia="zh-CN"/>
              </w:rPr>
              <w:t>评标过程中，不得去掉报价中的最高报价和最低报价。</w:t>
            </w:r>
          </w:p>
        </w:tc>
        <w:tc>
          <w:tcPr>
            <w:tcW w:w="670" w:type="dxa"/>
            <w:vAlign w:val="center"/>
          </w:tcPr>
          <w:p>
            <w:pPr>
              <w:widowControl/>
              <w:jc w:val="center"/>
              <w:textAlignment w:val="center"/>
              <w:rPr>
                <w:rFonts w:hint="default" w:ascii="仿宋" w:hAnsi="仿宋" w:eastAsia="仿宋" w:cs="仿宋"/>
                <w:color w:val="000000" w:themeColor="text1"/>
                <w:highlight w:val="none"/>
                <w:lang w:val="en-US"/>
              </w:rPr>
            </w:pPr>
            <w:r>
              <w:rPr>
                <w:rFonts w:hint="eastAsia" w:ascii="仿宋" w:hAnsi="仿宋" w:eastAsia="仿宋" w:cs="仿宋"/>
                <w:bCs/>
                <w:snapToGrid/>
                <w:color w:val="000000" w:themeColor="text1"/>
                <w:kern w:val="2"/>
                <w:sz w:val="24"/>
                <w:szCs w:val="24"/>
                <w:highlight w:val="none"/>
                <w:lang w:val="en-US" w:eastAsia="zh-CN" w:bidi="ar-SA"/>
              </w:rPr>
              <w:t>10</w:t>
            </w:r>
          </w:p>
        </w:tc>
        <w:tc>
          <w:tcPr>
            <w:tcW w:w="1248" w:type="dxa"/>
          </w:tcPr>
          <w:p>
            <w:pPr>
              <w:widowControl/>
              <w:jc w:val="center"/>
              <w:textAlignment w:val="center"/>
              <w:rPr>
                <w:rFonts w:hint="eastAsia" w:ascii="仿宋" w:hAnsi="仿宋" w:eastAsia="仿宋" w:cs="仿宋"/>
                <w:bCs/>
                <w:snapToGrid/>
                <w:color w:val="000000" w:themeColor="text1"/>
                <w:kern w:val="2"/>
                <w:sz w:val="24"/>
                <w:szCs w:val="24"/>
                <w:highlight w:val="none"/>
                <w:lang w:val="en-US" w:eastAsia="zh-CN" w:bidi="ar-SA"/>
              </w:rPr>
            </w:pPr>
          </w:p>
          <w:p>
            <w:pPr>
              <w:widowControl/>
              <w:jc w:val="center"/>
              <w:textAlignment w:val="center"/>
              <w:rPr>
                <w:rFonts w:hint="eastAsia" w:ascii="仿宋" w:hAnsi="仿宋" w:eastAsia="仿宋" w:cs="仿宋"/>
                <w:bCs/>
                <w:snapToGrid/>
                <w:color w:val="000000" w:themeColor="text1"/>
                <w:kern w:val="2"/>
                <w:sz w:val="24"/>
                <w:szCs w:val="24"/>
                <w:highlight w:val="none"/>
                <w:lang w:val="en-US" w:eastAsia="zh-CN" w:bidi="ar-SA"/>
              </w:rPr>
            </w:pPr>
          </w:p>
          <w:p>
            <w:pPr>
              <w:widowControl/>
              <w:jc w:val="center"/>
              <w:textAlignment w:val="center"/>
              <w:rPr>
                <w:rFonts w:hint="default" w:ascii="仿宋" w:hAnsi="仿宋" w:eastAsia="仿宋" w:cs="仿宋"/>
                <w:bCs/>
                <w:snapToGrid/>
                <w:color w:val="000000" w:themeColor="text1"/>
                <w:kern w:val="2"/>
                <w:sz w:val="24"/>
                <w:szCs w:val="24"/>
                <w:highlight w:val="none"/>
                <w:lang w:val="en-US" w:eastAsia="zh-CN" w:bidi="ar-SA"/>
              </w:rPr>
            </w:pPr>
            <w:r>
              <w:rPr>
                <w:rFonts w:hint="eastAsia" w:ascii="仿宋" w:hAnsi="仿宋" w:eastAsia="仿宋" w:cs="仿宋"/>
                <w:bCs/>
                <w:snapToGrid/>
                <w:color w:val="000000" w:themeColor="text1"/>
                <w:kern w:val="2"/>
                <w:sz w:val="24"/>
                <w:szCs w:val="24"/>
                <w:highlight w:val="none"/>
                <w:lang w:val="en-US" w:eastAsia="zh-CN" w:bidi="ar-SA"/>
              </w:rPr>
              <w:t>/</w:t>
            </w:r>
          </w:p>
        </w:tc>
        <w:tc>
          <w:tcPr>
            <w:tcW w:w="2704" w:type="dxa"/>
          </w:tcPr>
          <w:p>
            <w:pPr>
              <w:spacing w:line="360" w:lineRule="auto"/>
              <w:jc w:val="center"/>
              <w:outlineLvl w:val="0"/>
              <w:rPr>
                <w:rFonts w:ascii="仿宋" w:hAnsi="仿宋" w:eastAsia="仿宋" w:cs="仿宋"/>
                <w:color w:val="000000" w:themeColor="text1"/>
                <w:sz w:val="24"/>
                <w:highlight w:val="none"/>
              </w:rPr>
            </w:pPr>
          </w:p>
          <w:p>
            <w:pPr>
              <w:spacing w:line="360" w:lineRule="auto"/>
              <w:jc w:val="center"/>
              <w:outlineLvl w:val="0"/>
              <w:rPr>
                <w:rFonts w:ascii="仿宋" w:hAnsi="仿宋" w:eastAsia="仿宋" w:cs="仿宋"/>
                <w:color w:val="000000" w:themeColor="text1"/>
                <w:sz w:val="24"/>
                <w:highlight w:val="none"/>
              </w:rPr>
            </w:pPr>
          </w:p>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p>
        </w:tc>
      </w:tr>
    </w:tbl>
    <w:p>
      <w:pPr>
        <w:pStyle w:val="2"/>
        <w:rPr>
          <w:rFonts w:hint="eastAsia" w:ascii="仿宋" w:hAnsi="仿宋" w:eastAsia="仿宋" w:cs="仿宋"/>
          <w:color w:val="000000" w:themeColor="text1"/>
          <w:sz w:val="20"/>
          <w:szCs w:val="20"/>
          <w:highlight w:val="none"/>
          <w:shd w:val="clear" w:color="auto" w:fill="FFFFFF"/>
        </w:rPr>
      </w:pPr>
    </w:p>
    <w:p>
      <w:pPr>
        <w:pStyle w:val="2"/>
        <w:rPr>
          <w:rFonts w:hint="eastAsia"/>
          <w:color w:val="000000" w:themeColor="text1"/>
          <w:highlight w:val="none"/>
        </w:rPr>
      </w:pPr>
      <w:r>
        <w:rPr>
          <w:rFonts w:hint="eastAsia" w:ascii="仿宋" w:hAnsi="仿宋" w:eastAsia="仿宋" w:cs="仿宋"/>
          <w:color w:val="000000" w:themeColor="text1"/>
          <w:sz w:val="20"/>
          <w:szCs w:val="20"/>
          <w:highlight w:val="none"/>
          <w:shd w:val="clear" w:color="auto" w:fill="FFFFFF"/>
        </w:rPr>
        <w:t> *</w:t>
      </w:r>
      <w:r>
        <w:rPr>
          <w:rFonts w:hint="eastAsia" w:ascii="仿宋" w:hAnsi="仿宋" w:eastAsia="仿宋" w:cs="仿宋"/>
          <w:b/>
          <w:color w:val="000000" w:themeColor="text1"/>
          <w:sz w:val="24"/>
          <w:highlight w:val="none"/>
        </w:rPr>
        <w:t>备注：</w:t>
      </w:r>
      <w:r>
        <w:rPr>
          <w:rFonts w:hint="eastAsia" w:ascii="仿宋" w:hAnsi="仿宋" w:eastAsia="仿宋" w:cs="仿宋"/>
          <w:color w:val="000000" w:themeColor="text1"/>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cs="宋体"/>
          <w:color w:val="000000" w:themeColor="text1"/>
          <w:sz w:val="20"/>
          <w:szCs w:val="20"/>
          <w:highlight w:val="none"/>
          <w:shd w:val="clear" w:color="auto" w:fill="FFFFFF"/>
        </w:rPr>
      </w:pPr>
    </w:p>
    <w:p>
      <w:pPr>
        <w:snapToGrid w:val="0"/>
        <w:spacing w:line="360" w:lineRule="auto"/>
        <w:rPr>
          <w:rFonts w:ascii="宋体" w:hAnsi="宋体" w:cs="宋体"/>
          <w:b/>
          <w:color w:val="000000" w:themeColor="text1"/>
          <w:sz w:val="28"/>
          <w:szCs w:val="28"/>
          <w:highlight w:val="none"/>
        </w:rPr>
      </w:pPr>
      <w:r>
        <w:rPr>
          <w:rFonts w:hint="eastAsia" w:ascii="宋体" w:hAnsi="宋体" w:cs="宋体"/>
          <w:b/>
          <w:color w:val="000000" w:themeColor="text1"/>
          <w:sz w:val="32"/>
          <w:highlight w:val="none"/>
        </w:rPr>
        <w:t>一、评标方法</w:t>
      </w:r>
    </w:p>
    <w:p>
      <w:pPr>
        <w:adjustRightInd/>
        <w:spacing w:line="360" w:lineRule="auto"/>
        <w:ind w:firstLine="472" w:firstLineChars="196"/>
        <w:rPr>
          <w:rFonts w:ascii="宋体" w:hAnsi="宋体" w:cs="宋体"/>
          <w:color w:val="000000" w:themeColor="text1"/>
          <w:kern w:val="0"/>
          <w:sz w:val="24"/>
          <w:highlight w:val="none"/>
        </w:rPr>
      </w:pPr>
      <w:r>
        <w:rPr>
          <w:rFonts w:hint="eastAsia" w:ascii="宋体" w:hAnsi="宋体" w:cs="宋体"/>
          <w:b/>
          <w:color w:val="000000" w:themeColor="text1"/>
          <w:kern w:val="0"/>
          <w:sz w:val="24"/>
          <w:highlight w:val="none"/>
        </w:rPr>
        <w:t>1.本项目采用综合评分法。</w:t>
      </w:r>
      <w:r>
        <w:rPr>
          <w:rFonts w:hint="eastAsia" w:ascii="宋体" w:hAnsi="宋体" w:cs="宋体"/>
          <w:color w:val="000000" w:themeColor="text1"/>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000000" w:themeColor="text1"/>
          <w:kern w:val="0"/>
          <w:sz w:val="24"/>
          <w:highlight w:val="none"/>
        </w:rPr>
      </w:pPr>
      <w:r>
        <w:rPr>
          <w:rFonts w:hint="eastAsia" w:ascii="宋体" w:hAnsi="宋体" w:cs="宋体"/>
          <w:b/>
          <w:color w:val="000000" w:themeColor="text1"/>
          <w:sz w:val="32"/>
          <w:highlight w:val="none"/>
        </w:rPr>
        <w:t>二、评标标准</w:t>
      </w:r>
    </w:p>
    <w:p>
      <w:pPr>
        <w:spacing w:line="360" w:lineRule="auto"/>
        <w:ind w:firstLine="472" w:firstLineChars="196"/>
        <w:rPr>
          <w:rFonts w:ascii="宋体" w:hAnsi="宋体" w:cs="宋体"/>
          <w:b/>
          <w:color w:val="000000" w:themeColor="text1"/>
          <w:sz w:val="24"/>
          <w:highlight w:val="none"/>
        </w:rPr>
      </w:pPr>
      <w:r>
        <w:rPr>
          <w:rFonts w:hint="eastAsia" w:ascii="宋体" w:hAnsi="宋体" w:cs="宋体"/>
          <w:b/>
          <w:color w:val="000000" w:themeColor="text1"/>
          <w:sz w:val="24"/>
          <w:highlight w:val="none"/>
        </w:rPr>
        <w:t>2.</w:t>
      </w:r>
      <w:r>
        <w:rPr>
          <w:rFonts w:hint="eastAsia" w:ascii="宋体" w:hAnsi="宋体" w:cs="宋体"/>
          <w:color w:val="000000" w:themeColor="text1"/>
          <w:highlight w:val="none"/>
        </w:rPr>
        <w:t xml:space="preserve"> </w:t>
      </w:r>
      <w:r>
        <w:rPr>
          <w:rFonts w:hint="eastAsia" w:ascii="宋体" w:hAnsi="宋体" w:cs="宋体"/>
          <w:b/>
          <w:color w:val="000000" w:themeColor="text1"/>
          <w:sz w:val="24"/>
          <w:highlight w:val="none"/>
        </w:rPr>
        <w:t>评标标准：</w:t>
      </w:r>
      <w:r>
        <w:rPr>
          <w:rFonts w:hint="eastAsia" w:ascii="宋体" w:hAnsi="宋体" w:cs="宋体"/>
          <w:color w:val="000000" w:themeColor="text1"/>
          <w:kern w:val="0"/>
          <w:sz w:val="24"/>
          <w:highlight w:val="none"/>
        </w:rPr>
        <w:t>见评标办法前附表。</w:t>
      </w:r>
    </w:p>
    <w:p>
      <w:pPr>
        <w:spacing w:line="360" w:lineRule="auto"/>
        <w:outlineLvl w:val="0"/>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三、评标程序</w:t>
      </w:r>
    </w:p>
    <w:p>
      <w:pPr>
        <w:spacing w:line="360" w:lineRule="auto"/>
        <w:ind w:firstLine="472" w:firstLineChars="196"/>
        <w:rPr>
          <w:rFonts w:ascii="宋体" w:hAnsi="宋体" w:cs="宋体"/>
          <w:color w:val="000000" w:themeColor="text1"/>
          <w:kern w:val="0"/>
          <w:sz w:val="24"/>
          <w:highlight w:val="none"/>
        </w:rPr>
      </w:pPr>
      <w:r>
        <w:rPr>
          <w:rFonts w:hint="eastAsia" w:ascii="宋体" w:hAnsi="宋体" w:cs="宋体"/>
          <w:b/>
          <w:color w:val="000000" w:themeColor="text1"/>
          <w:kern w:val="0"/>
          <w:sz w:val="24"/>
          <w:highlight w:val="none"/>
        </w:rPr>
        <w:t>3.1符合性审查。</w:t>
      </w:r>
      <w:r>
        <w:rPr>
          <w:rFonts w:hint="eastAsia" w:ascii="宋体" w:hAnsi="宋体" w:cs="宋体"/>
          <w:color w:val="000000" w:themeColor="text1"/>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000000" w:themeColor="text1"/>
          <w:kern w:val="0"/>
          <w:sz w:val="24"/>
          <w:highlight w:val="none"/>
        </w:rPr>
      </w:pPr>
      <w:r>
        <w:rPr>
          <w:rFonts w:hint="eastAsia" w:ascii="宋体" w:hAnsi="宋体" w:cs="宋体"/>
          <w:b/>
          <w:color w:val="000000" w:themeColor="text1"/>
          <w:kern w:val="0"/>
          <w:sz w:val="24"/>
          <w:highlight w:val="none"/>
        </w:rPr>
        <w:t>3.2 比较与评价。</w:t>
      </w:r>
      <w:r>
        <w:rPr>
          <w:rFonts w:hint="eastAsia" w:ascii="宋体" w:hAnsi="宋体" w:cs="宋体"/>
          <w:color w:val="000000" w:themeColor="text1"/>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000000" w:themeColor="text1"/>
          <w:kern w:val="0"/>
          <w:sz w:val="24"/>
          <w:highlight w:val="none"/>
        </w:rPr>
      </w:pPr>
      <w:r>
        <w:rPr>
          <w:rFonts w:hint="eastAsia" w:ascii="宋体" w:hAnsi="宋体" w:cs="宋体"/>
          <w:b/>
          <w:color w:val="000000" w:themeColor="text1"/>
          <w:kern w:val="0"/>
          <w:sz w:val="24"/>
          <w:highlight w:val="none"/>
        </w:rPr>
        <w:t>3.3汇总商务技术得分。</w:t>
      </w:r>
      <w:r>
        <w:rPr>
          <w:rFonts w:hint="eastAsia" w:ascii="宋体" w:hAnsi="宋体" w:cs="宋体"/>
          <w:color w:val="000000" w:themeColor="text1"/>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3.4报价评审。</w:t>
      </w:r>
    </w:p>
    <w:p>
      <w:pPr>
        <w:pStyle w:val="130"/>
        <w:spacing w:before="0"/>
        <w:ind w:firstLine="508" w:firstLineChars="212"/>
        <w:rPr>
          <w:rFonts w:ascii="宋体" w:hAnsi="宋体" w:cs="宋体"/>
          <w:color w:val="000000" w:themeColor="text1"/>
          <w:kern w:val="0"/>
          <w:highlight w:val="none"/>
        </w:rPr>
      </w:pPr>
      <w:r>
        <w:rPr>
          <w:rFonts w:hint="eastAsia" w:ascii="宋体" w:hAnsi="宋体" w:cs="宋体"/>
          <w:color w:val="000000" w:themeColor="text1"/>
          <w:kern w:val="0"/>
          <w:highlight w:val="none"/>
        </w:rPr>
        <w:t>3.4.1投标文件报价出现前后不一致的，按照下列规定修正：</w:t>
      </w:r>
    </w:p>
    <w:p>
      <w:pPr>
        <w:pStyle w:val="130"/>
        <w:spacing w:before="0"/>
        <w:ind w:firstLine="48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3.4.1.1投标文件中开标一览表(报价表)内容与投标文件中相应内容不一致的，以开标一览表(报价表)为准;</w:t>
      </w:r>
    </w:p>
    <w:p>
      <w:pPr>
        <w:pStyle w:val="130"/>
        <w:spacing w:before="0"/>
        <w:ind w:firstLine="48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3.4.1.2大写金额和小写金额不一致的，以大写金额为准;</w:t>
      </w:r>
    </w:p>
    <w:p>
      <w:pPr>
        <w:pStyle w:val="130"/>
        <w:spacing w:before="0"/>
        <w:ind w:firstLine="48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3.4.1.3单价金额小数点或者百分比有明显错位的，以开标一览表的总价为准，并修改单价;</w:t>
      </w:r>
    </w:p>
    <w:p>
      <w:pPr>
        <w:pStyle w:val="130"/>
        <w:spacing w:before="0"/>
        <w:ind w:firstLine="48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3.4.1.4总价金额与按单价汇总金额不一致的，以单价金额计算结果为准。</w:t>
      </w:r>
    </w:p>
    <w:p>
      <w:pPr>
        <w:pStyle w:val="130"/>
        <w:spacing w:before="0"/>
        <w:ind w:firstLine="48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3.4.3投标报价超过招标文件中规定的预算金额或者最高限价的，投标无效。</w:t>
      </w:r>
    </w:p>
    <w:p>
      <w:pPr>
        <w:pStyle w:val="130"/>
        <w:spacing w:before="0"/>
        <w:ind w:firstLine="48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000000" w:themeColor="text1"/>
          <w:kern w:val="0"/>
          <w:szCs w:val="24"/>
          <w:highlight w:val="none"/>
        </w:rPr>
        <w:t>20</w:t>
      </w:r>
      <w:r>
        <w:rPr>
          <w:rFonts w:hint="eastAsia" w:ascii="宋体" w:hAnsi="宋体" w:cs="宋体"/>
          <w:color w:val="000000" w:themeColor="text1"/>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000000" w:themeColor="text1"/>
          <w:kern w:val="0"/>
          <w:szCs w:val="24"/>
          <w:highlight w:val="none"/>
        </w:rPr>
        <w:t>6</w:t>
      </w:r>
      <w:r>
        <w:rPr>
          <w:rFonts w:hint="eastAsia" w:ascii="宋体" w:hAnsi="宋体" w:cs="宋体"/>
          <w:color w:val="000000" w:themeColor="text1"/>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themeColor="text1"/>
          <w:kern w:val="0"/>
          <w:sz w:val="24"/>
          <w:highlight w:val="none"/>
        </w:rPr>
      </w:pPr>
      <w:r>
        <w:rPr>
          <w:rFonts w:hint="eastAsia" w:ascii="宋体" w:hAnsi="宋体" w:cs="宋体"/>
          <w:b/>
          <w:color w:val="000000" w:themeColor="text1"/>
          <w:kern w:val="0"/>
          <w:sz w:val="24"/>
          <w:highlight w:val="none"/>
        </w:rPr>
        <w:t>3.5排序与推荐。</w:t>
      </w:r>
      <w:r>
        <w:rPr>
          <w:rFonts w:hint="eastAsia" w:ascii="宋体" w:hAnsi="宋体" w:cs="宋体"/>
          <w:color w:val="000000" w:themeColor="text1"/>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000000" w:themeColor="text1"/>
          <w:kern w:val="0"/>
          <w:sz w:val="24"/>
          <w:highlight w:val="none"/>
        </w:rPr>
      </w:pPr>
      <w:r>
        <w:rPr>
          <w:rFonts w:hint="eastAsia" w:ascii="宋体" w:hAnsi="宋体" w:cs="宋体"/>
          <w:color w:val="000000" w:themeColor="text1"/>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hd w:val="clear"/>
        <w:spacing w:line="360" w:lineRule="auto"/>
        <w:ind w:firstLine="472" w:firstLineChars="196"/>
        <w:rPr>
          <w:rFonts w:ascii="宋体" w:hAnsi="宋体" w:cs="宋体"/>
          <w:color w:val="000000" w:themeColor="text1"/>
          <w:kern w:val="0"/>
          <w:sz w:val="24"/>
          <w:highlight w:val="none"/>
        </w:rPr>
      </w:pPr>
      <w:r>
        <w:rPr>
          <w:rFonts w:hint="eastAsia" w:ascii="宋体" w:hAnsi="宋体" w:cs="宋体"/>
          <w:b/>
          <w:color w:val="000000" w:themeColor="text1"/>
          <w:kern w:val="0"/>
          <w:sz w:val="24"/>
          <w:highlight w:val="none"/>
        </w:rPr>
        <w:t>3.6编写评标报告。</w:t>
      </w:r>
      <w:r>
        <w:rPr>
          <w:rFonts w:hint="eastAsia" w:ascii="宋体" w:hAnsi="宋体" w:cs="宋体"/>
          <w:color w:val="000000" w:themeColor="text1"/>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adjustRightInd/>
        <w:spacing w:after="225" w:line="315" w:lineRule="atLeast"/>
        <w:jc w:val="left"/>
        <w:rPr>
          <w:rFonts w:ascii="宋体" w:hAnsi="宋体" w:cs="宋体"/>
          <w:b/>
          <w:color w:val="000000" w:themeColor="text1"/>
          <w:sz w:val="32"/>
          <w:highlight w:val="none"/>
        </w:rPr>
      </w:pPr>
      <w:r>
        <w:rPr>
          <w:rFonts w:hint="eastAsia" w:ascii="宋体" w:hAnsi="宋体" w:cs="宋体"/>
          <w:b/>
          <w:color w:val="000000" w:themeColor="text1"/>
          <w:sz w:val="32"/>
          <w:highlight w:val="none"/>
        </w:rPr>
        <w:t>四、评标中的其他事项</w:t>
      </w:r>
    </w:p>
    <w:p>
      <w:pPr>
        <w:pStyle w:val="130"/>
        <w:shd w:val="clear"/>
        <w:spacing w:before="0"/>
        <w:ind w:firstLine="472" w:firstLineChars="196"/>
        <w:rPr>
          <w:rFonts w:ascii="宋体" w:hAnsi="宋体" w:cs="宋体"/>
          <w:color w:val="000000" w:themeColor="text1"/>
          <w:kern w:val="0"/>
          <w:szCs w:val="24"/>
          <w:highlight w:val="none"/>
        </w:rPr>
      </w:pPr>
      <w:r>
        <w:rPr>
          <w:rFonts w:hint="eastAsia" w:ascii="宋体" w:hAnsi="宋体" w:cs="宋体"/>
          <w:b/>
          <w:color w:val="000000" w:themeColor="text1"/>
          <w:kern w:val="0"/>
          <w:szCs w:val="24"/>
          <w:highlight w:val="none"/>
        </w:rPr>
        <w:t>4.1投标人澄清、说明或者补正。</w:t>
      </w:r>
      <w:r>
        <w:rPr>
          <w:rFonts w:hint="eastAsia" w:ascii="宋体" w:hAnsi="宋体" w:cs="宋体"/>
          <w:color w:val="000000" w:themeColor="text1"/>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cs="宋体"/>
          <w:color w:val="000000" w:themeColor="text1"/>
          <w:szCs w:val="21"/>
          <w:highlight w:val="none"/>
        </w:rPr>
      </w:pPr>
      <w:r>
        <w:rPr>
          <w:rFonts w:hint="eastAsia" w:cs="宋体"/>
          <w:b/>
          <w:color w:val="000000" w:themeColor="text1"/>
          <w:kern w:val="0"/>
          <w:highlight w:val="none"/>
        </w:rPr>
        <w:t>4.2投标无效。</w:t>
      </w:r>
      <w:r>
        <w:rPr>
          <w:rFonts w:hint="eastAsia" w:cs="宋体"/>
          <w:color w:val="000000" w:themeColor="text1"/>
          <w:szCs w:val="21"/>
          <w:highlight w:val="none"/>
        </w:rPr>
        <w:t>有下列情形之一的，投标无效：</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4.2.2投标文件未按照招标文件要求签署、盖章的；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4.2.4投标文件含有采购人不能接受的附加条件的；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 xml:space="preserve">   4.2.6投标文件出现不是唯一的、有选择性投标报价的;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4.2.7投标报价超过招标文件中规定的预算金额或者最高限价的;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4.2.9投标人对根据修正原则修正后的报价不确认的；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4.2.10投标人提供虚假材料投标的；</w:t>
      </w:r>
    </w:p>
    <w:p>
      <w:pPr>
        <w:spacing w:line="360" w:lineRule="auto"/>
        <w:ind w:firstLine="240" w:firstLineChars="1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4.2.12投标人仅提交备份投标文件，未在电子交易平台传输递交投标文件的，投标无效；</w:t>
      </w:r>
    </w:p>
    <w:p>
      <w:pPr>
        <w:pStyle w:val="2"/>
        <w:ind w:left="862" w:leftChars="205"/>
        <w:rPr>
          <w:rFonts w:ascii="宋体" w:hAnsi="宋体" w:eastAsia="宋体" w:cs="宋体"/>
          <w:b w:val="0"/>
          <w:bCs w:val="0"/>
          <w:color w:val="000000" w:themeColor="text1"/>
          <w:kern w:val="0"/>
          <w:sz w:val="24"/>
          <w:szCs w:val="24"/>
          <w:highlight w:val="none"/>
          <w:lang w:val="en-US"/>
        </w:rPr>
      </w:pPr>
      <w:r>
        <w:rPr>
          <w:rFonts w:hint="eastAsia" w:ascii="宋体" w:hAnsi="宋体" w:eastAsia="宋体" w:cs="宋体"/>
          <w:b w:val="0"/>
          <w:bCs w:val="0"/>
          <w:color w:val="000000" w:themeColor="text1"/>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4.2.14法律、法规、规章（适用本市的）及省级以上规范性文件（适用本市的）规定的其他无效情形。</w:t>
      </w:r>
    </w:p>
    <w:p>
      <w:pPr>
        <w:pStyle w:val="6"/>
        <w:snapToGrid w:val="0"/>
        <w:spacing w:line="360" w:lineRule="auto"/>
        <w:ind w:firstLine="472" w:firstLineChars="196"/>
        <w:rPr>
          <w:rFonts w:cs="宋体"/>
          <w:color w:val="000000" w:themeColor="text1"/>
          <w:highlight w:val="none"/>
        </w:rPr>
      </w:pPr>
      <w:r>
        <w:rPr>
          <w:rFonts w:hint="eastAsia" w:cs="宋体"/>
          <w:b/>
          <w:color w:val="000000" w:themeColor="text1"/>
          <w:highlight w:val="none"/>
        </w:rPr>
        <w:t>5.废标。</w:t>
      </w:r>
      <w:r>
        <w:rPr>
          <w:rFonts w:hint="eastAsia" w:cs="宋体"/>
          <w:color w:val="000000" w:themeColor="text1"/>
          <w:highlight w:val="none"/>
        </w:rPr>
        <w:t>根据《中华人民共和国政府采购法》第三十六条之规定，在采购中，出现下列情形之一的，应予废标：</w:t>
      </w:r>
    </w:p>
    <w:p>
      <w:pPr>
        <w:pStyle w:val="6"/>
        <w:snapToGrid w:val="0"/>
        <w:spacing w:line="360" w:lineRule="auto"/>
        <w:rPr>
          <w:rFonts w:cs="宋体"/>
          <w:color w:val="000000" w:themeColor="text1"/>
          <w:highlight w:val="none"/>
        </w:rPr>
      </w:pPr>
      <w:r>
        <w:rPr>
          <w:rFonts w:hint="eastAsia" w:cs="宋体"/>
          <w:color w:val="000000" w:themeColor="text1"/>
          <w:highlight w:val="none"/>
        </w:rPr>
        <w:t>5.1符合专业条件的供应商或者对招标文件作实质响应的供应商不足3家的；</w:t>
      </w:r>
    </w:p>
    <w:p>
      <w:pPr>
        <w:pStyle w:val="6"/>
        <w:snapToGrid w:val="0"/>
        <w:spacing w:line="360" w:lineRule="auto"/>
        <w:rPr>
          <w:rFonts w:cs="宋体"/>
          <w:color w:val="000000" w:themeColor="text1"/>
          <w:highlight w:val="none"/>
        </w:rPr>
      </w:pPr>
      <w:r>
        <w:rPr>
          <w:rFonts w:hint="eastAsia" w:cs="宋体"/>
          <w:color w:val="000000" w:themeColor="text1"/>
          <w:highlight w:val="none"/>
        </w:rPr>
        <w:t>5.2出现影响采购公正的违法、违规行为的；</w:t>
      </w:r>
    </w:p>
    <w:p>
      <w:pPr>
        <w:pStyle w:val="6"/>
        <w:snapToGrid w:val="0"/>
        <w:spacing w:line="360" w:lineRule="auto"/>
        <w:rPr>
          <w:rFonts w:cs="宋体"/>
          <w:color w:val="000000" w:themeColor="text1"/>
          <w:highlight w:val="none"/>
        </w:rPr>
      </w:pPr>
      <w:r>
        <w:rPr>
          <w:rFonts w:hint="eastAsia" w:cs="宋体"/>
          <w:color w:val="000000" w:themeColor="text1"/>
          <w:highlight w:val="none"/>
        </w:rPr>
        <w:t>5.3投标人的报价均超过了采购预算，采购人不能支付的；</w:t>
      </w:r>
    </w:p>
    <w:p>
      <w:pPr>
        <w:pStyle w:val="6"/>
        <w:snapToGrid w:val="0"/>
        <w:spacing w:line="360" w:lineRule="auto"/>
        <w:rPr>
          <w:rFonts w:cs="宋体"/>
          <w:color w:val="000000" w:themeColor="text1"/>
          <w:highlight w:val="none"/>
        </w:rPr>
      </w:pPr>
      <w:r>
        <w:rPr>
          <w:rFonts w:hint="eastAsia" w:cs="宋体"/>
          <w:color w:val="000000" w:themeColor="text1"/>
          <w:highlight w:val="none"/>
        </w:rPr>
        <w:t>5.4因重大变故，采购任务取消的。</w:t>
      </w:r>
    </w:p>
    <w:p>
      <w:pPr>
        <w:pStyle w:val="6"/>
        <w:snapToGrid w:val="0"/>
        <w:spacing w:line="360" w:lineRule="auto"/>
        <w:rPr>
          <w:rFonts w:cs="宋体"/>
          <w:color w:val="000000" w:themeColor="text1"/>
          <w:highlight w:val="none"/>
        </w:rPr>
      </w:pPr>
      <w:r>
        <w:rPr>
          <w:rFonts w:hint="eastAsia" w:cs="宋体"/>
          <w:color w:val="000000" w:themeColor="text1"/>
          <w:highlight w:val="none"/>
        </w:rPr>
        <w:t>废标后，采购代理机构应当将废标理由通知所有投标人。</w:t>
      </w:r>
    </w:p>
    <w:p>
      <w:pPr>
        <w:pStyle w:val="6"/>
        <w:snapToGrid w:val="0"/>
        <w:spacing w:line="360" w:lineRule="auto"/>
        <w:ind w:firstLine="590" w:firstLineChars="245"/>
        <w:rPr>
          <w:rFonts w:cs="宋体"/>
          <w:color w:val="000000" w:themeColor="text1"/>
          <w:highlight w:val="none"/>
        </w:rPr>
      </w:pPr>
      <w:r>
        <w:rPr>
          <w:rFonts w:hint="eastAsia" w:cs="宋体"/>
          <w:b/>
          <w:color w:val="000000" w:themeColor="text1"/>
          <w:highlight w:val="none"/>
        </w:rPr>
        <w:t>6.修改招标文件，重新组织采购活动。</w:t>
      </w:r>
      <w:r>
        <w:rPr>
          <w:rFonts w:hint="eastAsia" w:cs="宋体"/>
          <w:color w:val="000000" w:themeColor="text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6"/>
        <w:snapToGrid w:val="0"/>
        <w:spacing w:line="360" w:lineRule="auto"/>
        <w:ind w:firstLine="482"/>
        <w:rPr>
          <w:rFonts w:cs="宋体"/>
          <w:color w:val="000000" w:themeColor="text1"/>
          <w:highlight w:val="none"/>
        </w:rPr>
      </w:pPr>
      <w:r>
        <w:rPr>
          <w:rFonts w:hint="eastAsia" w:cs="宋体"/>
          <w:b/>
          <w:color w:val="000000" w:themeColor="text1"/>
          <w:kern w:val="0"/>
          <w:highlight w:val="none"/>
        </w:rPr>
        <w:t>7.重新开展采购。</w:t>
      </w:r>
      <w:r>
        <w:rPr>
          <w:rFonts w:hint="eastAsia" w:cs="宋体"/>
          <w:color w:val="000000" w:themeColor="text1"/>
          <w:highlight w:val="none"/>
        </w:rPr>
        <w:t>有政府采购法第七十一条、第七十二条规定的违法行为之一，影响或者可能影响中标结果的，依照下列规定处理：</w:t>
      </w:r>
    </w:p>
    <w:p>
      <w:pPr>
        <w:pStyle w:val="6"/>
        <w:snapToGrid w:val="0"/>
        <w:spacing w:line="360" w:lineRule="auto"/>
        <w:rPr>
          <w:rFonts w:cs="宋体"/>
          <w:color w:val="000000" w:themeColor="text1"/>
          <w:highlight w:val="none"/>
        </w:rPr>
      </w:pPr>
      <w:r>
        <w:rPr>
          <w:rFonts w:hint="eastAsia" w:cs="宋体"/>
          <w:color w:val="000000" w:themeColor="text1"/>
          <w:highlight w:val="none"/>
        </w:rPr>
        <w:t>7.1未确定中标供应商的，终止本次政府采购活动，重新开展政府采购活动。</w:t>
      </w:r>
    </w:p>
    <w:p>
      <w:pPr>
        <w:pStyle w:val="6"/>
        <w:snapToGrid w:val="0"/>
        <w:spacing w:line="360" w:lineRule="auto"/>
        <w:rPr>
          <w:rFonts w:cs="宋体"/>
          <w:color w:val="000000" w:themeColor="text1"/>
          <w:highlight w:val="none"/>
        </w:rPr>
      </w:pPr>
      <w:r>
        <w:rPr>
          <w:rFonts w:hint="eastAsia" w:cs="宋体"/>
          <w:color w:val="000000" w:themeColor="text1"/>
          <w:highlight w:val="none"/>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cs="宋体"/>
          <w:color w:val="000000" w:themeColor="text1"/>
          <w:highlight w:val="none"/>
        </w:rPr>
      </w:pPr>
      <w:r>
        <w:rPr>
          <w:rFonts w:hint="eastAsia" w:cs="宋体"/>
          <w:color w:val="000000" w:themeColor="text1"/>
          <w:highlight w:val="none"/>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cs="宋体"/>
          <w:color w:val="000000" w:themeColor="text1"/>
          <w:highlight w:val="none"/>
        </w:rPr>
      </w:pPr>
      <w:r>
        <w:rPr>
          <w:rFonts w:hint="eastAsia" w:cs="宋体"/>
          <w:color w:val="000000" w:themeColor="text1"/>
          <w:highlight w:val="none"/>
        </w:rPr>
        <w:t>7.4政府采购合同已经履行，给采购人、供应商造成损失的，由责任人承担赔偿责任。</w:t>
      </w:r>
    </w:p>
    <w:p>
      <w:pPr>
        <w:pStyle w:val="6"/>
        <w:snapToGrid w:val="0"/>
        <w:spacing w:line="360" w:lineRule="auto"/>
        <w:rPr>
          <w:rFonts w:ascii="宋体" w:hAnsi="宋体" w:cs="宋体"/>
          <w:b/>
          <w:color w:val="000000" w:themeColor="text1"/>
          <w:sz w:val="36"/>
          <w:szCs w:val="36"/>
          <w:highlight w:val="none"/>
        </w:rPr>
      </w:pPr>
      <w:r>
        <w:rPr>
          <w:rFonts w:hint="eastAsia" w:cs="宋体"/>
          <w:color w:val="000000" w:themeColor="text1"/>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r>
        <w:rPr>
          <w:rFonts w:hint="eastAsia" w:ascii="宋体" w:hAnsi="宋体" w:cs="宋体"/>
          <w:b/>
          <w:color w:val="000000" w:themeColor="text1"/>
          <w:sz w:val="36"/>
          <w:szCs w:val="36"/>
          <w:highlight w:val="none"/>
        </w:rPr>
        <w:t xml:space="preserve">    </w:t>
      </w:r>
    </w:p>
    <w:p>
      <w:pPr>
        <w:spacing w:line="360" w:lineRule="auto"/>
        <w:ind w:left="720" w:leftChars="343" w:firstLine="1084" w:firstLineChars="300"/>
        <w:outlineLvl w:val="0"/>
        <w:rPr>
          <w:rFonts w:hint="eastAsia" w:ascii="宋体" w:hAnsi="宋体" w:cs="宋体"/>
          <w:b/>
          <w:color w:val="000000" w:themeColor="text1"/>
          <w:sz w:val="36"/>
          <w:szCs w:val="36"/>
          <w:highlight w:val="none"/>
        </w:rPr>
      </w:pPr>
    </w:p>
    <w:p>
      <w:pPr>
        <w:spacing w:line="360" w:lineRule="auto"/>
        <w:ind w:left="720" w:leftChars="343" w:firstLine="1084" w:firstLineChars="300"/>
        <w:outlineLvl w:val="0"/>
        <w:rPr>
          <w:rFonts w:hint="eastAsia" w:ascii="宋体" w:hAnsi="宋体" w:cs="宋体"/>
          <w:b/>
          <w:color w:val="000000" w:themeColor="text1"/>
          <w:sz w:val="36"/>
          <w:szCs w:val="36"/>
          <w:highlight w:val="none"/>
        </w:rPr>
      </w:pPr>
    </w:p>
    <w:p>
      <w:pPr>
        <w:spacing w:line="360" w:lineRule="auto"/>
        <w:ind w:left="720" w:leftChars="343" w:firstLine="1084" w:firstLineChars="300"/>
        <w:outlineLvl w:val="0"/>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第五部分 拟签订的合同文本</w:t>
      </w:r>
    </w:p>
    <w:p>
      <w:pPr>
        <w:rPr>
          <w:rFonts w:ascii="宋体" w:hAnsi="宋体" w:cs="宋体"/>
          <w:color w:val="000000" w:themeColor="text1"/>
          <w:sz w:val="24"/>
          <w:highlight w:val="none"/>
          <w:u w:val="single"/>
        </w:rPr>
      </w:pPr>
      <w:r>
        <w:rPr>
          <w:rFonts w:hint="eastAsia" w:ascii="宋体" w:hAnsi="宋体" w:cs="宋体"/>
          <w:color w:val="000000" w:themeColor="text1"/>
          <w:sz w:val="24"/>
          <w:highlight w:val="none"/>
        </w:rPr>
        <w:t>合同编号：</w:t>
      </w:r>
      <w:r>
        <w:rPr>
          <w:rFonts w:hint="eastAsia" w:ascii="宋体" w:hAnsi="宋体" w:cs="宋体"/>
          <w:color w:val="000000" w:themeColor="text1"/>
          <w:sz w:val="24"/>
          <w:highlight w:val="none"/>
          <w:u w:val="single"/>
        </w:rPr>
        <w:t xml:space="preserve">           </w:t>
      </w:r>
    </w:p>
    <w:p>
      <w:pPr>
        <w:spacing w:line="480" w:lineRule="auto"/>
        <w:jc w:val="center"/>
        <w:rPr>
          <w:rFonts w:ascii="宋体" w:hAnsi="宋体" w:cs="宋体"/>
          <w:b/>
          <w:color w:val="000000" w:themeColor="text1"/>
          <w:sz w:val="28"/>
          <w:szCs w:val="28"/>
          <w:highlight w:val="none"/>
        </w:rPr>
      </w:pPr>
    </w:p>
    <w:p>
      <w:pPr>
        <w:spacing w:line="480" w:lineRule="auto"/>
        <w:jc w:val="center"/>
        <w:rPr>
          <w:rFonts w:ascii="宋体" w:hAnsi="宋体" w:cs="宋体"/>
          <w:b/>
          <w:color w:val="000000" w:themeColor="text1"/>
          <w:sz w:val="24"/>
          <w:highlight w:val="none"/>
        </w:rPr>
      </w:pPr>
    </w:p>
    <w:p>
      <w:pPr>
        <w:spacing w:line="480" w:lineRule="auto"/>
        <w:jc w:val="center"/>
        <w:rPr>
          <w:rFonts w:ascii="宋体" w:hAnsi="宋体" w:cs="宋体"/>
          <w:b/>
          <w:color w:val="000000" w:themeColor="text1"/>
          <w:sz w:val="24"/>
          <w:highlight w:val="none"/>
        </w:rPr>
      </w:pPr>
    </w:p>
    <w:p>
      <w:pPr>
        <w:spacing w:line="480" w:lineRule="auto"/>
        <w:jc w:val="center"/>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政府采购合同参考范本</w:t>
      </w:r>
    </w:p>
    <w:p>
      <w:pPr>
        <w:spacing w:line="480" w:lineRule="auto"/>
        <w:jc w:val="center"/>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（服务类）</w:t>
      </w:r>
    </w:p>
    <w:p>
      <w:pPr>
        <w:pStyle w:val="700"/>
        <w:ind w:firstLine="2843" w:firstLineChars="1180"/>
        <w:rPr>
          <w:rFonts w:ascii="宋体" w:hAnsi="宋体" w:cs="宋体"/>
          <w:b/>
          <w:color w:val="000000" w:themeColor="text1"/>
          <w:szCs w:val="24"/>
          <w:highlight w:val="none"/>
        </w:rPr>
      </w:pPr>
      <w:r>
        <w:rPr>
          <w:rFonts w:hint="eastAsia" w:ascii="宋体" w:hAnsi="宋体" w:cs="宋体"/>
          <w:b/>
          <w:color w:val="000000" w:themeColor="text1"/>
          <w:szCs w:val="24"/>
          <w:highlight w:val="none"/>
        </w:rPr>
        <w:t>第一部分 合同书</w:t>
      </w:r>
    </w:p>
    <w:p>
      <w:pPr>
        <w:spacing w:before="120" w:line="22" w:lineRule="atLeast"/>
        <w:rPr>
          <w:rFonts w:ascii="宋体" w:hAnsi="宋体" w:cs="宋体"/>
          <w:color w:val="000000" w:themeColor="text1"/>
          <w:sz w:val="24"/>
          <w:highlight w:val="none"/>
        </w:rPr>
      </w:pPr>
    </w:p>
    <w:p>
      <w:pPr>
        <w:pStyle w:val="2"/>
        <w:rPr>
          <w:color w:val="000000" w:themeColor="text1"/>
          <w:highlight w:val="none"/>
        </w:rPr>
      </w:pPr>
    </w:p>
    <w:p>
      <w:pPr>
        <w:spacing w:before="120" w:line="22" w:lineRule="atLeast"/>
        <w:ind w:left="960"/>
        <w:rPr>
          <w:rFonts w:ascii="宋体" w:hAnsi="宋体" w:cs="宋体"/>
          <w:color w:val="000000" w:themeColor="text1"/>
          <w:sz w:val="24"/>
          <w:highlight w:val="none"/>
        </w:rPr>
      </w:pPr>
      <w:r>
        <w:rPr>
          <w:rFonts w:hint="eastAsia" w:ascii="宋体" w:hAnsi="宋体" w:cs="宋体"/>
          <w:color w:val="000000" w:themeColor="text1"/>
          <w:sz w:val="24"/>
          <w:highlight w:val="none"/>
        </w:rPr>
        <w:t>项目名称：</w:t>
      </w:r>
      <w:r>
        <w:rPr>
          <w:rFonts w:hint="eastAsia" w:ascii="宋体" w:hAnsi="宋体" w:cs="宋体"/>
          <w:color w:val="000000" w:themeColor="text1"/>
          <w:sz w:val="24"/>
          <w:highlight w:val="none"/>
          <w:u w:val="single"/>
          <w:lang w:eastAsia="zh-CN"/>
        </w:rPr>
        <w:t>2024年度建德市建设工程质量安全监督站常规检测（建筑、市政工程）及建筑起重机械安全检测采购项目（二次公告）</w:t>
      </w:r>
    </w:p>
    <w:p>
      <w:pPr>
        <w:pStyle w:val="598"/>
        <w:spacing w:before="120" w:line="22" w:lineRule="atLeast"/>
        <w:rPr>
          <w:rFonts w:ascii="宋体" w:hAnsi="宋体" w:eastAsia="宋体" w:cs="宋体"/>
          <w:color w:val="000000" w:themeColor="text1"/>
          <w:szCs w:val="24"/>
          <w:highlight w:val="none"/>
        </w:rPr>
      </w:pPr>
    </w:p>
    <w:p>
      <w:pPr>
        <w:pStyle w:val="598"/>
        <w:spacing w:before="120" w:line="22" w:lineRule="atLeast"/>
        <w:rPr>
          <w:rFonts w:ascii="宋体" w:hAnsi="宋体" w:eastAsia="宋体" w:cs="宋体"/>
          <w:color w:val="000000" w:themeColor="text1"/>
          <w:szCs w:val="24"/>
          <w:highlight w:val="none"/>
        </w:rPr>
      </w:pPr>
    </w:p>
    <w:p>
      <w:pPr>
        <w:rPr>
          <w:rFonts w:ascii="宋体" w:hAnsi="宋体" w:cs="宋体"/>
          <w:color w:val="000000" w:themeColor="text1"/>
          <w:sz w:val="24"/>
          <w:highlight w:val="none"/>
        </w:rPr>
      </w:pPr>
    </w:p>
    <w:p>
      <w:pPr>
        <w:spacing w:before="120" w:line="22" w:lineRule="atLeast"/>
        <w:ind w:left="960"/>
        <w:rPr>
          <w:rFonts w:ascii="宋体" w:hAnsi="宋体" w:cs="宋体"/>
          <w:color w:val="000000" w:themeColor="text1"/>
          <w:sz w:val="24"/>
          <w:highlight w:val="none"/>
          <w:u w:val="single"/>
        </w:rPr>
      </w:pPr>
      <w:r>
        <w:rPr>
          <w:rFonts w:hint="eastAsia" w:ascii="宋体" w:hAnsi="宋体" w:cs="宋体"/>
          <w:color w:val="000000" w:themeColor="text1"/>
          <w:sz w:val="24"/>
          <w:highlight w:val="none"/>
        </w:rPr>
        <w:t>甲方：</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u w:val="single"/>
          <w:lang w:eastAsia="zh-CN"/>
        </w:rPr>
        <w:t>建德市建设工程质量安全监督站</w:t>
      </w:r>
      <w:r>
        <w:rPr>
          <w:rFonts w:hint="eastAsia" w:ascii="宋体" w:hAnsi="宋体" w:cs="宋体"/>
          <w:color w:val="000000" w:themeColor="text1"/>
          <w:sz w:val="24"/>
          <w:highlight w:val="none"/>
          <w:u w:val="single"/>
        </w:rPr>
        <w:t xml:space="preserve">    </w:t>
      </w:r>
    </w:p>
    <w:p>
      <w:pPr>
        <w:spacing w:before="120" w:line="22" w:lineRule="atLeast"/>
        <w:rPr>
          <w:rFonts w:ascii="宋体" w:hAnsi="宋体" w:cs="宋体"/>
          <w:color w:val="000000" w:themeColor="text1"/>
          <w:sz w:val="24"/>
          <w:highlight w:val="none"/>
        </w:rPr>
      </w:pPr>
    </w:p>
    <w:p>
      <w:pPr>
        <w:spacing w:before="120" w:line="22" w:lineRule="atLeast"/>
        <w:ind w:left="960"/>
        <w:rPr>
          <w:rFonts w:ascii="宋体" w:hAnsi="宋体" w:cs="宋体"/>
          <w:color w:val="000000" w:themeColor="text1"/>
          <w:sz w:val="24"/>
          <w:highlight w:val="none"/>
          <w:u w:val="single"/>
        </w:rPr>
      </w:pPr>
      <w:r>
        <w:rPr>
          <w:rFonts w:hint="eastAsia" w:ascii="宋体" w:hAnsi="宋体" w:cs="宋体"/>
          <w:color w:val="000000" w:themeColor="text1"/>
          <w:sz w:val="24"/>
          <w:highlight w:val="none"/>
        </w:rPr>
        <w:t>乙方：</w:t>
      </w:r>
      <w:r>
        <w:rPr>
          <w:rFonts w:hint="eastAsia" w:ascii="宋体" w:hAnsi="宋体" w:cs="宋体"/>
          <w:color w:val="000000" w:themeColor="text1"/>
          <w:sz w:val="24"/>
          <w:highlight w:val="none"/>
          <w:u w:val="single"/>
        </w:rPr>
        <w:t xml:space="preserve">                                       </w:t>
      </w:r>
    </w:p>
    <w:p>
      <w:pPr>
        <w:spacing w:before="120" w:line="22" w:lineRule="atLeast"/>
        <w:rPr>
          <w:rFonts w:ascii="宋体" w:hAnsi="宋体" w:cs="宋体"/>
          <w:color w:val="000000" w:themeColor="text1"/>
          <w:sz w:val="24"/>
          <w:highlight w:val="none"/>
        </w:rPr>
      </w:pPr>
    </w:p>
    <w:p>
      <w:pPr>
        <w:spacing w:before="120" w:line="22" w:lineRule="atLeast"/>
        <w:ind w:firstLine="960" w:firstLineChars="400"/>
        <w:rPr>
          <w:rFonts w:ascii="宋体" w:hAnsi="宋体" w:cs="宋体"/>
          <w:color w:val="000000" w:themeColor="text1"/>
          <w:sz w:val="24"/>
          <w:highlight w:val="none"/>
          <w:u w:val="single"/>
        </w:rPr>
      </w:pPr>
      <w:r>
        <w:rPr>
          <w:rFonts w:hint="eastAsia" w:ascii="宋体" w:hAnsi="宋体" w:cs="宋体"/>
          <w:color w:val="000000" w:themeColor="text1"/>
          <w:sz w:val="24"/>
          <w:highlight w:val="none"/>
        </w:rPr>
        <w:t>签订地：</w:t>
      </w:r>
      <w:r>
        <w:rPr>
          <w:rFonts w:hint="eastAsia" w:ascii="宋体" w:hAnsi="宋体" w:cs="宋体"/>
          <w:color w:val="000000" w:themeColor="text1"/>
          <w:sz w:val="24"/>
          <w:highlight w:val="none"/>
          <w:u w:val="single"/>
        </w:rPr>
        <w:t xml:space="preserve">                                     </w:t>
      </w:r>
    </w:p>
    <w:p>
      <w:pPr>
        <w:spacing w:before="120" w:line="22" w:lineRule="atLeast"/>
        <w:rPr>
          <w:rFonts w:ascii="宋体" w:hAnsi="宋体" w:cs="宋体"/>
          <w:color w:val="000000" w:themeColor="text1"/>
          <w:sz w:val="24"/>
          <w:highlight w:val="none"/>
        </w:rPr>
      </w:pPr>
    </w:p>
    <w:p>
      <w:pPr>
        <w:spacing w:before="120" w:line="22" w:lineRule="atLeast"/>
        <w:ind w:firstLine="960" w:firstLineChars="400"/>
        <w:rPr>
          <w:rFonts w:ascii="宋体" w:hAnsi="宋体" w:cs="宋体"/>
          <w:color w:val="000000" w:themeColor="text1"/>
          <w:sz w:val="24"/>
          <w:highlight w:val="none"/>
          <w:u w:val="single"/>
        </w:rPr>
      </w:pPr>
      <w:r>
        <w:rPr>
          <w:rFonts w:hint="eastAsia" w:ascii="宋体" w:hAnsi="宋体" w:cs="宋体"/>
          <w:color w:val="000000" w:themeColor="text1"/>
          <w:sz w:val="24"/>
          <w:highlight w:val="none"/>
        </w:rPr>
        <w:t>签订日期：</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u w:val="single"/>
          <w:lang w:val="en-US" w:eastAsia="zh-CN"/>
        </w:rPr>
        <w:t>2024</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年</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月</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日</w:t>
      </w:r>
    </w:p>
    <w:p>
      <w:pPr>
        <w:widowControl/>
        <w:jc w:val="left"/>
        <w:rPr>
          <w:rFonts w:ascii="宋体" w:hAnsi="宋体" w:cs="宋体"/>
          <w:color w:val="000000" w:themeColor="text1"/>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rPr>
          <w:rFonts w:ascii="宋体" w:hAnsi="宋体" w:cs="宋体"/>
          <w:b/>
          <w:color w:val="000000" w:themeColor="text1"/>
          <w:sz w:val="24"/>
          <w:highlight w:val="none"/>
        </w:rPr>
      </w:pPr>
    </w:p>
    <w:p>
      <w:pPr>
        <w:spacing w:line="560" w:lineRule="exact"/>
        <w:ind w:firstLine="480" w:firstLineChars="200"/>
        <w:rPr>
          <w:rFonts w:ascii="宋体" w:hAnsi="宋体"/>
          <w:color w:val="000000" w:themeColor="text1"/>
          <w:sz w:val="24"/>
          <w:highlight w:val="none"/>
        </w:rPr>
      </w:pPr>
      <w:r>
        <w:rPr>
          <w:rFonts w:ascii="宋体" w:hAnsi="宋体"/>
          <w:color w:val="000000" w:themeColor="text1"/>
          <w:sz w:val="24"/>
          <w:highlight w:val="none"/>
          <w:u w:val="single"/>
          <w:lang w:val="zh-CN"/>
        </w:rPr>
        <w:t xml:space="preserve">        </w:t>
      </w:r>
      <w:r>
        <w:rPr>
          <w:rFonts w:hint="eastAsia" w:ascii="宋体" w:hAnsi="宋体"/>
          <w:color w:val="000000" w:themeColor="text1"/>
          <w:sz w:val="24"/>
          <w:highlight w:val="none"/>
          <w:lang w:val="zh-CN"/>
        </w:rPr>
        <w:t>年</w:t>
      </w:r>
      <w:r>
        <w:rPr>
          <w:rFonts w:ascii="宋体" w:hAnsi="宋体"/>
          <w:color w:val="000000" w:themeColor="text1"/>
          <w:sz w:val="24"/>
          <w:highlight w:val="none"/>
          <w:u w:val="single"/>
          <w:lang w:val="zh-CN"/>
        </w:rPr>
        <w:t xml:space="preserve">    </w:t>
      </w:r>
      <w:r>
        <w:rPr>
          <w:rFonts w:hint="eastAsia" w:ascii="宋体" w:hAnsi="宋体"/>
          <w:color w:val="000000" w:themeColor="text1"/>
          <w:sz w:val="24"/>
          <w:highlight w:val="none"/>
          <w:lang w:val="zh-CN"/>
        </w:rPr>
        <w:t>月</w:t>
      </w:r>
      <w:r>
        <w:rPr>
          <w:rFonts w:ascii="宋体" w:hAnsi="宋体"/>
          <w:color w:val="000000" w:themeColor="text1"/>
          <w:sz w:val="24"/>
          <w:highlight w:val="none"/>
          <w:u w:val="single"/>
          <w:lang w:val="zh-CN"/>
        </w:rPr>
        <w:t xml:space="preserve">    </w:t>
      </w:r>
      <w:r>
        <w:rPr>
          <w:rFonts w:hint="eastAsia" w:ascii="宋体" w:hAnsi="宋体"/>
          <w:color w:val="000000" w:themeColor="text1"/>
          <w:sz w:val="24"/>
          <w:highlight w:val="none"/>
          <w:lang w:val="zh-CN"/>
        </w:rPr>
        <w:t>日</w:t>
      </w:r>
      <w:r>
        <w:rPr>
          <w:rFonts w:hint="eastAsia" w:ascii="宋体" w:hAnsi="宋体"/>
          <w:color w:val="000000" w:themeColor="text1"/>
          <w:sz w:val="24"/>
          <w:highlight w:val="none"/>
        </w:rPr>
        <w:t>，</w:t>
      </w:r>
      <w:r>
        <w:rPr>
          <w:rFonts w:ascii="宋体" w:hAnsi="宋体"/>
          <w:color w:val="000000" w:themeColor="text1"/>
          <w:sz w:val="24"/>
          <w:highlight w:val="none"/>
          <w:u w:val="single"/>
        </w:rPr>
        <w:t xml:space="preserve">   </w:t>
      </w:r>
      <w:r>
        <w:rPr>
          <w:rFonts w:hint="eastAsia" w:ascii="宋体" w:hAnsi="宋体" w:cs="宋体"/>
          <w:color w:val="000000" w:themeColor="text1"/>
          <w:sz w:val="24"/>
          <w:highlight w:val="none"/>
          <w:u w:val="single"/>
          <w:lang w:eastAsia="zh-CN"/>
        </w:rPr>
        <w:t>建德市建设工程质量安全监督站</w:t>
      </w:r>
      <w:r>
        <w:rPr>
          <w:rFonts w:ascii="宋体" w:hAnsi="宋体"/>
          <w:color w:val="000000" w:themeColor="text1"/>
          <w:sz w:val="24"/>
          <w:highlight w:val="none"/>
          <w:u w:val="single"/>
        </w:rPr>
        <w:t xml:space="preserve">   </w:t>
      </w:r>
      <w:r>
        <w:rPr>
          <w:rFonts w:hint="eastAsia" w:ascii="宋体" w:hAnsi="宋体"/>
          <w:color w:val="000000" w:themeColor="text1"/>
          <w:sz w:val="24"/>
          <w:highlight w:val="none"/>
        </w:rPr>
        <w:t>以</w:t>
      </w:r>
      <w:r>
        <w:rPr>
          <w:rFonts w:ascii="宋体" w:hAnsi="宋体"/>
          <w:color w:val="000000" w:themeColor="text1"/>
          <w:sz w:val="24"/>
          <w:highlight w:val="none"/>
          <w:u w:val="single"/>
        </w:rPr>
        <w:t xml:space="preserve">   （政府采购方式）  </w:t>
      </w:r>
      <w:r>
        <w:rPr>
          <w:rFonts w:hint="eastAsia" w:ascii="宋体" w:hAnsi="宋体"/>
          <w:color w:val="000000" w:themeColor="text1"/>
          <w:sz w:val="24"/>
          <w:highlight w:val="none"/>
        </w:rPr>
        <w:t>对</w:t>
      </w:r>
      <w:r>
        <w:rPr>
          <w:rFonts w:ascii="宋体" w:hAnsi="宋体"/>
          <w:color w:val="000000" w:themeColor="text1"/>
          <w:sz w:val="24"/>
          <w:highlight w:val="none"/>
          <w:u w:val="single"/>
        </w:rPr>
        <w:t xml:space="preserve">  </w:t>
      </w:r>
      <w:r>
        <w:rPr>
          <w:rFonts w:hint="eastAsia" w:ascii="宋体" w:hAnsi="宋体" w:cs="宋体"/>
          <w:color w:val="000000" w:themeColor="text1"/>
          <w:sz w:val="24"/>
          <w:highlight w:val="none"/>
          <w:u w:val="single"/>
          <w:lang w:eastAsia="zh-CN"/>
        </w:rPr>
        <w:t>2024年度建德市建设工程质量安全监督站常规检测（建筑、市政工程）及建筑起重机械安全检测采购项目（二次公告）</w:t>
      </w:r>
      <w:r>
        <w:rPr>
          <w:rFonts w:hint="eastAsia" w:ascii="宋体" w:hAnsi="宋体" w:cs="宋体"/>
          <w:color w:val="000000" w:themeColor="text1"/>
          <w:sz w:val="24"/>
          <w:highlight w:val="none"/>
          <w:u w:val="single"/>
        </w:rPr>
        <w:t xml:space="preserve">  </w:t>
      </w:r>
      <w:r>
        <w:rPr>
          <w:rFonts w:ascii="宋体" w:hAnsi="宋体"/>
          <w:color w:val="000000" w:themeColor="text1"/>
          <w:sz w:val="24"/>
          <w:highlight w:val="none"/>
          <w:u w:val="single"/>
        </w:rPr>
        <w:t xml:space="preserve">  </w:t>
      </w:r>
      <w:r>
        <w:rPr>
          <w:rFonts w:hint="eastAsia" w:ascii="宋体" w:hAnsi="宋体"/>
          <w:color w:val="000000" w:themeColor="text1"/>
          <w:sz w:val="24"/>
          <w:highlight w:val="none"/>
        </w:rPr>
        <w:t>项目进行了采购。经</w:t>
      </w:r>
      <w:r>
        <w:rPr>
          <w:rFonts w:ascii="宋体" w:hAnsi="宋体"/>
          <w:color w:val="000000" w:themeColor="text1"/>
          <w:sz w:val="24"/>
          <w:highlight w:val="none"/>
          <w:u w:val="single"/>
        </w:rPr>
        <w:t xml:space="preserve">   （相关评定主体名称）   </w:t>
      </w:r>
      <w:r>
        <w:rPr>
          <w:rFonts w:hint="eastAsia" w:ascii="宋体" w:hAnsi="宋体"/>
          <w:color w:val="000000" w:themeColor="text1"/>
          <w:sz w:val="24"/>
          <w:highlight w:val="none"/>
        </w:rPr>
        <w:t>评定，</w:t>
      </w:r>
      <w:r>
        <w:rPr>
          <w:rFonts w:ascii="宋体" w:hAnsi="宋体"/>
          <w:color w:val="000000" w:themeColor="text1"/>
          <w:sz w:val="24"/>
          <w:highlight w:val="none"/>
          <w:u w:val="single"/>
        </w:rPr>
        <w:t xml:space="preserve">   （中标</w:t>
      </w:r>
      <w:r>
        <w:rPr>
          <w:rFonts w:hint="eastAsia" w:ascii="宋体" w:hAnsi="宋体"/>
          <w:color w:val="000000" w:themeColor="text1"/>
          <w:sz w:val="24"/>
          <w:highlight w:val="none"/>
          <w:u w:val="single"/>
        </w:rPr>
        <w:t>或者成交</w:t>
      </w:r>
      <w:r>
        <w:rPr>
          <w:rFonts w:ascii="宋体" w:hAnsi="宋体"/>
          <w:color w:val="000000" w:themeColor="text1"/>
          <w:sz w:val="24"/>
          <w:highlight w:val="none"/>
          <w:u w:val="single"/>
        </w:rPr>
        <w:t xml:space="preserve">供应商名称） </w:t>
      </w:r>
      <w:r>
        <w:rPr>
          <w:rFonts w:hint="eastAsia" w:ascii="宋体" w:hAnsi="宋体"/>
          <w:color w:val="000000" w:themeColor="text1"/>
          <w:sz w:val="24"/>
          <w:highlight w:val="none"/>
        </w:rPr>
        <w:t>为该项目</w:t>
      </w:r>
      <w:r>
        <w:rPr>
          <w:rFonts w:hint="eastAsia" w:ascii="宋体" w:hAnsi="宋体" w:cs="宋体"/>
          <w:color w:val="000000" w:themeColor="text1"/>
          <w:sz w:val="24"/>
          <w:highlight w:val="none"/>
        </w:rPr>
        <w:t>中标或者成交供应商</w:t>
      </w:r>
      <w:r>
        <w:rPr>
          <w:rFonts w:hint="eastAsia" w:ascii="宋体" w:hAnsi="宋体"/>
          <w:color w:val="000000" w:themeColor="text1"/>
          <w:sz w:val="24"/>
          <w:highlight w:val="none"/>
        </w:rPr>
        <w:t>。现于</w:t>
      </w:r>
      <w:r>
        <w:rPr>
          <w:rFonts w:hint="eastAsia" w:ascii="宋体" w:hAnsi="宋体" w:cs="宋体"/>
          <w:color w:val="000000" w:themeColor="text1"/>
          <w:sz w:val="24"/>
          <w:highlight w:val="none"/>
        </w:rPr>
        <w:t>中标或者成交通知书</w:t>
      </w:r>
      <w:r>
        <w:rPr>
          <w:rFonts w:hint="eastAsia" w:ascii="宋体" w:hAnsi="宋体"/>
          <w:color w:val="000000" w:themeColor="text1"/>
          <w:sz w:val="24"/>
          <w:highlight w:val="none"/>
        </w:rPr>
        <w:t>发出之日起10个工作日内，按照采购文件确定的事项签订本合同。</w:t>
      </w:r>
    </w:p>
    <w:p>
      <w:pPr>
        <w:spacing w:line="56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lang w:val="zh-CN"/>
        </w:rPr>
        <w:t>根据《中华人民共和国民法典》《中华人民共和国政府采购法》等相关法律法规之规定，按照平等、自愿、公平和诚实信用的原则，经</w:t>
      </w:r>
      <w:r>
        <w:rPr>
          <w:rFonts w:ascii="宋体" w:hAnsi="宋体"/>
          <w:color w:val="000000" w:themeColor="text1"/>
          <w:sz w:val="24"/>
          <w:highlight w:val="none"/>
          <w:u w:val="single"/>
        </w:rPr>
        <w:t xml:space="preserve">   </w:t>
      </w:r>
      <w:r>
        <w:rPr>
          <w:rFonts w:hint="eastAsia" w:ascii="宋体" w:hAnsi="宋体"/>
          <w:color w:val="000000" w:themeColor="text1"/>
          <w:sz w:val="24"/>
          <w:highlight w:val="none"/>
          <w:u w:val="single"/>
          <w:lang w:eastAsia="zh-CN"/>
        </w:rPr>
        <w:t>建德市建设工程质量安全监督站</w:t>
      </w:r>
      <w:r>
        <w:rPr>
          <w:rFonts w:ascii="宋体" w:hAnsi="宋体"/>
          <w:color w:val="000000" w:themeColor="text1"/>
          <w:sz w:val="24"/>
          <w:highlight w:val="none"/>
          <w:u w:val="single"/>
        </w:rPr>
        <w:t xml:space="preserve">   </w:t>
      </w:r>
      <w:r>
        <w:rPr>
          <w:rFonts w:ascii="宋体" w:hAnsi="宋体"/>
          <w:color w:val="000000" w:themeColor="text1"/>
          <w:sz w:val="24"/>
          <w:highlight w:val="none"/>
          <w:lang w:val="zh-CN"/>
        </w:rPr>
        <w:t>(以下简称：甲方)和</w:t>
      </w:r>
      <w:r>
        <w:rPr>
          <w:rFonts w:ascii="宋体" w:hAnsi="宋体"/>
          <w:color w:val="000000" w:themeColor="text1"/>
          <w:sz w:val="24"/>
          <w:highlight w:val="none"/>
          <w:u w:val="single"/>
        </w:rPr>
        <w:t xml:space="preserve">   （中</w:t>
      </w:r>
      <w:r>
        <w:rPr>
          <w:rFonts w:hint="eastAsia" w:ascii="宋体" w:hAnsi="宋体"/>
          <w:color w:val="000000" w:themeColor="text1"/>
          <w:sz w:val="24"/>
          <w:highlight w:val="none"/>
          <w:u w:val="single"/>
        </w:rPr>
        <w:t>或者成交</w:t>
      </w:r>
      <w:r>
        <w:rPr>
          <w:rFonts w:ascii="宋体" w:hAnsi="宋体"/>
          <w:color w:val="000000" w:themeColor="text1"/>
          <w:sz w:val="24"/>
          <w:highlight w:val="none"/>
          <w:u w:val="single"/>
        </w:rPr>
        <w:t xml:space="preserve">标供应商名称）   </w:t>
      </w:r>
      <w:r>
        <w:rPr>
          <w:rFonts w:ascii="宋体" w:hAnsi="宋体"/>
          <w:color w:val="000000" w:themeColor="text1"/>
          <w:sz w:val="24"/>
          <w:highlight w:val="none"/>
          <w:lang w:val="zh-CN"/>
        </w:rPr>
        <w:t>(以下简称：乙方)协商一致，约定以下合同</w:t>
      </w:r>
      <w:r>
        <w:rPr>
          <w:rFonts w:hint="eastAsia" w:ascii="宋体" w:hAnsi="宋体"/>
          <w:color w:val="000000" w:themeColor="text1"/>
          <w:sz w:val="24"/>
          <w:highlight w:val="none"/>
        </w:rPr>
        <w:t>条款，以兹共同遵守、全面履行。</w:t>
      </w:r>
    </w:p>
    <w:p>
      <w:pPr>
        <w:spacing w:line="560" w:lineRule="exact"/>
        <w:ind w:firstLine="482" w:firstLineChars="200"/>
        <w:outlineLvl w:val="0"/>
        <w:rPr>
          <w:rFonts w:ascii="宋体" w:hAnsi="宋体"/>
          <w:color w:val="000000" w:themeColor="text1"/>
          <w:sz w:val="24"/>
          <w:highlight w:val="none"/>
        </w:rPr>
      </w:pPr>
      <w:bookmarkStart w:id="395" w:name="_Toc28855"/>
      <w:bookmarkStart w:id="396" w:name="_Toc15367"/>
      <w:bookmarkStart w:id="397" w:name="_Toc22967"/>
      <w:bookmarkStart w:id="398" w:name="_Toc19273"/>
      <w:bookmarkStart w:id="399" w:name="_Toc20421"/>
      <w:r>
        <w:rPr>
          <w:rFonts w:ascii="宋体" w:hAnsi="宋体"/>
          <w:b/>
          <w:color w:val="000000" w:themeColor="text1"/>
          <w:sz w:val="24"/>
          <w:highlight w:val="none"/>
        </w:rPr>
        <w:t xml:space="preserve">1.1 </w:t>
      </w:r>
      <w:r>
        <w:rPr>
          <w:rFonts w:hint="eastAsia" w:ascii="宋体" w:hAnsi="宋体"/>
          <w:b/>
          <w:color w:val="000000" w:themeColor="text1"/>
          <w:sz w:val="24"/>
          <w:highlight w:val="none"/>
        </w:rPr>
        <w:t>合同组成部分</w:t>
      </w:r>
      <w:bookmarkEnd w:id="395"/>
      <w:bookmarkEnd w:id="396"/>
      <w:bookmarkEnd w:id="397"/>
      <w:bookmarkEnd w:id="398"/>
      <w:bookmarkEnd w:id="399"/>
    </w:p>
    <w:p>
      <w:pPr>
        <w:spacing w:line="56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1.1.1 </w:t>
      </w:r>
      <w:r>
        <w:rPr>
          <w:rFonts w:hint="eastAsia" w:ascii="宋体" w:hAnsi="宋体"/>
          <w:color w:val="000000" w:themeColor="text1"/>
          <w:sz w:val="24"/>
          <w:highlight w:val="none"/>
        </w:rPr>
        <w:t>本合同及其补充合同、变更协议；</w:t>
      </w:r>
    </w:p>
    <w:p>
      <w:pPr>
        <w:spacing w:line="560" w:lineRule="exact"/>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1.1.2 </w:t>
      </w:r>
      <w:r>
        <w:rPr>
          <w:rFonts w:hint="eastAsia" w:ascii="宋体" w:hAnsi="宋体"/>
          <w:color w:val="000000" w:themeColor="text1"/>
          <w:sz w:val="24"/>
          <w:highlight w:val="none"/>
        </w:rPr>
        <w:t>中标或者成交通知书；</w:t>
      </w:r>
    </w:p>
    <w:p>
      <w:pPr>
        <w:spacing w:line="560" w:lineRule="exact"/>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1.1.3 </w:t>
      </w:r>
      <w:r>
        <w:rPr>
          <w:rFonts w:hint="eastAsia" w:ascii="宋体" w:hAnsi="宋体"/>
          <w:color w:val="000000" w:themeColor="text1"/>
          <w:sz w:val="24"/>
          <w:highlight w:val="none"/>
        </w:rPr>
        <w:t>投标或者响应文件（含澄清或者说明文件）；</w:t>
      </w:r>
    </w:p>
    <w:p>
      <w:pPr>
        <w:spacing w:line="560" w:lineRule="exact"/>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1.1.4 </w:t>
      </w:r>
      <w:r>
        <w:rPr>
          <w:rFonts w:hint="eastAsia" w:ascii="宋体" w:hAnsi="宋体"/>
          <w:color w:val="000000" w:themeColor="text1"/>
          <w:sz w:val="24"/>
          <w:highlight w:val="none"/>
        </w:rPr>
        <w:t>采购文件（含澄清或者修改文件）；</w:t>
      </w:r>
    </w:p>
    <w:p>
      <w:pPr>
        <w:spacing w:line="560" w:lineRule="exact"/>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1.1.5 </w:t>
      </w:r>
      <w:r>
        <w:rPr>
          <w:rFonts w:hint="eastAsia" w:ascii="宋体" w:hAnsi="宋体"/>
          <w:color w:val="000000" w:themeColor="text1"/>
          <w:sz w:val="24"/>
          <w:highlight w:val="none"/>
        </w:rPr>
        <w:t>其他相关采购文件。</w:t>
      </w:r>
    </w:p>
    <w:p>
      <w:pPr>
        <w:spacing w:line="560" w:lineRule="exact"/>
        <w:ind w:firstLine="482" w:firstLineChars="200"/>
        <w:outlineLvl w:val="0"/>
        <w:rPr>
          <w:rFonts w:ascii="宋体" w:hAnsi="宋体"/>
          <w:b/>
          <w:color w:val="000000" w:themeColor="text1"/>
          <w:sz w:val="24"/>
          <w:highlight w:val="none"/>
        </w:rPr>
      </w:pPr>
      <w:bookmarkStart w:id="400" w:name="_Toc18585"/>
      <w:bookmarkStart w:id="401" w:name="_Toc6311"/>
      <w:bookmarkStart w:id="402" w:name="_Toc2918"/>
      <w:bookmarkStart w:id="403" w:name="_Toc22185"/>
      <w:bookmarkStart w:id="404" w:name="_Toc6773"/>
      <w:r>
        <w:rPr>
          <w:rFonts w:ascii="宋体" w:hAnsi="宋体"/>
          <w:b/>
          <w:color w:val="000000" w:themeColor="text1"/>
          <w:sz w:val="24"/>
          <w:highlight w:val="none"/>
        </w:rPr>
        <w:t xml:space="preserve">1.2 </w:t>
      </w:r>
      <w:r>
        <w:rPr>
          <w:rFonts w:hint="eastAsia" w:ascii="宋体" w:hAnsi="宋体"/>
          <w:b/>
          <w:color w:val="000000" w:themeColor="text1"/>
          <w:sz w:val="24"/>
          <w:highlight w:val="none"/>
        </w:rPr>
        <w:t>标的</w:t>
      </w:r>
      <w:bookmarkEnd w:id="400"/>
      <w:bookmarkEnd w:id="401"/>
      <w:bookmarkEnd w:id="402"/>
      <w:bookmarkEnd w:id="403"/>
      <w:bookmarkEnd w:id="404"/>
    </w:p>
    <w:p>
      <w:pPr>
        <w:spacing w:line="480" w:lineRule="auto"/>
        <w:ind w:firstLine="480" w:firstLineChars="200"/>
        <w:rPr>
          <w:rFonts w:ascii="宋体" w:hAnsi="宋体"/>
          <w:color w:val="000000" w:themeColor="text1"/>
          <w:sz w:val="24"/>
          <w:highlight w:val="none"/>
          <w:u w:val="single"/>
        </w:rPr>
      </w:pPr>
      <w:r>
        <w:rPr>
          <w:rFonts w:ascii="宋体" w:hAnsi="宋体"/>
          <w:color w:val="000000" w:themeColor="text1"/>
          <w:sz w:val="24"/>
          <w:highlight w:val="none"/>
        </w:rPr>
        <w:t xml:space="preserve">1.2.1 </w:t>
      </w:r>
      <w:r>
        <w:rPr>
          <w:rFonts w:hint="eastAsia" w:ascii="宋体" w:hAnsi="宋体"/>
          <w:color w:val="000000" w:themeColor="text1"/>
          <w:sz w:val="24"/>
          <w:highlight w:val="none"/>
        </w:rPr>
        <w:t>服务内容</w:t>
      </w:r>
      <w:r>
        <w:rPr>
          <w:rFonts w:ascii="宋体" w:hAnsi="宋体"/>
          <w:color w:val="000000" w:themeColor="text1"/>
          <w:sz w:val="24"/>
          <w:highlight w:val="none"/>
        </w:rPr>
        <w:t>：</w:t>
      </w:r>
      <w:r>
        <w:rPr>
          <w:rFonts w:ascii="宋体" w:hAnsi="宋体"/>
          <w:color w:val="000000" w:themeColor="text1"/>
          <w:sz w:val="24"/>
          <w:highlight w:val="none"/>
          <w:u w:val="single"/>
        </w:rPr>
        <w:t xml:space="preserve">                                        </w:t>
      </w:r>
      <w:r>
        <w:rPr>
          <w:rFonts w:hint="eastAsia" w:ascii="宋体" w:hAnsi="宋体"/>
          <w:color w:val="000000" w:themeColor="text1"/>
          <w:sz w:val="24"/>
          <w:highlight w:val="none"/>
        </w:rPr>
        <w:t>；</w:t>
      </w:r>
    </w:p>
    <w:p>
      <w:pPr>
        <w:spacing w:line="480" w:lineRule="auto"/>
        <w:ind w:firstLine="480" w:firstLineChars="200"/>
        <w:rPr>
          <w:rFonts w:ascii="宋体" w:hAnsi="宋体"/>
          <w:color w:val="000000" w:themeColor="text1"/>
          <w:sz w:val="24"/>
          <w:highlight w:val="none"/>
          <w:u w:val="single"/>
        </w:rPr>
      </w:pPr>
      <w:r>
        <w:rPr>
          <w:rFonts w:ascii="宋体" w:hAnsi="宋体"/>
          <w:color w:val="000000" w:themeColor="text1"/>
          <w:sz w:val="24"/>
          <w:highlight w:val="none"/>
        </w:rPr>
        <w:t xml:space="preserve">1.2.2 </w:t>
      </w:r>
      <w:r>
        <w:rPr>
          <w:rFonts w:hint="eastAsia" w:ascii="宋体" w:hAnsi="宋体"/>
          <w:color w:val="000000" w:themeColor="text1"/>
          <w:sz w:val="24"/>
          <w:highlight w:val="none"/>
        </w:rPr>
        <w:t>服务标准</w:t>
      </w:r>
      <w:r>
        <w:rPr>
          <w:rFonts w:ascii="宋体" w:hAnsi="宋体"/>
          <w:color w:val="000000" w:themeColor="text1"/>
          <w:sz w:val="24"/>
          <w:highlight w:val="none"/>
        </w:rPr>
        <w:t>：</w:t>
      </w:r>
      <w:r>
        <w:rPr>
          <w:rFonts w:ascii="宋体" w:hAnsi="宋体"/>
          <w:color w:val="000000" w:themeColor="text1"/>
          <w:sz w:val="24"/>
          <w:highlight w:val="none"/>
          <w:u w:val="single"/>
        </w:rPr>
        <w:t xml:space="preserve">                                        </w:t>
      </w:r>
      <w:r>
        <w:rPr>
          <w:rFonts w:hint="eastAsia" w:ascii="宋体" w:hAnsi="宋体"/>
          <w:color w:val="000000" w:themeColor="text1"/>
          <w:sz w:val="24"/>
          <w:highlight w:val="none"/>
        </w:rPr>
        <w:t>；</w:t>
      </w:r>
    </w:p>
    <w:p>
      <w:pPr>
        <w:spacing w:line="480" w:lineRule="auto"/>
        <w:ind w:firstLine="480" w:firstLineChars="200"/>
        <w:rPr>
          <w:rFonts w:ascii="宋体" w:hAnsi="宋体"/>
          <w:color w:val="000000" w:themeColor="text1"/>
          <w:sz w:val="24"/>
          <w:highlight w:val="none"/>
          <w:u w:val="single"/>
        </w:rPr>
      </w:pPr>
      <w:r>
        <w:rPr>
          <w:rFonts w:ascii="宋体" w:hAnsi="宋体"/>
          <w:color w:val="000000" w:themeColor="text1"/>
          <w:sz w:val="24"/>
          <w:highlight w:val="none"/>
        </w:rPr>
        <w:t xml:space="preserve">1.2.3 </w:t>
      </w:r>
      <w:r>
        <w:rPr>
          <w:rFonts w:hint="eastAsia" w:ascii="宋体" w:hAnsi="宋体"/>
          <w:color w:val="000000" w:themeColor="text1"/>
          <w:sz w:val="24"/>
          <w:highlight w:val="none"/>
        </w:rPr>
        <w:t>技术保障：</w:t>
      </w:r>
      <w:r>
        <w:rPr>
          <w:rFonts w:ascii="宋体" w:hAnsi="宋体"/>
          <w:color w:val="000000" w:themeColor="text1"/>
          <w:sz w:val="24"/>
          <w:highlight w:val="none"/>
          <w:u w:val="single"/>
        </w:rPr>
        <w:t xml:space="preserve">　　　　　　　　　               </w:t>
      </w:r>
      <w:r>
        <w:rPr>
          <w:rFonts w:hint="eastAsia" w:ascii="宋体" w:hAnsi="宋体"/>
          <w:color w:val="000000" w:themeColor="text1"/>
          <w:sz w:val="24"/>
          <w:highlight w:val="none"/>
          <w:u w:val="single"/>
          <w:lang w:val="en-US" w:eastAsia="zh-CN"/>
        </w:rPr>
        <w:t xml:space="preserve">   </w:t>
      </w:r>
      <w:r>
        <w:rPr>
          <w:rFonts w:ascii="宋体" w:hAnsi="宋体"/>
          <w:color w:val="000000" w:themeColor="text1"/>
          <w:sz w:val="24"/>
          <w:highlight w:val="none"/>
          <w:u w:val="single"/>
        </w:rPr>
        <w:t xml:space="preserve">  </w:t>
      </w:r>
      <w:r>
        <w:rPr>
          <w:rFonts w:hint="eastAsia" w:ascii="宋体" w:hAnsi="宋体"/>
          <w:color w:val="000000" w:themeColor="text1"/>
          <w:sz w:val="24"/>
          <w:highlight w:val="none"/>
          <w:u w:val="single"/>
        </w:rPr>
        <w:t>；</w:t>
      </w:r>
    </w:p>
    <w:p>
      <w:pPr>
        <w:spacing w:line="48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1.2.4 服务人员组成：</w:t>
      </w:r>
      <w:r>
        <w:rPr>
          <w:rFonts w:ascii="宋体" w:hAnsi="宋体"/>
          <w:color w:val="000000" w:themeColor="text1"/>
          <w:sz w:val="24"/>
          <w:highlight w:val="none"/>
          <w:u w:val="single"/>
        </w:rPr>
        <w:t xml:space="preserve">　　             　      </w:t>
      </w:r>
      <w:r>
        <w:rPr>
          <w:rFonts w:hint="eastAsia" w:ascii="宋体" w:hAnsi="宋体"/>
          <w:color w:val="000000" w:themeColor="text1"/>
          <w:sz w:val="24"/>
          <w:highlight w:val="none"/>
        </w:rPr>
        <w:t>；</w:t>
      </w:r>
    </w:p>
    <w:p>
      <w:pPr>
        <w:pStyle w:val="33"/>
        <w:spacing w:before="0" w:beforeAutospacing="0" w:after="0" w:afterAutospacing="0" w:line="480" w:lineRule="auto"/>
        <w:ind w:firstLine="480"/>
        <w:rPr>
          <w:color w:val="000000" w:themeColor="text1"/>
          <w:highlight w:val="none"/>
        </w:rPr>
      </w:pPr>
      <w:r>
        <w:rPr>
          <w:rFonts w:hint="eastAsia"/>
          <w:color w:val="000000" w:themeColor="text1"/>
          <w:highlight w:val="none"/>
        </w:rPr>
        <w:t>1.2.5合同</w:t>
      </w:r>
      <w:r>
        <w:rPr>
          <w:rFonts w:hint="eastAsia"/>
          <w:color w:val="000000" w:themeColor="text1"/>
          <w:highlight w:val="none"/>
          <w:u w:val="single"/>
        </w:rPr>
        <w:t xml:space="preserve">     </w:t>
      </w:r>
      <w:r>
        <w:rPr>
          <w:rFonts w:hint="eastAsia"/>
          <w:color w:val="000000" w:themeColor="text1"/>
          <w:highlight w:val="none"/>
        </w:rPr>
        <w:t>（是</w:t>
      </w:r>
      <w:r>
        <w:rPr>
          <w:rFonts w:hint="eastAsia" w:ascii="仿宋" w:hAnsi="仿宋" w:eastAsia="仿宋" w:cs="仿宋"/>
          <w:color w:val="000000" w:themeColor="text1"/>
          <w:highlight w:val="none"/>
        </w:rPr>
        <w:t>/</w:t>
      </w:r>
      <w:r>
        <w:rPr>
          <w:rFonts w:hint="eastAsia"/>
          <w:color w:val="000000" w:themeColor="text1"/>
          <w:highlight w:val="none"/>
        </w:rPr>
        <w:t>否）涉及货物。若涉及货物的的，则：</w:t>
      </w:r>
    </w:p>
    <w:p>
      <w:pPr>
        <w:spacing w:line="560" w:lineRule="exact"/>
        <w:ind w:firstLine="480" w:firstLineChars="200"/>
        <w:rPr>
          <w:rFonts w:ascii="宋体" w:hAnsi="宋体" w:cs="宋体"/>
          <w:color w:val="000000" w:themeColor="text1"/>
          <w:sz w:val="24"/>
          <w:highlight w:val="none"/>
          <w:u w:val="single"/>
        </w:rPr>
      </w:pPr>
      <w:bookmarkStart w:id="405" w:name="_Toc13918"/>
      <w:bookmarkStart w:id="406" w:name="_Toc5635"/>
      <w:bookmarkStart w:id="407" w:name="_Toc4929"/>
      <w:bookmarkStart w:id="408" w:name="_Toc1386"/>
      <w:bookmarkStart w:id="409" w:name="_Toc21124"/>
      <w:r>
        <w:rPr>
          <w:rFonts w:hint="eastAsia" w:ascii="宋体" w:hAnsi="宋体" w:cs="宋体"/>
          <w:color w:val="000000" w:themeColor="text1"/>
          <w:sz w:val="24"/>
          <w:highlight w:val="none"/>
        </w:rPr>
        <w:t>1.2.5.1 货物名称、品牌、规格型号、花色：</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w:t>
      </w:r>
    </w:p>
    <w:p>
      <w:pPr>
        <w:spacing w:line="560" w:lineRule="exact"/>
        <w:ind w:firstLine="480" w:firstLineChars="200"/>
        <w:rPr>
          <w:rFonts w:ascii="宋体" w:hAnsi="宋体" w:cs="宋体"/>
          <w:color w:val="000000" w:themeColor="text1"/>
          <w:sz w:val="24"/>
          <w:highlight w:val="none"/>
          <w:u w:val="single"/>
        </w:rPr>
      </w:pPr>
      <w:r>
        <w:rPr>
          <w:rFonts w:hint="eastAsia" w:ascii="宋体" w:hAnsi="宋体" w:cs="宋体"/>
          <w:color w:val="000000" w:themeColor="text1"/>
          <w:sz w:val="24"/>
          <w:highlight w:val="none"/>
        </w:rPr>
        <w:t>1.2.5.2 货物数量：</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w:t>
      </w:r>
    </w:p>
    <w:p>
      <w:pPr>
        <w:spacing w:line="560" w:lineRule="exact"/>
        <w:ind w:firstLine="480" w:firstLineChars="200"/>
        <w:rPr>
          <w:rFonts w:ascii="宋体" w:hAnsi="宋体" w:cs="宋体"/>
          <w:color w:val="000000" w:themeColor="text1"/>
          <w:sz w:val="24"/>
          <w:highlight w:val="none"/>
          <w:u w:val="single"/>
        </w:rPr>
      </w:pPr>
      <w:r>
        <w:rPr>
          <w:rFonts w:hint="eastAsia" w:ascii="宋体" w:hAnsi="宋体" w:cs="宋体"/>
          <w:color w:val="000000" w:themeColor="text1"/>
          <w:sz w:val="24"/>
          <w:highlight w:val="none"/>
        </w:rPr>
        <w:t>1.2.5.3 货物质量：</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w:t>
      </w:r>
    </w:p>
    <w:p>
      <w:pPr>
        <w:spacing w:line="560" w:lineRule="exact"/>
        <w:ind w:firstLine="482" w:firstLineChars="200"/>
        <w:outlineLvl w:val="0"/>
        <w:rPr>
          <w:rFonts w:ascii="宋体" w:hAnsi="宋体"/>
          <w:b/>
          <w:i w:val="0"/>
          <w:iCs w:val="0"/>
          <w:color w:val="000000" w:themeColor="text1"/>
          <w:sz w:val="24"/>
          <w:highlight w:val="none"/>
        </w:rPr>
      </w:pPr>
      <w:r>
        <w:rPr>
          <w:rFonts w:ascii="宋体" w:hAnsi="宋体"/>
          <w:b/>
          <w:color w:val="000000" w:themeColor="text1"/>
          <w:sz w:val="24"/>
          <w:highlight w:val="none"/>
        </w:rPr>
        <w:t>1.3 价款</w:t>
      </w:r>
      <w:bookmarkEnd w:id="405"/>
      <w:bookmarkEnd w:id="406"/>
      <w:bookmarkEnd w:id="407"/>
      <w:bookmarkEnd w:id="408"/>
      <w:bookmarkEnd w:id="409"/>
    </w:p>
    <w:p>
      <w:pPr>
        <w:spacing w:line="560" w:lineRule="exact"/>
        <w:ind w:firstLine="480" w:firstLineChars="200"/>
        <w:rPr>
          <w:rFonts w:hint="eastAsia" w:ascii="仿宋" w:hAnsi="仿宋" w:eastAsia="仿宋" w:cs="仿宋"/>
          <w:i w:val="0"/>
          <w:iCs w:val="0"/>
          <w:color w:val="000000" w:themeColor="text1"/>
          <w:sz w:val="24"/>
          <w:szCs w:val="24"/>
          <w:highlight w:val="none"/>
        </w:rPr>
      </w:pPr>
      <w:bookmarkStart w:id="410" w:name="_Toc30158"/>
      <w:bookmarkStart w:id="411" w:name="_Toc14993"/>
      <w:bookmarkStart w:id="412" w:name="_Toc26916"/>
      <w:bookmarkStart w:id="413" w:name="_Toc3654"/>
      <w:bookmarkStart w:id="414" w:name="_Toc30506"/>
      <w:r>
        <w:rPr>
          <w:rFonts w:hint="eastAsia" w:ascii="仿宋" w:hAnsi="仿宋" w:eastAsia="仿宋" w:cs="仿宋"/>
          <w:i w:val="0"/>
          <w:iCs w:val="0"/>
          <w:color w:val="000000" w:themeColor="text1"/>
          <w:sz w:val="24"/>
          <w:szCs w:val="24"/>
          <w:highlight w:val="none"/>
        </w:rPr>
        <w:t>本</w:t>
      </w:r>
      <w:r>
        <w:rPr>
          <w:rFonts w:hint="eastAsia" w:ascii="仿宋" w:hAnsi="仿宋" w:eastAsia="仿宋" w:cs="仿宋"/>
          <w:i w:val="0"/>
          <w:iCs w:val="0"/>
          <w:color w:val="000000" w:themeColor="text1"/>
          <w:sz w:val="24"/>
          <w:szCs w:val="24"/>
          <w:highlight w:val="none"/>
          <w:lang w:val="en-US" w:eastAsia="zh-CN"/>
        </w:rPr>
        <w:t>预算</w:t>
      </w:r>
      <w:r>
        <w:rPr>
          <w:rFonts w:hint="eastAsia" w:ascii="仿宋" w:hAnsi="仿宋" w:eastAsia="仿宋" w:cs="仿宋"/>
          <w:i w:val="0"/>
          <w:iCs w:val="0"/>
          <w:color w:val="000000" w:themeColor="text1"/>
          <w:sz w:val="24"/>
          <w:szCs w:val="24"/>
          <w:highlight w:val="none"/>
        </w:rPr>
        <w:t>总价为：￥</w:t>
      </w:r>
      <w:r>
        <w:rPr>
          <w:rFonts w:hint="eastAsia" w:ascii="仿宋" w:hAnsi="仿宋" w:eastAsia="仿宋" w:cs="仿宋"/>
          <w:i w:val="0"/>
          <w:iCs w:val="0"/>
          <w:color w:val="000000" w:themeColor="text1"/>
          <w:sz w:val="24"/>
          <w:szCs w:val="24"/>
          <w:highlight w:val="none"/>
          <w:u w:val="single"/>
        </w:rPr>
        <w:t xml:space="preserve">           </w:t>
      </w:r>
      <w:r>
        <w:rPr>
          <w:rFonts w:hint="eastAsia" w:ascii="仿宋" w:hAnsi="仿宋" w:eastAsia="仿宋" w:cs="仿宋"/>
          <w:i w:val="0"/>
          <w:iCs w:val="0"/>
          <w:color w:val="000000" w:themeColor="text1"/>
          <w:sz w:val="24"/>
          <w:szCs w:val="24"/>
          <w:highlight w:val="none"/>
        </w:rPr>
        <w:t>元</w:t>
      </w:r>
      <w:r>
        <w:rPr>
          <w:rFonts w:hint="eastAsia" w:ascii="仿宋" w:hAnsi="仿宋" w:eastAsia="仿宋" w:cs="仿宋"/>
          <w:i w:val="0"/>
          <w:iCs w:val="0"/>
          <w:color w:val="000000" w:themeColor="text1"/>
          <w:sz w:val="24"/>
          <w:szCs w:val="24"/>
          <w:highlight w:val="none"/>
          <w:lang w:val="en-US" w:eastAsia="zh-CN"/>
        </w:rPr>
        <w:t>/年</w:t>
      </w:r>
      <w:r>
        <w:rPr>
          <w:rFonts w:hint="eastAsia" w:ascii="仿宋" w:hAnsi="仿宋" w:eastAsia="仿宋" w:cs="仿宋"/>
          <w:i w:val="0"/>
          <w:iCs w:val="0"/>
          <w:color w:val="000000" w:themeColor="text1"/>
          <w:sz w:val="24"/>
          <w:szCs w:val="24"/>
          <w:highlight w:val="none"/>
        </w:rPr>
        <w:t>（大写：</w:t>
      </w:r>
      <w:r>
        <w:rPr>
          <w:rFonts w:hint="eastAsia" w:ascii="仿宋" w:hAnsi="仿宋" w:eastAsia="仿宋" w:cs="仿宋"/>
          <w:i w:val="0"/>
          <w:iCs w:val="0"/>
          <w:color w:val="000000" w:themeColor="text1"/>
          <w:sz w:val="24"/>
          <w:szCs w:val="24"/>
          <w:highlight w:val="none"/>
          <w:u w:val="single"/>
        </w:rPr>
        <w:t xml:space="preserve">                 </w:t>
      </w:r>
      <w:r>
        <w:rPr>
          <w:rFonts w:hint="eastAsia" w:ascii="仿宋" w:hAnsi="仿宋" w:eastAsia="仿宋" w:cs="仿宋"/>
          <w:i w:val="0"/>
          <w:iCs w:val="0"/>
          <w:color w:val="000000" w:themeColor="text1"/>
          <w:sz w:val="24"/>
          <w:szCs w:val="24"/>
          <w:highlight w:val="none"/>
        </w:rPr>
        <w:t>元人民币）</w:t>
      </w:r>
      <w:r>
        <w:rPr>
          <w:rFonts w:hint="eastAsia" w:ascii="仿宋" w:hAnsi="仿宋" w:eastAsia="仿宋" w:cs="仿宋"/>
          <w:i w:val="0"/>
          <w:iCs w:val="0"/>
          <w:color w:val="000000" w:themeColor="text1"/>
          <w:sz w:val="24"/>
          <w:szCs w:val="24"/>
          <w:highlight w:val="none"/>
          <w:lang w:eastAsia="zh-CN"/>
        </w:rPr>
        <w:t>，</w:t>
      </w:r>
      <w:r>
        <w:rPr>
          <w:rFonts w:hint="eastAsia" w:ascii="仿宋" w:hAnsi="仿宋" w:eastAsia="仿宋" w:cs="仿宋"/>
          <w:i w:val="0"/>
          <w:iCs w:val="0"/>
          <w:color w:val="000000" w:themeColor="text1"/>
          <w:sz w:val="24"/>
          <w:szCs w:val="24"/>
          <w:highlight w:val="none"/>
          <w:lang w:val="en-US" w:eastAsia="zh-CN"/>
        </w:rPr>
        <w:t>成交优惠率为</w:t>
      </w:r>
      <w:r>
        <w:rPr>
          <w:rFonts w:hint="eastAsia" w:ascii="仿宋" w:hAnsi="仿宋" w:eastAsia="仿宋" w:cs="仿宋"/>
          <w:i w:val="0"/>
          <w:iCs w:val="0"/>
          <w:color w:val="000000" w:themeColor="text1"/>
          <w:sz w:val="24"/>
          <w:szCs w:val="24"/>
          <w:highlight w:val="none"/>
          <w:u w:val="single"/>
          <w:lang w:val="en-US" w:eastAsia="zh-CN"/>
        </w:rPr>
        <w:t xml:space="preserve">       %</w:t>
      </w:r>
      <w:r>
        <w:rPr>
          <w:rFonts w:hint="eastAsia" w:ascii="仿宋" w:hAnsi="仿宋" w:eastAsia="仿宋" w:cs="仿宋"/>
          <w:i w:val="0"/>
          <w:iCs w:val="0"/>
          <w:color w:val="000000" w:themeColor="text1"/>
          <w:sz w:val="24"/>
          <w:szCs w:val="24"/>
          <w:highlight w:val="none"/>
        </w:rPr>
        <w:t>。</w:t>
      </w:r>
    </w:p>
    <w:p>
      <w:pPr>
        <w:spacing w:line="560" w:lineRule="exact"/>
        <w:ind w:firstLine="480" w:firstLineChars="200"/>
        <w:rPr>
          <w:rFonts w:hint="eastAsia" w:ascii="仿宋" w:hAnsi="仿宋" w:eastAsia="仿宋" w:cs="仿宋"/>
          <w:i w:val="0"/>
          <w:iCs w:val="0"/>
          <w:color w:val="000000" w:themeColor="text1"/>
          <w:sz w:val="24"/>
          <w:szCs w:val="24"/>
          <w:highlight w:val="none"/>
          <w:u w:val="single"/>
        </w:rPr>
      </w:pPr>
      <w:r>
        <w:rPr>
          <w:rFonts w:hint="eastAsia" w:ascii="仿宋" w:hAnsi="仿宋" w:eastAsia="仿宋" w:cs="仿宋"/>
          <w:i w:val="0"/>
          <w:iCs w:val="0"/>
          <w:color w:val="000000" w:themeColor="text1"/>
          <w:sz w:val="24"/>
          <w:szCs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jc w:val="center"/>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jc w:val="center"/>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lang w:val="en-US" w:eastAsia="zh-CN"/>
              </w:rPr>
            </w:pPr>
            <w:r>
              <w:rPr>
                <w:rFonts w:hint="eastAsia" w:ascii="仿宋" w:hAnsi="仿宋" w:eastAsia="仿宋" w:cs="仿宋"/>
                <w:i w:val="0"/>
                <w:iCs w:val="0"/>
                <w:color w:val="000000" w:themeColor="text1"/>
                <w:sz w:val="24"/>
                <w:szCs w:val="24"/>
                <w:highlight w:val="none"/>
                <w:lang w:eastAsia="zh-CN"/>
              </w:rPr>
              <w:t>优惠率：</w:t>
            </w:r>
            <w:r>
              <w:rPr>
                <w:rFonts w:hint="eastAsia" w:ascii="仿宋" w:hAnsi="仿宋" w:eastAsia="仿宋" w:cs="仿宋"/>
                <w:i w:val="0"/>
                <w:iCs w:val="0"/>
                <w:color w:val="000000" w:themeColor="text1"/>
                <w:sz w:val="24"/>
                <w:szCs w:val="24"/>
                <w:highlight w:val="none"/>
                <w:lang w:val="en-US" w:eastAsia="zh-CN"/>
              </w:rPr>
              <w:t xml:space="preserve">  %</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r>
      <w:bookmarkEnd w:id="410"/>
      <w:bookmarkEnd w:id="411"/>
      <w:bookmarkEnd w:id="412"/>
      <w:bookmarkEnd w:id="413"/>
      <w:bookmarkEnd w:id="414"/>
    </w:tbl>
    <w:p>
      <w:pPr>
        <w:pStyle w:val="33"/>
        <w:spacing w:before="0" w:beforeAutospacing="0" w:after="0" w:afterAutospacing="0" w:line="360" w:lineRule="auto"/>
        <w:ind w:firstLine="480"/>
        <w:rPr>
          <w:b/>
          <w:i w:val="0"/>
          <w:iCs w:val="0"/>
          <w:color w:val="000000" w:themeColor="text1"/>
          <w:highlight w:val="none"/>
        </w:rPr>
      </w:pPr>
      <w:bookmarkStart w:id="415" w:name="_Toc1814"/>
      <w:bookmarkStart w:id="416" w:name="_Toc10340"/>
      <w:bookmarkStart w:id="417" w:name="_Toc22618"/>
      <w:bookmarkStart w:id="418" w:name="_Toc8772"/>
      <w:bookmarkStart w:id="419" w:name="_Toc11108"/>
      <w:bookmarkStart w:id="420" w:name="_Toc3625"/>
      <w:bookmarkStart w:id="421" w:name="_Toc4760"/>
      <w:bookmarkStart w:id="422" w:name="_Toc31421"/>
      <w:r>
        <w:rPr>
          <w:rFonts w:hint="eastAsia"/>
          <w:b/>
          <w:i w:val="0"/>
          <w:iCs w:val="0"/>
          <w:color w:val="000000" w:themeColor="text1"/>
          <w:highlight w:val="none"/>
        </w:rPr>
        <w:t>1.4履约保证金</w:t>
      </w:r>
    </w:p>
    <w:p>
      <w:pPr>
        <w:pStyle w:val="33"/>
        <w:spacing w:before="0" w:beforeAutospacing="0" w:after="0" w:afterAutospacing="0" w:line="360" w:lineRule="auto"/>
        <w:ind w:firstLine="480"/>
        <w:rPr>
          <w:i w:val="0"/>
          <w:iCs w:val="0"/>
          <w:color w:val="000000" w:themeColor="text1"/>
          <w:highlight w:val="none"/>
        </w:rPr>
      </w:pPr>
      <w:r>
        <w:rPr>
          <w:rFonts w:hint="eastAsia"/>
          <w:i w:val="0"/>
          <w:iCs w:val="0"/>
          <w:color w:val="000000" w:themeColor="text1"/>
          <w:highlight w:val="none"/>
        </w:rPr>
        <w:t>乙方</w:t>
      </w:r>
      <w:r>
        <w:rPr>
          <w:rFonts w:hint="eastAsia"/>
          <w:i w:val="0"/>
          <w:iCs w:val="0"/>
          <w:color w:val="000000" w:themeColor="text1"/>
          <w:highlight w:val="none"/>
          <w:u w:val="single"/>
        </w:rPr>
        <w:t xml:space="preserve">     </w:t>
      </w:r>
      <w:r>
        <w:rPr>
          <w:rFonts w:hint="eastAsia"/>
          <w:i w:val="0"/>
          <w:iCs w:val="0"/>
          <w:color w:val="000000" w:themeColor="text1"/>
          <w:highlight w:val="none"/>
        </w:rPr>
        <w:t>（是</w:t>
      </w:r>
      <w:r>
        <w:rPr>
          <w:rFonts w:hint="eastAsia" w:ascii="仿宋" w:hAnsi="仿宋" w:eastAsia="仿宋" w:cs="仿宋"/>
          <w:i w:val="0"/>
          <w:iCs w:val="0"/>
          <w:color w:val="000000" w:themeColor="text1"/>
          <w:highlight w:val="none"/>
        </w:rPr>
        <w:t>/</w:t>
      </w:r>
      <w:r>
        <w:rPr>
          <w:rFonts w:hint="eastAsia"/>
          <w:i w:val="0"/>
          <w:iCs w:val="0"/>
          <w:color w:val="000000" w:themeColor="text1"/>
          <w:highlight w:val="none"/>
        </w:rPr>
        <w:t>否）需要支付履约保证金。若需要支付履约保证金的，则：</w:t>
      </w:r>
    </w:p>
    <w:p>
      <w:pPr>
        <w:spacing w:line="560" w:lineRule="exact"/>
        <w:ind w:firstLine="480" w:firstLineChars="200"/>
        <w:outlineLvl w:val="0"/>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1.4.1履约保证金的比例为合同金额的</w:t>
      </w:r>
      <w:r>
        <w:rPr>
          <w:rFonts w:hint="eastAsia" w:ascii="宋体" w:hAnsi="宋体" w:cs="宋体"/>
          <w:i w:val="0"/>
          <w:iCs w:val="0"/>
          <w:color w:val="000000" w:themeColor="text1"/>
          <w:kern w:val="0"/>
          <w:sz w:val="24"/>
          <w:highlight w:val="none"/>
          <w:u w:val="single"/>
        </w:rPr>
        <w:t xml:space="preserve">     </w:t>
      </w:r>
      <w:r>
        <w:rPr>
          <w:rFonts w:hint="eastAsia" w:ascii="宋体" w:hAnsi="宋体" w:cs="宋体"/>
          <w:i w:val="0"/>
          <w:iCs w:val="0"/>
          <w:color w:val="000000" w:themeColor="text1"/>
          <w:kern w:val="0"/>
          <w:sz w:val="24"/>
          <w:highlight w:val="none"/>
        </w:rPr>
        <w:t>%；</w:t>
      </w:r>
    </w:p>
    <w:p>
      <w:pPr>
        <w:spacing w:line="560" w:lineRule="exact"/>
        <w:ind w:firstLine="480" w:firstLineChars="200"/>
        <w:outlineLvl w:val="0"/>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1.4.2履约保证金支付方式详见</w:t>
      </w:r>
      <w:r>
        <w:rPr>
          <w:rFonts w:hint="eastAsia" w:ascii="宋体" w:hAnsi="宋体" w:cs="宋体"/>
          <w:i w:val="0"/>
          <w:iCs w:val="0"/>
          <w:color w:val="000000" w:themeColor="text1"/>
          <w:kern w:val="0"/>
          <w:sz w:val="24"/>
          <w:highlight w:val="none"/>
          <w:u w:val="single"/>
        </w:rPr>
        <w:t xml:space="preserve">    </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kern w:val="0"/>
          <w:sz w:val="24"/>
          <w:highlight w:val="none"/>
          <w:u w:val="single"/>
        </w:rPr>
        <w:t xml:space="preserve">           </w:t>
      </w:r>
      <w:r>
        <w:rPr>
          <w:rFonts w:hint="eastAsia" w:ascii="宋体" w:hAnsi="宋体" w:cs="宋体"/>
          <w:i w:val="0"/>
          <w:iCs w:val="0"/>
          <w:color w:val="000000" w:themeColor="text1"/>
          <w:kern w:val="0"/>
          <w:sz w:val="24"/>
          <w:highlight w:val="none"/>
        </w:rPr>
        <w:t>；</w:t>
      </w:r>
    </w:p>
    <w:p>
      <w:pPr>
        <w:pStyle w:val="2"/>
        <w:tabs>
          <w:tab w:val="left" w:pos="0"/>
        </w:tabs>
        <w:spacing w:line="560" w:lineRule="exact"/>
        <w:ind w:left="0" w:firstLine="480" w:firstLineChars="200"/>
        <w:rPr>
          <w:i w:val="0"/>
          <w:iCs w:val="0"/>
          <w:color w:val="000000" w:themeColor="text1"/>
          <w:highlight w:val="none"/>
          <w:lang w:val="en-US"/>
        </w:rPr>
      </w:pPr>
      <w:r>
        <w:rPr>
          <w:rFonts w:hint="eastAsia" w:ascii="宋体" w:hAnsi="宋体" w:eastAsia="宋体" w:cs="宋体"/>
          <w:b w:val="0"/>
          <w:bCs w:val="0"/>
          <w:i w:val="0"/>
          <w:iCs w:val="0"/>
          <w:color w:val="000000" w:themeColor="text1"/>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b/>
          <w:bCs/>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1.4.4</w:t>
      </w:r>
      <w:r>
        <w:rPr>
          <w:rFonts w:hint="eastAsia" w:ascii="宋体" w:hAnsi="宋体" w:cs="宋体"/>
          <w:b/>
          <w:bCs/>
          <w:i w:val="0"/>
          <w:iCs w:val="0"/>
          <w:color w:val="000000" w:themeColor="text1"/>
          <w:kern w:val="0"/>
          <w:sz w:val="24"/>
          <w:highlight w:val="none"/>
        </w:rPr>
        <w:t>甲方在项目验收结束后及时退还履约保证金。甲方在项目通过验收之日起</w:t>
      </w:r>
      <w:r>
        <w:rPr>
          <w:rFonts w:hint="eastAsia" w:ascii="宋体" w:hAnsi="宋体" w:cs="宋体"/>
          <w:b/>
          <w:bCs/>
          <w:i w:val="0"/>
          <w:iCs w:val="0"/>
          <w:color w:val="000000" w:themeColor="text1"/>
          <w:kern w:val="0"/>
          <w:sz w:val="24"/>
          <w:highlight w:val="none"/>
          <w:u w:val="single"/>
        </w:rPr>
        <w:t xml:space="preserve">       </w:t>
      </w:r>
      <w:r>
        <w:rPr>
          <w:rFonts w:hint="eastAsia" w:ascii="宋体" w:hAnsi="宋体" w:cs="宋体"/>
          <w:b/>
          <w:bCs/>
          <w:i w:val="0"/>
          <w:iCs w:val="0"/>
          <w:color w:val="000000" w:themeColor="text1"/>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b/>
          <w:bCs/>
          <w:i w:val="0"/>
          <w:iCs w:val="0"/>
          <w:color w:val="000000" w:themeColor="text1"/>
          <w:kern w:val="0"/>
          <w:sz w:val="24"/>
          <w:highlight w:val="none"/>
          <w:u w:val="single"/>
        </w:rPr>
        <w:t xml:space="preserve">  0.05（可根据情况修改）  </w:t>
      </w:r>
      <w:r>
        <w:rPr>
          <w:rFonts w:hint="eastAsia" w:ascii="宋体" w:hAnsi="宋体" w:cs="宋体"/>
          <w:b/>
          <w:bCs/>
          <w:i w:val="0"/>
          <w:iCs w:val="0"/>
          <w:color w:val="000000" w:themeColor="text1"/>
          <w:kern w:val="0"/>
          <w:sz w:val="24"/>
          <w:highlight w:val="none"/>
        </w:rPr>
        <w:t>%计算，最高限额为本合同履约保证金的</w:t>
      </w:r>
      <w:r>
        <w:rPr>
          <w:rFonts w:hint="eastAsia" w:ascii="宋体" w:hAnsi="宋体" w:cs="宋体"/>
          <w:b/>
          <w:bCs/>
          <w:i w:val="0"/>
          <w:iCs w:val="0"/>
          <w:color w:val="000000" w:themeColor="text1"/>
          <w:kern w:val="0"/>
          <w:sz w:val="24"/>
          <w:highlight w:val="none"/>
          <w:u w:val="single"/>
        </w:rPr>
        <w:t xml:space="preserve">  20  </w:t>
      </w:r>
      <w:r>
        <w:rPr>
          <w:rFonts w:hint="eastAsia" w:ascii="宋体" w:hAnsi="宋体" w:cs="宋体"/>
          <w:b/>
          <w:bCs/>
          <w:i w:val="0"/>
          <w:iCs w:val="0"/>
          <w:color w:val="000000" w:themeColor="text1"/>
          <w:kern w:val="0"/>
          <w:sz w:val="24"/>
          <w:highlight w:val="none"/>
        </w:rPr>
        <w:t xml:space="preserve"> %。</w:t>
      </w:r>
    </w:p>
    <w:p>
      <w:pPr>
        <w:spacing w:line="560" w:lineRule="exact"/>
        <w:ind w:firstLine="482" w:firstLineChars="200"/>
        <w:outlineLvl w:val="0"/>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1.5</w:t>
      </w:r>
      <w:bookmarkEnd w:id="415"/>
      <w:bookmarkEnd w:id="416"/>
      <w:bookmarkEnd w:id="417"/>
      <w:r>
        <w:rPr>
          <w:rFonts w:hint="eastAsia" w:ascii="宋体" w:hAnsi="宋体" w:cs="宋体"/>
          <w:b/>
          <w:i w:val="0"/>
          <w:iCs w:val="0"/>
          <w:color w:val="000000" w:themeColor="text1"/>
          <w:sz w:val="24"/>
          <w:highlight w:val="none"/>
        </w:rPr>
        <w:t>预付款</w:t>
      </w:r>
    </w:p>
    <w:p>
      <w:pPr>
        <w:pStyle w:val="33"/>
        <w:spacing w:before="0" w:beforeAutospacing="0" w:after="0" w:afterAutospacing="0" w:line="360" w:lineRule="auto"/>
        <w:ind w:firstLine="480"/>
        <w:rPr>
          <w:i w:val="0"/>
          <w:iCs w:val="0"/>
          <w:color w:val="000000" w:themeColor="text1"/>
          <w:highlight w:val="none"/>
        </w:rPr>
      </w:pPr>
      <w:r>
        <w:rPr>
          <w:rFonts w:hint="eastAsia"/>
          <w:i w:val="0"/>
          <w:iCs w:val="0"/>
          <w:color w:val="000000" w:themeColor="text1"/>
          <w:highlight w:val="none"/>
        </w:rPr>
        <w:t>甲方</w:t>
      </w:r>
      <w:r>
        <w:rPr>
          <w:rFonts w:hint="eastAsia"/>
          <w:i w:val="0"/>
          <w:iCs w:val="0"/>
          <w:color w:val="000000" w:themeColor="text1"/>
          <w:highlight w:val="none"/>
          <w:u w:val="single"/>
        </w:rPr>
        <w:t xml:space="preserve">     </w:t>
      </w:r>
      <w:r>
        <w:rPr>
          <w:rFonts w:hint="eastAsia"/>
          <w:i w:val="0"/>
          <w:iCs w:val="0"/>
          <w:color w:val="000000" w:themeColor="text1"/>
          <w:highlight w:val="none"/>
        </w:rPr>
        <w:t>（是</w:t>
      </w:r>
      <w:r>
        <w:rPr>
          <w:rFonts w:hint="eastAsia" w:ascii="仿宋" w:hAnsi="仿宋" w:eastAsia="仿宋" w:cs="仿宋"/>
          <w:i w:val="0"/>
          <w:iCs w:val="0"/>
          <w:color w:val="000000" w:themeColor="text1"/>
          <w:highlight w:val="none"/>
        </w:rPr>
        <w:t>/</w:t>
      </w:r>
      <w:r>
        <w:rPr>
          <w:rFonts w:hint="eastAsia"/>
          <w:i w:val="0"/>
          <w:iCs w:val="0"/>
          <w:color w:val="000000" w:themeColor="text1"/>
          <w:highlight w:val="none"/>
        </w:rPr>
        <w:t>否）需要支付预付款。若需要支付预付款的，则：</w:t>
      </w:r>
    </w:p>
    <w:p>
      <w:pPr>
        <w:spacing w:line="560" w:lineRule="exact"/>
        <w:ind w:firstLine="480" w:firstLineChars="200"/>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1.5.1预付款比例、支付方式、时间详见</w:t>
      </w:r>
      <w:r>
        <w:rPr>
          <w:rFonts w:hint="eastAsia" w:ascii="宋体" w:hAnsi="宋体" w:cs="宋体"/>
          <w:i w:val="0"/>
          <w:iCs w:val="0"/>
          <w:color w:val="000000" w:themeColor="text1"/>
          <w:kern w:val="0"/>
          <w:sz w:val="24"/>
          <w:highlight w:val="none"/>
          <w:u w:val="single"/>
        </w:rPr>
        <w:t xml:space="preserve">    </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kern w:val="0"/>
          <w:sz w:val="24"/>
          <w:highlight w:val="none"/>
          <w:u w:val="single"/>
        </w:rPr>
        <w:t xml:space="preserve">           </w:t>
      </w:r>
      <w:r>
        <w:rPr>
          <w:rFonts w:hint="eastAsia" w:ascii="宋体" w:hAnsi="宋体" w:cs="宋体"/>
          <w:i w:val="0"/>
          <w:iCs w:val="0"/>
          <w:color w:val="000000" w:themeColor="text1"/>
          <w:kern w:val="0"/>
          <w:sz w:val="24"/>
          <w:highlight w:val="none"/>
        </w:rPr>
        <w:t>；</w:t>
      </w:r>
    </w:p>
    <w:p>
      <w:pPr>
        <w:pStyle w:val="33"/>
        <w:spacing w:before="0" w:beforeAutospacing="0" w:after="0" w:afterAutospacing="0" w:line="360" w:lineRule="auto"/>
        <w:ind w:firstLine="480"/>
        <w:rPr>
          <w:i w:val="0"/>
          <w:iCs w:val="0"/>
          <w:color w:val="000000" w:themeColor="text1"/>
          <w:highlight w:val="none"/>
        </w:rPr>
      </w:pPr>
      <w:r>
        <w:rPr>
          <w:rFonts w:hint="eastAsia"/>
          <w:i w:val="0"/>
          <w:iCs w:val="0"/>
          <w:color w:val="000000" w:themeColor="text1"/>
          <w:highlight w:val="none"/>
        </w:rPr>
        <w:t>1.5.2预付款的扣回方式详见</w:t>
      </w:r>
      <w:r>
        <w:rPr>
          <w:rFonts w:hint="eastAsia"/>
          <w:i w:val="0"/>
          <w:iCs w:val="0"/>
          <w:color w:val="000000" w:themeColor="text1"/>
          <w:highlight w:val="none"/>
          <w:u w:val="single"/>
        </w:rPr>
        <w:t xml:space="preserve">    </w:t>
      </w:r>
      <w:r>
        <w:rPr>
          <w:rFonts w:hint="eastAsia"/>
          <w:b/>
          <w:i w:val="0"/>
          <w:iCs w:val="0"/>
          <w:color w:val="000000" w:themeColor="text1"/>
          <w:highlight w:val="none"/>
          <w:u w:val="single"/>
        </w:rPr>
        <w:t>合同专用条款</w:t>
      </w:r>
      <w:r>
        <w:rPr>
          <w:rFonts w:hint="eastAsia"/>
          <w:i w:val="0"/>
          <w:iCs w:val="0"/>
          <w:color w:val="000000" w:themeColor="text1"/>
          <w:highlight w:val="none"/>
          <w:u w:val="single"/>
        </w:rPr>
        <w:t xml:space="preserve">           </w:t>
      </w:r>
      <w:r>
        <w:rPr>
          <w:rFonts w:hint="eastAsia"/>
          <w:i w:val="0"/>
          <w:iCs w:val="0"/>
          <w:color w:val="000000" w:themeColor="text1"/>
          <w:highlight w:val="none"/>
        </w:rPr>
        <w:t>；</w:t>
      </w:r>
    </w:p>
    <w:p>
      <w:pPr>
        <w:pStyle w:val="33"/>
        <w:spacing w:before="0" w:beforeAutospacing="0" w:after="0" w:afterAutospacing="0" w:line="360" w:lineRule="auto"/>
        <w:ind w:firstLine="480"/>
        <w:rPr>
          <w:i w:val="0"/>
          <w:iCs w:val="0"/>
          <w:color w:val="000000" w:themeColor="text1"/>
          <w:highlight w:val="none"/>
          <w:u w:val="single"/>
        </w:rPr>
      </w:pPr>
      <w:r>
        <w:rPr>
          <w:rFonts w:hint="eastAsia"/>
          <w:i w:val="0"/>
          <w:iCs w:val="0"/>
          <w:color w:val="000000" w:themeColor="text1"/>
          <w:highlight w:val="none"/>
        </w:rPr>
        <w:t>1.5.3预付款的担保措施详见</w:t>
      </w:r>
      <w:r>
        <w:rPr>
          <w:rFonts w:hint="eastAsia"/>
          <w:i w:val="0"/>
          <w:iCs w:val="0"/>
          <w:color w:val="000000" w:themeColor="text1"/>
          <w:highlight w:val="none"/>
          <w:u w:val="single"/>
        </w:rPr>
        <w:t xml:space="preserve">    </w:t>
      </w:r>
      <w:r>
        <w:rPr>
          <w:rFonts w:hint="eastAsia"/>
          <w:b/>
          <w:i w:val="0"/>
          <w:iCs w:val="0"/>
          <w:color w:val="000000" w:themeColor="text1"/>
          <w:highlight w:val="none"/>
          <w:u w:val="single"/>
        </w:rPr>
        <w:t>合同专用条款</w:t>
      </w:r>
      <w:r>
        <w:rPr>
          <w:rFonts w:hint="eastAsia"/>
          <w:i w:val="0"/>
          <w:iCs w:val="0"/>
          <w:color w:val="000000" w:themeColor="text1"/>
          <w:highlight w:val="none"/>
          <w:u w:val="single"/>
        </w:rPr>
        <w:t xml:space="preserve">          </w:t>
      </w:r>
      <w:r>
        <w:rPr>
          <w:rFonts w:hint="eastAsia"/>
          <w:i w:val="0"/>
          <w:iCs w:val="0"/>
          <w:color w:val="000000" w:themeColor="text1"/>
          <w:highlight w:val="none"/>
        </w:rPr>
        <w:t>。</w:t>
      </w:r>
    </w:p>
    <w:p>
      <w:pPr>
        <w:pStyle w:val="33"/>
        <w:spacing w:before="0" w:beforeAutospacing="0" w:after="0" w:afterAutospacing="0" w:line="360" w:lineRule="auto"/>
        <w:ind w:firstLine="480"/>
        <w:rPr>
          <w:b/>
          <w:bCs/>
          <w:i w:val="0"/>
          <w:iCs w:val="0"/>
          <w:color w:val="000000" w:themeColor="text1"/>
          <w:highlight w:val="none"/>
        </w:rPr>
      </w:pPr>
      <w:r>
        <w:rPr>
          <w:rFonts w:hint="eastAsia"/>
          <w:b/>
          <w:bCs/>
          <w:i w:val="0"/>
          <w:iCs w:val="0"/>
          <w:color w:val="000000" w:themeColor="text1"/>
          <w:highlight w:val="none"/>
        </w:rPr>
        <w:t>1.6资金支付</w:t>
      </w:r>
    </w:p>
    <w:p>
      <w:pPr>
        <w:pStyle w:val="33"/>
        <w:spacing w:before="0" w:beforeAutospacing="0" w:after="0" w:afterAutospacing="0" w:line="360" w:lineRule="auto"/>
        <w:ind w:firstLine="480"/>
        <w:rPr>
          <w:b/>
          <w:bCs/>
          <w:i w:val="0"/>
          <w:iCs w:val="0"/>
          <w:color w:val="000000" w:themeColor="text1"/>
          <w:highlight w:val="none"/>
        </w:rPr>
      </w:pPr>
      <w:r>
        <w:rPr>
          <w:rFonts w:hint="eastAsia"/>
          <w:i w:val="0"/>
          <w:iCs w:val="0"/>
          <w:color w:val="000000" w:themeColor="text1"/>
          <w:highlight w:val="none"/>
        </w:rPr>
        <w:t>1.6.1</w:t>
      </w:r>
      <w:r>
        <w:rPr>
          <w:rFonts w:hint="eastAsia"/>
          <w:b/>
          <w:bCs/>
          <w:i w:val="0"/>
          <w:iCs w:val="0"/>
          <w:color w:val="000000" w:themeColor="text1"/>
          <w:highlight w:val="none"/>
        </w:rPr>
        <w:t>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1.6.2资金支付的方式、时间和条件详见</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sz w:val="24"/>
          <w:highlight w:val="none"/>
        </w:rPr>
        <w:t>。</w:t>
      </w:r>
    </w:p>
    <w:p>
      <w:pPr>
        <w:spacing w:line="560" w:lineRule="exact"/>
        <w:ind w:firstLine="482" w:firstLineChars="200"/>
        <w:outlineLvl w:val="0"/>
        <w:rPr>
          <w:rFonts w:ascii="宋体" w:hAnsi="宋体"/>
          <w:b/>
          <w:i w:val="0"/>
          <w:iCs w:val="0"/>
          <w:color w:val="000000" w:themeColor="text1"/>
          <w:sz w:val="24"/>
          <w:highlight w:val="none"/>
        </w:rPr>
      </w:pPr>
      <w:r>
        <w:rPr>
          <w:rFonts w:ascii="宋体" w:hAnsi="宋体"/>
          <w:b/>
          <w:i w:val="0"/>
          <w:iCs w:val="0"/>
          <w:color w:val="000000" w:themeColor="text1"/>
          <w:sz w:val="24"/>
          <w:highlight w:val="none"/>
        </w:rPr>
        <w:t>1.</w:t>
      </w:r>
      <w:r>
        <w:rPr>
          <w:rFonts w:hint="eastAsia" w:ascii="宋体" w:hAnsi="宋体"/>
          <w:b/>
          <w:i w:val="0"/>
          <w:iCs w:val="0"/>
          <w:color w:val="000000" w:themeColor="text1"/>
          <w:sz w:val="24"/>
          <w:highlight w:val="none"/>
        </w:rPr>
        <w:t>7</w:t>
      </w:r>
      <w:r>
        <w:rPr>
          <w:rFonts w:ascii="宋体" w:hAnsi="宋体"/>
          <w:b/>
          <w:i w:val="0"/>
          <w:iCs w:val="0"/>
          <w:color w:val="000000" w:themeColor="text1"/>
          <w:sz w:val="24"/>
          <w:highlight w:val="none"/>
        </w:rPr>
        <w:t xml:space="preserve"> 履行期限</w:t>
      </w:r>
      <w:r>
        <w:rPr>
          <w:rFonts w:hint="eastAsia" w:ascii="宋体" w:hAnsi="宋体"/>
          <w:b/>
          <w:i w:val="0"/>
          <w:iCs w:val="0"/>
          <w:color w:val="000000" w:themeColor="text1"/>
          <w:sz w:val="24"/>
          <w:highlight w:val="none"/>
        </w:rPr>
        <w:t>、地点和方式</w:t>
      </w:r>
      <w:bookmarkEnd w:id="418"/>
      <w:bookmarkEnd w:id="419"/>
      <w:bookmarkEnd w:id="420"/>
      <w:bookmarkEnd w:id="421"/>
      <w:bookmarkEnd w:id="422"/>
    </w:p>
    <w:p>
      <w:pPr>
        <w:spacing w:line="560" w:lineRule="exact"/>
        <w:ind w:firstLine="480" w:firstLineChars="200"/>
        <w:rPr>
          <w:rFonts w:ascii="宋体" w:hAnsi="宋体"/>
          <w:i w:val="0"/>
          <w:iCs w:val="0"/>
          <w:color w:val="000000" w:themeColor="text1"/>
          <w:sz w:val="24"/>
          <w:highlight w:val="none"/>
          <w:u w:val="single"/>
        </w:rPr>
      </w:pPr>
      <w:r>
        <w:rPr>
          <w:rFonts w:ascii="宋体" w:hAnsi="宋体"/>
          <w:i w:val="0"/>
          <w:iCs w:val="0"/>
          <w:color w:val="000000" w:themeColor="text1"/>
          <w:sz w:val="24"/>
          <w:highlight w:val="none"/>
        </w:rPr>
        <w:t>1.</w:t>
      </w:r>
      <w:r>
        <w:rPr>
          <w:rFonts w:hint="eastAsia" w:ascii="宋体" w:hAnsi="宋体"/>
          <w:i w:val="0"/>
          <w:iCs w:val="0"/>
          <w:color w:val="000000" w:themeColor="text1"/>
          <w:sz w:val="24"/>
          <w:highlight w:val="none"/>
        </w:rPr>
        <w:t>7</w:t>
      </w:r>
      <w:r>
        <w:rPr>
          <w:rFonts w:ascii="宋体" w:hAnsi="宋体"/>
          <w:i w:val="0"/>
          <w:iCs w:val="0"/>
          <w:color w:val="000000" w:themeColor="text1"/>
          <w:sz w:val="24"/>
          <w:highlight w:val="none"/>
        </w:rPr>
        <w:t xml:space="preserve">.1 </w:t>
      </w:r>
      <w:r>
        <w:rPr>
          <w:rFonts w:hint="eastAsia" w:ascii="宋体" w:hAnsi="宋体"/>
          <w:i w:val="0"/>
          <w:iCs w:val="0"/>
          <w:color w:val="000000" w:themeColor="text1"/>
          <w:sz w:val="24"/>
          <w:highlight w:val="none"/>
        </w:rPr>
        <w:t>服务交付（实施）的时间（期限）</w:t>
      </w:r>
      <w:r>
        <w:rPr>
          <w:rFonts w:ascii="宋体" w:hAnsi="宋体"/>
          <w:i w:val="0"/>
          <w:iCs w:val="0"/>
          <w:color w:val="000000" w:themeColor="text1"/>
          <w:sz w:val="24"/>
          <w:highlight w:val="none"/>
        </w:rPr>
        <w:t>：</w:t>
      </w:r>
      <w:r>
        <w:rPr>
          <w:rFonts w:hint="eastAsia" w:ascii="宋体" w:hAnsi="宋体"/>
          <w:b/>
          <w:i w:val="0"/>
          <w:iCs w:val="0"/>
          <w:color w:val="000000" w:themeColor="text1"/>
          <w:sz w:val="24"/>
          <w:highlight w:val="none"/>
          <w:u w:val="single"/>
        </w:rPr>
        <w:t>合同专用条款</w:t>
      </w:r>
      <w:r>
        <w:rPr>
          <w:rFonts w:hint="eastAsia" w:ascii="宋体" w:hAnsi="宋体"/>
          <w:i w:val="0"/>
          <w:iCs w:val="0"/>
          <w:color w:val="000000" w:themeColor="text1"/>
          <w:sz w:val="24"/>
          <w:highlight w:val="none"/>
        </w:rPr>
        <w:t>；</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1.</w:t>
      </w:r>
      <w:r>
        <w:rPr>
          <w:rFonts w:hint="eastAsia" w:ascii="宋体" w:hAnsi="宋体"/>
          <w:i w:val="0"/>
          <w:iCs w:val="0"/>
          <w:color w:val="000000" w:themeColor="text1"/>
          <w:sz w:val="24"/>
          <w:highlight w:val="none"/>
        </w:rPr>
        <w:t>7</w:t>
      </w:r>
      <w:r>
        <w:rPr>
          <w:rFonts w:ascii="宋体" w:hAnsi="宋体"/>
          <w:i w:val="0"/>
          <w:iCs w:val="0"/>
          <w:color w:val="000000" w:themeColor="text1"/>
          <w:sz w:val="24"/>
          <w:highlight w:val="none"/>
        </w:rPr>
        <w:t xml:space="preserve">.2 </w:t>
      </w:r>
      <w:r>
        <w:rPr>
          <w:rFonts w:hint="eastAsia" w:ascii="宋体" w:hAnsi="宋体"/>
          <w:i w:val="0"/>
          <w:iCs w:val="0"/>
          <w:color w:val="000000" w:themeColor="text1"/>
          <w:sz w:val="24"/>
          <w:highlight w:val="none"/>
        </w:rPr>
        <w:t>服</w:t>
      </w:r>
      <w:r>
        <w:rPr>
          <w:rFonts w:hint="eastAsia" w:ascii="宋体" w:hAnsi="宋体" w:cs="宋体"/>
          <w:i w:val="0"/>
          <w:iCs w:val="0"/>
          <w:color w:val="000000" w:themeColor="text1"/>
          <w:sz w:val="24"/>
          <w:highlight w:val="none"/>
        </w:rPr>
        <w:t>务交付（实施）的地点（地域范围）：</w:t>
      </w:r>
      <w:r>
        <w:rPr>
          <w:rFonts w:hint="eastAsia" w:ascii="宋体" w:hAnsi="宋体"/>
          <w:b/>
          <w:i w:val="0"/>
          <w:iCs w:val="0"/>
          <w:color w:val="000000" w:themeColor="text1"/>
          <w:sz w:val="24"/>
          <w:highlight w:val="none"/>
          <w:u w:val="single"/>
        </w:rPr>
        <w:t>合同专用条款</w:t>
      </w:r>
      <w:r>
        <w:rPr>
          <w:rFonts w:hint="eastAsia" w:ascii="宋体" w:hAnsi="宋体"/>
          <w:i w:val="0"/>
          <w:iCs w:val="0"/>
          <w:color w:val="000000" w:themeColor="text1"/>
          <w:sz w:val="24"/>
          <w:highlight w:val="none"/>
        </w:rPr>
        <w:t>；</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1.</w:t>
      </w:r>
      <w:r>
        <w:rPr>
          <w:rFonts w:hint="eastAsia" w:ascii="宋体" w:hAnsi="宋体"/>
          <w:i w:val="0"/>
          <w:iCs w:val="0"/>
          <w:color w:val="000000" w:themeColor="text1"/>
          <w:sz w:val="24"/>
          <w:highlight w:val="none"/>
        </w:rPr>
        <w:t>7</w:t>
      </w:r>
      <w:r>
        <w:rPr>
          <w:rFonts w:ascii="宋体" w:hAnsi="宋体"/>
          <w:i w:val="0"/>
          <w:iCs w:val="0"/>
          <w:color w:val="000000" w:themeColor="text1"/>
          <w:sz w:val="24"/>
          <w:highlight w:val="none"/>
        </w:rPr>
        <w:t xml:space="preserve">.3 </w:t>
      </w:r>
      <w:r>
        <w:rPr>
          <w:rFonts w:hint="eastAsia" w:ascii="宋体" w:hAnsi="宋体"/>
          <w:i w:val="0"/>
          <w:iCs w:val="0"/>
          <w:color w:val="000000" w:themeColor="text1"/>
          <w:sz w:val="24"/>
          <w:highlight w:val="none"/>
        </w:rPr>
        <w:t>服务交付（实施）的方式：</w:t>
      </w:r>
      <w:r>
        <w:rPr>
          <w:rFonts w:hint="eastAsia" w:ascii="宋体" w:hAnsi="宋体"/>
          <w:b/>
          <w:i w:val="0"/>
          <w:iCs w:val="0"/>
          <w:color w:val="000000" w:themeColor="text1"/>
          <w:sz w:val="24"/>
          <w:highlight w:val="none"/>
          <w:u w:val="single"/>
        </w:rPr>
        <w:t>合同专用条款</w:t>
      </w:r>
      <w:r>
        <w:rPr>
          <w:rFonts w:hint="eastAsia" w:ascii="宋体" w:hAnsi="宋体"/>
          <w:i w:val="0"/>
          <w:iCs w:val="0"/>
          <w:color w:val="000000" w:themeColor="text1"/>
          <w:sz w:val="24"/>
          <w:highlight w:val="none"/>
        </w:rPr>
        <w:t>。</w:t>
      </w:r>
    </w:p>
    <w:p>
      <w:pPr>
        <w:spacing w:line="560" w:lineRule="exact"/>
        <w:ind w:firstLine="480" w:firstLineChars="200"/>
        <w:outlineLvl w:val="0"/>
        <w:rPr>
          <w:rFonts w:ascii="宋体" w:hAnsi="宋体"/>
          <w:bCs/>
          <w:i w:val="0"/>
          <w:iCs w:val="0"/>
          <w:color w:val="000000" w:themeColor="text1"/>
          <w:sz w:val="24"/>
          <w:highlight w:val="none"/>
        </w:rPr>
      </w:pPr>
      <w:bookmarkStart w:id="423" w:name="_Toc8586"/>
      <w:bookmarkStart w:id="424" w:name="_Toc2375"/>
      <w:bookmarkStart w:id="425" w:name="_Toc5698"/>
      <w:bookmarkStart w:id="426" w:name="_Toc3079"/>
      <w:bookmarkStart w:id="427" w:name="_Toc24662"/>
      <w:r>
        <w:rPr>
          <w:rFonts w:hint="eastAsia" w:ascii="宋体" w:hAnsi="宋体"/>
          <w:bCs/>
          <w:i w:val="0"/>
          <w:iCs w:val="0"/>
          <w:color w:val="000000" w:themeColor="text1"/>
          <w:sz w:val="24"/>
          <w:highlight w:val="none"/>
        </w:rPr>
        <w:t>1.7.4若服务</w:t>
      </w:r>
      <w:r>
        <w:rPr>
          <w:rFonts w:hint="eastAsia"/>
          <w:bCs/>
          <w:i w:val="0"/>
          <w:iCs w:val="0"/>
          <w:color w:val="000000" w:themeColor="text1"/>
          <w:sz w:val="24"/>
          <w:highlight w:val="none"/>
        </w:rPr>
        <w:t>涉及货物的，则货物的：</w:t>
      </w:r>
    </w:p>
    <w:p>
      <w:pPr>
        <w:spacing w:line="560" w:lineRule="exact"/>
        <w:ind w:firstLine="480" w:firstLineChars="200"/>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1.7.4.1 交付期限：详见</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sz w:val="24"/>
          <w:highlight w:val="none"/>
        </w:rPr>
        <w:t>；</w:t>
      </w:r>
    </w:p>
    <w:p>
      <w:pPr>
        <w:spacing w:line="560" w:lineRule="exact"/>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1.7.4.2 交付地点：</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sz w:val="24"/>
          <w:highlight w:val="none"/>
        </w:rPr>
        <w:t>；</w:t>
      </w:r>
    </w:p>
    <w:p>
      <w:pPr>
        <w:spacing w:line="560" w:lineRule="exact"/>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1.7.4.3 交付方式：</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sz w:val="24"/>
          <w:highlight w:val="none"/>
        </w:rPr>
        <w:t>。</w:t>
      </w:r>
    </w:p>
    <w:p>
      <w:pPr>
        <w:spacing w:line="560" w:lineRule="exact"/>
        <w:ind w:firstLine="482" w:firstLineChars="200"/>
        <w:outlineLvl w:val="0"/>
        <w:rPr>
          <w:rFonts w:ascii="宋体" w:hAnsi="宋体"/>
          <w:i w:val="0"/>
          <w:iCs w:val="0"/>
          <w:color w:val="000000" w:themeColor="text1"/>
          <w:sz w:val="24"/>
          <w:highlight w:val="none"/>
          <w:u w:val="single"/>
        </w:rPr>
      </w:pPr>
      <w:r>
        <w:rPr>
          <w:rFonts w:ascii="宋体" w:hAnsi="宋体"/>
          <w:b/>
          <w:i w:val="0"/>
          <w:iCs w:val="0"/>
          <w:color w:val="000000" w:themeColor="text1"/>
          <w:sz w:val="24"/>
          <w:highlight w:val="none"/>
        </w:rPr>
        <w:t>1.</w:t>
      </w:r>
      <w:r>
        <w:rPr>
          <w:rFonts w:hint="eastAsia" w:ascii="宋体" w:hAnsi="宋体"/>
          <w:b/>
          <w:i w:val="0"/>
          <w:iCs w:val="0"/>
          <w:color w:val="000000" w:themeColor="text1"/>
          <w:sz w:val="24"/>
          <w:highlight w:val="none"/>
        </w:rPr>
        <w:t>8违约责任</w:t>
      </w:r>
      <w:bookmarkEnd w:id="423"/>
      <w:bookmarkEnd w:id="424"/>
      <w:bookmarkEnd w:id="425"/>
      <w:bookmarkEnd w:id="426"/>
      <w:bookmarkEnd w:id="427"/>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1.</w:t>
      </w:r>
      <w:r>
        <w:rPr>
          <w:rFonts w:hint="eastAsia" w:ascii="宋体" w:hAnsi="宋体"/>
          <w:i w:val="0"/>
          <w:iCs w:val="0"/>
          <w:color w:val="000000" w:themeColor="text1"/>
          <w:sz w:val="24"/>
          <w:highlight w:val="none"/>
        </w:rPr>
        <w:t>8</w:t>
      </w:r>
      <w:r>
        <w:rPr>
          <w:rFonts w:ascii="宋体" w:hAnsi="宋体"/>
          <w:i w:val="0"/>
          <w:iCs w:val="0"/>
          <w:color w:val="000000" w:themeColor="text1"/>
          <w:sz w:val="24"/>
          <w:highlight w:val="none"/>
        </w:rPr>
        <w:t>.1 除不可抗力外，如果乙方没有按照本合同约定的期限</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地点和方式</w:t>
      </w:r>
      <w:r>
        <w:rPr>
          <w:rFonts w:hint="eastAsia" w:ascii="宋体" w:hAnsi="宋体"/>
          <w:i w:val="0"/>
          <w:iCs w:val="0"/>
          <w:color w:val="000000" w:themeColor="text1"/>
          <w:sz w:val="24"/>
          <w:highlight w:val="none"/>
        </w:rPr>
        <w:t>交付服务成果或者实施服务</w:t>
      </w:r>
      <w:r>
        <w:rPr>
          <w:rFonts w:ascii="宋体" w:hAnsi="宋体"/>
          <w:i w:val="0"/>
          <w:iCs w:val="0"/>
          <w:color w:val="000000" w:themeColor="text1"/>
          <w:sz w:val="24"/>
          <w:highlight w:val="none"/>
        </w:rPr>
        <w:t>，那么甲方可要求乙方支付违约金</w:t>
      </w:r>
      <w:r>
        <w:rPr>
          <w:rFonts w:hint="eastAsia" w:ascii="宋体" w:hAnsi="宋体"/>
          <w:i w:val="0"/>
          <w:iCs w:val="0"/>
          <w:color w:val="000000" w:themeColor="text1"/>
          <w:sz w:val="24"/>
          <w:highlight w:val="none"/>
        </w:rPr>
        <w:t>，迟延履行</w:t>
      </w:r>
      <w:r>
        <w:rPr>
          <w:rFonts w:ascii="宋体" w:hAnsi="宋体"/>
          <w:i w:val="0"/>
          <w:iCs w:val="0"/>
          <w:color w:val="000000" w:themeColor="text1"/>
          <w:sz w:val="24"/>
          <w:highlight w:val="none"/>
        </w:rPr>
        <w:t>违约金按每迟延</w:t>
      </w:r>
      <w:r>
        <w:rPr>
          <w:rFonts w:hint="eastAsia" w:ascii="宋体" w:hAnsi="宋体"/>
          <w:i w:val="0"/>
          <w:iCs w:val="0"/>
          <w:color w:val="000000" w:themeColor="text1"/>
          <w:sz w:val="24"/>
          <w:highlight w:val="none"/>
        </w:rPr>
        <w:t>履行</w:t>
      </w:r>
      <w:r>
        <w:rPr>
          <w:rFonts w:ascii="宋体" w:hAnsi="宋体"/>
          <w:i w:val="0"/>
          <w:iCs w:val="0"/>
          <w:color w:val="000000" w:themeColor="text1"/>
          <w:sz w:val="24"/>
          <w:highlight w:val="none"/>
        </w:rPr>
        <w:t>一日的应提供而未</w:t>
      </w:r>
      <w:r>
        <w:rPr>
          <w:rFonts w:hint="eastAsia" w:ascii="宋体" w:hAnsi="宋体"/>
          <w:i w:val="0"/>
          <w:iCs w:val="0"/>
          <w:color w:val="000000" w:themeColor="text1"/>
          <w:sz w:val="24"/>
          <w:highlight w:val="none"/>
        </w:rPr>
        <w:t>提供</w:t>
      </w:r>
      <w:r>
        <w:rPr>
          <w:rFonts w:ascii="宋体" w:hAnsi="宋体"/>
          <w:i w:val="0"/>
          <w:iCs w:val="0"/>
          <w:color w:val="000000" w:themeColor="text1"/>
          <w:sz w:val="24"/>
          <w:highlight w:val="none"/>
        </w:rPr>
        <w:t>服务价格的</w:t>
      </w:r>
      <w:r>
        <w:rPr>
          <w:rFonts w:hint="eastAsia" w:ascii="宋体" w:hAnsi="宋体"/>
          <w:i w:val="0"/>
          <w:iCs w:val="0"/>
          <w:color w:val="000000" w:themeColor="text1"/>
          <w:sz w:val="24"/>
          <w:highlight w:val="none"/>
          <w:u w:val="single"/>
        </w:rPr>
        <w:t>0.05</w:t>
      </w:r>
      <w:r>
        <w:rPr>
          <w:rFonts w:ascii="宋体" w:hAnsi="宋体"/>
          <w:i w:val="0"/>
          <w:iCs w:val="0"/>
          <w:color w:val="000000" w:themeColor="text1"/>
          <w:sz w:val="24"/>
          <w:highlight w:val="none"/>
          <w:u w:val="single"/>
        </w:rPr>
        <w:t xml:space="preserve"> </w:t>
      </w:r>
      <w:r>
        <w:rPr>
          <w:rFonts w:ascii="宋体" w:hAnsi="宋体"/>
          <w:i w:val="0"/>
          <w:iCs w:val="0"/>
          <w:color w:val="000000" w:themeColor="text1"/>
          <w:sz w:val="24"/>
          <w:highlight w:val="none"/>
        </w:rPr>
        <w:t>%计算</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最高限额为</w:t>
      </w:r>
      <w:r>
        <w:rPr>
          <w:rFonts w:hint="eastAsia" w:ascii="宋体" w:hAnsi="宋体"/>
          <w:i w:val="0"/>
          <w:iCs w:val="0"/>
          <w:color w:val="000000" w:themeColor="text1"/>
          <w:sz w:val="24"/>
          <w:highlight w:val="none"/>
        </w:rPr>
        <w:t>本</w:t>
      </w:r>
      <w:r>
        <w:rPr>
          <w:rFonts w:ascii="宋体" w:hAnsi="宋体"/>
          <w:i w:val="0"/>
          <w:iCs w:val="0"/>
          <w:color w:val="000000" w:themeColor="text1"/>
          <w:sz w:val="24"/>
          <w:highlight w:val="none"/>
        </w:rPr>
        <w:t>合同总价的</w:t>
      </w:r>
      <w:r>
        <w:rPr>
          <w:rFonts w:ascii="宋体" w:hAnsi="宋体"/>
          <w:i w:val="0"/>
          <w:iCs w:val="0"/>
          <w:color w:val="000000" w:themeColor="text1"/>
          <w:sz w:val="24"/>
          <w:highlight w:val="none"/>
          <w:u w:val="single"/>
        </w:rPr>
        <w:t xml:space="preserve">  20   </w:t>
      </w:r>
      <w:r>
        <w:rPr>
          <w:rFonts w:ascii="宋体" w:hAnsi="宋体"/>
          <w:i w:val="0"/>
          <w:iCs w:val="0"/>
          <w:color w:val="000000" w:themeColor="text1"/>
          <w:sz w:val="24"/>
          <w:highlight w:val="none"/>
        </w:rPr>
        <w:t>%</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迟延</w:t>
      </w:r>
      <w:r>
        <w:rPr>
          <w:rFonts w:hint="eastAsia" w:ascii="宋体" w:hAnsi="宋体"/>
          <w:i w:val="0"/>
          <w:iCs w:val="0"/>
          <w:color w:val="000000" w:themeColor="text1"/>
          <w:sz w:val="24"/>
          <w:highlight w:val="none"/>
        </w:rPr>
        <w:t>履行</w:t>
      </w:r>
      <w:r>
        <w:rPr>
          <w:rFonts w:ascii="宋体" w:hAnsi="宋体"/>
          <w:i w:val="0"/>
          <w:iCs w:val="0"/>
          <w:color w:val="000000" w:themeColor="text1"/>
          <w:sz w:val="24"/>
          <w:highlight w:val="none"/>
        </w:rPr>
        <w:t>的违约金计算数额达到前述最高限额之日起</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甲方有权在要求乙方支付违约金的同时</w:t>
      </w:r>
      <w:r>
        <w:rPr>
          <w:rFonts w:hint="eastAsia" w:ascii="宋体" w:hAnsi="宋体"/>
          <w:i w:val="0"/>
          <w:iCs w:val="0"/>
          <w:color w:val="000000" w:themeColor="text1"/>
          <w:sz w:val="24"/>
          <w:highlight w:val="none"/>
        </w:rPr>
        <w:t>，书面通知乙方</w:t>
      </w:r>
      <w:r>
        <w:rPr>
          <w:rFonts w:ascii="宋体" w:hAnsi="宋体"/>
          <w:i w:val="0"/>
          <w:iCs w:val="0"/>
          <w:color w:val="000000" w:themeColor="text1"/>
          <w:sz w:val="24"/>
          <w:highlight w:val="none"/>
        </w:rPr>
        <w:t>解除本合同</w:t>
      </w:r>
      <w:r>
        <w:rPr>
          <w:rFonts w:hint="eastAsia" w:ascii="宋体" w:hAnsi="宋体"/>
          <w:i w:val="0"/>
          <w:iCs w:val="0"/>
          <w:color w:val="000000" w:themeColor="text1"/>
          <w:sz w:val="24"/>
          <w:highlight w:val="none"/>
        </w:rPr>
        <w:t>；</w:t>
      </w:r>
    </w:p>
    <w:p>
      <w:pPr>
        <w:pStyle w:val="2"/>
        <w:ind w:left="0" w:firstLine="480" w:firstLineChars="200"/>
        <w:rPr>
          <w:rFonts w:hint="default"/>
          <w:color w:val="000000" w:themeColor="text1"/>
          <w:highlight w:val="none"/>
        </w:rPr>
      </w:pPr>
      <w:r>
        <w:rPr>
          <w:rFonts w:hint="eastAsia" w:ascii="宋体" w:hAnsi="宋体" w:eastAsia="宋体" w:cs="宋体"/>
          <w:b w:val="0"/>
          <w:bCs w:val="0"/>
          <w:i w:val="0"/>
          <w:iCs w:val="0"/>
          <w:color w:val="000000" w:themeColor="text1"/>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i w:val="0"/>
          <w:iCs w:val="0"/>
          <w:color w:val="000000" w:themeColor="text1"/>
          <w:sz w:val="24"/>
          <w:szCs w:val="24"/>
          <w:highlight w:val="none"/>
          <w:u w:val="single"/>
          <w:lang w:val="en-US"/>
        </w:rPr>
        <w:t xml:space="preserve">  0.0</w:t>
      </w:r>
      <w:r>
        <w:rPr>
          <w:rFonts w:hint="eastAsia" w:ascii="宋体" w:hAnsi="宋体" w:eastAsia="宋体" w:cs="宋体"/>
          <w:b w:val="0"/>
          <w:bCs w:val="0"/>
          <w:i w:val="0"/>
          <w:iCs w:val="0"/>
          <w:color w:val="000000" w:themeColor="text1"/>
          <w:sz w:val="24"/>
          <w:szCs w:val="24"/>
          <w:highlight w:val="none"/>
          <w:lang w:val="en-US"/>
        </w:rPr>
        <w:t xml:space="preserve">5（可根据情况修改） </w:t>
      </w:r>
      <w:r>
        <w:rPr>
          <w:rFonts w:hint="eastAsia" w:ascii="宋体" w:hAnsi="宋体" w:eastAsia="宋体" w:cs="宋体"/>
          <w:b w:val="0"/>
          <w:bCs w:val="0"/>
          <w:i w:val="0"/>
          <w:iCs w:val="0"/>
          <w:color w:val="000000" w:themeColor="text1"/>
          <w:sz w:val="24"/>
          <w:szCs w:val="24"/>
          <w:highlight w:val="none"/>
          <w:u w:val="single"/>
          <w:lang w:val="en-US"/>
        </w:rPr>
        <w:t xml:space="preserve">  </w:t>
      </w:r>
      <w:r>
        <w:rPr>
          <w:rFonts w:hint="eastAsia" w:ascii="宋体" w:hAnsi="宋体" w:eastAsia="宋体" w:cs="宋体"/>
          <w:b w:val="0"/>
          <w:bCs w:val="0"/>
          <w:i w:val="0"/>
          <w:iCs w:val="0"/>
          <w:color w:val="000000" w:themeColor="text1"/>
          <w:sz w:val="24"/>
          <w:szCs w:val="24"/>
          <w:highlight w:val="none"/>
          <w:lang w:val="en-US"/>
        </w:rPr>
        <w:t>%计算，最高限额为本合同总价的</w:t>
      </w:r>
      <w:r>
        <w:rPr>
          <w:rFonts w:hint="eastAsia" w:ascii="宋体" w:hAnsi="宋体" w:eastAsia="宋体" w:cs="宋体"/>
          <w:b w:val="0"/>
          <w:bCs w:val="0"/>
          <w:i w:val="0"/>
          <w:iCs w:val="0"/>
          <w:color w:val="000000" w:themeColor="text1"/>
          <w:sz w:val="24"/>
          <w:szCs w:val="24"/>
          <w:highlight w:val="none"/>
          <w:u w:val="single"/>
          <w:lang w:val="en-US"/>
        </w:rPr>
        <w:t xml:space="preserve">  20  </w:t>
      </w:r>
      <w:r>
        <w:rPr>
          <w:rFonts w:hint="eastAsia" w:ascii="宋体" w:hAnsi="宋体" w:eastAsia="宋体" w:cs="宋体"/>
          <w:b w:val="0"/>
          <w:bCs w:val="0"/>
          <w:i w:val="0"/>
          <w:iCs w:val="0"/>
          <w:color w:val="000000" w:themeColor="text1"/>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1.</w:t>
      </w:r>
      <w:r>
        <w:rPr>
          <w:rFonts w:hint="eastAsia" w:ascii="宋体" w:hAnsi="宋体"/>
          <w:i w:val="0"/>
          <w:iCs w:val="0"/>
          <w:color w:val="000000" w:themeColor="text1"/>
          <w:sz w:val="24"/>
          <w:highlight w:val="none"/>
        </w:rPr>
        <w:t>8</w:t>
      </w:r>
      <w:r>
        <w:rPr>
          <w:rFonts w:ascii="宋体" w:hAnsi="宋体"/>
          <w:i w:val="0"/>
          <w:iCs w:val="0"/>
          <w:color w:val="000000" w:themeColor="text1"/>
          <w:sz w:val="24"/>
          <w:highlight w:val="none"/>
        </w:rPr>
        <w:t>.</w:t>
      </w:r>
      <w:r>
        <w:rPr>
          <w:rFonts w:hint="eastAsia" w:ascii="宋体" w:hAnsi="宋体"/>
          <w:i w:val="0"/>
          <w:iCs w:val="0"/>
          <w:color w:val="000000" w:themeColor="text1"/>
          <w:sz w:val="24"/>
          <w:highlight w:val="none"/>
        </w:rPr>
        <w:t>3</w:t>
      </w:r>
      <w:r>
        <w:rPr>
          <w:rFonts w:hint="eastAsia" w:ascii="宋体" w:hAnsi="宋体" w:cs="宋体"/>
          <w:i w:val="0"/>
          <w:iCs w:val="0"/>
          <w:color w:val="000000" w:themeColor="text1"/>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i w:val="0"/>
          <w:iCs w:val="0"/>
          <w:color w:val="000000" w:themeColor="text1"/>
          <w:sz w:val="24"/>
          <w:highlight w:val="none"/>
          <w:u w:val="single"/>
        </w:rPr>
        <w:t xml:space="preserve">   0.05   </w:t>
      </w:r>
      <w:r>
        <w:rPr>
          <w:rFonts w:hint="eastAsia" w:ascii="宋体" w:hAnsi="宋体" w:cs="宋体"/>
          <w:i w:val="0"/>
          <w:iCs w:val="0"/>
          <w:color w:val="000000" w:themeColor="text1"/>
          <w:sz w:val="24"/>
          <w:highlight w:val="none"/>
        </w:rPr>
        <w:t>%计算，最高限额为本合同总价的</w:t>
      </w:r>
      <w:r>
        <w:rPr>
          <w:rFonts w:hint="eastAsia" w:ascii="宋体" w:hAnsi="宋体" w:cs="宋体"/>
          <w:i w:val="0"/>
          <w:iCs w:val="0"/>
          <w:color w:val="000000" w:themeColor="text1"/>
          <w:sz w:val="24"/>
          <w:highlight w:val="none"/>
          <w:u w:val="single"/>
        </w:rPr>
        <w:t xml:space="preserve">   20</w:t>
      </w:r>
      <w:r>
        <w:rPr>
          <w:rFonts w:hint="eastAsia" w:ascii="宋体" w:hAnsi="宋体" w:cs="宋体"/>
          <w:i w:val="0"/>
          <w:iCs w:val="0"/>
          <w:color w:val="000000" w:themeColor="text1"/>
          <w:kern w:val="0"/>
          <w:sz w:val="24"/>
          <w:highlight w:val="none"/>
          <w:u w:val="single"/>
        </w:rPr>
        <w:t>（可根据情况修改）</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%；迟延付款的违约金计算数额达到前述最高限额之日起，乙方有权在要求甲方支付违约金的同时，书面通知甲方解除本合同</w:t>
      </w:r>
      <w:r>
        <w:rPr>
          <w:rFonts w:hint="eastAsia" w:ascii="宋体" w:hAnsi="宋体"/>
          <w:i w:val="0"/>
          <w:iCs w:val="0"/>
          <w:color w:val="000000" w:themeColor="text1"/>
          <w:sz w:val="24"/>
          <w:highlight w:val="none"/>
        </w:rPr>
        <w:t>；</w:t>
      </w:r>
    </w:p>
    <w:p>
      <w:pPr>
        <w:spacing w:line="560" w:lineRule="exact"/>
        <w:ind w:firstLine="480" w:firstLineChars="200"/>
        <w:rPr>
          <w:rFonts w:ascii="宋体" w:hAnsi="宋体" w:cs="宋体"/>
          <w:i w:val="0"/>
          <w:iCs w:val="0"/>
          <w:color w:val="000000" w:themeColor="text1"/>
          <w:sz w:val="24"/>
          <w:highlight w:val="none"/>
        </w:rPr>
      </w:pPr>
      <w:bookmarkStart w:id="428" w:name="_Toc26807"/>
      <w:bookmarkStart w:id="429" w:name="_Toc18683"/>
      <w:bookmarkStart w:id="430" w:name="_Toc9497"/>
      <w:bookmarkStart w:id="431" w:name="_Toc32454"/>
      <w:bookmarkStart w:id="432" w:name="_Toc30329"/>
      <w:r>
        <w:rPr>
          <w:rFonts w:hint="eastAsia" w:ascii="宋体" w:hAnsi="宋体" w:cs="宋体"/>
          <w:i w:val="0"/>
          <w:iCs w:val="0"/>
          <w:color w:val="000000" w:themeColor="text1"/>
          <w:sz w:val="24"/>
          <w:highlight w:val="none"/>
        </w:rPr>
        <w:t>1.8.4 除不可抗力外，任何一方未能履行本合同约定的其他主要义务，经催告后在合理期限内仍未履行的，或者任何一方有其他违约行为致使不能实现合同目的的，或者任何一</w:t>
      </w:r>
      <w:r>
        <w:rPr>
          <w:rFonts w:hint="eastAsia" w:ascii="宋体" w:hAnsi="宋体" w:eastAsia="宋体" w:cs="宋体"/>
          <w:i w:val="0"/>
          <w:iCs w:val="0"/>
          <w:color w:val="000000" w:themeColor="text1"/>
          <w:sz w:val="24"/>
          <w:highlight w:val="none"/>
        </w:rPr>
        <w:t>方有</w:t>
      </w:r>
      <w:r>
        <w:rPr>
          <w:rFonts w:hint="default" w:ascii="宋体" w:hAnsi="宋体" w:eastAsia="宋体" w:cs="宋体"/>
          <w:i w:val="0"/>
          <w:iCs w:val="0"/>
          <w:color w:val="000000" w:themeColor="text1"/>
          <w:sz w:val="24"/>
          <w:highlight w:val="none"/>
        </w:rPr>
        <w:t>不当</w:t>
      </w:r>
      <w:r>
        <w:rPr>
          <w:rFonts w:hint="eastAsia" w:ascii="宋体" w:hAnsi="宋体" w:eastAsia="宋体" w:cs="宋体"/>
          <w:i w:val="0"/>
          <w:iCs w:val="0"/>
          <w:color w:val="000000" w:themeColor="text1"/>
          <w:sz w:val="24"/>
          <w:highlight w:val="none"/>
        </w:rPr>
        <w:t>行</w:t>
      </w:r>
      <w:r>
        <w:rPr>
          <w:rFonts w:hint="eastAsia" w:ascii="宋体" w:hAnsi="宋体" w:cs="宋体"/>
          <w:i w:val="0"/>
          <w:iCs w:val="0"/>
          <w:color w:val="000000" w:themeColor="text1"/>
          <w:sz w:val="24"/>
          <w:highlight w:val="none"/>
        </w:rPr>
        <w:t>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rPr>
        <w:t>1.8.7违约责任</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sz w:val="24"/>
          <w:highlight w:val="none"/>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i w:val="0"/>
          <w:iCs w:val="0"/>
          <w:color w:val="000000" w:themeColor="text1"/>
          <w:sz w:val="24"/>
          <w:highlight w:val="none"/>
        </w:rPr>
      </w:pPr>
      <w:bookmarkStart w:id="433" w:name="_Toc28375"/>
      <w:bookmarkStart w:id="434" w:name="_Toc16021"/>
      <w:bookmarkStart w:id="435" w:name="_Toc15583"/>
      <w:r>
        <w:rPr>
          <w:rFonts w:hint="eastAsia" w:ascii="宋体" w:hAnsi="宋体" w:cs="宋体"/>
          <w:b/>
          <w:i w:val="0"/>
          <w:iCs w:val="0"/>
          <w:color w:val="000000" w:themeColor="text1"/>
          <w:sz w:val="24"/>
          <w:highlight w:val="none"/>
        </w:rPr>
        <w:t>1.9合同争议的解决</w:t>
      </w:r>
      <w:bookmarkEnd w:id="433"/>
      <w:bookmarkEnd w:id="434"/>
      <w:bookmarkEnd w:id="435"/>
    </w:p>
    <w:p>
      <w:pPr>
        <w:spacing w:line="560" w:lineRule="exact"/>
        <w:ind w:left="-61" w:leftChars="-29" w:right="-420" w:rightChars="-200" w:firstLine="240" w:firstLineChars="1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条款规定的方式解决：</w:t>
      </w:r>
    </w:p>
    <w:p>
      <w:pPr>
        <w:spacing w:line="560" w:lineRule="exact"/>
        <w:ind w:left="-420" w:leftChars="-200" w:right="-420" w:rightChars="-200" w:firstLine="600" w:firstLineChars="25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1.9.1 将争议提交</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1.9.2 向</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sz w:val="24"/>
          <w:highlight w:val="none"/>
        </w:rPr>
        <w:t>人民法院起诉。</w:t>
      </w:r>
    </w:p>
    <w:p>
      <w:pPr>
        <w:spacing w:line="560" w:lineRule="exact"/>
        <w:ind w:firstLine="482" w:firstLineChars="200"/>
        <w:outlineLvl w:val="0"/>
        <w:rPr>
          <w:rFonts w:ascii="宋体" w:hAnsi="宋体" w:cs="宋体"/>
          <w:b/>
          <w:i w:val="0"/>
          <w:iCs w:val="0"/>
          <w:color w:val="000000" w:themeColor="text1"/>
          <w:sz w:val="24"/>
          <w:highlight w:val="none"/>
        </w:rPr>
      </w:pPr>
      <w:bookmarkStart w:id="436" w:name="_Toc11173"/>
      <w:bookmarkStart w:id="437" w:name="_Toc15322"/>
      <w:bookmarkStart w:id="438" w:name="_Toc7245"/>
      <w:r>
        <w:rPr>
          <w:rFonts w:hint="eastAsia" w:ascii="宋体" w:hAnsi="宋体" w:cs="宋体"/>
          <w:b/>
          <w:i w:val="0"/>
          <w:iCs w:val="0"/>
          <w:color w:val="000000" w:themeColor="text1"/>
          <w:sz w:val="24"/>
          <w:highlight w:val="none"/>
        </w:rPr>
        <w:t>2.0 合同生效</w:t>
      </w:r>
      <w:bookmarkEnd w:id="436"/>
      <w:bookmarkEnd w:id="437"/>
      <w:bookmarkEnd w:id="438"/>
    </w:p>
    <w:p>
      <w:pPr>
        <w:spacing w:line="560" w:lineRule="exact"/>
        <w:ind w:firstLine="480" w:firstLineChars="200"/>
        <w:rPr>
          <w:rFonts w:ascii="宋体" w:hAnsi="宋体" w:cs="宋体"/>
          <w:b/>
          <w:i w:val="0"/>
          <w:iCs w:val="0"/>
          <w:color w:val="000000" w:themeColor="text1"/>
          <w:sz w:val="24"/>
          <w:highlight w:val="none"/>
        </w:rPr>
      </w:pPr>
      <w:r>
        <w:rPr>
          <w:rFonts w:hint="eastAsia" w:ascii="宋体" w:hAnsi="宋体" w:cs="宋体"/>
          <w:i w:val="0"/>
          <w:iCs w:val="0"/>
          <w:color w:val="000000" w:themeColor="text1"/>
          <w:sz w:val="24"/>
          <w:highlight w:val="none"/>
        </w:rPr>
        <w:t>本合同自双方当事人盖章签字时生效。</w:t>
      </w:r>
    </w:p>
    <w:p>
      <w:pPr>
        <w:autoSpaceDE w:val="0"/>
        <w:autoSpaceDN w:val="0"/>
        <w:spacing w:line="560" w:lineRule="exact"/>
        <w:rPr>
          <w:rFonts w:ascii="宋体" w:hAnsi="宋体"/>
          <w:i w:val="0"/>
          <w:iCs w:val="0"/>
          <w:color w:val="000000" w:themeColor="text1"/>
          <w:sz w:val="24"/>
          <w:highlight w:val="none"/>
          <w:lang w:val="zh-CN"/>
        </w:rPr>
      </w:pP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b/>
          <w:i w:val="0"/>
          <w:iCs w:val="0"/>
          <w:color w:val="000000" w:themeColor="text1"/>
          <w:sz w:val="24"/>
          <w:highlight w:val="none"/>
          <w:lang w:val="zh-CN"/>
        </w:rPr>
        <w:t>甲方</w:t>
      </w:r>
      <w:r>
        <w:rPr>
          <w:rFonts w:hint="eastAsia" w:ascii="宋体" w:hAnsi="宋体"/>
          <w:i w:val="0"/>
          <w:iCs w:val="0"/>
          <w:color w:val="000000" w:themeColor="text1"/>
          <w:sz w:val="24"/>
          <w:highlight w:val="none"/>
          <w:lang w:val="zh-CN"/>
        </w:rPr>
        <w:t>：</w:t>
      </w:r>
      <w:r>
        <w:rPr>
          <w:rFonts w:ascii="宋体" w:hAnsi="宋体"/>
          <w:i w:val="0"/>
          <w:iCs w:val="0"/>
          <w:color w:val="000000" w:themeColor="text1"/>
          <w:sz w:val="24"/>
          <w:highlight w:val="none"/>
          <w:lang w:val="zh-CN"/>
        </w:rPr>
        <w:t xml:space="preserve">                             </w:t>
      </w:r>
      <w:r>
        <w:rPr>
          <w:rFonts w:ascii="宋体" w:hAnsi="宋体"/>
          <w:b/>
          <w:i w:val="0"/>
          <w:iCs w:val="0"/>
          <w:color w:val="000000" w:themeColor="text1"/>
          <w:sz w:val="24"/>
          <w:highlight w:val="none"/>
          <w:lang w:val="zh-CN"/>
        </w:rPr>
        <w:t xml:space="preserve">      乙方</w:t>
      </w:r>
      <w:r>
        <w:rPr>
          <w:rFonts w:hint="eastAsia" w:ascii="宋体" w:hAnsi="宋体"/>
          <w:i w:val="0"/>
          <w:iCs w:val="0"/>
          <w:color w:val="000000" w:themeColor="text1"/>
          <w:sz w:val="24"/>
          <w:highlight w:val="none"/>
          <w:lang w:val="zh-CN"/>
        </w:rPr>
        <w:t>：</w:t>
      </w: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统一社会信用代码：</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lang w:val="zh-CN"/>
        </w:rPr>
        <w:t>统一社会信用代码或身份证号码：</w:t>
      </w:r>
    </w:p>
    <w:p>
      <w:pPr>
        <w:autoSpaceDE w:val="0"/>
        <w:autoSpaceDN w:val="0"/>
        <w:spacing w:line="560" w:lineRule="exact"/>
        <w:rPr>
          <w:rFonts w:ascii="宋体" w:hAnsi="宋体"/>
          <w:i w:val="0"/>
          <w:iCs w:val="0"/>
          <w:color w:val="000000" w:themeColor="text1"/>
          <w:sz w:val="24"/>
          <w:highlight w:val="none"/>
          <w:lang w:val="zh-CN"/>
        </w:rPr>
      </w:pP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住所：</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lang w:val="zh-CN"/>
        </w:rPr>
        <w:t>住所：</w:t>
      </w: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法定代表人或</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lang w:val="zh-CN"/>
        </w:rPr>
        <w:t>法定代表人或</w:t>
      </w: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授权代表（签字）：</w:t>
      </w:r>
      <w:r>
        <w:rPr>
          <w:rFonts w:ascii="宋体" w:hAnsi="宋体"/>
          <w:i w:val="0"/>
          <w:iCs w:val="0"/>
          <w:color w:val="000000" w:themeColor="text1"/>
          <w:sz w:val="24"/>
          <w:highlight w:val="none"/>
          <w:lang w:val="zh-CN"/>
        </w:rPr>
        <w:t xml:space="preserve">                       授权代表（签字）: </w:t>
      </w: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联系人：</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lang w:val="zh-CN"/>
        </w:rPr>
        <w:t>联系人：</w:t>
      </w: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约定送达地址：</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lang w:val="zh-CN"/>
        </w:rPr>
        <w:t>约定送达地址：</w:t>
      </w: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邮政编码：</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lang w:val="zh-CN"/>
        </w:rPr>
        <w:t>邮政编码：</w:t>
      </w: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电话</w:t>
      </w:r>
      <w:r>
        <w:rPr>
          <w:rFonts w:ascii="宋体" w:hAnsi="宋体"/>
          <w:i w:val="0"/>
          <w:iCs w:val="0"/>
          <w:color w:val="000000" w:themeColor="text1"/>
          <w:sz w:val="24"/>
          <w:highlight w:val="none"/>
          <w:lang w:val="zh-CN"/>
        </w:rPr>
        <w:t xml:space="preserve">:                                    电话: </w:t>
      </w: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传真</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lang w:val="zh-CN"/>
        </w:rPr>
        <w:t>传真</w:t>
      </w:r>
      <w:r>
        <w:rPr>
          <w:rFonts w:ascii="宋体" w:hAnsi="宋体"/>
          <w:i w:val="0"/>
          <w:iCs w:val="0"/>
          <w:color w:val="000000" w:themeColor="text1"/>
          <w:sz w:val="24"/>
          <w:highlight w:val="none"/>
          <w:lang w:val="zh-CN"/>
        </w:rPr>
        <w:t>:</w:t>
      </w:r>
    </w:p>
    <w:p>
      <w:pPr>
        <w:autoSpaceDE w:val="0"/>
        <w:autoSpaceDN w:val="0"/>
        <w:spacing w:line="560" w:lineRule="exact"/>
        <w:rPr>
          <w:rFonts w:ascii="宋体" w:hAnsi="宋体"/>
          <w:i w:val="0"/>
          <w:iCs w:val="0"/>
          <w:color w:val="000000" w:themeColor="text1"/>
          <w:sz w:val="24"/>
          <w:highlight w:val="none"/>
        </w:rPr>
      </w:pPr>
      <w:r>
        <w:rPr>
          <w:rFonts w:hint="eastAsia" w:ascii="宋体" w:hAnsi="宋体"/>
          <w:i w:val="0"/>
          <w:iCs w:val="0"/>
          <w:color w:val="000000" w:themeColor="text1"/>
          <w:sz w:val="24"/>
          <w:highlight w:val="none"/>
          <w:lang w:val="zh-CN"/>
        </w:rPr>
        <w:t>电子邮箱：</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lang w:val="zh-CN"/>
        </w:rPr>
        <w:t>电子邮箱：</w:t>
      </w:r>
    </w:p>
    <w:p>
      <w:pPr>
        <w:autoSpaceDE w:val="0"/>
        <w:autoSpaceDN w:val="0"/>
        <w:spacing w:line="560" w:lineRule="exact"/>
        <w:rPr>
          <w:rFonts w:ascii="宋体" w:hAnsi="宋体"/>
          <w:i w:val="0"/>
          <w:iCs w:val="0"/>
          <w:color w:val="000000" w:themeColor="text1"/>
          <w:sz w:val="24"/>
          <w:highlight w:val="none"/>
        </w:rPr>
      </w:pPr>
      <w:r>
        <w:rPr>
          <w:rFonts w:hint="eastAsia" w:ascii="宋体" w:hAnsi="宋体"/>
          <w:i w:val="0"/>
          <w:iCs w:val="0"/>
          <w:color w:val="000000" w:themeColor="text1"/>
          <w:sz w:val="24"/>
          <w:highlight w:val="none"/>
        </w:rPr>
        <w:t>开户银行：</w:t>
      </w:r>
      <w:r>
        <w:rPr>
          <w:rFonts w:ascii="宋体" w:hAnsi="宋体"/>
          <w:i w:val="0"/>
          <w:iCs w:val="0"/>
          <w:color w:val="000000" w:themeColor="text1"/>
          <w:sz w:val="24"/>
          <w:highlight w:val="none"/>
        </w:rPr>
        <w:t xml:space="preserve">                               开户银行： </w:t>
      </w:r>
    </w:p>
    <w:p>
      <w:pPr>
        <w:autoSpaceDE w:val="0"/>
        <w:autoSpaceDN w:val="0"/>
        <w:spacing w:line="560" w:lineRule="exact"/>
        <w:rPr>
          <w:rFonts w:ascii="宋体" w:hAnsi="宋体"/>
          <w:i w:val="0"/>
          <w:iCs w:val="0"/>
          <w:color w:val="000000" w:themeColor="text1"/>
          <w:sz w:val="24"/>
          <w:highlight w:val="none"/>
        </w:rPr>
      </w:pPr>
      <w:r>
        <w:rPr>
          <w:rFonts w:hint="eastAsia" w:ascii="宋体" w:hAnsi="宋体"/>
          <w:i w:val="0"/>
          <w:iCs w:val="0"/>
          <w:color w:val="000000" w:themeColor="text1"/>
          <w:sz w:val="24"/>
          <w:highlight w:val="none"/>
        </w:rPr>
        <w:t>开户名称：</w:t>
      </w:r>
      <w:r>
        <w:rPr>
          <w:rFonts w:ascii="宋体" w:hAnsi="宋体"/>
          <w:i w:val="0"/>
          <w:iCs w:val="0"/>
          <w:color w:val="000000" w:themeColor="text1"/>
          <w:sz w:val="24"/>
          <w:highlight w:val="none"/>
        </w:rPr>
        <w:t xml:space="preserve">                               开户名称： </w:t>
      </w:r>
    </w:p>
    <w:p>
      <w:pPr>
        <w:autoSpaceDE w:val="0"/>
        <w:autoSpaceDN w:val="0"/>
        <w:spacing w:line="560" w:lineRule="exact"/>
        <w:rPr>
          <w:rFonts w:ascii="宋体" w:hAnsi="宋体"/>
          <w:i w:val="0"/>
          <w:iCs w:val="0"/>
          <w:color w:val="000000" w:themeColor="text1"/>
          <w:sz w:val="24"/>
          <w:highlight w:val="none"/>
        </w:rPr>
      </w:pPr>
      <w:r>
        <w:rPr>
          <w:rFonts w:hint="eastAsia" w:ascii="宋体" w:hAnsi="宋体"/>
          <w:i w:val="0"/>
          <w:iCs w:val="0"/>
          <w:color w:val="000000" w:themeColor="text1"/>
          <w:sz w:val="24"/>
          <w:highlight w:val="none"/>
        </w:rPr>
        <w:t>开户账号：</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rPr>
        <w:t>开户账号：</w:t>
      </w:r>
    </w:p>
    <w:p>
      <w:pPr>
        <w:widowControl/>
        <w:spacing w:line="560" w:lineRule="exact"/>
        <w:jc w:val="left"/>
        <w:rPr>
          <w:rFonts w:ascii="宋体" w:hAnsi="宋体"/>
          <w:b/>
          <w:i w:val="0"/>
          <w:iCs w:val="0"/>
          <w:color w:val="000000" w:themeColor="text1"/>
          <w:sz w:val="24"/>
          <w:highlight w:val="none"/>
        </w:rPr>
      </w:pPr>
    </w:p>
    <w:p>
      <w:pPr>
        <w:widowControl/>
        <w:adjustRightInd/>
        <w:jc w:val="left"/>
        <w:rPr>
          <w:rFonts w:ascii="宋体" w:hAnsi="宋体"/>
          <w:b/>
          <w:i w:val="0"/>
          <w:iCs w:val="0"/>
          <w:color w:val="000000" w:themeColor="text1"/>
          <w:sz w:val="24"/>
          <w:highlight w:val="none"/>
        </w:rPr>
      </w:pPr>
      <w:r>
        <w:rPr>
          <w:rFonts w:ascii="宋体" w:hAnsi="宋体"/>
          <w:b/>
          <w:i w:val="0"/>
          <w:iCs w:val="0"/>
          <w:color w:val="000000" w:themeColor="text1"/>
          <w:highlight w:val="none"/>
        </w:rPr>
        <w:br w:type="page"/>
      </w:r>
    </w:p>
    <w:p>
      <w:pPr>
        <w:pStyle w:val="700"/>
        <w:spacing w:line="560" w:lineRule="exact"/>
        <w:ind w:firstLine="482"/>
        <w:jc w:val="center"/>
        <w:rPr>
          <w:rFonts w:ascii="宋体" w:hAnsi="宋体"/>
          <w:b/>
          <w:i w:val="0"/>
          <w:iCs w:val="0"/>
          <w:color w:val="000000" w:themeColor="text1"/>
          <w:szCs w:val="24"/>
          <w:highlight w:val="none"/>
        </w:rPr>
      </w:pPr>
      <w:r>
        <w:rPr>
          <w:rFonts w:hint="eastAsia" w:ascii="宋体" w:hAnsi="宋体"/>
          <w:b/>
          <w:i w:val="0"/>
          <w:iCs w:val="0"/>
          <w:color w:val="000000" w:themeColor="text1"/>
          <w:szCs w:val="24"/>
          <w:highlight w:val="none"/>
        </w:rPr>
        <w:t>第二部分</w:t>
      </w:r>
      <w:r>
        <w:rPr>
          <w:rFonts w:ascii="宋体" w:hAnsi="宋体"/>
          <w:b/>
          <w:i w:val="0"/>
          <w:iCs w:val="0"/>
          <w:color w:val="000000" w:themeColor="text1"/>
          <w:szCs w:val="24"/>
          <w:highlight w:val="none"/>
        </w:rPr>
        <w:t xml:space="preserve"> </w:t>
      </w:r>
      <w:r>
        <w:rPr>
          <w:rFonts w:hint="eastAsia" w:ascii="宋体" w:hAnsi="宋体"/>
          <w:b/>
          <w:i w:val="0"/>
          <w:iCs w:val="0"/>
          <w:color w:val="000000" w:themeColor="text1"/>
          <w:szCs w:val="24"/>
          <w:highlight w:val="none"/>
        </w:rPr>
        <w:t>合同一般条款</w:t>
      </w:r>
    </w:p>
    <w:p>
      <w:pPr>
        <w:spacing w:line="560" w:lineRule="exact"/>
        <w:ind w:firstLine="482" w:firstLineChars="200"/>
        <w:outlineLvl w:val="0"/>
        <w:rPr>
          <w:rFonts w:ascii="宋体" w:hAnsi="宋体"/>
          <w:b/>
          <w:i w:val="0"/>
          <w:iCs w:val="0"/>
          <w:color w:val="000000" w:themeColor="text1"/>
          <w:sz w:val="24"/>
          <w:highlight w:val="none"/>
        </w:rPr>
      </w:pPr>
      <w:bookmarkStart w:id="439" w:name="_Toc5228"/>
      <w:bookmarkStart w:id="440" w:name="_Toc19680"/>
      <w:bookmarkStart w:id="441" w:name="_Toc31297"/>
      <w:bookmarkStart w:id="442" w:name="_Toc25079"/>
      <w:bookmarkStart w:id="443" w:name="_Toc14021"/>
      <w:r>
        <w:rPr>
          <w:rFonts w:ascii="宋体" w:hAnsi="宋体"/>
          <w:b/>
          <w:i w:val="0"/>
          <w:iCs w:val="0"/>
          <w:color w:val="000000" w:themeColor="text1"/>
          <w:sz w:val="24"/>
          <w:highlight w:val="none"/>
        </w:rPr>
        <w:t>2.1 定义</w:t>
      </w:r>
      <w:bookmarkEnd w:id="439"/>
      <w:bookmarkEnd w:id="440"/>
      <w:bookmarkEnd w:id="441"/>
      <w:bookmarkEnd w:id="442"/>
      <w:bookmarkEnd w:id="443"/>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本合同中的下列</w:t>
      </w:r>
      <w:r>
        <w:rPr>
          <w:rFonts w:hint="eastAsia" w:ascii="宋体" w:hAnsi="宋体"/>
          <w:i w:val="0"/>
          <w:iCs w:val="0"/>
          <w:color w:val="000000" w:themeColor="text1"/>
          <w:sz w:val="24"/>
          <w:highlight w:val="none"/>
        </w:rPr>
        <w:t>词</w:t>
      </w:r>
      <w:r>
        <w:rPr>
          <w:rFonts w:ascii="宋体" w:hAnsi="宋体"/>
          <w:i w:val="0"/>
          <w:iCs w:val="0"/>
          <w:color w:val="000000" w:themeColor="text1"/>
          <w:sz w:val="24"/>
          <w:highlight w:val="none"/>
        </w:rPr>
        <w:t>语应</w:t>
      </w:r>
      <w:r>
        <w:rPr>
          <w:rFonts w:hint="eastAsia" w:ascii="宋体" w:hAnsi="宋体"/>
          <w:i w:val="0"/>
          <w:iCs w:val="0"/>
          <w:color w:val="000000" w:themeColor="text1"/>
          <w:sz w:val="24"/>
          <w:highlight w:val="none"/>
        </w:rPr>
        <w:t>按以下内容进行</w:t>
      </w:r>
      <w:r>
        <w:rPr>
          <w:rFonts w:ascii="宋体" w:hAnsi="宋体"/>
          <w:i w:val="0"/>
          <w:iCs w:val="0"/>
          <w:color w:val="000000" w:themeColor="text1"/>
          <w:sz w:val="24"/>
          <w:highlight w:val="none"/>
        </w:rPr>
        <w:t>解释：</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2.1.1 “合同”系指采购人和</w:t>
      </w:r>
      <w:r>
        <w:rPr>
          <w:rFonts w:hint="eastAsia" w:ascii="宋体" w:hAnsi="宋体" w:cs="宋体"/>
          <w:i w:val="0"/>
          <w:iCs w:val="0"/>
          <w:color w:val="000000" w:themeColor="text1"/>
          <w:sz w:val="24"/>
          <w:highlight w:val="none"/>
        </w:rPr>
        <w:t>中标或成交</w:t>
      </w:r>
      <w:r>
        <w:rPr>
          <w:rFonts w:ascii="宋体" w:hAnsi="宋体"/>
          <w:i w:val="0"/>
          <w:iCs w:val="0"/>
          <w:color w:val="000000" w:themeColor="text1"/>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2.1.2 “合同价”系指根据合同约定，</w:t>
      </w:r>
      <w:r>
        <w:rPr>
          <w:rFonts w:hint="eastAsia" w:ascii="宋体" w:hAnsi="宋体" w:cs="宋体"/>
          <w:i w:val="0"/>
          <w:iCs w:val="0"/>
          <w:color w:val="000000" w:themeColor="text1"/>
          <w:sz w:val="24"/>
          <w:highlight w:val="none"/>
        </w:rPr>
        <w:t>中标或成交</w:t>
      </w:r>
      <w:r>
        <w:rPr>
          <w:rFonts w:ascii="宋体" w:hAnsi="宋体"/>
          <w:i w:val="0"/>
          <w:iCs w:val="0"/>
          <w:color w:val="000000" w:themeColor="text1"/>
          <w:sz w:val="24"/>
          <w:highlight w:val="none"/>
        </w:rPr>
        <w:t>供应商在完全履行合同义务后</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采购人应支付给</w:t>
      </w:r>
      <w:r>
        <w:rPr>
          <w:rFonts w:hint="eastAsia" w:ascii="宋体" w:hAnsi="宋体" w:cs="宋体"/>
          <w:i w:val="0"/>
          <w:iCs w:val="0"/>
          <w:color w:val="000000" w:themeColor="text1"/>
          <w:sz w:val="24"/>
          <w:highlight w:val="none"/>
        </w:rPr>
        <w:t>中标或成交</w:t>
      </w:r>
      <w:r>
        <w:rPr>
          <w:rFonts w:ascii="宋体" w:hAnsi="宋体"/>
          <w:i w:val="0"/>
          <w:iCs w:val="0"/>
          <w:color w:val="000000" w:themeColor="text1"/>
          <w:sz w:val="24"/>
          <w:highlight w:val="none"/>
        </w:rPr>
        <w:t>供应商的价格。</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2.1.3 “</w:t>
      </w:r>
      <w:r>
        <w:rPr>
          <w:rFonts w:hint="eastAsia" w:ascii="宋体" w:hAnsi="宋体"/>
          <w:i w:val="0"/>
          <w:iCs w:val="0"/>
          <w:color w:val="000000" w:themeColor="text1"/>
          <w:sz w:val="24"/>
          <w:highlight w:val="none"/>
        </w:rPr>
        <w:t>服务</w:t>
      </w:r>
      <w:r>
        <w:rPr>
          <w:rFonts w:ascii="宋体" w:hAnsi="宋体"/>
          <w:i w:val="0"/>
          <w:iCs w:val="0"/>
          <w:color w:val="000000" w:themeColor="text1"/>
          <w:sz w:val="24"/>
          <w:highlight w:val="none"/>
        </w:rPr>
        <w:t>”系指</w:t>
      </w:r>
      <w:r>
        <w:rPr>
          <w:rFonts w:hint="eastAsia" w:ascii="宋体" w:hAnsi="宋体" w:cs="宋体"/>
          <w:i w:val="0"/>
          <w:iCs w:val="0"/>
          <w:color w:val="000000" w:themeColor="text1"/>
          <w:sz w:val="24"/>
          <w:highlight w:val="none"/>
        </w:rPr>
        <w:t>中标或成交</w:t>
      </w:r>
      <w:r>
        <w:rPr>
          <w:rFonts w:hint="eastAsia" w:ascii="宋体" w:hAnsi="宋体"/>
          <w:i w:val="0"/>
          <w:iCs w:val="0"/>
          <w:color w:val="000000" w:themeColor="text1"/>
          <w:sz w:val="24"/>
          <w:highlight w:val="none"/>
        </w:rPr>
        <w:t>供应商</w:t>
      </w:r>
      <w:r>
        <w:rPr>
          <w:rFonts w:ascii="宋体" w:hAnsi="宋体"/>
          <w:i w:val="0"/>
          <w:iCs w:val="0"/>
          <w:color w:val="000000" w:themeColor="text1"/>
          <w:sz w:val="24"/>
          <w:highlight w:val="none"/>
        </w:rPr>
        <w:t>根据合同约定应向采购人</w:t>
      </w:r>
      <w:r>
        <w:rPr>
          <w:rFonts w:hint="eastAsia" w:ascii="宋体" w:hAnsi="宋体"/>
          <w:i w:val="0"/>
          <w:iCs w:val="0"/>
          <w:color w:val="000000" w:themeColor="text1"/>
          <w:sz w:val="24"/>
          <w:highlight w:val="none"/>
        </w:rPr>
        <w:t>履行</w:t>
      </w:r>
      <w:r>
        <w:rPr>
          <w:rFonts w:ascii="宋体" w:hAnsi="宋体"/>
          <w:i w:val="0"/>
          <w:iCs w:val="0"/>
          <w:color w:val="000000" w:themeColor="text1"/>
          <w:sz w:val="24"/>
          <w:highlight w:val="none"/>
        </w:rPr>
        <w:t>的</w:t>
      </w:r>
      <w:r>
        <w:rPr>
          <w:rFonts w:hint="eastAsia" w:ascii="宋体" w:hAnsi="宋体"/>
          <w:i w:val="0"/>
          <w:iCs w:val="0"/>
          <w:color w:val="000000" w:themeColor="text1"/>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2.1.4 “</w:t>
      </w:r>
      <w:r>
        <w:rPr>
          <w:rFonts w:hint="eastAsia" w:ascii="宋体" w:hAnsi="宋体"/>
          <w:i w:val="0"/>
          <w:iCs w:val="0"/>
          <w:color w:val="000000" w:themeColor="text1"/>
          <w:sz w:val="24"/>
          <w:highlight w:val="none"/>
        </w:rPr>
        <w:t>甲方</w:t>
      </w:r>
      <w:r>
        <w:rPr>
          <w:rFonts w:ascii="宋体" w:hAnsi="宋体"/>
          <w:i w:val="0"/>
          <w:iCs w:val="0"/>
          <w:color w:val="000000" w:themeColor="text1"/>
          <w:sz w:val="24"/>
          <w:highlight w:val="none"/>
        </w:rPr>
        <w:t>”系指与</w:t>
      </w:r>
      <w:r>
        <w:rPr>
          <w:rFonts w:hint="eastAsia" w:ascii="宋体" w:hAnsi="宋体" w:cs="宋体"/>
          <w:i w:val="0"/>
          <w:iCs w:val="0"/>
          <w:color w:val="000000" w:themeColor="text1"/>
          <w:sz w:val="24"/>
          <w:highlight w:val="none"/>
        </w:rPr>
        <w:t>中标或成交</w:t>
      </w:r>
      <w:r>
        <w:rPr>
          <w:rFonts w:hint="eastAsia" w:ascii="宋体" w:hAnsi="宋体"/>
          <w:i w:val="0"/>
          <w:iCs w:val="0"/>
          <w:color w:val="000000" w:themeColor="text1"/>
          <w:sz w:val="24"/>
          <w:highlight w:val="none"/>
        </w:rPr>
        <w:t>供应商</w:t>
      </w:r>
      <w:r>
        <w:rPr>
          <w:rFonts w:ascii="宋体" w:hAnsi="宋体"/>
          <w:i w:val="0"/>
          <w:iCs w:val="0"/>
          <w:color w:val="000000" w:themeColor="text1"/>
          <w:sz w:val="24"/>
          <w:highlight w:val="none"/>
        </w:rPr>
        <w:t>签署合同的采购人</w:t>
      </w:r>
      <w:r>
        <w:rPr>
          <w:rFonts w:hint="eastAsia" w:ascii="宋体" w:hAnsi="宋体"/>
          <w:i w:val="0"/>
          <w:iCs w:val="0"/>
          <w:color w:val="000000" w:themeColor="text1"/>
          <w:sz w:val="24"/>
          <w:highlight w:val="none"/>
        </w:rPr>
        <w:t>；采购人委托采购代理机构代表其与乙方签订合同的，采购人的授权委托书作为合同附件。</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2.1.5 “乙方”系指根据合同约定提供服务的</w:t>
      </w:r>
      <w:r>
        <w:rPr>
          <w:rFonts w:hint="eastAsia" w:ascii="宋体" w:hAnsi="宋体" w:cs="宋体"/>
          <w:i w:val="0"/>
          <w:iCs w:val="0"/>
          <w:color w:val="000000" w:themeColor="text1"/>
          <w:sz w:val="24"/>
          <w:highlight w:val="none"/>
        </w:rPr>
        <w:t>中标或成交</w:t>
      </w:r>
      <w:r>
        <w:rPr>
          <w:rFonts w:ascii="宋体" w:hAnsi="宋体"/>
          <w:i w:val="0"/>
          <w:iCs w:val="0"/>
          <w:color w:val="000000" w:themeColor="text1"/>
          <w:sz w:val="24"/>
          <w:highlight w:val="none"/>
        </w:rPr>
        <w:t>供应商</w:t>
      </w:r>
      <w:r>
        <w:rPr>
          <w:rFonts w:hint="eastAsia" w:ascii="宋体" w:hAnsi="宋体"/>
          <w:i w:val="0"/>
          <w:iCs w:val="0"/>
          <w:color w:val="000000" w:themeColor="text1"/>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2.1.6 “现场”系指合同约定提供服务的地点。</w:t>
      </w:r>
    </w:p>
    <w:p>
      <w:pPr>
        <w:spacing w:line="560" w:lineRule="exact"/>
        <w:ind w:firstLine="482" w:firstLineChars="200"/>
        <w:outlineLvl w:val="0"/>
        <w:rPr>
          <w:rFonts w:ascii="宋体" w:hAnsi="宋体"/>
          <w:b/>
          <w:i w:val="0"/>
          <w:iCs w:val="0"/>
          <w:color w:val="000000" w:themeColor="text1"/>
          <w:sz w:val="24"/>
          <w:highlight w:val="none"/>
        </w:rPr>
      </w:pPr>
      <w:bookmarkStart w:id="444" w:name="_Toc31402"/>
      <w:bookmarkStart w:id="445" w:name="_Toc3769"/>
      <w:bookmarkStart w:id="446" w:name="_Toc19539"/>
      <w:bookmarkStart w:id="447" w:name="_Toc23289"/>
      <w:bookmarkStart w:id="448" w:name="_Toc16752"/>
      <w:r>
        <w:rPr>
          <w:rFonts w:ascii="宋体" w:hAnsi="宋体"/>
          <w:b/>
          <w:i w:val="0"/>
          <w:iCs w:val="0"/>
          <w:color w:val="000000" w:themeColor="text1"/>
          <w:sz w:val="24"/>
          <w:highlight w:val="none"/>
        </w:rPr>
        <w:t>2.2 技术规范</w:t>
      </w:r>
      <w:bookmarkEnd w:id="444"/>
      <w:bookmarkEnd w:id="445"/>
      <w:bookmarkEnd w:id="446"/>
      <w:bookmarkEnd w:id="447"/>
      <w:bookmarkEnd w:id="448"/>
    </w:p>
    <w:p>
      <w:pPr>
        <w:spacing w:line="560" w:lineRule="exact"/>
        <w:ind w:firstLine="480" w:firstLineChars="200"/>
        <w:rPr>
          <w:rFonts w:ascii="宋体" w:hAnsi="宋体"/>
          <w:i w:val="0"/>
          <w:iCs w:val="0"/>
          <w:color w:val="000000" w:themeColor="text1"/>
          <w:sz w:val="24"/>
          <w:highlight w:val="none"/>
        </w:rPr>
      </w:pPr>
      <w:r>
        <w:rPr>
          <w:rFonts w:hint="eastAsia" w:ascii="宋体" w:hAnsi="宋体"/>
          <w:i w:val="0"/>
          <w:iCs w:val="0"/>
          <w:color w:val="000000" w:themeColor="text1"/>
          <w:sz w:val="24"/>
          <w:highlight w:val="none"/>
        </w:rPr>
        <w:t>服务</w:t>
      </w:r>
      <w:r>
        <w:rPr>
          <w:rFonts w:ascii="宋体" w:hAnsi="宋体"/>
          <w:i w:val="0"/>
          <w:iCs w:val="0"/>
          <w:color w:val="000000" w:themeColor="text1"/>
          <w:sz w:val="24"/>
          <w:highlight w:val="none"/>
        </w:rPr>
        <w:t>所应遵守的技术规范应与采购文件规定的技术规范和技术规范附件(如果有的话)及其技术规范偏差表(如果被甲方接受的话)相一致</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如果采购文件中没有技术规范的相应说明，那么应以国家有关部门最新颁布的相应标准</w:t>
      </w:r>
      <w:r>
        <w:rPr>
          <w:rFonts w:hint="eastAsia" w:ascii="宋体" w:hAnsi="宋体"/>
          <w:i w:val="0"/>
          <w:iCs w:val="0"/>
          <w:color w:val="000000" w:themeColor="text1"/>
          <w:sz w:val="24"/>
          <w:highlight w:val="none"/>
        </w:rPr>
        <w:t>和</w:t>
      </w:r>
      <w:r>
        <w:rPr>
          <w:rFonts w:ascii="宋体" w:hAnsi="宋体"/>
          <w:i w:val="0"/>
          <w:iCs w:val="0"/>
          <w:color w:val="000000" w:themeColor="text1"/>
          <w:sz w:val="24"/>
          <w:highlight w:val="none"/>
        </w:rPr>
        <w:t>规范为准。</w:t>
      </w:r>
    </w:p>
    <w:p>
      <w:pPr>
        <w:spacing w:line="560" w:lineRule="exact"/>
        <w:ind w:firstLine="482" w:firstLineChars="200"/>
        <w:outlineLvl w:val="0"/>
        <w:rPr>
          <w:rFonts w:ascii="宋体" w:hAnsi="宋体"/>
          <w:b/>
          <w:i w:val="0"/>
          <w:iCs w:val="0"/>
          <w:color w:val="000000" w:themeColor="text1"/>
          <w:sz w:val="24"/>
          <w:highlight w:val="none"/>
        </w:rPr>
      </w:pPr>
      <w:bookmarkStart w:id="449" w:name="_Toc9161"/>
      <w:bookmarkStart w:id="450" w:name="_Toc27945"/>
      <w:bookmarkStart w:id="451" w:name="_Toc4133"/>
      <w:bookmarkStart w:id="452" w:name="_Toc13673"/>
      <w:bookmarkStart w:id="453" w:name="_Toc12412"/>
      <w:r>
        <w:rPr>
          <w:rFonts w:ascii="宋体" w:hAnsi="宋体"/>
          <w:b/>
          <w:i w:val="0"/>
          <w:iCs w:val="0"/>
          <w:color w:val="000000" w:themeColor="text1"/>
          <w:sz w:val="24"/>
          <w:highlight w:val="none"/>
        </w:rPr>
        <w:t>2.3 知识产权</w:t>
      </w:r>
      <w:bookmarkEnd w:id="449"/>
      <w:bookmarkEnd w:id="450"/>
      <w:bookmarkEnd w:id="451"/>
      <w:bookmarkEnd w:id="452"/>
      <w:bookmarkEnd w:id="453"/>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2.3.1 </w:t>
      </w:r>
      <w:r>
        <w:rPr>
          <w:rFonts w:hint="eastAsia" w:ascii="宋体" w:hAnsi="宋体"/>
          <w:i w:val="0"/>
          <w:iCs w:val="0"/>
          <w:color w:val="000000" w:themeColor="text1"/>
          <w:sz w:val="24"/>
          <w:highlight w:val="none"/>
        </w:rPr>
        <w:t>乙</w:t>
      </w:r>
      <w:r>
        <w:rPr>
          <w:rFonts w:ascii="宋体" w:hAnsi="宋体"/>
          <w:i w:val="0"/>
          <w:iCs w:val="0"/>
          <w:color w:val="000000" w:themeColor="text1"/>
          <w:sz w:val="24"/>
          <w:highlight w:val="none"/>
        </w:rPr>
        <w:t>方应保证</w:t>
      </w:r>
      <w:r>
        <w:rPr>
          <w:rFonts w:hint="eastAsia" w:ascii="宋体" w:hAnsi="宋体"/>
          <w:i w:val="0"/>
          <w:iCs w:val="0"/>
          <w:color w:val="000000" w:themeColor="text1"/>
          <w:sz w:val="24"/>
          <w:highlight w:val="none"/>
        </w:rPr>
        <w:t>其提供的服务</w:t>
      </w:r>
      <w:r>
        <w:rPr>
          <w:rFonts w:ascii="宋体" w:hAnsi="宋体"/>
          <w:i w:val="0"/>
          <w:iCs w:val="0"/>
          <w:color w:val="000000" w:themeColor="text1"/>
          <w:sz w:val="24"/>
          <w:highlight w:val="none"/>
        </w:rPr>
        <w:t>不受任何第三方提出的侵犯其著作权、商标权、专利权等知识产权方面的起诉</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如果任何第三方提出侵权</w:t>
      </w:r>
      <w:r>
        <w:rPr>
          <w:rFonts w:hint="eastAsia" w:ascii="宋体" w:hAnsi="宋体"/>
          <w:i w:val="0"/>
          <w:iCs w:val="0"/>
          <w:color w:val="000000" w:themeColor="text1"/>
          <w:sz w:val="24"/>
          <w:highlight w:val="none"/>
        </w:rPr>
        <w:t>指控</w:t>
      </w:r>
      <w:r>
        <w:rPr>
          <w:rFonts w:ascii="宋体" w:hAnsi="宋体"/>
          <w:i w:val="0"/>
          <w:iCs w:val="0"/>
          <w:color w:val="000000" w:themeColor="text1"/>
          <w:sz w:val="24"/>
          <w:highlight w:val="none"/>
        </w:rPr>
        <w:t>，那么乙方须与该第三方交涉并承担由此发生的一切责任、费用和赔偿</w:t>
      </w:r>
      <w:r>
        <w:rPr>
          <w:rFonts w:hint="eastAsia" w:ascii="宋体" w:hAnsi="宋体"/>
          <w:i w:val="0"/>
          <w:iCs w:val="0"/>
          <w:color w:val="000000" w:themeColor="text1"/>
          <w:sz w:val="24"/>
          <w:highlight w:val="none"/>
        </w:rPr>
        <w:t>，乙方还应及时澄清相关信息，使甲方声誉免受损害，甲方保留追责的权利。</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2.3.2 </w:t>
      </w:r>
      <w:r>
        <w:rPr>
          <w:rFonts w:hint="eastAsia" w:ascii="宋体" w:hAnsi="宋体"/>
          <w:i w:val="0"/>
          <w:iCs w:val="0"/>
          <w:color w:val="000000" w:themeColor="text1"/>
          <w:sz w:val="24"/>
          <w:highlight w:val="none"/>
        </w:rPr>
        <w:t>合同涉及技术成果的归属和收益的分成办法的，</w:t>
      </w:r>
      <w:r>
        <w:rPr>
          <w:rFonts w:ascii="宋体" w:hAnsi="宋体"/>
          <w:i w:val="0"/>
          <w:iCs w:val="0"/>
          <w:color w:val="000000" w:themeColor="text1"/>
          <w:sz w:val="24"/>
          <w:highlight w:val="none"/>
        </w:rPr>
        <w:t>详见</w:t>
      </w:r>
      <w:r>
        <w:rPr>
          <w:rFonts w:ascii="宋体" w:hAnsi="宋体"/>
          <w:b/>
          <w:i w:val="0"/>
          <w:iCs w:val="0"/>
          <w:color w:val="000000" w:themeColor="text1"/>
          <w:sz w:val="24"/>
          <w:highlight w:val="none"/>
          <w:u w:val="single"/>
        </w:rPr>
        <w:t>合同专用条款</w:t>
      </w:r>
      <w:r>
        <w:rPr>
          <w:rFonts w:ascii="宋体" w:hAnsi="宋体"/>
          <w:i w:val="0"/>
          <w:iCs w:val="0"/>
          <w:color w:val="000000" w:themeColor="text1"/>
          <w:sz w:val="24"/>
          <w:highlight w:val="none"/>
        </w:rPr>
        <w:t>。</w:t>
      </w:r>
    </w:p>
    <w:p>
      <w:pPr>
        <w:spacing w:line="560" w:lineRule="exact"/>
        <w:ind w:firstLine="482" w:firstLineChars="200"/>
        <w:rPr>
          <w:rFonts w:ascii="宋体" w:hAnsi="宋体"/>
          <w:b/>
          <w:i w:val="0"/>
          <w:iCs w:val="0"/>
          <w:color w:val="000000" w:themeColor="text1"/>
          <w:sz w:val="24"/>
          <w:highlight w:val="none"/>
        </w:rPr>
      </w:pPr>
      <w:r>
        <w:rPr>
          <w:rFonts w:ascii="宋体" w:hAnsi="宋体"/>
          <w:b/>
          <w:i w:val="0"/>
          <w:iCs w:val="0"/>
          <w:color w:val="000000" w:themeColor="text1"/>
          <w:sz w:val="24"/>
          <w:highlight w:val="none"/>
        </w:rPr>
        <w:t xml:space="preserve">2.4 </w:t>
      </w:r>
      <w:r>
        <w:rPr>
          <w:rFonts w:hint="eastAsia" w:ascii="宋体" w:hAnsi="宋体"/>
          <w:b/>
          <w:i w:val="0"/>
          <w:iCs w:val="0"/>
          <w:color w:val="000000" w:themeColor="text1"/>
          <w:sz w:val="24"/>
          <w:highlight w:val="none"/>
        </w:rPr>
        <w:t>履约检查和问题反馈</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2.4.1甲方</w:t>
      </w:r>
      <w:r>
        <w:rPr>
          <w:rFonts w:hint="eastAsia" w:ascii="宋体" w:hAnsi="宋体"/>
          <w:i w:val="0"/>
          <w:iCs w:val="0"/>
          <w:color w:val="000000" w:themeColor="text1"/>
          <w:sz w:val="24"/>
          <w:highlight w:val="none"/>
        </w:rPr>
        <w:t>有权</w:t>
      </w:r>
      <w:r>
        <w:rPr>
          <w:rFonts w:ascii="宋体" w:hAnsi="宋体"/>
          <w:i w:val="0"/>
          <w:iCs w:val="0"/>
          <w:color w:val="000000" w:themeColor="text1"/>
          <w:sz w:val="24"/>
          <w:highlight w:val="none"/>
        </w:rPr>
        <w:t>在其认为必要时</w:t>
      </w:r>
      <w:r>
        <w:rPr>
          <w:rFonts w:hint="eastAsia" w:ascii="宋体" w:hAnsi="宋体"/>
          <w:i w:val="0"/>
          <w:iCs w:val="0"/>
          <w:color w:val="000000" w:themeColor="text1"/>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2.4.2 </w:t>
      </w:r>
      <w:r>
        <w:rPr>
          <w:rFonts w:hint="eastAsia" w:ascii="宋体" w:hAnsi="宋体"/>
          <w:i w:val="0"/>
          <w:iCs w:val="0"/>
          <w:color w:val="000000" w:themeColor="text1"/>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i w:val="0"/>
          <w:iCs w:val="0"/>
          <w:color w:val="000000" w:themeColor="text1"/>
          <w:sz w:val="24"/>
          <w:highlight w:val="none"/>
        </w:rPr>
      </w:pPr>
      <w:bookmarkStart w:id="454" w:name="_Toc15447"/>
      <w:bookmarkStart w:id="455" w:name="_Toc32670"/>
      <w:bookmarkStart w:id="456" w:name="_Toc22011"/>
      <w:bookmarkStart w:id="457" w:name="_Toc31233"/>
      <w:bookmarkStart w:id="458" w:name="_Toc26555"/>
      <w:r>
        <w:rPr>
          <w:rFonts w:ascii="宋体" w:hAnsi="宋体"/>
          <w:b/>
          <w:i w:val="0"/>
          <w:iCs w:val="0"/>
          <w:color w:val="000000" w:themeColor="text1"/>
          <w:sz w:val="24"/>
          <w:highlight w:val="none"/>
        </w:rPr>
        <w:t>2.5 结算方式和付款条件</w:t>
      </w:r>
      <w:bookmarkEnd w:id="454"/>
      <w:bookmarkEnd w:id="455"/>
      <w:bookmarkEnd w:id="456"/>
      <w:bookmarkEnd w:id="457"/>
      <w:bookmarkEnd w:id="458"/>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详见</w:t>
      </w:r>
      <w:r>
        <w:rPr>
          <w:rFonts w:ascii="宋体" w:hAnsi="宋体"/>
          <w:b/>
          <w:i w:val="0"/>
          <w:iCs w:val="0"/>
          <w:color w:val="000000" w:themeColor="text1"/>
          <w:sz w:val="24"/>
          <w:highlight w:val="none"/>
          <w:u w:val="single"/>
        </w:rPr>
        <w:t>合同专用条款</w:t>
      </w:r>
      <w:r>
        <w:rPr>
          <w:rFonts w:ascii="宋体" w:hAnsi="宋体"/>
          <w:i w:val="0"/>
          <w:iCs w:val="0"/>
          <w:color w:val="000000" w:themeColor="text1"/>
          <w:sz w:val="24"/>
          <w:highlight w:val="none"/>
        </w:rPr>
        <w:t>。</w:t>
      </w:r>
    </w:p>
    <w:p>
      <w:pPr>
        <w:spacing w:line="560" w:lineRule="exact"/>
        <w:ind w:firstLine="482" w:firstLineChars="200"/>
        <w:outlineLvl w:val="0"/>
        <w:rPr>
          <w:rFonts w:ascii="宋体" w:hAnsi="宋体"/>
          <w:b/>
          <w:i w:val="0"/>
          <w:iCs w:val="0"/>
          <w:color w:val="000000" w:themeColor="text1"/>
          <w:sz w:val="24"/>
          <w:highlight w:val="none"/>
        </w:rPr>
      </w:pPr>
      <w:bookmarkStart w:id="459" w:name="_Toc18990"/>
      <w:bookmarkStart w:id="460" w:name="_Toc13467"/>
      <w:bookmarkStart w:id="461" w:name="_Toc16163"/>
      <w:bookmarkStart w:id="462" w:name="_Toc13154"/>
      <w:bookmarkStart w:id="463" w:name="_Toc30507"/>
      <w:r>
        <w:rPr>
          <w:rFonts w:ascii="宋体" w:hAnsi="宋体"/>
          <w:b/>
          <w:i w:val="0"/>
          <w:iCs w:val="0"/>
          <w:color w:val="000000" w:themeColor="text1"/>
          <w:sz w:val="24"/>
          <w:highlight w:val="none"/>
        </w:rPr>
        <w:t>2.6 技术资料和保密义务</w:t>
      </w:r>
      <w:bookmarkEnd w:id="459"/>
      <w:bookmarkEnd w:id="460"/>
      <w:bookmarkEnd w:id="461"/>
      <w:bookmarkEnd w:id="462"/>
      <w:bookmarkEnd w:id="463"/>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2.6.2 </w:t>
      </w:r>
      <w:r>
        <w:rPr>
          <w:rFonts w:hint="eastAsia" w:ascii="宋体" w:hAnsi="宋体"/>
          <w:i w:val="0"/>
          <w:iCs w:val="0"/>
          <w:color w:val="000000" w:themeColor="text1"/>
          <w:sz w:val="24"/>
          <w:highlight w:val="none"/>
        </w:rPr>
        <w:t>乙方有义务妥善保管和保护由甲方提供的前款信息和资料等；</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2.6.3 </w:t>
      </w:r>
      <w:r>
        <w:rPr>
          <w:rFonts w:hint="eastAsia" w:ascii="宋体" w:hAnsi="宋体"/>
          <w:i w:val="0"/>
          <w:iCs w:val="0"/>
          <w:color w:val="000000" w:themeColor="text1"/>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i w:val="0"/>
          <w:iCs w:val="0"/>
          <w:color w:val="000000" w:themeColor="text1"/>
          <w:sz w:val="24"/>
          <w:highlight w:val="none"/>
        </w:rPr>
        <w:t>技术情报</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技术资料</w:t>
      </w:r>
      <w:r>
        <w:rPr>
          <w:rFonts w:hint="eastAsia" w:ascii="宋体" w:hAnsi="宋体"/>
          <w:i w:val="0"/>
          <w:iCs w:val="0"/>
          <w:color w:val="000000" w:themeColor="text1"/>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i w:val="0"/>
          <w:iCs w:val="0"/>
          <w:color w:val="000000" w:themeColor="text1"/>
          <w:sz w:val="24"/>
          <w:highlight w:val="none"/>
        </w:rPr>
      </w:pPr>
      <w:bookmarkStart w:id="464" w:name="_Toc19069"/>
      <w:r>
        <w:rPr>
          <w:rFonts w:ascii="宋体" w:hAnsi="宋体"/>
          <w:b/>
          <w:i w:val="0"/>
          <w:iCs w:val="0"/>
          <w:color w:val="000000" w:themeColor="text1"/>
          <w:sz w:val="24"/>
          <w:highlight w:val="none"/>
        </w:rPr>
        <w:t xml:space="preserve">2.7 </w:t>
      </w:r>
      <w:r>
        <w:rPr>
          <w:rFonts w:hint="eastAsia" w:ascii="宋体" w:hAnsi="宋体"/>
          <w:b/>
          <w:i w:val="0"/>
          <w:iCs w:val="0"/>
          <w:color w:val="000000" w:themeColor="text1"/>
          <w:sz w:val="24"/>
          <w:highlight w:val="none"/>
        </w:rPr>
        <w:t>质量保证</w:t>
      </w:r>
      <w:bookmarkEnd w:id="464"/>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2.7.1 </w:t>
      </w:r>
      <w:r>
        <w:rPr>
          <w:rFonts w:hint="eastAsia" w:ascii="宋体" w:hAnsi="宋体"/>
          <w:i w:val="0"/>
          <w:iCs w:val="0"/>
          <w:color w:val="000000" w:themeColor="text1"/>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2.7.2 </w:t>
      </w:r>
      <w:r>
        <w:rPr>
          <w:rFonts w:hint="eastAsia" w:ascii="宋体" w:hAnsi="宋体"/>
          <w:i w:val="0"/>
          <w:iCs w:val="0"/>
          <w:color w:val="000000" w:themeColor="text1"/>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i w:val="0"/>
          <w:iCs w:val="0"/>
          <w:color w:val="000000" w:themeColor="text1"/>
          <w:sz w:val="24"/>
          <w:highlight w:val="none"/>
        </w:rPr>
      </w:pPr>
      <w:bookmarkStart w:id="465" w:name="_Toc22267"/>
      <w:r>
        <w:rPr>
          <w:rFonts w:ascii="宋体" w:hAnsi="宋体"/>
          <w:b/>
          <w:i w:val="0"/>
          <w:iCs w:val="0"/>
          <w:color w:val="000000" w:themeColor="text1"/>
          <w:sz w:val="24"/>
          <w:highlight w:val="none"/>
        </w:rPr>
        <w:t xml:space="preserve">2.8 </w:t>
      </w:r>
      <w:r>
        <w:rPr>
          <w:rFonts w:hint="eastAsia" w:ascii="宋体" w:hAnsi="宋体"/>
          <w:b/>
          <w:i w:val="0"/>
          <w:iCs w:val="0"/>
          <w:color w:val="000000" w:themeColor="text1"/>
          <w:sz w:val="24"/>
          <w:highlight w:val="none"/>
        </w:rPr>
        <w:t>延迟履行</w:t>
      </w:r>
      <w:bookmarkEnd w:id="465"/>
    </w:p>
    <w:p>
      <w:pPr>
        <w:spacing w:line="560" w:lineRule="exact"/>
        <w:ind w:firstLine="480" w:firstLineChars="200"/>
        <w:rPr>
          <w:rFonts w:ascii="宋体" w:hAnsi="宋体"/>
          <w:i w:val="0"/>
          <w:iCs w:val="0"/>
          <w:color w:val="000000" w:themeColor="text1"/>
          <w:sz w:val="24"/>
          <w:highlight w:val="none"/>
        </w:rPr>
      </w:pPr>
      <w:r>
        <w:rPr>
          <w:rFonts w:hint="eastAsia" w:ascii="宋体" w:hAnsi="宋体"/>
          <w:i w:val="0"/>
          <w:iCs w:val="0"/>
          <w:color w:val="000000" w:themeColor="text1"/>
          <w:sz w:val="24"/>
          <w:highlight w:val="none"/>
        </w:rPr>
        <w:t>甲乙双方签订合同后，乙方应按照合同约定履行合同义务，除不可抗力外，乙方不得延迟履行。</w:t>
      </w:r>
      <w:r>
        <w:rPr>
          <w:rFonts w:ascii="宋体" w:hAnsi="宋体"/>
          <w:i w:val="0"/>
          <w:iCs w:val="0"/>
          <w:color w:val="000000" w:themeColor="text1"/>
          <w:sz w:val="24"/>
          <w:highlight w:val="none"/>
        </w:rPr>
        <w:t>在合同履行过程中，如果</w:t>
      </w:r>
      <w:r>
        <w:rPr>
          <w:rFonts w:hint="eastAsia" w:ascii="宋体" w:hAnsi="宋体"/>
          <w:i w:val="0"/>
          <w:iCs w:val="0"/>
          <w:color w:val="000000" w:themeColor="text1"/>
          <w:sz w:val="24"/>
          <w:highlight w:val="none"/>
        </w:rPr>
        <w:t>因不可抗力，</w:t>
      </w:r>
      <w:r>
        <w:rPr>
          <w:rFonts w:ascii="宋体" w:hAnsi="宋体"/>
          <w:i w:val="0"/>
          <w:iCs w:val="0"/>
          <w:color w:val="000000" w:themeColor="text1"/>
          <w:sz w:val="24"/>
          <w:highlight w:val="none"/>
        </w:rPr>
        <w:t>乙方遇到不能按时</w:t>
      </w:r>
      <w:r>
        <w:rPr>
          <w:rFonts w:hint="eastAsia" w:ascii="宋体" w:hAnsi="宋体"/>
          <w:i w:val="0"/>
          <w:iCs w:val="0"/>
          <w:color w:val="000000" w:themeColor="text1"/>
          <w:sz w:val="24"/>
          <w:highlight w:val="none"/>
        </w:rPr>
        <w:t>提供服务</w:t>
      </w:r>
      <w:r>
        <w:rPr>
          <w:rFonts w:ascii="宋体" w:hAnsi="宋体"/>
          <w:i w:val="0"/>
          <w:iCs w:val="0"/>
          <w:color w:val="000000" w:themeColor="text1"/>
          <w:sz w:val="24"/>
          <w:highlight w:val="none"/>
        </w:rPr>
        <w:t>的情况，应及时以书面形式将不能按时</w:t>
      </w:r>
      <w:r>
        <w:rPr>
          <w:rFonts w:hint="eastAsia" w:ascii="宋体" w:hAnsi="宋体"/>
          <w:i w:val="0"/>
          <w:iCs w:val="0"/>
          <w:color w:val="000000" w:themeColor="text1"/>
          <w:sz w:val="24"/>
          <w:highlight w:val="none"/>
        </w:rPr>
        <w:t>提供服务</w:t>
      </w:r>
      <w:r>
        <w:rPr>
          <w:rFonts w:ascii="宋体" w:hAnsi="宋体"/>
          <w:i w:val="0"/>
          <w:iCs w:val="0"/>
          <w:color w:val="000000" w:themeColor="text1"/>
          <w:sz w:val="24"/>
          <w:highlight w:val="none"/>
        </w:rPr>
        <w:t>的理由、预期延误时间通知甲方</w:t>
      </w:r>
      <w:r>
        <w:rPr>
          <w:rFonts w:hint="eastAsia" w:ascii="宋体" w:hAnsi="宋体"/>
          <w:i w:val="0"/>
          <w:iCs w:val="0"/>
          <w:color w:val="000000" w:themeColor="text1"/>
          <w:sz w:val="24"/>
          <w:highlight w:val="none"/>
        </w:rPr>
        <w:t>；甲</w:t>
      </w:r>
      <w:r>
        <w:rPr>
          <w:rFonts w:ascii="宋体" w:hAnsi="宋体"/>
          <w:i w:val="0"/>
          <w:iCs w:val="0"/>
          <w:color w:val="000000" w:themeColor="text1"/>
          <w:sz w:val="24"/>
          <w:highlight w:val="none"/>
        </w:rPr>
        <w:t>方收到乙方通知后，认为其理由正当的，可以书面形式酌情同意乙方可以延长</w:t>
      </w:r>
      <w:r>
        <w:rPr>
          <w:rFonts w:hint="eastAsia" w:ascii="宋体" w:hAnsi="宋体"/>
          <w:i w:val="0"/>
          <w:iCs w:val="0"/>
          <w:color w:val="000000" w:themeColor="text1"/>
          <w:sz w:val="24"/>
          <w:highlight w:val="none"/>
        </w:rPr>
        <w:t>履行</w:t>
      </w:r>
      <w:r>
        <w:rPr>
          <w:rFonts w:ascii="宋体" w:hAnsi="宋体"/>
          <w:i w:val="0"/>
          <w:iCs w:val="0"/>
          <w:color w:val="000000" w:themeColor="text1"/>
          <w:sz w:val="24"/>
          <w:highlight w:val="none"/>
        </w:rPr>
        <w:t>的具体时间。</w:t>
      </w:r>
    </w:p>
    <w:p>
      <w:pPr>
        <w:spacing w:line="560" w:lineRule="exact"/>
        <w:ind w:firstLine="482" w:firstLineChars="200"/>
        <w:outlineLvl w:val="0"/>
        <w:rPr>
          <w:rFonts w:ascii="宋体" w:hAnsi="宋体"/>
          <w:b/>
          <w:i w:val="0"/>
          <w:iCs w:val="0"/>
          <w:color w:val="000000" w:themeColor="text1"/>
          <w:sz w:val="24"/>
          <w:highlight w:val="none"/>
        </w:rPr>
      </w:pPr>
      <w:bookmarkStart w:id="466" w:name="_Toc10611"/>
      <w:r>
        <w:rPr>
          <w:rFonts w:ascii="宋体" w:hAnsi="宋体"/>
          <w:b/>
          <w:i w:val="0"/>
          <w:iCs w:val="0"/>
          <w:color w:val="000000" w:themeColor="text1"/>
          <w:sz w:val="24"/>
          <w:highlight w:val="none"/>
        </w:rPr>
        <w:t xml:space="preserve">2.9 </w:t>
      </w:r>
      <w:r>
        <w:rPr>
          <w:rFonts w:hint="eastAsia" w:ascii="宋体" w:hAnsi="宋体"/>
          <w:b/>
          <w:i w:val="0"/>
          <w:iCs w:val="0"/>
          <w:color w:val="000000" w:themeColor="text1"/>
          <w:sz w:val="24"/>
          <w:highlight w:val="none"/>
        </w:rPr>
        <w:t>合同变更</w:t>
      </w:r>
      <w:bookmarkEnd w:id="466"/>
    </w:p>
    <w:p>
      <w:pPr>
        <w:spacing w:line="560" w:lineRule="exact"/>
        <w:ind w:firstLine="480" w:firstLineChars="200"/>
        <w:rPr>
          <w:rFonts w:ascii="宋体" w:hAnsi="宋体"/>
          <w:i w:val="0"/>
          <w:iCs w:val="0"/>
          <w:color w:val="000000" w:themeColor="text1"/>
          <w:sz w:val="24"/>
          <w:highlight w:val="none"/>
        </w:rPr>
      </w:pPr>
      <w:r>
        <w:rPr>
          <w:rFonts w:hint="eastAsia" w:ascii="宋体" w:hAnsi="宋体"/>
          <w:i w:val="0"/>
          <w:iCs w:val="0"/>
          <w:color w:val="000000" w:themeColor="text1"/>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i w:val="0"/>
          <w:iCs w:val="0"/>
          <w:color w:val="000000" w:themeColor="text1"/>
          <w:sz w:val="24"/>
          <w:highlight w:val="none"/>
        </w:rPr>
      </w:pPr>
      <w:bookmarkStart w:id="467" w:name="_Toc23368"/>
      <w:bookmarkStart w:id="468" w:name="_Toc42"/>
      <w:bookmarkStart w:id="469" w:name="_Toc10663"/>
      <w:bookmarkStart w:id="470" w:name="_Toc26689"/>
      <w:bookmarkStart w:id="471" w:name="_Toc21830"/>
      <w:r>
        <w:rPr>
          <w:rFonts w:ascii="宋体" w:hAnsi="宋体"/>
          <w:b/>
          <w:i w:val="0"/>
          <w:iCs w:val="0"/>
          <w:color w:val="000000" w:themeColor="text1"/>
          <w:sz w:val="24"/>
          <w:highlight w:val="none"/>
        </w:rPr>
        <w:t>2.10 合同转让和分包</w:t>
      </w:r>
      <w:bookmarkEnd w:id="467"/>
      <w:bookmarkEnd w:id="468"/>
      <w:bookmarkEnd w:id="469"/>
      <w:bookmarkEnd w:id="470"/>
      <w:bookmarkEnd w:id="471"/>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合同的权利义务依法不</w:t>
      </w:r>
      <w:r>
        <w:rPr>
          <w:rFonts w:hint="eastAsia" w:ascii="宋体" w:hAnsi="宋体"/>
          <w:i w:val="0"/>
          <w:iCs w:val="0"/>
          <w:color w:val="000000" w:themeColor="text1"/>
          <w:sz w:val="24"/>
          <w:highlight w:val="none"/>
        </w:rPr>
        <w:t>得</w:t>
      </w:r>
      <w:r>
        <w:rPr>
          <w:rFonts w:ascii="宋体" w:hAnsi="宋体"/>
          <w:i w:val="0"/>
          <w:iCs w:val="0"/>
          <w:color w:val="000000" w:themeColor="text1"/>
          <w:sz w:val="24"/>
          <w:highlight w:val="none"/>
        </w:rPr>
        <w:t>转让</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但经甲方</w:t>
      </w:r>
      <w:r>
        <w:rPr>
          <w:rFonts w:hint="eastAsia" w:ascii="宋体" w:hAnsi="宋体"/>
          <w:i w:val="0"/>
          <w:iCs w:val="0"/>
          <w:color w:val="000000" w:themeColor="text1"/>
          <w:sz w:val="24"/>
          <w:highlight w:val="none"/>
        </w:rPr>
        <w:t>同意，乙方可以依法采取分包方式履行合同，即：依法可以</w:t>
      </w:r>
      <w:r>
        <w:rPr>
          <w:rFonts w:ascii="宋体" w:hAnsi="宋体"/>
          <w:i w:val="0"/>
          <w:iCs w:val="0"/>
          <w:color w:val="000000" w:themeColor="text1"/>
          <w:sz w:val="24"/>
          <w:highlight w:val="none"/>
        </w:rPr>
        <w:t>将合同项下的部分非主体、非关键性工作分包给他人完成</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接受分包的人应当具备相应的资格条件，并不得再次分包</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且乙方应就分包项目向甲方负责</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并</w:t>
      </w:r>
      <w:r>
        <w:rPr>
          <w:rFonts w:hint="eastAsia" w:ascii="宋体" w:hAnsi="宋体"/>
          <w:i w:val="0"/>
          <w:iCs w:val="0"/>
          <w:color w:val="000000" w:themeColor="text1"/>
          <w:sz w:val="24"/>
          <w:highlight w:val="none"/>
        </w:rPr>
        <w:t>与分包供应商就分包项目向甲方承担连带责任。</w:t>
      </w:r>
    </w:p>
    <w:p>
      <w:pPr>
        <w:spacing w:line="560" w:lineRule="exact"/>
        <w:ind w:firstLine="482" w:firstLineChars="200"/>
        <w:outlineLvl w:val="0"/>
        <w:rPr>
          <w:rFonts w:ascii="宋体" w:hAnsi="宋体"/>
          <w:b/>
          <w:i w:val="0"/>
          <w:iCs w:val="0"/>
          <w:color w:val="000000" w:themeColor="text1"/>
          <w:sz w:val="24"/>
          <w:highlight w:val="none"/>
        </w:rPr>
      </w:pPr>
      <w:bookmarkStart w:id="472" w:name="_Toc14371"/>
      <w:bookmarkStart w:id="473" w:name="_Toc32494"/>
      <w:bookmarkStart w:id="474" w:name="_Toc26633"/>
      <w:bookmarkStart w:id="475" w:name="_Toc25571"/>
      <w:bookmarkStart w:id="476" w:name="_Toc4720"/>
      <w:r>
        <w:rPr>
          <w:rFonts w:ascii="宋体" w:hAnsi="宋体"/>
          <w:b/>
          <w:i w:val="0"/>
          <w:iCs w:val="0"/>
          <w:color w:val="000000" w:themeColor="text1"/>
          <w:sz w:val="24"/>
          <w:highlight w:val="none"/>
        </w:rPr>
        <w:t>2.11 不可抗力</w:t>
      </w:r>
      <w:bookmarkEnd w:id="472"/>
      <w:bookmarkEnd w:id="473"/>
      <w:bookmarkEnd w:id="474"/>
      <w:bookmarkEnd w:id="475"/>
      <w:bookmarkEnd w:id="476"/>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2.11.1如果任何一方遭遇法律规定的不可抗力，致使合同履行受阻时，履行合同的期限应予延长，延长的期限应相当于不可抗力所影响的时间</w:t>
      </w:r>
      <w:r>
        <w:rPr>
          <w:rFonts w:hint="eastAsia" w:ascii="宋体" w:hAnsi="宋体"/>
          <w:i w:val="0"/>
          <w:iCs w:val="0"/>
          <w:color w:val="000000" w:themeColor="text1"/>
          <w:sz w:val="24"/>
          <w:highlight w:val="none"/>
        </w:rPr>
        <w:t>；</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2.11.2 </w:t>
      </w:r>
      <w:r>
        <w:rPr>
          <w:rFonts w:hint="eastAsia" w:ascii="宋体" w:hAnsi="宋体"/>
          <w:i w:val="0"/>
          <w:iCs w:val="0"/>
          <w:color w:val="000000" w:themeColor="text1"/>
          <w:sz w:val="24"/>
          <w:highlight w:val="none"/>
        </w:rPr>
        <w:t>因不可抗力致使不能实现合同目的的，当事人可以解除合同；</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2.11.3 </w:t>
      </w:r>
      <w:r>
        <w:rPr>
          <w:rFonts w:hint="eastAsia" w:ascii="宋体" w:hAnsi="宋体"/>
          <w:i w:val="0"/>
          <w:iCs w:val="0"/>
          <w:color w:val="000000" w:themeColor="text1"/>
          <w:sz w:val="24"/>
          <w:highlight w:val="none"/>
        </w:rPr>
        <w:t>因</w:t>
      </w:r>
      <w:r>
        <w:rPr>
          <w:rFonts w:ascii="宋体" w:hAnsi="宋体"/>
          <w:i w:val="0"/>
          <w:iCs w:val="0"/>
          <w:color w:val="000000" w:themeColor="text1"/>
          <w:sz w:val="24"/>
          <w:highlight w:val="none"/>
        </w:rPr>
        <w:t>不可抗力致使合同有变更必要的，双方当事人应在</w:t>
      </w:r>
      <w:r>
        <w:rPr>
          <w:rFonts w:ascii="宋体" w:hAnsi="宋体"/>
          <w:b/>
          <w:i w:val="0"/>
          <w:iCs w:val="0"/>
          <w:color w:val="000000" w:themeColor="text1"/>
          <w:sz w:val="24"/>
          <w:highlight w:val="none"/>
          <w:u w:val="single"/>
        </w:rPr>
        <w:t>合同专用条款</w:t>
      </w:r>
      <w:r>
        <w:rPr>
          <w:rFonts w:ascii="宋体" w:hAnsi="宋体"/>
          <w:i w:val="0"/>
          <w:iCs w:val="0"/>
          <w:color w:val="000000" w:themeColor="text1"/>
          <w:sz w:val="24"/>
          <w:highlight w:val="none"/>
        </w:rPr>
        <w:t>约定时间内以书面形式变更合同</w:t>
      </w:r>
      <w:r>
        <w:rPr>
          <w:rFonts w:hint="eastAsia" w:ascii="宋体" w:hAnsi="宋体"/>
          <w:i w:val="0"/>
          <w:iCs w:val="0"/>
          <w:color w:val="000000" w:themeColor="text1"/>
          <w:sz w:val="24"/>
          <w:highlight w:val="none"/>
        </w:rPr>
        <w:t>；</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2.11.4受</w:t>
      </w:r>
      <w:r>
        <w:rPr>
          <w:rFonts w:hint="eastAsia" w:ascii="宋体" w:hAnsi="宋体"/>
          <w:i w:val="0"/>
          <w:iCs w:val="0"/>
          <w:color w:val="000000" w:themeColor="text1"/>
          <w:sz w:val="24"/>
          <w:highlight w:val="none"/>
        </w:rPr>
        <w:t>不可抗力</w:t>
      </w:r>
      <w:r>
        <w:rPr>
          <w:rFonts w:ascii="宋体" w:hAnsi="宋体"/>
          <w:i w:val="0"/>
          <w:iCs w:val="0"/>
          <w:color w:val="000000" w:themeColor="text1"/>
          <w:sz w:val="24"/>
          <w:highlight w:val="none"/>
        </w:rPr>
        <w:t>影响的一方在不可抗力发生后</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应在</w:t>
      </w:r>
      <w:r>
        <w:rPr>
          <w:rFonts w:ascii="宋体" w:hAnsi="宋体"/>
          <w:b/>
          <w:i w:val="0"/>
          <w:iCs w:val="0"/>
          <w:color w:val="000000" w:themeColor="text1"/>
          <w:sz w:val="24"/>
          <w:highlight w:val="none"/>
          <w:u w:val="single"/>
        </w:rPr>
        <w:t>合同专用条款</w:t>
      </w:r>
      <w:r>
        <w:rPr>
          <w:rFonts w:ascii="宋体" w:hAnsi="宋体"/>
          <w:i w:val="0"/>
          <w:iCs w:val="0"/>
          <w:color w:val="000000" w:themeColor="text1"/>
          <w:sz w:val="24"/>
          <w:highlight w:val="none"/>
        </w:rPr>
        <w:t>约定时间内以书面形式通知</w:t>
      </w:r>
      <w:r>
        <w:rPr>
          <w:rFonts w:hint="eastAsia" w:ascii="宋体" w:hAnsi="宋体"/>
          <w:i w:val="0"/>
          <w:iCs w:val="0"/>
          <w:color w:val="000000" w:themeColor="text1"/>
          <w:sz w:val="24"/>
          <w:highlight w:val="none"/>
        </w:rPr>
        <w:t>对</w:t>
      </w:r>
      <w:r>
        <w:rPr>
          <w:rFonts w:ascii="宋体" w:hAnsi="宋体"/>
          <w:i w:val="0"/>
          <w:iCs w:val="0"/>
          <w:color w:val="000000" w:themeColor="text1"/>
          <w:sz w:val="24"/>
          <w:highlight w:val="none"/>
        </w:rPr>
        <w:t>方当事人，并在</w:t>
      </w:r>
      <w:r>
        <w:rPr>
          <w:rFonts w:ascii="宋体" w:hAnsi="宋体"/>
          <w:b/>
          <w:i w:val="0"/>
          <w:iCs w:val="0"/>
          <w:color w:val="000000" w:themeColor="text1"/>
          <w:sz w:val="24"/>
          <w:highlight w:val="none"/>
          <w:u w:val="single"/>
        </w:rPr>
        <w:t>合同专用条款</w:t>
      </w:r>
      <w:r>
        <w:rPr>
          <w:rFonts w:ascii="宋体" w:hAnsi="宋体"/>
          <w:i w:val="0"/>
          <w:iCs w:val="0"/>
          <w:color w:val="000000" w:themeColor="text1"/>
          <w:sz w:val="24"/>
          <w:highlight w:val="none"/>
        </w:rPr>
        <w:t>约定时间内，将有关部门出具的证明文件送达</w:t>
      </w:r>
      <w:r>
        <w:rPr>
          <w:rFonts w:hint="eastAsia" w:ascii="宋体" w:hAnsi="宋体"/>
          <w:i w:val="0"/>
          <w:iCs w:val="0"/>
          <w:color w:val="000000" w:themeColor="text1"/>
          <w:sz w:val="24"/>
          <w:highlight w:val="none"/>
        </w:rPr>
        <w:t>对方当事人</w:t>
      </w:r>
      <w:r>
        <w:rPr>
          <w:rFonts w:ascii="宋体" w:hAnsi="宋体"/>
          <w:i w:val="0"/>
          <w:iCs w:val="0"/>
          <w:color w:val="000000" w:themeColor="text1"/>
          <w:sz w:val="24"/>
          <w:highlight w:val="none"/>
        </w:rPr>
        <w:t>。</w:t>
      </w:r>
    </w:p>
    <w:p>
      <w:pPr>
        <w:spacing w:line="560" w:lineRule="exact"/>
        <w:ind w:firstLine="482" w:firstLineChars="200"/>
        <w:outlineLvl w:val="0"/>
        <w:rPr>
          <w:rFonts w:ascii="宋体" w:hAnsi="宋体"/>
          <w:b/>
          <w:i w:val="0"/>
          <w:iCs w:val="0"/>
          <w:color w:val="000000" w:themeColor="text1"/>
          <w:sz w:val="24"/>
          <w:highlight w:val="none"/>
        </w:rPr>
      </w:pPr>
      <w:bookmarkStart w:id="477" w:name="_Toc3638"/>
      <w:bookmarkStart w:id="478" w:name="_Toc23854"/>
      <w:bookmarkStart w:id="479" w:name="_Toc24465"/>
      <w:bookmarkStart w:id="480" w:name="_Toc14115"/>
      <w:bookmarkStart w:id="481" w:name="_Toc25783"/>
      <w:r>
        <w:rPr>
          <w:rFonts w:ascii="宋体" w:hAnsi="宋体"/>
          <w:b/>
          <w:i w:val="0"/>
          <w:iCs w:val="0"/>
          <w:color w:val="000000" w:themeColor="text1"/>
          <w:sz w:val="24"/>
          <w:highlight w:val="none"/>
        </w:rPr>
        <w:t>2.12 税费</w:t>
      </w:r>
      <w:bookmarkEnd w:id="477"/>
      <w:bookmarkEnd w:id="478"/>
      <w:bookmarkEnd w:id="479"/>
      <w:bookmarkEnd w:id="480"/>
      <w:bookmarkEnd w:id="481"/>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与合同有关的一切税费</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均按照中华人民共和国法律的相关规定缴纳。</w:t>
      </w:r>
    </w:p>
    <w:p>
      <w:pPr>
        <w:spacing w:line="560" w:lineRule="exact"/>
        <w:ind w:firstLine="482" w:firstLineChars="200"/>
        <w:outlineLvl w:val="0"/>
        <w:rPr>
          <w:rFonts w:ascii="宋体" w:hAnsi="宋体"/>
          <w:b/>
          <w:i w:val="0"/>
          <w:iCs w:val="0"/>
          <w:color w:val="000000" w:themeColor="text1"/>
          <w:sz w:val="24"/>
          <w:highlight w:val="none"/>
        </w:rPr>
      </w:pPr>
      <w:bookmarkStart w:id="482" w:name="_Toc7315"/>
      <w:bookmarkStart w:id="483" w:name="_Toc26883"/>
      <w:bookmarkStart w:id="484" w:name="_Toc14814"/>
      <w:bookmarkStart w:id="485" w:name="_Toc30105"/>
      <w:bookmarkStart w:id="486" w:name="_Toc25525"/>
      <w:r>
        <w:rPr>
          <w:rFonts w:ascii="宋体" w:hAnsi="宋体"/>
          <w:b/>
          <w:i w:val="0"/>
          <w:iCs w:val="0"/>
          <w:color w:val="000000" w:themeColor="text1"/>
          <w:sz w:val="24"/>
          <w:highlight w:val="none"/>
        </w:rPr>
        <w:t>2.13 乙方破产</w:t>
      </w:r>
      <w:bookmarkEnd w:id="482"/>
      <w:bookmarkEnd w:id="483"/>
      <w:bookmarkEnd w:id="484"/>
      <w:bookmarkEnd w:id="485"/>
      <w:bookmarkEnd w:id="486"/>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如果乙方破产导致合同无法履行时，甲方可以书面形式通知乙方终止合同且不给予乙方任何补偿和赔偿</w:t>
      </w:r>
      <w:r>
        <w:rPr>
          <w:rFonts w:hint="eastAsia" w:ascii="宋体" w:hAnsi="宋体"/>
          <w:i w:val="0"/>
          <w:iCs w:val="0"/>
          <w:color w:val="000000" w:themeColor="text1"/>
          <w:sz w:val="24"/>
          <w:highlight w:val="none"/>
        </w:rPr>
        <w:t>，但合同的</w:t>
      </w:r>
      <w:r>
        <w:rPr>
          <w:rFonts w:ascii="宋体" w:hAnsi="宋体"/>
          <w:i w:val="0"/>
          <w:iCs w:val="0"/>
          <w:color w:val="000000" w:themeColor="text1"/>
          <w:sz w:val="24"/>
          <w:highlight w:val="none"/>
        </w:rPr>
        <w:t>终止不损害或不影响甲方已经采取或将要采取的任何要求乙方支付违约金</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赔偿损失等的行动或补救措施的权利</w:t>
      </w:r>
      <w:r>
        <w:rPr>
          <w:rFonts w:hint="eastAsia" w:ascii="宋体" w:hAnsi="宋体"/>
          <w:i w:val="0"/>
          <w:iCs w:val="0"/>
          <w:color w:val="000000" w:themeColor="text1"/>
          <w:sz w:val="24"/>
          <w:highlight w:val="none"/>
        </w:rPr>
        <w:t>。</w:t>
      </w:r>
    </w:p>
    <w:p>
      <w:pPr>
        <w:spacing w:line="560" w:lineRule="exact"/>
        <w:ind w:firstLine="482" w:firstLineChars="200"/>
        <w:outlineLvl w:val="0"/>
        <w:rPr>
          <w:rFonts w:ascii="宋体" w:hAnsi="宋体"/>
          <w:b/>
          <w:i w:val="0"/>
          <w:iCs w:val="0"/>
          <w:color w:val="000000" w:themeColor="text1"/>
          <w:sz w:val="24"/>
          <w:highlight w:val="none"/>
        </w:rPr>
      </w:pPr>
      <w:bookmarkStart w:id="487" w:name="_Toc23323"/>
      <w:bookmarkStart w:id="488" w:name="_Toc2016"/>
      <w:bookmarkStart w:id="489" w:name="_Toc1123"/>
      <w:r>
        <w:rPr>
          <w:rFonts w:ascii="宋体" w:hAnsi="宋体"/>
          <w:b/>
          <w:i w:val="0"/>
          <w:iCs w:val="0"/>
          <w:color w:val="000000" w:themeColor="text1"/>
          <w:sz w:val="24"/>
          <w:highlight w:val="none"/>
        </w:rPr>
        <w:t>2.14 合同中止、终止</w:t>
      </w:r>
      <w:bookmarkEnd w:id="487"/>
      <w:bookmarkEnd w:id="488"/>
      <w:bookmarkEnd w:id="489"/>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2.14.1 </w:t>
      </w:r>
      <w:r>
        <w:rPr>
          <w:rFonts w:hint="eastAsia" w:ascii="宋体" w:hAnsi="宋体"/>
          <w:i w:val="0"/>
          <w:iCs w:val="0"/>
          <w:color w:val="000000" w:themeColor="text1"/>
          <w:sz w:val="24"/>
          <w:highlight w:val="none"/>
        </w:rPr>
        <w:t>双方当事人不得擅自中止或者终止合同；</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i w:val="0"/>
          <w:iCs w:val="0"/>
          <w:color w:val="000000" w:themeColor="text1"/>
          <w:sz w:val="24"/>
          <w:highlight w:val="none"/>
        </w:rPr>
      </w:pPr>
      <w:bookmarkStart w:id="490" w:name="_Toc14525"/>
      <w:bookmarkStart w:id="491" w:name="_Toc1969"/>
      <w:bookmarkStart w:id="492" w:name="_Toc17363"/>
      <w:r>
        <w:rPr>
          <w:rFonts w:ascii="宋体" w:hAnsi="宋体"/>
          <w:b/>
          <w:i w:val="0"/>
          <w:iCs w:val="0"/>
          <w:color w:val="000000" w:themeColor="text1"/>
          <w:sz w:val="24"/>
          <w:highlight w:val="none"/>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2.15.1 </w:t>
      </w:r>
      <w:r>
        <w:rPr>
          <w:rFonts w:hint="eastAsia" w:ascii="宋体" w:hAnsi="宋体"/>
          <w:i w:val="0"/>
          <w:iCs w:val="0"/>
          <w:color w:val="000000" w:themeColor="text1"/>
          <w:sz w:val="24"/>
          <w:highlight w:val="none"/>
        </w:rPr>
        <w:t>乙方按照</w:t>
      </w:r>
      <w:r>
        <w:rPr>
          <w:rFonts w:ascii="宋体" w:hAnsi="宋体"/>
          <w:b/>
          <w:i w:val="0"/>
          <w:iCs w:val="0"/>
          <w:color w:val="000000" w:themeColor="text1"/>
          <w:sz w:val="24"/>
          <w:highlight w:val="none"/>
          <w:u w:val="single"/>
        </w:rPr>
        <w:t>合同专用条款</w:t>
      </w:r>
      <w:r>
        <w:rPr>
          <w:rFonts w:ascii="宋体" w:hAnsi="宋体"/>
          <w:i w:val="0"/>
          <w:iCs w:val="0"/>
          <w:color w:val="000000" w:themeColor="text1"/>
          <w:sz w:val="24"/>
          <w:highlight w:val="none"/>
        </w:rPr>
        <w:t>的约定</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定期提交服务报告</w:t>
      </w:r>
      <w:r>
        <w:rPr>
          <w:rFonts w:hint="eastAsia" w:ascii="宋体" w:hAnsi="宋体"/>
          <w:i w:val="0"/>
          <w:iCs w:val="0"/>
          <w:color w:val="000000" w:themeColor="text1"/>
          <w:sz w:val="24"/>
          <w:highlight w:val="none"/>
        </w:rPr>
        <w:t>，甲方按照</w:t>
      </w:r>
      <w:r>
        <w:rPr>
          <w:rFonts w:ascii="宋体" w:hAnsi="宋体"/>
          <w:b/>
          <w:i w:val="0"/>
          <w:iCs w:val="0"/>
          <w:color w:val="000000" w:themeColor="text1"/>
          <w:sz w:val="24"/>
          <w:highlight w:val="none"/>
          <w:u w:val="single"/>
        </w:rPr>
        <w:t>合同专用条款</w:t>
      </w:r>
      <w:r>
        <w:rPr>
          <w:rFonts w:ascii="宋体" w:hAnsi="宋体"/>
          <w:i w:val="0"/>
          <w:iCs w:val="0"/>
          <w:color w:val="000000" w:themeColor="text1"/>
          <w:sz w:val="24"/>
          <w:highlight w:val="none"/>
        </w:rPr>
        <w:t>的约定进行定期验收</w:t>
      </w:r>
      <w:r>
        <w:rPr>
          <w:rFonts w:hint="eastAsia" w:ascii="宋体" w:hAnsi="宋体"/>
          <w:i w:val="0"/>
          <w:iCs w:val="0"/>
          <w:color w:val="000000" w:themeColor="text1"/>
          <w:sz w:val="24"/>
          <w:highlight w:val="none"/>
        </w:rPr>
        <w:t>；</w:t>
      </w:r>
    </w:p>
    <w:p>
      <w:pPr>
        <w:tabs>
          <w:tab w:val="left" w:pos="360"/>
          <w:tab w:val="left" w:pos="540"/>
          <w:tab w:val="left" w:pos="1080"/>
        </w:tabs>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2.15.2 </w:t>
      </w:r>
      <w:r>
        <w:rPr>
          <w:rFonts w:hint="eastAsia" w:ascii="宋体" w:hAnsi="宋体"/>
          <w:i w:val="0"/>
          <w:iCs w:val="0"/>
          <w:color w:val="000000" w:themeColor="text1"/>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2.15.3 </w:t>
      </w:r>
      <w:r>
        <w:rPr>
          <w:rFonts w:hint="eastAsia" w:ascii="宋体" w:hAnsi="宋体"/>
          <w:i w:val="0"/>
          <w:iCs w:val="0"/>
          <w:color w:val="000000" w:themeColor="text1"/>
          <w:sz w:val="24"/>
          <w:highlight w:val="none"/>
        </w:rPr>
        <w:t>检验和验收标准、程序等具体内容以及前述验收书的效力详见</w:t>
      </w:r>
      <w:r>
        <w:rPr>
          <w:rFonts w:ascii="宋体" w:hAnsi="宋体"/>
          <w:b/>
          <w:i w:val="0"/>
          <w:iCs w:val="0"/>
          <w:color w:val="000000" w:themeColor="text1"/>
          <w:sz w:val="24"/>
          <w:highlight w:val="none"/>
          <w:u w:val="single"/>
        </w:rPr>
        <w:t>合同专用条款</w:t>
      </w:r>
      <w:r>
        <w:rPr>
          <w:rFonts w:hint="eastAsia" w:ascii="宋体" w:hAnsi="宋体"/>
          <w:i w:val="0"/>
          <w:iCs w:val="0"/>
          <w:color w:val="000000" w:themeColor="text1"/>
          <w:sz w:val="24"/>
          <w:highlight w:val="none"/>
        </w:rPr>
        <w:t>。</w:t>
      </w:r>
    </w:p>
    <w:p>
      <w:pPr>
        <w:spacing w:line="560" w:lineRule="exact"/>
        <w:ind w:firstLine="482" w:firstLineChars="200"/>
        <w:outlineLvl w:val="0"/>
        <w:rPr>
          <w:rFonts w:ascii="宋体" w:hAnsi="宋体"/>
          <w:b/>
          <w:i w:val="0"/>
          <w:iCs w:val="0"/>
          <w:color w:val="000000" w:themeColor="text1"/>
          <w:sz w:val="24"/>
          <w:highlight w:val="none"/>
        </w:rPr>
      </w:pPr>
      <w:bookmarkStart w:id="493" w:name="_Toc2308"/>
      <w:bookmarkStart w:id="494" w:name="_Toc12666"/>
      <w:bookmarkStart w:id="495" w:name="_Toc25198"/>
      <w:bookmarkStart w:id="496" w:name="_Toc9808"/>
      <w:bookmarkStart w:id="497" w:name="_Toc31892"/>
      <w:r>
        <w:rPr>
          <w:rFonts w:ascii="宋体" w:hAnsi="宋体"/>
          <w:b/>
          <w:i w:val="0"/>
          <w:iCs w:val="0"/>
          <w:color w:val="000000" w:themeColor="text1"/>
          <w:sz w:val="24"/>
          <w:highlight w:val="none"/>
        </w:rPr>
        <w:t>2.16 通知和送达</w:t>
      </w:r>
      <w:bookmarkEnd w:id="493"/>
      <w:bookmarkEnd w:id="494"/>
      <w:bookmarkEnd w:id="495"/>
      <w:bookmarkEnd w:id="496"/>
      <w:bookmarkEnd w:id="497"/>
    </w:p>
    <w:p>
      <w:pPr>
        <w:spacing w:line="560" w:lineRule="exact"/>
        <w:ind w:firstLine="480" w:firstLineChars="200"/>
        <w:rPr>
          <w:rFonts w:ascii="宋体" w:hAnsi="宋体"/>
          <w:i w:val="0"/>
          <w:iCs w:val="0"/>
          <w:color w:val="000000" w:themeColor="text1"/>
          <w:sz w:val="24"/>
          <w:highlight w:val="none"/>
        </w:rPr>
      </w:pPr>
      <w:bookmarkStart w:id="498" w:name="_Toc27674"/>
      <w:bookmarkStart w:id="499" w:name="_Toc18401"/>
      <w:r>
        <w:rPr>
          <w:rFonts w:ascii="宋体" w:hAnsi="宋体"/>
          <w:i w:val="0"/>
          <w:iCs w:val="0"/>
          <w:color w:val="000000" w:themeColor="text1"/>
          <w:sz w:val="24"/>
          <w:highlight w:val="none"/>
        </w:rPr>
        <w:t>2.17.1</w:t>
      </w:r>
      <w:r>
        <w:rPr>
          <w:rFonts w:hint="eastAsia" w:ascii="宋体" w:hAnsi="宋体"/>
          <w:i w:val="0"/>
          <w:iCs w:val="0"/>
          <w:color w:val="000000" w:themeColor="text1"/>
          <w:sz w:val="24"/>
          <w:highlight w:val="none"/>
        </w:rPr>
        <w:t>任何一方因履行合同而以合同第一部分尾部所列明的传真或电子邮件</w:t>
      </w:r>
      <w:r>
        <w:rPr>
          <w:rFonts w:ascii="宋体" w:hAnsi="宋体"/>
          <w:i w:val="0"/>
          <w:iCs w:val="0"/>
          <w:color w:val="000000" w:themeColor="text1"/>
          <w:sz w:val="24"/>
          <w:highlight w:val="none"/>
        </w:rPr>
        <w:t xml:space="preserve"> </w:t>
      </w:r>
      <w:r>
        <w:rPr>
          <w:rFonts w:ascii="宋体" w:hAnsi="宋体"/>
          <w:i w:val="0"/>
          <w:iCs w:val="0"/>
          <w:color w:val="000000" w:themeColor="text1"/>
          <w:sz w:val="24"/>
          <w:highlight w:val="none"/>
          <w:u w:val="single"/>
        </w:rPr>
        <w:t xml:space="preserve">       </w:t>
      </w:r>
      <w:r>
        <w:rPr>
          <w:rFonts w:hint="eastAsia" w:ascii="宋体" w:hAnsi="宋体"/>
          <w:i w:val="0"/>
          <w:iCs w:val="0"/>
          <w:color w:val="000000" w:themeColor="text1"/>
          <w:sz w:val="24"/>
          <w:highlight w:val="none"/>
        </w:rPr>
        <w:t>发出的所有通知、文件、材料，均视为已向对方当事人送达；任何一方变更上述送达方式或者地址的，应于</w:t>
      </w:r>
      <w:r>
        <w:rPr>
          <w:rFonts w:ascii="宋体" w:hAnsi="宋体"/>
          <w:i w:val="0"/>
          <w:iCs w:val="0"/>
          <w:color w:val="000000" w:themeColor="text1"/>
          <w:sz w:val="24"/>
          <w:highlight w:val="none"/>
          <w:u w:val="single"/>
        </w:rPr>
        <w:t>3</w:t>
      </w:r>
      <w:r>
        <w:rPr>
          <w:rFonts w:hint="eastAsia" w:ascii="宋体" w:hAnsi="宋体"/>
          <w:i w:val="0"/>
          <w:iCs w:val="0"/>
          <w:color w:val="000000" w:themeColor="text1"/>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i w:val="0"/>
          <w:iCs w:val="0"/>
          <w:color w:val="000000" w:themeColor="text1"/>
          <w:sz w:val="24"/>
          <w:highlight w:val="none"/>
        </w:rPr>
        <w:t>的，邮件挂号寄出或者交邮之日之次日视为送达。</w:t>
      </w:r>
      <w:bookmarkEnd w:id="498"/>
      <w:bookmarkEnd w:id="499"/>
    </w:p>
    <w:p>
      <w:pPr>
        <w:spacing w:line="560" w:lineRule="exact"/>
        <w:ind w:firstLine="482" w:firstLineChars="200"/>
        <w:outlineLvl w:val="0"/>
        <w:rPr>
          <w:rFonts w:ascii="宋体" w:hAnsi="宋体"/>
          <w:b/>
          <w:i w:val="0"/>
          <w:iCs w:val="0"/>
          <w:color w:val="000000" w:themeColor="text1"/>
          <w:sz w:val="24"/>
          <w:highlight w:val="none"/>
        </w:rPr>
      </w:pPr>
      <w:bookmarkStart w:id="500" w:name="_Toc27644"/>
      <w:bookmarkStart w:id="501" w:name="_Toc28906"/>
      <w:bookmarkStart w:id="502" w:name="_Toc5063"/>
      <w:bookmarkStart w:id="503" w:name="_Toc12254"/>
      <w:bookmarkStart w:id="504" w:name="_Toc20808"/>
      <w:r>
        <w:rPr>
          <w:rFonts w:ascii="宋体" w:hAnsi="宋体"/>
          <w:b/>
          <w:i w:val="0"/>
          <w:iCs w:val="0"/>
          <w:color w:val="000000" w:themeColor="text1"/>
          <w:sz w:val="24"/>
          <w:highlight w:val="none"/>
        </w:rPr>
        <w:t xml:space="preserve">2.17 </w:t>
      </w:r>
      <w:r>
        <w:rPr>
          <w:rFonts w:hint="eastAsia" w:ascii="宋体" w:hAnsi="宋体"/>
          <w:b/>
          <w:i w:val="0"/>
          <w:iCs w:val="0"/>
          <w:color w:val="000000" w:themeColor="text1"/>
          <w:sz w:val="24"/>
          <w:highlight w:val="none"/>
        </w:rPr>
        <w:t>合同使用的文字和</w:t>
      </w:r>
      <w:r>
        <w:rPr>
          <w:rFonts w:ascii="宋体" w:hAnsi="宋体"/>
          <w:b/>
          <w:i w:val="0"/>
          <w:iCs w:val="0"/>
          <w:color w:val="000000" w:themeColor="text1"/>
          <w:sz w:val="24"/>
          <w:highlight w:val="none"/>
        </w:rPr>
        <w:t>适用的法律</w:t>
      </w:r>
      <w:bookmarkEnd w:id="500"/>
      <w:bookmarkEnd w:id="501"/>
      <w:bookmarkEnd w:id="502"/>
      <w:bookmarkEnd w:id="503"/>
      <w:bookmarkEnd w:id="504"/>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2.17.1 合同使用汉语书就</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变更和解释</w:t>
      </w:r>
      <w:r>
        <w:rPr>
          <w:rFonts w:hint="eastAsia" w:ascii="宋体" w:hAnsi="宋体"/>
          <w:i w:val="0"/>
          <w:iCs w:val="0"/>
          <w:color w:val="000000" w:themeColor="text1"/>
          <w:sz w:val="24"/>
          <w:highlight w:val="none"/>
        </w:rPr>
        <w:t>；</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2.17.2 </w:t>
      </w:r>
      <w:r>
        <w:rPr>
          <w:rFonts w:hint="eastAsia" w:ascii="宋体" w:hAnsi="宋体"/>
          <w:i w:val="0"/>
          <w:iCs w:val="0"/>
          <w:color w:val="000000" w:themeColor="text1"/>
          <w:sz w:val="24"/>
          <w:highlight w:val="none"/>
        </w:rPr>
        <w:t>合同适用</w:t>
      </w:r>
      <w:r>
        <w:rPr>
          <w:rFonts w:ascii="宋体" w:hAnsi="宋体"/>
          <w:i w:val="0"/>
          <w:iCs w:val="0"/>
          <w:color w:val="000000" w:themeColor="text1"/>
          <w:sz w:val="24"/>
          <w:highlight w:val="none"/>
        </w:rPr>
        <w:t>中华人民共和国法律。</w:t>
      </w:r>
    </w:p>
    <w:p>
      <w:pPr>
        <w:spacing w:line="560" w:lineRule="exact"/>
        <w:ind w:firstLine="482" w:firstLineChars="200"/>
        <w:outlineLvl w:val="0"/>
        <w:rPr>
          <w:rFonts w:ascii="宋体" w:hAnsi="宋体" w:cs="宋体"/>
          <w:b/>
          <w:i w:val="0"/>
          <w:iCs w:val="0"/>
          <w:color w:val="000000" w:themeColor="text1"/>
          <w:sz w:val="24"/>
          <w:highlight w:val="none"/>
        </w:rPr>
      </w:pPr>
      <w:bookmarkStart w:id="505" w:name="_Toc18540"/>
      <w:bookmarkStart w:id="506" w:name="_Toc4355"/>
      <w:bookmarkStart w:id="507" w:name="_Toc30599"/>
      <w:r>
        <w:rPr>
          <w:rFonts w:hint="eastAsia" w:ascii="宋体" w:hAnsi="宋体" w:cs="宋体"/>
          <w:b/>
          <w:i w:val="0"/>
          <w:iCs w:val="0"/>
          <w:color w:val="000000" w:themeColor="text1"/>
          <w:sz w:val="24"/>
          <w:highlight w:val="none"/>
        </w:rPr>
        <w:t>2.18 计量单位</w:t>
      </w:r>
      <w:bookmarkEnd w:id="505"/>
      <w:bookmarkEnd w:id="506"/>
      <w:bookmarkEnd w:id="507"/>
    </w:p>
    <w:p>
      <w:pPr>
        <w:spacing w:line="560" w:lineRule="exact"/>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除技术规范中另有规定外,合同的计量单位均使用国家法定计量单位。</w:t>
      </w:r>
    </w:p>
    <w:p>
      <w:pPr>
        <w:spacing w:line="560" w:lineRule="exact"/>
        <w:ind w:firstLine="482" w:firstLineChars="200"/>
        <w:rPr>
          <w:rFonts w:ascii="宋体" w:hAnsi="宋体"/>
          <w:b/>
          <w:i w:val="0"/>
          <w:iCs w:val="0"/>
          <w:color w:val="000000" w:themeColor="text1"/>
          <w:sz w:val="24"/>
          <w:highlight w:val="none"/>
        </w:rPr>
      </w:pPr>
      <w:r>
        <w:rPr>
          <w:rFonts w:ascii="宋体" w:hAnsi="宋体"/>
          <w:b/>
          <w:i w:val="0"/>
          <w:iCs w:val="0"/>
          <w:color w:val="000000" w:themeColor="text1"/>
          <w:sz w:val="24"/>
          <w:highlight w:val="none"/>
        </w:rPr>
        <w:t>2.</w:t>
      </w:r>
      <w:r>
        <w:rPr>
          <w:rFonts w:hint="eastAsia" w:ascii="宋体" w:hAnsi="宋体"/>
          <w:b/>
          <w:i w:val="0"/>
          <w:iCs w:val="0"/>
          <w:color w:val="000000" w:themeColor="text1"/>
          <w:sz w:val="24"/>
          <w:highlight w:val="none"/>
        </w:rPr>
        <w:t>19</w:t>
      </w:r>
      <w:r>
        <w:rPr>
          <w:rFonts w:ascii="宋体" w:hAnsi="宋体"/>
          <w:b/>
          <w:i w:val="0"/>
          <w:iCs w:val="0"/>
          <w:color w:val="000000" w:themeColor="text1"/>
          <w:sz w:val="24"/>
          <w:highlight w:val="none"/>
        </w:rPr>
        <w:t>合同份数</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合同份数按</w:t>
      </w:r>
      <w:r>
        <w:rPr>
          <w:rFonts w:ascii="宋体" w:hAnsi="宋体"/>
          <w:b/>
          <w:i w:val="0"/>
          <w:iCs w:val="0"/>
          <w:color w:val="000000" w:themeColor="text1"/>
          <w:sz w:val="24"/>
          <w:highlight w:val="none"/>
          <w:u w:val="single"/>
        </w:rPr>
        <w:t>合同专用条款</w:t>
      </w:r>
      <w:r>
        <w:rPr>
          <w:rFonts w:ascii="宋体" w:hAnsi="宋体"/>
          <w:i w:val="0"/>
          <w:iCs w:val="0"/>
          <w:color w:val="000000" w:themeColor="text1"/>
          <w:sz w:val="24"/>
          <w:highlight w:val="none"/>
        </w:rPr>
        <w:t>规定</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每份均具有同等法律效力</w:t>
      </w:r>
      <w:r>
        <w:rPr>
          <w:rFonts w:hint="eastAsia" w:ascii="宋体" w:hAnsi="宋体"/>
          <w:i w:val="0"/>
          <w:iCs w:val="0"/>
          <w:color w:val="000000" w:themeColor="text1"/>
          <w:sz w:val="24"/>
          <w:highlight w:val="none"/>
        </w:rPr>
        <w:t>。</w:t>
      </w:r>
    </w:p>
    <w:p>
      <w:pPr>
        <w:spacing w:line="360" w:lineRule="auto"/>
        <w:jc w:val="center"/>
        <w:outlineLvl w:val="0"/>
        <w:rPr>
          <w:rFonts w:ascii="宋体" w:hAnsi="宋体" w:cs="宋体"/>
          <w:b/>
          <w:i w:val="0"/>
          <w:iCs w:val="0"/>
          <w:color w:val="000000" w:themeColor="text1"/>
          <w:sz w:val="24"/>
          <w:highlight w:val="none"/>
        </w:rPr>
      </w:pPr>
      <w:r>
        <w:rPr>
          <w:rFonts w:hint="eastAsia" w:ascii="宋体" w:hAnsi="宋体" w:cs="宋体"/>
          <w:i w:val="0"/>
          <w:iCs w:val="0"/>
          <w:color w:val="000000" w:themeColor="text1"/>
          <w:kern w:val="0"/>
          <w:highlight w:val="none"/>
        </w:rPr>
        <w:br w:type="page"/>
      </w:r>
      <w:bookmarkStart w:id="508" w:name="_Toc331685784"/>
      <w:r>
        <w:rPr>
          <w:rFonts w:hint="eastAsia" w:ascii="宋体" w:hAnsi="宋体" w:cs="宋体"/>
          <w:b/>
          <w:i w:val="0"/>
          <w:iCs w:val="0"/>
          <w:color w:val="000000" w:themeColor="text1"/>
          <w:sz w:val="24"/>
          <w:highlight w:val="none"/>
        </w:rPr>
        <w:t xml:space="preserve"> </w:t>
      </w:r>
      <w:bookmarkEnd w:id="508"/>
      <w:r>
        <w:rPr>
          <w:rFonts w:hint="eastAsia" w:ascii="宋体" w:hAnsi="宋体" w:cs="宋体"/>
          <w:b/>
          <w:i w:val="0"/>
          <w:iCs w:val="0"/>
          <w:color w:val="000000" w:themeColor="text1"/>
          <w:sz w:val="24"/>
          <w:highlight w:val="none"/>
        </w:rPr>
        <w:t>第三部分  合同专用条款</w:t>
      </w:r>
    </w:p>
    <w:p>
      <w:pPr>
        <w:pStyle w:val="2"/>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noWrap w:val="0"/>
            <w:vAlign w:val="center"/>
          </w:tcPr>
          <w:p>
            <w:pPr>
              <w:spacing w:line="360" w:lineRule="auto"/>
              <w:jc w:val="center"/>
              <w:rPr>
                <w:rFonts w:hint="eastAsia" w:ascii="仿宋" w:hAnsi="仿宋" w:eastAsia="仿宋" w:cs="仿宋"/>
                <w:b/>
                <w:i w:val="0"/>
                <w:iCs w:val="0"/>
                <w:color w:val="000000" w:themeColor="text1"/>
                <w:sz w:val="24"/>
                <w:szCs w:val="24"/>
                <w:highlight w:val="none"/>
              </w:rPr>
            </w:pPr>
            <w:r>
              <w:rPr>
                <w:rFonts w:hint="eastAsia" w:ascii="仿宋" w:hAnsi="仿宋" w:eastAsia="仿宋" w:cs="仿宋"/>
                <w:b/>
                <w:i w:val="0"/>
                <w:iCs w:val="0"/>
                <w:color w:val="000000" w:themeColor="text1"/>
                <w:sz w:val="24"/>
                <w:szCs w:val="24"/>
                <w:highlight w:val="none"/>
              </w:rPr>
              <w:t>条款号</w:t>
            </w:r>
          </w:p>
        </w:tc>
        <w:tc>
          <w:tcPr>
            <w:tcW w:w="8275" w:type="dxa"/>
            <w:noWrap w:val="0"/>
            <w:vAlign w:val="center"/>
          </w:tcPr>
          <w:p>
            <w:pPr>
              <w:spacing w:line="360" w:lineRule="auto"/>
              <w:jc w:val="center"/>
              <w:rPr>
                <w:rFonts w:hint="eastAsia" w:ascii="仿宋" w:hAnsi="仿宋" w:eastAsia="仿宋" w:cs="仿宋"/>
                <w:b/>
                <w:i w:val="0"/>
                <w:iCs w:val="0"/>
                <w:color w:val="000000" w:themeColor="text1"/>
                <w:sz w:val="24"/>
                <w:szCs w:val="24"/>
                <w:highlight w:val="none"/>
              </w:rPr>
            </w:pPr>
            <w:r>
              <w:rPr>
                <w:rFonts w:hint="eastAsia" w:ascii="仿宋" w:hAnsi="仿宋" w:eastAsia="仿宋" w:cs="仿宋"/>
                <w:b/>
                <w:i w:val="0"/>
                <w:iCs w:val="0"/>
                <w:color w:val="000000" w:themeColor="text1"/>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1.4.4</w:t>
            </w:r>
          </w:p>
        </w:tc>
        <w:tc>
          <w:tcPr>
            <w:tcW w:w="8275" w:type="dxa"/>
            <w:noWrap w:val="0"/>
            <w:vAlign w:val="center"/>
          </w:tcPr>
          <w:p>
            <w:pPr>
              <w:widowControl/>
              <w:autoSpaceDE w:val="0"/>
              <w:autoSpaceDN w:val="0"/>
              <w:spacing w:line="480" w:lineRule="exact"/>
              <w:textAlignment w:val="bottom"/>
              <w:rPr>
                <w:rFonts w:hint="eastAsia" w:ascii="仿宋" w:hAnsi="仿宋" w:eastAsia="仿宋" w:cs="仿宋"/>
                <w:b w:val="0"/>
                <w:bCs w:val="0"/>
                <w:i w:val="0"/>
                <w:iCs w:val="0"/>
                <w:color w:val="000000" w:themeColor="text1"/>
                <w:sz w:val="24"/>
                <w:highlight w:val="none"/>
              </w:rPr>
            </w:pPr>
            <w:r>
              <w:rPr>
                <w:rFonts w:hint="eastAsia" w:ascii="仿宋" w:hAnsi="仿宋" w:eastAsia="仿宋" w:cs="仿宋"/>
                <w:b w:val="0"/>
                <w:bCs w:val="0"/>
                <w:i w:val="0"/>
                <w:iCs w:val="0"/>
                <w:color w:val="000000" w:themeColor="text1"/>
                <w:sz w:val="24"/>
                <w:highlight w:val="none"/>
              </w:rPr>
              <w:t>资金支付的方式、时间和条件</w:t>
            </w:r>
            <w:r>
              <w:rPr>
                <w:rFonts w:hint="eastAsia" w:ascii="仿宋" w:hAnsi="仿宋" w:eastAsia="仿宋" w:cs="仿宋"/>
                <w:b w:val="0"/>
                <w:bCs w:val="0"/>
                <w:i w:val="0"/>
                <w:iCs w:val="0"/>
                <w:color w:val="000000" w:themeColor="text1"/>
                <w:sz w:val="24"/>
                <w:highlight w:val="none"/>
                <w:lang w:eastAsia="zh-CN"/>
              </w:rPr>
              <w:t>：</w:t>
            </w:r>
          </w:p>
          <w:p>
            <w:pPr>
              <w:spacing w:line="360" w:lineRule="auto"/>
              <w:ind w:firstLine="480" w:firstLineChars="200"/>
              <w:rPr>
                <w:rFonts w:hint="eastAsia" w:ascii="仿宋" w:hAnsi="仿宋" w:eastAsia="仿宋" w:cs="仿宋"/>
                <w:b w:val="0"/>
                <w:bCs w:val="0"/>
                <w:i w:val="0"/>
                <w:iCs w:val="0"/>
                <w:color w:val="000000" w:themeColor="text1"/>
                <w:sz w:val="24"/>
                <w:highlight w:val="none"/>
                <w:lang w:eastAsia="zh-CN"/>
              </w:rPr>
            </w:pPr>
            <w:r>
              <w:rPr>
                <w:rFonts w:hint="eastAsia" w:ascii="仿宋" w:hAnsi="仿宋" w:eastAsia="仿宋" w:cs="仿宋"/>
                <w:b w:val="0"/>
                <w:bCs w:val="0"/>
                <w:i w:val="0"/>
                <w:iCs w:val="0"/>
                <w:color w:val="000000" w:themeColor="text1"/>
                <w:sz w:val="24"/>
                <w:highlight w:val="none"/>
                <w:lang w:val="en-US" w:eastAsia="zh-CN"/>
              </w:rPr>
              <w:t>甲方</w:t>
            </w:r>
            <w:r>
              <w:rPr>
                <w:rFonts w:hint="eastAsia" w:ascii="仿宋" w:hAnsi="仿宋" w:eastAsia="仿宋" w:cs="仿宋"/>
                <w:b w:val="0"/>
                <w:bCs w:val="0"/>
                <w:i w:val="0"/>
                <w:iCs w:val="0"/>
                <w:color w:val="000000" w:themeColor="text1"/>
                <w:sz w:val="24"/>
                <w:highlight w:val="none"/>
                <w:lang w:eastAsia="zh-CN"/>
              </w:rPr>
              <w:t>根据合同、磋商响应文件等资料进行验收。</w:t>
            </w:r>
          </w:p>
          <w:p>
            <w:pPr>
              <w:spacing w:line="360" w:lineRule="auto"/>
              <w:ind w:firstLine="480" w:firstLineChars="200"/>
              <w:rPr>
                <w:rFonts w:hint="eastAsia" w:ascii="仿宋" w:hAnsi="仿宋" w:eastAsia="仿宋" w:cs="仿宋"/>
                <w:b w:val="0"/>
                <w:bCs w:val="0"/>
                <w:i w:val="0"/>
                <w:iCs w:val="0"/>
                <w:color w:val="000000" w:themeColor="text1"/>
                <w:sz w:val="24"/>
                <w:highlight w:val="none"/>
                <w:lang w:eastAsia="zh-CN"/>
              </w:rPr>
            </w:pPr>
            <w:r>
              <w:rPr>
                <w:rFonts w:hint="eastAsia" w:ascii="仿宋" w:hAnsi="仿宋" w:eastAsia="仿宋" w:cs="仿宋"/>
                <w:b w:val="0"/>
                <w:bCs w:val="0"/>
                <w:i w:val="0"/>
                <w:iCs w:val="0"/>
                <w:color w:val="000000" w:themeColor="text1"/>
                <w:sz w:val="24"/>
                <w:highlight w:val="none"/>
                <w:lang w:eastAsia="zh-CN"/>
              </w:rPr>
              <w:t>合同签订生效后，</w:t>
            </w:r>
            <w:r>
              <w:rPr>
                <w:rFonts w:hint="eastAsia" w:ascii="仿宋" w:hAnsi="仿宋" w:eastAsia="仿宋" w:cs="仿宋"/>
                <w:b w:val="0"/>
                <w:bCs w:val="0"/>
                <w:i w:val="0"/>
                <w:iCs w:val="0"/>
                <w:color w:val="000000" w:themeColor="text1"/>
                <w:sz w:val="24"/>
                <w:highlight w:val="none"/>
                <w:lang w:val="en-US" w:eastAsia="zh-CN"/>
              </w:rPr>
              <w:t>甲方</w:t>
            </w:r>
            <w:r>
              <w:rPr>
                <w:rFonts w:hint="eastAsia" w:ascii="仿宋" w:hAnsi="仿宋" w:eastAsia="仿宋" w:cs="仿宋"/>
                <w:b w:val="0"/>
                <w:bCs w:val="0"/>
                <w:i w:val="0"/>
                <w:iCs w:val="0"/>
                <w:color w:val="000000" w:themeColor="text1"/>
                <w:sz w:val="24"/>
                <w:highlight w:val="none"/>
                <w:lang w:eastAsia="zh-CN"/>
              </w:rPr>
              <w:t>向</w:t>
            </w:r>
            <w:r>
              <w:rPr>
                <w:rFonts w:hint="eastAsia" w:ascii="仿宋" w:hAnsi="仿宋" w:eastAsia="仿宋" w:cs="仿宋"/>
                <w:b w:val="0"/>
                <w:bCs w:val="0"/>
                <w:i w:val="0"/>
                <w:iCs w:val="0"/>
                <w:color w:val="000000" w:themeColor="text1"/>
                <w:sz w:val="24"/>
                <w:highlight w:val="none"/>
                <w:lang w:val="en-US" w:eastAsia="zh-CN"/>
              </w:rPr>
              <w:t>乙方</w:t>
            </w:r>
            <w:r>
              <w:rPr>
                <w:rFonts w:hint="eastAsia" w:ascii="仿宋" w:hAnsi="仿宋" w:eastAsia="仿宋" w:cs="仿宋"/>
                <w:b w:val="0"/>
                <w:bCs w:val="0"/>
                <w:i w:val="0"/>
                <w:iCs w:val="0"/>
                <w:color w:val="000000" w:themeColor="text1"/>
                <w:sz w:val="24"/>
                <w:highlight w:val="none"/>
                <w:lang w:eastAsia="zh-CN"/>
              </w:rPr>
              <w:t>支付预算总价50%的预付款；每半年按</w:t>
            </w:r>
            <w:r>
              <w:rPr>
                <w:rFonts w:hint="eastAsia" w:ascii="仿宋" w:hAnsi="仿宋" w:eastAsia="仿宋" w:cs="仿宋"/>
                <w:b w:val="0"/>
                <w:bCs w:val="0"/>
                <w:i w:val="0"/>
                <w:iCs w:val="0"/>
                <w:color w:val="000000" w:themeColor="text1"/>
                <w:sz w:val="24"/>
                <w:highlight w:val="none"/>
                <w:lang w:val="en-US" w:eastAsia="zh-CN"/>
              </w:rPr>
              <w:t>乙方</w:t>
            </w:r>
            <w:r>
              <w:rPr>
                <w:rFonts w:hint="eastAsia" w:ascii="仿宋" w:hAnsi="仿宋" w:eastAsia="仿宋" w:cs="仿宋"/>
                <w:b w:val="0"/>
                <w:bCs w:val="0"/>
                <w:i w:val="0"/>
                <w:iCs w:val="0"/>
                <w:color w:val="000000" w:themeColor="text1"/>
                <w:sz w:val="24"/>
                <w:highlight w:val="none"/>
                <w:lang w:eastAsia="zh-CN"/>
              </w:rPr>
              <w:t>实际完成检测项目数量结算一次，提交完整的检测报告并经</w:t>
            </w:r>
            <w:r>
              <w:rPr>
                <w:rFonts w:hint="eastAsia" w:ascii="仿宋" w:hAnsi="仿宋" w:eastAsia="仿宋" w:cs="仿宋"/>
                <w:b w:val="0"/>
                <w:bCs w:val="0"/>
                <w:i w:val="0"/>
                <w:iCs w:val="0"/>
                <w:color w:val="000000" w:themeColor="text1"/>
                <w:sz w:val="24"/>
                <w:highlight w:val="none"/>
                <w:lang w:val="en-US" w:eastAsia="zh-CN"/>
              </w:rPr>
              <w:t>甲方</w:t>
            </w:r>
            <w:r>
              <w:rPr>
                <w:rFonts w:hint="eastAsia" w:ascii="仿宋" w:hAnsi="仿宋" w:eastAsia="仿宋" w:cs="仿宋"/>
                <w:b w:val="0"/>
                <w:bCs w:val="0"/>
                <w:i w:val="0"/>
                <w:iCs w:val="0"/>
                <w:color w:val="000000" w:themeColor="text1"/>
                <w:sz w:val="24"/>
                <w:highlight w:val="none"/>
                <w:lang w:eastAsia="zh-CN"/>
              </w:rPr>
              <w:t>确认后，由</w:t>
            </w:r>
            <w:r>
              <w:rPr>
                <w:rFonts w:hint="eastAsia" w:ascii="仿宋" w:hAnsi="仿宋" w:eastAsia="仿宋" w:cs="仿宋"/>
                <w:b w:val="0"/>
                <w:bCs w:val="0"/>
                <w:i w:val="0"/>
                <w:iCs w:val="0"/>
                <w:color w:val="000000" w:themeColor="text1"/>
                <w:sz w:val="24"/>
                <w:highlight w:val="none"/>
                <w:lang w:val="en-US" w:eastAsia="zh-CN"/>
              </w:rPr>
              <w:t>甲方</w:t>
            </w:r>
            <w:r>
              <w:rPr>
                <w:rFonts w:hint="eastAsia" w:ascii="仿宋" w:hAnsi="仿宋" w:eastAsia="仿宋" w:cs="仿宋"/>
                <w:b w:val="0"/>
                <w:bCs w:val="0"/>
                <w:i w:val="0"/>
                <w:iCs w:val="0"/>
                <w:color w:val="000000" w:themeColor="text1"/>
                <w:sz w:val="24"/>
                <w:highlight w:val="none"/>
                <w:lang w:eastAsia="zh-CN"/>
              </w:rPr>
              <w:t>支付当期项目款（优先扣除预付款，扣完为止），合同周期内实际支付费用总额不超过预算总价。如实际采购量低于预付款时，</w:t>
            </w:r>
            <w:r>
              <w:rPr>
                <w:rFonts w:hint="eastAsia" w:ascii="仿宋" w:hAnsi="仿宋" w:eastAsia="仿宋" w:cs="仿宋"/>
                <w:b w:val="0"/>
                <w:bCs w:val="0"/>
                <w:i w:val="0"/>
                <w:iCs w:val="0"/>
                <w:color w:val="000000" w:themeColor="text1"/>
                <w:sz w:val="24"/>
                <w:highlight w:val="none"/>
                <w:lang w:val="en-US" w:eastAsia="zh-CN"/>
              </w:rPr>
              <w:t>乙方应</w:t>
            </w:r>
            <w:r>
              <w:rPr>
                <w:rFonts w:hint="eastAsia" w:ascii="仿宋" w:hAnsi="仿宋" w:eastAsia="仿宋" w:cs="仿宋"/>
                <w:b w:val="0"/>
                <w:bCs w:val="0"/>
                <w:i w:val="0"/>
                <w:iCs w:val="0"/>
                <w:color w:val="000000" w:themeColor="text1"/>
                <w:sz w:val="24"/>
                <w:highlight w:val="none"/>
                <w:lang w:eastAsia="zh-CN"/>
              </w:rPr>
              <w:t>退回多余预付款。</w:t>
            </w:r>
          </w:p>
          <w:p>
            <w:pPr>
              <w:spacing w:line="360" w:lineRule="auto"/>
              <w:ind w:firstLine="480" w:firstLineChars="200"/>
              <w:rPr>
                <w:rFonts w:hint="eastAsia" w:ascii="仿宋" w:hAnsi="仿宋" w:eastAsia="仿宋" w:cs="仿宋"/>
                <w:i w:val="0"/>
                <w:iCs w:val="0"/>
                <w:color w:val="000000" w:themeColor="text1"/>
                <w:kern w:val="2"/>
                <w:sz w:val="24"/>
                <w:szCs w:val="24"/>
                <w:highlight w:val="none"/>
                <w:lang w:val="en-US" w:eastAsia="zh-CN" w:bidi="ar-SA"/>
              </w:rPr>
            </w:pPr>
            <w:r>
              <w:rPr>
                <w:rFonts w:hint="eastAsia" w:ascii="仿宋" w:hAnsi="仿宋" w:eastAsia="仿宋" w:cs="仿宋"/>
                <w:b w:val="0"/>
                <w:bCs w:val="0"/>
                <w:i w:val="0"/>
                <w:iCs w:val="0"/>
                <w:color w:val="000000" w:themeColor="text1"/>
                <w:sz w:val="24"/>
                <w:highlight w:val="none"/>
                <w:lang w:eastAsia="zh-CN"/>
              </w:rPr>
              <w:t>结算时</w:t>
            </w:r>
            <w:r>
              <w:rPr>
                <w:rFonts w:hint="eastAsia" w:ascii="仿宋" w:hAnsi="仿宋" w:eastAsia="仿宋" w:cs="仿宋"/>
                <w:b w:val="0"/>
                <w:bCs w:val="0"/>
                <w:i w:val="0"/>
                <w:iCs w:val="0"/>
                <w:color w:val="000000" w:themeColor="text1"/>
                <w:sz w:val="24"/>
                <w:highlight w:val="none"/>
                <w:lang w:val="en-US" w:eastAsia="zh-CN"/>
              </w:rPr>
              <w:t>乙方</w:t>
            </w:r>
            <w:r>
              <w:rPr>
                <w:rFonts w:hint="eastAsia" w:ascii="仿宋" w:hAnsi="仿宋" w:eastAsia="仿宋" w:cs="仿宋"/>
                <w:b w:val="0"/>
                <w:bCs w:val="0"/>
                <w:i w:val="0"/>
                <w:iCs w:val="0"/>
                <w:color w:val="000000" w:themeColor="text1"/>
                <w:sz w:val="24"/>
                <w:highlight w:val="none"/>
                <w:lang w:eastAsia="zh-CN"/>
              </w:rPr>
              <w:t>将结款申请1份、发票原件（按当期应付金额开具）及复印件1份、合同复印件1份、经</w:t>
            </w:r>
            <w:r>
              <w:rPr>
                <w:rFonts w:hint="eastAsia" w:ascii="仿宋" w:hAnsi="仿宋" w:eastAsia="仿宋" w:cs="仿宋"/>
                <w:b w:val="0"/>
                <w:bCs w:val="0"/>
                <w:i w:val="0"/>
                <w:iCs w:val="0"/>
                <w:color w:val="000000" w:themeColor="text1"/>
                <w:sz w:val="24"/>
                <w:highlight w:val="none"/>
                <w:lang w:val="en-US" w:eastAsia="zh-CN"/>
              </w:rPr>
              <w:t>甲方</w:t>
            </w:r>
            <w:r>
              <w:rPr>
                <w:rFonts w:hint="eastAsia" w:ascii="仿宋" w:hAnsi="仿宋" w:eastAsia="仿宋" w:cs="仿宋"/>
                <w:b w:val="0"/>
                <w:bCs w:val="0"/>
                <w:i w:val="0"/>
                <w:iCs w:val="0"/>
                <w:color w:val="000000" w:themeColor="text1"/>
                <w:sz w:val="24"/>
                <w:highlight w:val="none"/>
                <w:lang w:eastAsia="zh-CN"/>
              </w:rPr>
              <w:t>确认的《建德市政府采购验收反馈表》和检测报告</w:t>
            </w:r>
            <w:r>
              <w:rPr>
                <w:rFonts w:hint="default" w:ascii="仿宋" w:hAnsi="仿宋" w:eastAsia="仿宋" w:cs="仿宋"/>
                <w:b/>
                <w:bCs/>
                <w:i w:val="0"/>
                <w:iCs w:val="0"/>
                <w:color w:val="000000" w:themeColor="text1"/>
                <w:sz w:val="24"/>
                <w:highlight w:val="none"/>
                <w:lang w:eastAsia="zh-CN"/>
              </w:rPr>
              <w:t>（清单）</w:t>
            </w:r>
            <w:r>
              <w:rPr>
                <w:rFonts w:hint="eastAsia" w:ascii="仿宋" w:hAnsi="仿宋" w:eastAsia="仿宋" w:cs="仿宋"/>
                <w:b w:val="0"/>
                <w:bCs w:val="0"/>
                <w:i w:val="0"/>
                <w:iCs w:val="0"/>
                <w:color w:val="000000" w:themeColor="text1"/>
                <w:sz w:val="24"/>
                <w:highlight w:val="none"/>
                <w:lang w:eastAsia="zh-CN"/>
              </w:rPr>
              <w:t>提交</w:t>
            </w:r>
            <w:r>
              <w:rPr>
                <w:rFonts w:hint="eastAsia" w:ascii="仿宋" w:hAnsi="仿宋" w:eastAsia="仿宋" w:cs="仿宋"/>
                <w:b w:val="0"/>
                <w:bCs w:val="0"/>
                <w:i w:val="0"/>
                <w:iCs w:val="0"/>
                <w:color w:val="000000" w:themeColor="text1"/>
                <w:sz w:val="24"/>
                <w:highlight w:val="none"/>
                <w:lang w:val="en-US" w:eastAsia="zh-CN"/>
              </w:rPr>
              <w:t>甲方</w:t>
            </w:r>
            <w:r>
              <w:rPr>
                <w:rFonts w:hint="eastAsia" w:ascii="仿宋" w:hAnsi="仿宋" w:eastAsia="仿宋" w:cs="仿宋"/>
                <w:b w:val="0"/>
                <w:bCs w:val="0"/>
                <w:i w:val="0"/>
                <w:iCs w:val="0"/>
                <w:color w:val="000000" w:themeColor="text1"/>
                <w:sz w:val="24"/>
                <w:highlight w:val="none"/>
                <w:lang w:eastAsia="zh-CN"/>
              </w:rPr>
              <w:t>，由</w:t>
            </w:r>
            <w:r>
              <w:rPr>
                <w:rFonts w:hint="eastAsia" w:ascii="仿宋" w:hAnsi="仿宋" w:eastAsia="仿宋" w:cs="仿宋"/>
                <w:b w:val="0"/>
                <w:bCs w:val="0"/>
                <w:i w:val="0"/>
                <w:iCs w:val="0"/>
                <w:color w:val="000000" w:themeColor="text1"/>
                <w:sz w:val="24"/>
                <w:highlight w:val="none"/>
                <w:lang w:val="en-US" w:eastAsia="zh-CN"/>
              </w:rPr>
              <w:t>甲方</w:t>
            </w:r>
            <w:r>
              <w:rPr>
                <w:rFonts w:hint="eastAsia" w:ascii="仿宋" w:hAnsi="仿宋" w:eastAsia="仿宋" w:cs="仿宋"/>
                <w:b w:val="0"/>
                <w:bCs w:val="0"/>
                <w:i w:val="0"/>
                <w:iCs w:val="0"/>
                <w:color w:val="000000" w:themeColor="text1"/>
                <w:sz w:val="24"/>
                <w:highlight w:val="none"/>
                <w:lang w:eastAsia="zh-CN"/>
              </w:rPr>
              <w:t>向</w:t>
            </w:r>
            <w:r>
              <w:rPr>
                <w:rFonts w:hint="eastAsia" w:ascii="仿宋" w:hAnsi="仿宋" w:eastAsia="仿宋" w:cs="仿宋"/>
                <w:b w:val="0"/>
                <w:bCs w:val="0"/>
                <w:i w:val="0"/>
                <w:iCs w:val="0"/>
                <w:color w:val="000000" w:themeColor="text1"/>
                <w:sz w:val="24"/>
                <w:highlight w:val="none"/>
                <w:lang w:val="en-US" w:eastAsia="zh-CN"/>
              </w:rPr>
              <w:t>乙方</w:t>
            </w:r>
            <w:r>
              <w:rPr>
                <w:rFonts w:hint="eastAsia" w:ascii="仿宋" w:hAnsi="仿宋" w:eastAsia="仿宋" w:cs="仿宋"/>
                <w:b w:val="0"/>
                <w:bCs w:val="0"/>
                <w:i w:val="0"/>
                <w:iCs w:val="0"/>
                <w:color w:val="000000" w:themeColor="text1"/>
                <w:sz w:val="24"/>
                <w:highlight w:val="none"/>
                <w:lang w:eastAsia="zh-CN"/>
              </w:rPr>
              <w:t>支付相应项目款，</w:t>
            </w:r>
            <w:r>
              <w:rPr>
                <w:rFonts w:hint="eastAsia" w:ascii="仿宋" w:hAnsi="仿宋" w:eastAsia="仿宋" w:cs="仿宋"/>
                <w:b w:val="0"/>
                <w:bCs w:val="0"/>
                <w:i w:val="0"/>
                <w:iCs w:val="0"/>
                <w:color w:val="000000" w:themeColor="text1"/>
                <w:sz w:val="24"/>
                <w:highlight w:val="none"/>
                <w:lang w:val="en-US" w:eastAsia="zh-CN"/>
              </w:rPr>
              <w:t>甲方</w:t>
            </w:r>
            <w:r>
              <w:rPr>
                <w:rFonts w:hint="eastAsia" w:ascii="仿宋" w:hAnsi="仿宋" w:eastAsia="仿宋" w:cs="仿宋"/>
                <w:b w:val="0"/>
                <w:bCs w:val="0"/>
                <w:i w:val="0"/>
                <w:iCs w:val="0"/>
                <w:color w:val="000000" w:themeColor="text1"/>
                <w:sz w:val="24"/>
                <w:highlight w:val="none"/>
                <w:lang w:eastAsia="zh-CN"/>
              </w:rPr>
              <w:t>自收到发票后5个工作日内支付</w:t>
            </w:r>
            <w:r>
              <w:rPr>
                <w:rFonts w:hint="eastAsia" w:ascii="仿宋" w:hAnsi="仿宋" w:eastAsia="仿宋" w:cs="仿宋"/>
                <w:b w:val="0"/>
                <w:bCs w:val="0"/>
                <w:i w:val="0"/>
                <w:iCs w:val="0"/>
                <w:color w:val="000000" w:themeColor="text1"/>
                <w:sz w:val="24"/>
                <w:highlight w:val="none"/>
                <w:lang w:val="en-US" w:eastAsia="zh-CN"/>
              </w:rPr>
              <w:t>相应项目款</w:t>
            </w:r>
            <w:r>
              <w:rPr>
                <w:rFonts w:hint="eastAsia" w:ascii="仿宋" w:hAnsi="仿宋" w:eastAsia="仿宋" w:cs="仿宋"/>
                <w:b w:val="0"/>
                <w:bCs w:val="0"/>
                <w:i w:val="0"/>
                <w:iCs w:val="0"/>
                <w:color w:val="000000" w:themeColor="text1"/>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 xml:space="preserve">1.5.1 </w:t>
            </w:r>
          </w:p>
        </w:tc>
        <w:tc>
          <w:tcPr>
            <w:tcW w:w="8275" w:type="dxa"/>
            <w:noWrap w:val="0"/>
            <w:vAlign w:val="center"/>
          </w:tcPr>
          <w:p>
            <w:pPr>
              <w:widowControl/>
              <w:autoSpaceDE w:val="0"/>
              <w:autoSpaceDN w:val="0"/>
              <w:spacing w:line="480" w:lineRule="exact"/>
              <w:textAlignment w:val="bottom"/>
              <w:rPr>
                <w:rFonts w:hint="eastAsia" w:ascii="仿宋" w:hAnsi="仿宋" w:eastAsia="仿宋" w:cs="仿宋"/>
                <w:i w:val="0"/>
                <w:iCs w:val="0"/>
                <w:color w:val="000000" w:themeColor="text1"/>
                <w:kern w:val="2"/>
                <w:sz w:val="24"/>
                <w:szCs w:val="24"/>
                <w:highlight w:val="none"/>
                <w:lang w:val="en-US" w:eastAsia="zh-CN" w:bidi="ar-SA"/>
              </w:rPr>
            </w:pPr>
            <w:r>
              <w:rPr>
                <w:rFonts w:hint="eastAsia" w:ascii="仿宋" w:hAnsi="仿宋" w:eastAsia="仿宋" w:cs="仿宋"/>
                <w:i w:val="0"/>
                <w:iCs w:val="0"/>
                <w:color w:val="000000" w:themeColor="text1"/>
                <w:sz w:val="24"/>
                <w:szCs w:val="24"/>
                <w:highlight w:val="none"/>
              </w:rPr>
              <w:t>服务期限：自政府采购合同签订生效之日起一年</w:t>
            </w:r>
            <w:r>
              <w:rPr>
                <w:rFonts w:hint="eastAsia" w:ascii="仿宋" w:hAnsi="仿宋" w:eastAsia="仿宋" w:cs="仿宋"/>
                <w:i w:val="0"/>
                <w:iCs w:val="0"/>
                <w:color w:val="000000" w:themeColor="text1"/>
                <w:sz w:val="24"/>
                <w:szCs w:val="24"/>
                <w:highlight w:val="none"/>
                <w:lang w:eastAsia="zh-CN"/>
              </w:rPr>
              <w:t>，</w:t>
            </w:r>
            <w:r>
              <w:rPr>
                <w:rFonts w:hint="eastAsia" w:ascii="仿宋" w:hAnsi="仿宋" w:eastAsia="仿宋" w:cs="仿宋"/>
                <w:i w:val="0"/>
                <w:iCs w:val="0"/>
                <w:color w:val="000000" w:themeColor="text1"/>
                <w:sz w:val="24"/>
                <w:szCs w:val="24"/>
                <w:highlight w:val="none"/>
                <w:lang w:val="en-US" w:eastAsia="zh-CN"/>
              </w:rPr>
              <w:t>乙方</w:t>
            </w:r>
            <w:r>
              <w:rPr>
                <w:rFonts w:hint="eastAsia" w:ascii="仿宋" w:hAnsi="仿宋" w:eastAsia="仿宋" w:cs="仿宋"/>
                <w:i w:val="0"/>
                <w:iCs w:val="0"/>
                <w:color w:val="000000" w:themeColor="text1"/>
                <w:sz w:val="24"/>
                <w:szCs w:val="24"/>
                <w:highlight w:val="none"/>
                <w:lang w:eastAsia="zh-CN"/>
              </w:rPr>
              <w:t>在接到</w:t>
            </w:r>
            <w:r>
              <w:rPr>
                <w:rFonts w:hint="eastAsia" w:ascii="仿宋" w:hAnsi="仿宋" w:eastAsia="仿宋" w:cs="仿宋"/>
                <w:i w:val="0"/>
                <w:iCs w:val="0"/>
                <w:color w:val="000000" w:themeColor="text1"/>
                <w:sz w:val="24"/>
                <w:szCs w:val="24"/>
                <w:highlight w:val="none"/>
                <w:lang w:val="en-US" w:eastAsia="zh-CN"/>
              </w:rPr>
              <w:t>甲方</w:t>
            </w:r>
            <w:r>
              <w:rPr>
                <w:rFonts w:hint="eastAsia" w:ascii="仿宋" w:hAnsi="仿宋" w:eastAsia="仿宋" w:cs="仿宋"/>
                <w:i w:val="0"/>
                <w:iCs w:val="0"/>
                <w:color w:val="000000" w:themeColor="text1"/>
                <w:sz w:val="24"/>
                <w:szCs w:val="24"/>
                <w:highlight w:val="none"/>
                <w:lang w:eastAsia="zh-CN"/>
              </w:rPr>
              <w:t>通知后</w:t>
            </w:r>
            <w:r>
              <w:rPr>
                <w:rFonts w:hint="eastAsia" w:ascii="仿宋" w:hAnsi="仿宋" w:eastAsia="仿宋" w:cs="仿宋"/>
                <w:i w:val="0"/>
                <w:iCs w:val="0"/>
                <w:color w:val="000000" w:themeColor="text1"/>
                <w:sz w:val="24"/>
                <w:szCs w:val="24"/>
                <w:highlight w:val="none"/>
                <w:lang w:val="en-US" w:eastAsia="zh-CN"/>
              </w:rPr>
              <w:t>4</w:t>
            </w:r>
            <w:r>
              <w:rPr>
                <w:rFonts w:hint="eastAsia" w:ascii="仿宋" w:hAnsi="仿宋" w:eastAsia="仿宋" w:cs="仿宋"/>
                <w:i w:val="0"/>
                <w:iCs w:val="0"/>
                <w:color w:val="000000" w:themeColor="text1"/>
                <w:sz w:val="24"/>
                <w:szCs w:val="24"/>
                <w:highlight w:val="none"/>
                <w:lang w:eastAsia="zh-CN"/>
              </w:rPr>
              <w:t>日历天内必须取样检测，检测报告需在完成现场检测后</w:t>
            </w:r>
            <w:r>
              <w:rPr>
                <w:rFonts w:hint="eastAsia" w:ascii="仿宋" w:hAnsi="仿宋" w:eastAsia="仿宋" w:cs="仿宋"/>
                <w:i w:val="0"/>
                <w:iCs w:val="0"/>
                <w:color w:val="000000" w:themeColor="text1"/>
                <w:sz w:val="24"/>
                <w:szCs w:val="24"/>
                <w:highlight w:val="none"/>
                <w:lang w:val="en-US" w:eastAsia="zh-CN"/>
              </w:rPr>
              <w:t>5</w:t>
            </w:r>
            <w:r>
              <w:rPr>
                <w:rFonts w:hint="eastAsia" w:ascii="仿宋" w:hAnsi="仿宋" w:eastAsia="仿宋" w:cs="仿宋"/>
                <w:i w:val="0"/>
                <w:iCs w:val="0"/>
                <w:color w:val="000000" w:themeColor="text1"/>
                <w:sz w:val="24"/>
                <w:szCs w:val="24"/>
                <w:highlight w:val="none"/>
                <w:lang w:eastAsia="zh-CN"/>
              </w:rPr>
              <w:t>日历天内送达</w:t>
            </w:r>
            <w:r>
              <w:rPr>
                <w:rFonts w:hint="eastAsia" w:ascii="仿宋" w:hAnsi="仿宋" w:eastAsia="仿宋" w:cs="仿宋"/>
                <w:i w:val="0"/>
                <w:iCs w:val="0"/>
                <w:color w:val="000000" w:themeColor="text1"/>
                <w:sz w:val="24"/>
                <w:szCs w:val="24"/>
                <w:highlight w:val="none"/>
                <w:lang w:val="en-US" w:eastAsia="zh-CN"/>
              </w:rPr>
              <w:t>甲方</w:t>
            </w:r>
            <w:r>
              <w:rPr>
                <w:rFonts w:hint="eastAsia" w:ascii="仿宋" w:hAnsi="仿宋" w:eastAsia="仿宋" w:cs="仿宋"/>
                <w:i w:val="0"/>
                <w:iCs w:val="0"/>
                <w:color w:val="000000" w:themeColor="text1"/>
                <w:sz w:val="24"/>
                <w:szCs w:val="24"/>
                <w:highlight w:val="none"/>
                <w:lang w:eastAsia="zh-CN"/>
              </w:rPr>
              <w:t>，如有特殊情况须征得</w:t>
            </w:r>
            <w:r>
              <w:rPr>
                <w:rFonts w:hint="eastAsia" w:ascii="仿宋" w:hAnsi="仿宋" w:eastAsia="仿宋" w:cs="仿宋"/>
                <w:i w:val="0"/>
                <w:iCs w:val="0"/>
                <w:color w:val="000000" w:themeColor="text1"/>
                <w:sz w:val="24"/>
                <w:szCs w:val="24"/>
                <w:highlight w:val="none"/>
                <w:lang w:val="en-US" w:eastAsia="zh-CN"/>
              </w:rPr>
              <w:t>甲方</w:t>
            </w:r>
            <w:r>
              <w:rPr>
                <w:rFonts w:hint="eastAsia" w:ascii="仿宋" w:hAnsi="仿宋" w:eastAsia="仿宋" w:cs="仿宋"/>
                <w:i w:val="0"/>
                <w:iCs w:val="0"/>
                <w:color w:val="000000" w:themeColor="text1"/>
                <w:sz w:val="24"/>
                <w:szCs w:val="24"/>
                <w:highlight w:val="none"/>
                <w:lang w:eastAsia="zh-CN"/>
              </w:rPr>
              <w:t>同意后方可适当延长提交检测报告的时间。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1.5.2</w:t>
            </w:r>
          </w:p>
        </w:tc>
        <w:tc>
          <w:tcPr>
            <w:tcW w:w="8275" w:type="dxa"/>
            <w:noWrap w:val="0"/>
            <w:vAlign w:val="center"/>
          </w:tcPr>
          <w:p>
            <w:pPr>
              <w:spacing w:line="360" w:lineRule="auto"/>
              <w:rPr>
                <w:rFonts w:hint="eastAsia" w:ascii="仿宋" w:hAnsi="仿宋" w:eastAsia="仿宋" w:cs="仿宋"/>
                <w:i w:val="0"/>
                <w:iCs w:val="0"/>
                <w:color w:val="000000" w:themeColor="text1"/>
                <w:kern w:val="2"/>
                <w:sz w:val="24"/>
                <w:szCs w:val="24"/>
                <w:highlight w:val="none"/>
                <w:lang w:val="en-US" w:eastAsia="zh-CN" w:bidi="ar-SA"/>
              </w:rPr>
            </w:pPr>
            <w:r>
              <w:rPr>
                <w:rFonts w:hint="eastAsia" w:ascii="仿宋" w:hAnsi="仿宋" w:eastAsia="仿宋" w:cs="仿宋"/>
                <w:i w:val="0"/>
                <w:iCs w:val="0"/>
                <w:color w:val="000000" w:themeColor="text1"/>
                <w:sz w:val="24"/>
                <w:highlight w:val="none"/>
                <w:lang w:eastAsia="zh-CN"/>
              </w:rPr>
              <w:t>服务</w:t>
            </w:r>
            <w:r>
              <w:rPr>
                <w:rFonts w:hint="eastAsia" w:ascii="仿宋" w:hAnsi="仿宋" w:eastAsia="仿宋" w:cs="仿宋"/>
                <w:i w:val="0"/>
                <w:iCs w:val="0"/>
                <w:color w:val="000000" w:themeColor="text1"/>
                <w:sz w:val="24"/>
                <w:highlight w:val="none"/>
              </w:rPr>
              <w:t>地点：</w:t>
            </w:r>
            <w:r>
              <w:rPr>
                <w:rFonts w:hint="eastAsia" w:ascii="仿宋" w:hAnsi="仿宋" w:eastAsia="仿宋" w:cs="仿宋"/>
                <w:i w:val="0"/>
                <w:iCs w:val="0"/>
                <w:color w:val="000000" w:themeColor="text1"/>
                <w:sz w:val="24"/>
                <w:szCs w:val="24"/>
                <w:highlight w:val="none"/>
                <w:lang w:eastAsia="zh-CN"/>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 xml:space="preserve">1.5.3 </w:t>
            </w:r>
          </w:p>
        </w:tc>
        <w:tc>
          <w:tcPr>
            <w:tcW w:w="8275" w:type="dxa"/>
            <w:noWrap w:val="0"/>
            <w:vAlign w:val="center"/>
          </w:tcPr>
          <w:p>
            <w:pPr>
              <w:rPr>
                <w:rFonts w:hint="eastAsia" w:ascii="仿宋" w:hAnsi="仿宋" w:eastAsia="仿宋" w:cs="仿宋"/>
                <w:i w:val="0"/>
                <w:iCs w:val="0"/>
                <w:color w:val="000000" w:themeColor="text1"/>
                <w:kern w:val="2"/>
                <w:sz w:val="24"/>
                <w:szCs w:val="24"/>
                <w:highlight w:val="none"/>
                <w:lang w:val="en-US" w:eastAsia="zh-CN" w:bidi="ar-SA"/>
              </w:rPr>
            </w:pPr>
            <w:r>
              <w:rPr>
                <w:rFonts w:hint="eastAsia" w:ascii="仿宋" w:hAnsi="仿宋" w:eastAsia="仿宋" w:cs="仿宋"/>
                <w:i w:val="0"/>
                <w:iCs w:val="0"/>
                <w:color w:val="000000" w:themeColor="text1"/>
                <w:sz w:val="24"/>
                <w:highlight w:val="none"/>
                <w:lang w:eastAsia="zh-CN"/>
              </w:rPr>
              <w:t>服务内容</w:t>
            </w:r>
            <w:r>
              <w:rPr>
                <w:rFonts w:hint="eastAsia" w:ascii="仿宋" w:hAnsi="仿宋" w:eastAsia="仿宋" w:cs="仿宋"/>
                <w:i w:val="0"/>
                <w:iCs w:val="0"/>
                <w:color w:val="000000" w:themeColor="text1"/>
                <w:sz w:val="24"/>
                <w:highlight w:val="none"/>
              </w:rPr>
              <w:t>：</w:t>
            </w:r>
            <w:r>
              <w:rPr>
                <w:rFonts w:hint="eastAsia" w:ascii="仿宋" w:hAnsi="仿宋" w:eastAsia="仿宋" w:cs="仿宋"/>
                <w:i w:val="0"/>
                <w:iCs w:val="0"/>
                <w:color w:val="000000" w:themeColor="text1"/>
                <w:sz w:val="24"/>
                <w:szCs w:val="24"/>
                <w:highlight w:val="none"/>
                <w:lang w:val="en-US" w:eastAsia="zh-CN"/>
              </w:rPr>
              <w:t>按采购需求及投标方案完成本项目并提交相应成果。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5"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1.6.7</w:t>
            </w:r>
          </w:p>
        </w:tc>
        <w:tc>
          <w:tcPr>
            <w:tcW w:w="8275" w:type="dxa"/>
            <w:noWrap w:val="0"/>
            <w:vAlign w:val="center"/>
          </w:tcPr>
          <w:p>
            <w:pPr>
              <w:widowControl/>
              <w:autoSpaceDE w:val="0"/>
              <w:autoSpaceDN w:val="0"/>
              <w:spacing w:line="480" w:lineRule="exact"/>
              <w:textAlignment w:val="bottom"/>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违约责任</w:t>
            </w:r>
            <w:r>
              <w:rPr>
                <w:rFonts w:hint="eastAsia" w:ascii="仿宋" w:hAnsi="仿宋" w:eastAsia="仿宋" w:cs="仿宋"/>
                <w:i w:val="0"/>
                <w:iCs w:val="0"/>
                <w:color w:val="000000" w:themeColor="text1"/>
                <w:sz w:val="24"/>
                <w:szCs w:val="24"/>
                <w:highlight w:val="none"/>
                <w:lang w:eastAsia="zh-CN"/>
              </w:rPr>
              <w:t>：</w:t>
            </w:r>
            <w:r>
              <w:rPr>
                <w:rFonts w:hint="eastAsia" w:ascii="仿宋" w:hAnsi="仿宋" w:eastAsia="仿宋" w:cs="仿宋"/>
                <w:i w:val="0"/>
                <w:iCs w:val="0"/>
                <w:color w:val="000000" w:themeColor="text1"/>
                <w:sz w:val="24"/>
                <w:szCs w:val="24"/>
                <w:highlight w:val="none"/>
              </w:rPr>
              <w:t>由于乙方原因(除不可抗力外)不能按期交付合同标的，对超出交付期的每一天，乙方应按合同总价款的千分之三承担违约金，在合同货款支付时一次性扣除。若超出交付期十天(含十天)以上的，甲方有权终止合同，履约保证金不予退还。</w:t>
            </w:r>
          </w:p>
          <w:p>
            <w:pPr>
              <w:widowControl/>
              <w:autoSpaceDE w:val="0"/>
              <w:autoSpaceDN w:val="0"/>
              <w:spacing w:line="480" w:lineRule="exact"/>
              <w:textAlignment w:val="bottom"/>
              <w:rPr>
                <w:rFonts w:hint="eastAsia" w:ascii="仿宋" w:hAnsi="仿宋" w:eastAsia="仿宋" w:cs="仿宋"/>
                <w:i w:val="0"/>
                <w:iCs w:val="0"/>
                <w:color w:val="000000" w:themeColor="text1"/>
                <w:kern w:val="2"/>
                <w:sz w:val="24"/>
                <w:szCs w:val="24"/>
                <w:highlight w:val="none"/>
                <w:lang w:val="en-US" w:eastAsia="zh-CN" w:bidi="ar-SA"/>
              </w:rPr>
            </w:pPr>
            <w:r>
              <w:rPr>
                <w:rFonts w:hint="eastAsia" w:ascii="仿宋" w:hAnsi="仿宋" w:eastAsia="仿宋" w:cs="仿宋"/>
                <w:i w:val="0"/>
                <w:iCs w:val="0"/>
                <w:color w:val="000000" w:themeColor="text1"/>
                <w:sz w:val="24"/>
                <w:szCs w:val="24"/>
                <w:highlight w:val="none"/>
              </w:rPr>
              <w:t>乙方按合同要求将合同标的送达甲方后，经甲方</w:t>
            </w:r>
            <w:r>
              <w:rPr>
                <w:rFonts w:hint="eastAsia" w:ascii="仿宋" w:hAnsi="仿宋" w:eastAsia="仿宋" w:cs="仿宋"/>
                <w:i w:val="0"/>
                <w:iCs w:val="0"/>
                <w:color w:val="000000" w:themeColor="text1"/>
                <w:sz w:val="24"/>
                <w:szCs w:val="24"/>
                <w:highlight w:val="none"/>
                <w:lang w:eastAsia="zh-CN"/>
              </w:rPr>
              <w:t>确认</w:t>
            </w:r>
            <w:r>
              <w:rPr>
                <w:rFonts w:hint="eastAsia" w:ascii="仿宋" w:hAnsi="仿宋" w:eastAsia="仿宋" w:cs="仿宋"/>
                <w:i w:val="0"/>
                <w:iCs w:val="0"/>
                <w:color w:val="000000" w:themeColor="text1"/>
                <w:sz w:val="24"/>
                <w:szCs w:val="24"/>
                <w:highlight w:val="none"/>
              </w:rPr>
              <w:t>后，甲方超出付款期支付</w:t>
            </w:r>
            <w:r>
              <w:rPr>
                <w:rFonts w:hint="eastAsia" w:ascii="仿宋" w:hAnsi="仿宋" w:eastAsia="仿宋" w:cs="仿宋"/>
                <w:i w:val="0"/>
                <w:iCs w:val="0"/>
                <w:color w:val="000000" w:themeColor="text1"/>
                <w:sz w:val="24"/>
                <w:szCs w:val="24"/>
                <w:highlight w:val="none"/>
                <w:lang w:eastAsia="zh-CN"/>
              </w:rPr>
              <w:t>项目</w:t>
            </w:r>
            <w:r>
              <w:rPr>
                <w:rFonts w:hint="eastAsia" w:ascii="仿宋" w:hAnsi="仿宋" w:eastAsia="仿宋" w:cs="仿宋"/>
                <w:i w:val="0"/>
                <w:iCs w:val="0"/>
                <w:color w:val="000000" w:themeColor="text1"/>
                <w:sz w:val="24"/>
                <w:szCs w:val="24"/>
                <w:highlight w:val="none"/>
              </w:rPr>
              <w:t>款的，每逾一天，甲方应向乙方支付合同金额的千分之三的滞纳金。如遇特殊情况甲方要求推迟</w:t>
            </w:r>
            <w:r>
              <w:rPr>
                <w:rFonts w:hint="eastAsia" w:ascii="仿宋" w:hAnsi="仿宋" w:eastAsia="仿宋" w:cs="仿宋"/>
                <w:i w:val="0"/>
                <w:iCs w:val="0"/>
                <w:color w:val="000000" w:themeColor="text1"/>
                <w:sz w:val="24"/>
                <w:szCs w:val="24"/>
                <w:highlight w:val="none"/>
                <w:lang w:eastAsia="zh-CN"/>
              </w:rPr>
              <w:t>付款</w:t>
            </w:r>
            <w:r>
              <w:rPr>
                <w:rFonts w:hint="eastAsia" w:ascii="仿宋" w:hAnsi="仿宋" w:eastAsia="仿宋" w:cs="仿宋"/>
                <w:i w:val="0"/>
                <w:iCs w:val="0"/>
                <w:color w:val="000000" w:themeColor="text1"/>
                <w:sz w:val="24"/>
                <w:szCs w:val="24"/>
                <w:highlight w:val="none"/>
              </w:rPr>
              <w:t>的，必须事先征得乙方的同意，否则应承担由此给乙方造成的损失。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1.7</w:t>
            </w:r>
          </w:p>
        </w:tc>
        <w:tc>
          <w:tcPr>
            <w:tcW w:w="8275" w:type="dxa"/>
            <w:noWrap w:val="0"/>
            <w:vAlign w:val="center"/>
          </w:tcPr>
          <w:p>
            <w:pPr>
              <w:rPr>
                <w:rFonts w:hint="eastAsia" w:ascii="仿宋" w:hAnsi="仿宋" w:eastAsia="仿宋" w:cs="仿宋"/>
                <w:i w:val="0"/>
                <w:iCs w:val="0"/>
                <w:color w:val="000000" w:themeColor="text1"/>
                <w:kern w:val="2"/>
                <w:sz w:val="24"/>
                <w:szCs w:val="24"/>
                <w:highlight w:val="none"/>
                <w:lang w:val="en-US" w:eastAsia="zh-CN" w:bidi="ar-SA"/>
              </w:rPr>
            </w:pPr>
            <w:r>
              <w:rPr>
                <w:rFonts w:hint="eastAsia" w:ascii="仿宋" w:hAnsi="仿宋" w:eastAsia="仿宋" w:cs="仿宋"/>
                <w:i w:val="0"/>
                <w:iCs w:val="0"/>
                <w:color w:val="000000" w:themeColor="text1"/>
                <w:sz w:val="24"/>
                <w:szCs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val="0"/>
                <w:iCs w:val="0"/>
                <w:color w:val="000000" w:themeColor="text1"/>
                <w:sz w:val="24"/>
                <w:szCs w:val="24"/>
                <w:highlight w:val="none"/>
                <w:u w:val="single"/>
              </w:rPr>
              <w:t xml:space="preserve"> </w:t>
            </w:r>
            <w:r>
              <w:rPr>
                <w:rFonts w:hint="eastAsia" w:ascii="仿宋" w:hAnsi="仿宋" w:eastAsia="仿宋" w:cs="仿宋"/>
                <w:b/>
                <w:i w:val="0"/>
                <w:iCs w:val="0"/>
                <w:color w:val="000000" w:themeColor="text1"/>
                <w:sz w:val="24"/>
                <w:szCs w:val="24"/>
                <w:highlight w:val="none"/>
                <w:u w:val="single"/>
                <w:lang w:val="en-US" w:eastAsia="zh-CN"/>
              </w:rPr>
              <w:t>1.7.2</w:t>
            </w:r>
            <w:r>
              <w:rPr>
                <w:rFonts w:hint="eastAsia" w:ascii="仿宋" w:hAnsi="仿宋" w:eastAsia="仿宋" w:cs="仿宋"/>
                <w:b/>
                <w:i w:val="0"/>
                <w:iCs w:val="0"/>
                <w:color w:val="000000" w:themeColor="text1"/>
                <w:sz w:val="24"/>
                <w:szCs w:val="24"/>
                <w:highlight w:val="none"/>
                <w:u w:val="single"/>
              </w:rPr>
              <w:t xml:space="preserve">  </w:t>
            </w:r>
            <w:r>
              <w:rPr>
                <w:rFonts w:hint="eastAsia" w:ascii="仿宋" w:hAnsi="仿宋" w:eastAsia="仿宋" w:cs="仿宋"/>
                <w:i w:val="0"/>
                <w:iCs w:val="0"/>
                <w:color w:val="000000" w:themeColor="text1"/>
                <w:sz w:val="24"/>
                <w:szCs w:val="24"/>
                <w:highlight w:val="none"/>
              </w:rPr>
              <w:t>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1.7.1</w:t>
            </w:r>
          </w:p>
        </w:tc>
        <w:tc>
          <w:tcPr>
            <w:tcW w:w="8275" w:type="dxa"/>
            <w:noWrap w:val="0"/>
            <w:vAlign w:val="center"/>
          </w:tcPr>
          <w:p>
            <w:pPr>
              <w:spacing w:line="360" w:lineRule="auto"/>
              <w:rPr>
                <w:rFonts w:hint="eastAsia" w:ascii="仿宋" w:hAnsi="仿宋" w:eastAsia="仿宋" w:cs="仿宋"/>
                <w:i w:val="0"/>
                <w:iCs w:val="0"/>
                <w:color w:val="000000" w:themeColor="text1"/>
                <w:kern w:val="2"/>
                <w:sz w:val="24"/>
                <w:szCs w:val="24"/>
                <w:highlight w:val="none"/>
                <w:lang w:val="en-US" w:eastAsia="zh-CN" w:bidi="ar-SA"/>
              </w:rPr>
            </w:pPr>
            <w:r>
              <w:rPr>
                <w:rFonts w:hint="eastAsia" w:ascii="仿宋" w:hAnsi="仿宋" w:eastAsia="仿宋" w:cs="仿宋"/>
                <w:i w:val="0"/>
                <w:iCs w:val="0"/>
                <w:color w:val="000000" w:themeColor="text1"/>
                <w:kern w:val="2"/>
                <w:sz w:val="24"/>
                <w:szCs w:val="24"/>
                <w:highlight w:val="none"/>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1.7.2</w:t>
            </w:r>
          </w:p>
        </w:tc>
        <w:tc>
          <w:tcPr>
            <w:tcW w:w="8275" w:type="dxa"/>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向</w:t>
            </w:r>
            <w:r>
              <w:rPr>
                <w:rFonts w:hint="eastAsia" w:ascii="仿宋" w:hAnsi="仿宋" w:eastAsia="仿宋" w:cs="仿宋"/>
                <w:b/>
                <w:i w:val="0"/>
                <w:iCs w:val="0"/>
                <w:color w:val="000000" w:themeColor="text1"/>
                <w:sz w:val="24"/>
                <w:szCs w:val="24"/>
                <w:highlight w:val="none"/>
                <w:u w:val="single"/>
                <w:lang w:eastAsia="zh-CN"/>
              </w:rPr>
              <w:t>建德市人民法院</w:t>
            </w:r>
            <w:r>
              <w:rPr>
                <w:rFonts w:hint="eastAsia" w:ascii="仿宋" w:hAnsi="仿宋" w:eastAsia="仿宋" w:cs="仿宋"/>
                <w:i w:val="0"/>
                <w:iCs w:val="0"/>
                <w:color w:val="000000" w:themeColor="text1"/>
                <w:sz w:val="24"/>
                <w:szCs w:val="24"/>
                <w:highlight w:val="none"/>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2.3.2</w:t>
            </w:r>
          </w:p>
        </w:tc>
        <w:tc>
          <w:tcPr>
            <w:tcW w:w="8275" w:type="dxa"/>
            <w:noWrap w:val="0"/>
            <w:vAlign w:val="center"/>
          </w:tcPr>
          <w:p>
            <w:pPr>
              <w:spacing w:line="360" w:lineRule="auto"/>
              <w:ind w:right="-420" w:rightChars="-200"/>
              <w:rPr>
                <w:rFonts w:hint="eastAsia" w:ascii="仿宋" w:hAnsi="仿宋" w:eastAsia="仿宋" w:cs="仿宋"/>
                <w:i w:val="0"/>
                <w:iCs w:val="0"/>
                <w:color w:val="000000" w:themeColor="text1"/>
                <w:sz w:val="24"/>
                <w:szCs w:val="24"/>
                <w:highlight w:val="none"/>
                <w:lang w:val="en-US" w:eastAsia="zh-CN"/>
              </w:rPr>
            </w:pPr>
            <w:r>
              <w:rPr>
                <w:rFonts w:hint="eastAsia" w:ascii="仿宋" w:hAnsi="仿宋" w:eastAsia="仿宋" w:cs="仿宋"/>
                <w:i w:val="0"/>
                <w:iCs w:val="0"/>
                <w:color w:val="000000" w:themeColor="text1"/>
                <w:sz w:val="24"/>
                <w:szCs w:val="24"/>
                <w:highlight w:val="none"/>
              </w:rPr>
              <w:t>具有知识产权的计算机软件等货物的知识产权归属</w:t>
            </w:r>
            <w:r>
              <w:rPr>
                <w:rFonts w:hint="eastAsia" w:ascii="仿宋" w:hAnsi="仿宋" w:eastAsia="仿宋" w:cs="仿宋"/>
                <w:i w:val="0"/>
                <w:iCs w:val="0"/>
                <w:color w:val="000000" w:themeColor="text1"/>
                <w:sz w:val="24"/>
                <w:szCs w:val="24"/>
                <w:highlight w:val="none"/>
                <w:lang w:eastAsia="zh-CN"/>
              </w:rPr>
              <w:t>：</w:t>
            </w:r>
            <w:r>
              <w:rPr>
                <w:rFonts w:hint="eastAsia" w:ascii="仿宋" w:hAnsi="仿宋" w:eastAsia="仿宋" w:cs="仿宋"/>
                <w:b w:val="0"/>
                <w:bCs w:val="0"/>
                <w:i w:val="0"/>
                <w:iCs w:val="0"/>
                <w:color w:val="000000" w:themeColor="text1"/>
                <w:sz w:val="24"/>
                <w:szCs w:val="24"/>
                <w:highlight w:val="none"/>
                <w:lang w:eastAsia="zh-CN"/>
              </w:rPr>
              <w:t>不涉及</w:t>
            </w:r>
            <w:r>
              <w:rPr>
                <w:rFonts w:hint="eastAsia" w:ascii="仿宋" w:hAnsi="仿宋" w:eastAsia="仿宋" w:cs="仿宋"/>
                <w:b/>
                <w:bCs/>
                <w:i w:val="0"/>
                <w:iCs w:val="0"/>
                <w:color w:val="000000" w:themeColor="text1"/>
                <w:sz w:val="24"/>
                <w:szCs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2.1</w:t>
            </w:r>
            <w:r>
              <w:rPr>
                <w:rFonts w:hint="eastAsia" w:ascii="仿宋" w:hAnsi="仿宋" w:eastAsia="仿宋" w:cs="仿宋"/>
                <w:i w:val="0"/>
                <w:iCs w:val="0"/>
                <w:color w:val="000000" w:themeColor="text1"/>
                <w:sz w:val="24"/>
                <w:szCs w:val="24"/>
                <w:highlight w:val="none"/>
                <w:lang w:val="en-US" w:eastAsia="zh-CN"/>
              </w:rPr>
              <w:t>0</w:t>
            </w:r>
            <w:r>
              <w:rPr>
                <w:rFonts w:hint="eastAsia" w:ascii="仿宋" w:hAnsi="仿宋" w:eastAsia="仿宋" w:cs="仿宋"/>
                <w:i w:val="0"/>
                <w:iCs w:val="0"/>
                <w:color w:val="000000" w:themeColor="text1"/>
                <w:sz w:val="24"/>
                <w:szCs w:val="24"/>
                <w:highlight w:val="none"/>
              </w:rPr>
              <w:t>.3</w:t>
            </w:r>
          </w:p>
        </w:tc>
        <w:tc>
          <w:tcPr>
            <w:tcW w:w="8275" w:type="dxa"/>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因不可抗力致使合同有变更必要的，双方当事人应在</w:t>
            </w:r>
            <w:r>
              <w:rPr>
                <w:rFonts w:hint="eastAsia" w:ascii="仿宋" w:hAnsi="仿宋" w:eastAsia="仿宋" w:cs="仿宋"/>
                <w:b/>
                <w:i w:val="0"/>
                <w:iCs w:val="0"/>
                <w:color w:val="000000" w:themeColor="text1"/>
                <w:sz w:val="24"/>
                <w:szCs w:val="24"/>
                <w:highlight w:val="none"/>
                <w:u w:val="single"/>
                <w:lang w:val="en-US" w:eastAsia="zh-CN"/>
              </w:rPr>
              <w:t>30日</w:t>
            </w:r>
            <w:r>
              <w:rPr>
                <w:rFonts w:hint="eastAsia" w:ascii="仿宋" w:hAnsi="仿宋" w:eastAsia="仿宋" w:cs="仿宋"/>
                <w:i w:val="0"/>
                <w:iCs w:val="0"/>
                <w:color w:val="000000" w:themeColor="text1"/>
                <w:sz w:val="24"/>
                <w:szCs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2.1</w:t>
            </w:r>
            <w:r>
              <w:rPr>
                <w:rFonts w:hint="eastAsia" w:ascii="仿宋" w:hAnsi="仿宋" w:eastAsia="仿宋" w:cs="仿宋"/>
                <w:i w:val="0"/>
                <w:iCs w:val="0"/>
                <w:color w:val="000000" w:themeColor="text1"/>
                <w:sz w:val="24"/>
                <w:szCs w:val="24"/>
                <w:highlight w:val="none"/>
                <w:lang w:val="en-US" w:eastAsia="zh-CN"/>
              </w:rPr>
              <w:t>0</w:t>
            </w:r>
            <w:r>
              <w:rPr>
                <w:rFonts w:hint="eastAsia" w:ascii="仿宋" w:hAnsi="仿宋" w:eastAsia="仿宋" w:cs="仿宋"/>
                <w:i w:val="0"/>
                <w:iCs w:val="0"/>
                <w:color w:val="000000" w:themeColor="text1"/>
                <w:sz w:val="24"/>
                <w:szCs w:val="24"/>
                <w:highlight w:val="none"/>
              </w:rPr>
              <w:t>.4</w:t>
            </w:r>
          </w:p>
        </w:tc>
        <w:tc>
          <w:tcPr>
            <w:tcW w:w="8275" w:type="dxa"/>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受不可抗力影响的一方在不可抗力发生后，应在</w:t>
            </w:r>
            <w:r>
              <w:rPr>
                <w:rFonts w:hint="eastAsia" w:ascii="仿宋" w:hAnsi="仿宋" w:eastAsia="仿宋" w:cs="仿宋"/>
                <w:b/>
                <w:i w:val="0"/>
                <w:iCs w:val="0"/>
                <w:color w:val="000000" w:themeColor="text1"/>
                <w:sz w:val="24"/>
                <w:szCs w:val="24"/>
                <w:highlight w:val="none"/>
                <w:u w:val="single"/>
                <w:lang w:val="en-US" w:eastAsia="zh-CN"/>
              </w:rPr>
              <w:t>7日</w:t>
            </w:r>
            <w:r>
              <w:rPr>
                <w:rFonts w:hint="eastAsia" w:ascii="仿宋" w:hAnsi="仿宋" w:eastAsia="仿宋" w:cs="仿宋"/>
                <w:i w:val="0"/>
                <w:iCs w:val="0"/>
                <w:color w:val="000000" w:themeColor="text1"/>
                <w:sz w:val="24"/>
                <w:szCs w:val="24"/>
                <w:highlight w:val="none"/>
              </w:rPr>
              <w:t>内以书面形式通知对方当事人，并在</w:t>
            </w:r>
            <w:r>
              <w:rPr>
                <w:rFonts w:hint="eastAsia" w:ascii="仿宋" w:hAnsi="仿宋" w:eastAsia="仿宋" w:cs="仿宋"/>
                <w:b/>
                <w:i w:val="0"/>
                <w:iCs w:val="0"/>
                <w:color w:val="000000" w:themeColor="text1"/>
                <w:sz w:val="24"/>
                <w:szCs w:val="24"/>
                <w:highlight w:val="none"/>
                <w:u w:val="single"/>
                <w:lang w:val="en-US" w:eastAsia="zh-CN"/>
              </w:rPr>
              <w:t>14日</w:t>
            </w:r>
            <w:r>
              <w:rPr>
                <w:rFonts w:hint="eastAsia" w:ascii="仿宋" w:hAnsi="仿宋" w:eastAsia="仿宋" w:cs="仿宋"/>
                <w:i w:val="0"/>
                <w:iCs w:val="0"/>
                <w:color w:val="000000" w:themeColor="text1"/>
                <w:sz w:val="24"/>
                <w:szCs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2.1</w:t>
            </w:r>
            <w:r>
              <w:rPr>
                <w:rFonts w:hint="eastAsia" w:ascii="仿宋" w:hAnsi="仿宋" w:eastAsia="仿宋" w:cs="仿宋"/>
                <w:i w:val="0"/>
                <w:iCs w:val="0"/>
                <w:color w:val="000000" w:themeColor="text1"/>
                <w:sz w:val="24"/>
                <w:szCs w:val="24"/>
                <w:highlight w:val="none"/>
                <w:lang w:val="en-US" w:eastAsia="zh-CN"/>
              </w:rPr>
              <w:t>4</w:t>
            </w:r>
            <w:r>
              <w:rPr>
                <w:rFonts w:hint="eastAsia" w:ascii="仿宋" w:hAnsi="仿宋" w:eastAsia="仿宋" w:cs="仿宋"/>
                <w:i w:val="0"/>
                <w:iCs w:val="0"/>
                <w:color w:val="000000" w:themeColor="text1"/>
                <w:sz w:val="24"/>
                <w:szCs w:val="24"/>
                <w:highlight w:val="none"/>
              </w:rPr>
              <w:t>.3</w:t>
            </w:r>
          </w:p>
        </w:tc>
        <w:tc>
          <w:tcPr>
            <w:tcW w:w="8275" w:type="dxa"/>
            <w:noWrap w:val="0"/>
            <w:vAlign w:val="center"/>
          </w:tcPr>
          <w:p>
            <w:pPr>
              <w:spacing w:line="360" w:lineRule="auto"/>
              <w:rPr>
                <w:rFonts w:hint="eastAsia" w:ascii="仿宋" w:hAnsi="仿宋" w:eastAsia="仿宋" w:cs="仿宋"/>
                <w:i w:val="0"/>
                <w:iCs w:val="0"/>
                <w:color w:val="000000" w:themeColor="text1"/>
                <w:sz w:val="24"/>
                <w:szCs w:val="24"/>
                <w:highlight w:val="none"/>
                <w:lang w:eastAsia="zh-CN"/>
              </w:rPr>
            </w:pPr>
            <w:r>
              <w:rPr>
                <w:rFonts w:hint="eastAsia" w:ascii="仿宋" w:hAnsi="仿宋" w:eastAsia="仿宋" w:cs="仿宋"/>
                <w:i w:val="0"/>
                <w:iCs w:val="0"/>
                <w:color w:val="000000" w:themeColor="text1"/>
                <w:sz w:val="24"/>
                <w:szCs w:val="24"/>
                <w:highlight w:val="none"/>
              </w:rPr>
              <w:t>检验和验收标准、程序等具体内容</w:t>
            </w:r>
            <w:r>
              <w:rPr>
                <w:rFonts w:hint="eastAsia" w:ascii="仿宋" w:hAnsi="仿宋" w:eastAsia="仿宋" w:cs="仿宋"/>
                <w:i w:val="0"/>
                <w:iCs w:val="0"/>
                <w:color w:val="000000" w:themeColor="text1"/>
                <w:sz w:val="24"/>
                <w:szCs w:val="24"/>
                <w:highlight w:val="none"/>
                <w:lang w:eastAsia="zh-CN"/>
              </w:rPr>
              <w:t>：</w:t>
            </w:r>
            <w:r>
              <w:rPr>
                <w:rFonts w:hint="eastAsia" w:ascii="仿宋" w:hAnsi="仿宋" w:eastAsia="仿宋" w:cs="仿宋"/>
                <w:i w:val="0"/>
                <w:iCs w:val="0"/>
                <w:color w:val="000000" w:themeColor="text1"/>
                <w:sz w:val="24"/>
                <w:szCs w:val="24"/>
                <w:highlight w:val="none"/>
              </w:rPr>
              <w:t>乙方完成全部检测内容后出具检测报告，要求所有报告内容必须符合国家、地方、行业标准规范要求。甲方适时组织行业相关专家或第三方专业机构对乙方出具的检测报告与实际情况符合性和结论准确性进行抽样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noWrap w:val="0"/>
            <w:vAlign w:val="top"/>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2.</w:t>
            </w:r>
            <w:r>
              <w:rPr>
                <w:rFonts w:hint="eastAsia" w:ascii="仿宋" w:hAnsi="仿宋" w:eastAsia="仿宋" w:cs="仿宋"/>
                <w:i w:val="0"/>
                <w:iCs w:val="0"/>
                <w:color w:val="000000" w:themeColor="text1"/>
                <w:sz w:val="24"/>
                <w:szCs w:val="24"/>
                <w:highlight w:val="none"/>
                <w:lang w:val="en-US" w:eastAsia="zh-CN"/>
              </w:rPr>
              <w:t>18</w:t>
            </w:r>
            <w:r>
              <w:rPr>
                <w:rFonts w:hint="eastAsia" w:ascii="仿宋" w:hAnsi="仿宋" w:eastAsia="仿宋" w:cs="仿宋"/>
                <w:i w:val="0"/>
                <w:iCs w:val="0"/>
                <w:color w:val="000000" w:themeColor="text1"/>
                <w:sz w:val="24"/>
                <w:szCs w:val="24"/>
                <w:highlight w:val="none"/>
              </w:rPr>
              <w:t>.1</w:t>
            </w:r>
          </w:p>
        </w:tc>
        <w:tc>
          <w:tcPr>
            <w:tcW w:w="8275" w:type="dxa"/>
            <w:noWrap w:val="0"/>
            <w:vAlign w:val="top"/>
          </w:tcPr>
          <w:p>
            <w:pPr>
              <w:spacing w:line="360" w:lineRule="auto"/>
              <w:rPr>
                <w:rFonts w:hint="eastAsia" w:ascii="仿宋" w:hAnsi="仿宋" w:eastAsia="仿宋" w:cs="仿宋"/>
                <w:i w:val="0"/>
                <w:iCs w:val="0"/>
                <w:color w:val="000000" w:themeColor="text1"/>
                <w:sz w:val="24"/>
                <w:szCs w:val="24"/>
                <w:highlight w:val="none"/>
                <w:lang w:eastAsia="zh-CN"/>
              </w:rPr>
            </w:pPr>
            <w:r>
              <w:rPr>
                <w:rStyle w:val="354"/>
                <w:rFonts w:hint="eastAsia" w:ascii="仿宋" w:hAnsi="仿宋" w:eastAsia="仿宋" w:cs="仿宋"/>
                <w:b w:val="0"/>
                <w:i w:val="0"/>
                <w:iCs w:val="0"/>
                <w:color w:val="000000" w:themeColor="text1"/>
                <w:sz w:val="24"/>
                <w:szCs w:val="24"/>
                <w:highlight w:val="none"/>
              </w:rPr>
              <w:t>履约保证金</w:t>
            </w:r>
            <w:r>
              <w:rPr>
                <w:rStyle w:val="354"/>
                <w:rFonts w:hint="eastAsia" w:ascii="仿宋" w:hAnsi="仿宋" w:eastAsia="仿宋" w:cs="仿宋"/>
                <w:b w:val="0"/>
                <w:i w:val="0"/>
                <w:iCs w:val="0"/>
                <w:color w:val="000000" w:themeColor="text1"/>
                <w:sz w:val="24"/>
                <w:szCs w:val="24"/>
                <w:highlight w:val="none"/>
                <w:lang w:eastAsia="zh-CN"/>
              </w:rPr>
              <w:t>：</w:t>
            </w:r>
            <w:r>
              <w:rPr>
                <w:rStyle w:val="354"/>
                <w:rFonts w:hint="eastAsia" w:ascii="仿宋" w:hAnsi="仿宋" w:eastAsia="仿宋" w:cs="仿宋"/>
                <w:b w:val="0"/>
                <w:i w:val="0"/>
                <w:iCs w:val="0"/>
                <w:color w:val="000000" w:themeColor="text1"/>
                <w:sz w:val="24"/>
                <w:szCs w:val="24"/>
                <w:highlight w:val="none"/>
                <w:lang w:val="en-US" w:eastAsia="zh-CN"/>
              </w:rPr>
              <w:t>无</w:t>
            </w:r>
            <w:r>
              <w:rPr>
                <w:rStyle w:val="354"/>
                <w:rFonts w:hint="eastAsia" w:ascii="仿宋" w:hAnsi="仿宋" w:eastAsia="仿宋" w:cs="仿宋"/>
                <w:b w:val="0"/>
                <w:bCs w:val="0"/>
                <w:i w:val="0"/>
                <w:iCs w:val="0"/>
                <w:color w:val="000000" w:themeColor="text1"/>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2.</w:t>
            </w:r>
            <w:r>
              <w:rPr>
                <w:rFonts w:hint="eastAsia" w:ascii="仿宋" w:hAnsi="仿宋" w:eastAsia="仿宋" w:cs="仿宋"/>
                <w:i w:val="0"/>
                <w:iCs w:val="0"/>
                <w:color w:val="000000" w:themeColor="text1"/>
                <w:sz w:val="24"/>
                <w:szCs w:val="24"/>
                <w:highlight w:val="none"/>
                <w:lang w:val="en-US" w:eastAsia="zh-CN"/>
              </w:rPr>
              <w:t>18</w:t>
            </w:r>
            <w:r>
              <w:rPr>
                <w:rFonts w:hint="eastAsia" w:ascii="仿宋" w:hAnsi="仿宋" w:eastAsia="仿宋" w:cs="仿宋"/>
                <w:i w:val="0"/>
                <w:iCs w:val="0"/>
                <w:color w:val="000000" w:themeColor="text1"/>
                <w:sz w:val="24"/>
                <w:szCs w:val="24"/>
                <w:highlight w:val="none"/>
              </w:rPr>
              <w:t xml:space="preserve">.2 </w:t>
            </w:r>
          </w:p>
        </w:tc>
        <w:tc>
          <w:tcPr>
            <w:tcW w:w="8275" w:type="dxa"/>
            <w:noWrap w:val="0"/>
            <w:vAlign w:val="center"/>
          </w:tcPr>
          <w:p>
            <w:pPr>
              <w:spacing w:line="360" w:lineRule="auto"/>
              <w:rPr>
                <w:rFonts w:hint="eastAsia" w:ascii="仿宋" w:hAnsi="仿宋" w:eastAsia="仿宋" w:cs="仿宋"/>
                <w:i w:val="0"/>
                <w:iCs w:val="0"/>
                <w:color w:val="000000" w:themeColor="text1"/>
                <w:sz w:val="24"/>
                <w:szCs w:val="24"/>
                <w:highlight w:val="none"/>
                <w:lang w:val="en-US" w:eastAsia="zh-CN"/>
              </w:rPr>
            </w:pPr>
            <w:r>
              <w:rPr>
                <w:rFonts w:hint="eastAsia" w:ascii="仿宋" w:hAnsi="仿宋" w:eastAsia="仿宋" w:cs="仿宋"/>
                <w:i w:val="0"/>
                <w:iCs w:val="0"/>
                <w:color w:val="000000" w:themeColor="text1"/>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noWrap w:val="0"/>
            <w:vAlign w:val="center"/>
          </w:tcPr>
          <w:p>
            <w:pPr>
              <w:spacing w:line="360" w:lineRule="auto"/>
              <w:ind w:left="-420" w:leftChars="-200" w:right="-420" w:rightChars="-200" w:firstLine="480" w:firstLineChars="200"/>
              <w:outlineLvl w:val="0"/>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 xml:space="preserve">2.22 </w:t>
            </w:r>
          </w:p>
        </w:tc>
        <w:tc>
          <w:tcPr>
            <w:tcW w:w="8275" w:type="dxa"/>
            <w:noWrap w:val="0"/>
            <w:vAlign w:val="center"/>
          </w:tcPr>
          <w:p>
            <w:pPr>
              <w:spacing w:line="360" w:lineRule="auto"/>
              <w:rPr>
                <w:rFonts w:hint="eastAsia" w:ascii="仿宋" w:hAnsi="仿宋" w:eastAsia="仿宋" w:cs="仿宋"/>
                <w:i w:val="0"/>
                <w:iCs w:val="0"/>
                <w:color w:val="000000" w:themeColor="text1"/>
                <w:sz w:val="24"/>
                <w:szCs w:val="24"/>
                <w:highlight w:val="none"/>
                <w:lang w:eastAsia="zh-CN"/>
              </w:rPr>
            </w:pPr>
            <w:r>
              <w:rPr>
                <w:rFonts w:hint="eastAsia" w:ascii="仿宋" w:hAnsi="仿宋" w:eastAsia="仿宋" w:cs="仿宋"/>
                <w:i w:val="0"/>
                <w:iCs w:val="0"/>
                <w:color w:val="000000" w:themeColor="text1"/>
                <w:sz w:val="24"/>
                <w:szCs w:val="24"/>
                <w:highlight w:val="none"/>
              </w:rPr>
              <w:t>合同份数</w:t>
            </w:r>
            <w:r>
              <w:rPr>
                <w:rFonts w:hint="eastAsia" w:ascii="仿宋" w:hAnsi="仿宋" w:eastAsia="仿宋" w:cs="仿宋"/>
                <w:i w:val="0"/>
                <w:iCs w:val="0"/>
                <w:color w:val="000000" w:themeColor="text1"/>
                <w:sz w:val="24"/>
                <w:szCs w:val="24"/>
                <w:highlight w:val="none"/>
                <w:lang w:eastAsia="zh-CN"/>
              </w:rPr>
              <w:t>：</w:t>
            </w:r>
            <w:r>
              <w:rPr>
                <w:rFonts w:hint="eastAsia" w:ascii="仿宋" w:hAnsi="仿宋" w:eastAsia="仿宋" w:cs="仿宋"/>
                <w:i w:val="0"/>
                <w:iCs w:val="0"/>
                <w:color w:val="000000" w:themeColor="text1"/>
                <w:kern w:val="0"/>
                <w:sz w:val="24"/>
                <w:szCs w:val="24"/>
                <w:highlight w:val="none"/>
              </w:rPr>
              <w:t>本合同壹式</w:t>
            </w:r>
            <w:r>
              <w:rPr>
                <w:rFonts w:hint="eastAsia" w:ascii="仿宋" w:hAnsi="仿宋" w:eastAsia="仿宋" w:cs="仿宋"/>
                <w:i w:val="0"/>
                <w:iCs w:val="0"/>
                <w:color w:val="000000" w:themeColor="text1"/>
                <w:kern w:val="0"/>
                <w:sz w:val="24"/>
                <w:szCs w:val="24"/>
                <w:highlight w:val="none"/>
                <w:lang w:eastAsia="zh-CN"/>
              </w:rPr>
              <w:t>柒</w:t>
            </w:r>
            <w:r>
              <w:rPr>
                <w:rFonts w:hint="eastAsia" w:ascii="仿宋" w:hAnsi="仿宋" w:eastAsia="仿宋" w:cs="仿宋"/>
                <w:i w:val="0"/>
                <w:iCs w:val="0"/>
                <w:color w:val="000000" w:themeColor="text1"/>
                <w:kern w:val="0"/>
                <w:sz w:val="24"/>
                <w:szCs w:val="24"/>
                <w:highlight w:val="none"/>
              </w:rPr>
              <w:t>份，甲、乙双方各执</w:t>
            </w:r>
            <w:r>
              <w:rPr>
                <w:rFonts w:hint="eastAsia" w:ascii="仿宋" w:hAnsi="仿宋" w:eastAsia="仿宋" w:cs="仿宋"/>
                <w:i w:val="0"/>
                <w:iCs w:val="0"/>
                <w:color w:val="000000" w:themeColor="text1"/>
                <w:kern w:val="0"/>
                <w:sz w:val="24"/>
                <w:szCs w:val="24"/>
                <w:highlight w:val="none"/>
                <w:lang w:eastAsia="zh-CN"/>
              </w:rPr>
              <w:t>叁</w:t>
            </w:r>
            <w:r>
              <w:rPr>
                <w:rFonts w:hint="eastAsia" w:ascii="仿宋" w:hAnsi="仿宋" w:eastAsia="仿宋" w:cs="仿宋"/>
                <w:i w:val="0"/>
                <w:iCs w:val="0"/>
                <w:color w:val="000000" w:themeColor="text1"/>
                <w:kern w:val="0"/>
                <w:sz w:val="24"/>
                <w:szCs w:val="24"/>
                <w:highlight w:val="none"/>
              </w:rPr>
              <w:t>份，</w:t>
            </w:r>
            <w:r>
              <w:rPr>
                <w:rFonts w:hint="eastAsia" w:ascii="仿宋" w:hAnsi="仿宋" w:eastAsia="仿宋" w:cs="仿宋"/>
                <w:b/>
                <w:bCs/>
                <w:i w:val="0"/>
                <w:iCs w:val="0"/>
                <w:color w:val="000000" w:themeColor="text1"/>
                <w:kern w:val="0"/>
                <w:sz w:val="24"/>
                <w:szCs w:val="24"/>
                <w:highlight w:val="none"/>
              </w:rPr>
              <w:t>见证单位壹份。</w:t>
            </w:r>
          </w:p>
        </w:tc>
      </w:tr>
    </w:tbl>
    <w:p>
      <w:pPr>
        <w:spacing w:line="360" w:lineRule="auto"/>
        <w:ind w:left="-420" w:leftChars="-200" w:right="-420" w:rightChars="-200" w:firstLine="480" w:firstLineChars="200"/>
        <w:rPr>
          <w:rFonts w:hint="eastAsia" w:ascii="仿宋" w:hAnsi="仿宋" w:eastAsia="仿宋" w:cs="仿宋"/>
          <w:i w:val="0"/>
          <w:iCs w:val="0"/>
          <w:color w:val="000000" w:themeColor="text1"/>
          <w:sz w:val="24"/>
          <w:szCs w:val="24"/>
          <w:highlight w:val="none"/>
        </w:rPr>
      </w:pPr>
    </w:p>
    <w:p>
      <w:pPr>
        <w:pStyle w:val="2"/>
        <w:rPr>
          <w:rFonts w:ascii="宋体" w:hAnsi="宋体" w:cs="宋体"/>
          <w:i w:val="0"/>
          <w:iCs w:val="0"/>
          <w:color w:val="000000" w:themeColor="text1"/>
          <w:sz w:val="24"/>
          <w:highlight w:val="none"/>
        </w:rPr>
      </w:pPr>
    </w:p>
    <w:p>
      <w:pPr>
        <w:rPr>
          <w:rFonts w:ascii="宋体" w:hAnsi="宋体" w:cs="宋体"/>
          <w:i w:val="0"/>
          <w:iCs w:val="0"/>
          <w:color w:val="000000" w:themeColor="text1"/>
          <w:sz w:val="24"/>
          <w:highlight w:val="none"/>
        </w:rPr>
      </w:pPr>
    </w:p>
    <w:p>
      <w:pPr>
        <w:pStyle w:val="2"/>
        <w:rPr>
          <w:rFonts w:ascii="宋体" w:hAnsi="宋体" w:cs="宋体"/>
          <w:i w:val="0"/>
          <w:iCs w:val="0"/>
          <w:color w:val="000000" w:themeColor="text1"/>
          <w:sz w:val="24"/>
          <w:highlight w:val="none"/>
        </w:rPr>
      </w:pPr>
    </w:p>
    <w:p>
      <w:pPr>
        <w:rPr>
          <w:rFonts w:ascii="宋体" w:hAnsi="宋体" w:cs="宋体"/>
          <w:i w:val="0"/>
          <w:iCs w:val="0"/>
          <w:color w:val="000000" w:themeColor="text1"/>
          <w:sz w:val="24"/>
          <w:highlight w:val="none"/>
        </w:rPr>
      </w:pPr>
    </w:p>
    <w:p>
      <w:pPr>
        <w:pStyle w:val="2"/>
        <w:rPr>
          <w:rFonts w:ascii="宋体" w:hAnsi="宋体" w:cs="宋体"/>
          <w:i w:val="0"/>
          <w:iCs w:val="0"/>
          <w:color w:val="000000" w:themeColor="text1"/>
          <w:sz w:val="24"/>
          <w:highlight w:val="none"/>
        </w:rPr>
      </w:pPr>
    </w:p>
    <w:p>
      <w:pPr>
        <w:rPr>
          <w:rFonts w:ascii="宋体" w:hAnsi="宋体" w:cs="宋体"/>
          <w:i w:val="0"/>
          <w:iCs w:val="0"/>
          <w:color w:val="000000" w:themeColor="text1"/>
          <w:sz w:val="24"/>
          <w:highlight w:val="none"/>
        </w:rPr>
      </w:pPr>
    </w:p>
    <w:p>
      <w:pPr>
        <w:pStyle w:val="2"/>
        <w:rPr>
          <w:rFonts w:ascii="宋体" w:hAnsi="宋体" w:cs="宋体"/>
          <w:i w:val="0"/>
          <w:iCs w:val="0"/>
          <w:color w:val="000000" w:themeColor="text1"/>
          <w:sz w:val="24"/>
          <w:highlight w:val="none"/>
        </w:rPr>
      </w:pPr>
    </w:p>
    <w:p>
      <w:pPr>
        <w:rPr>
          <w:rFonts w:ascii="宋体" w:hAnsi="宋体" w:cs="宋体"/>
          <w:i w:val="0"/>
          <w:iCs w:val="0"/>
          <w:color w:val="000000" w:themeColor="text1"/>
          <w:sz w:val="24"/>
          <w:highlight w:val="none"/>
        </w:rPr>
      </w:pPr>
    </w:p>
    <w:p>
      <w:pPr>
        <w:pStyle w:val="2"/>
        <w:rPr>
          <w:color w:val="000000" w:themeColor="text1"/>
        </w:rPr>
      </w:pPr>
    </w:p>
    <w:p>
      <w:pPr>
        <w:rPr>
          <w:color w:val="000000" w:themeColor="text1"/>
        </w:rPr>
      </w:pPr>
    </w:p>
    <w:p>
      <w:pPr>
        <w:pStyle w:val="2"/>
      </w:pPr>
    </w:p>
    <w:p>
      <w:pPr>
        <w:pStyle w:val="2"/>
        <w:rPr>
          <w:rFonts w:ascii="宋体" w:hAnsi="宋体" w:cs="宋体"/>
          <w:i w:val="0"/>
          <w:iCs w:val="0"/>
          <w:color w:val="000000" w:themeColor="text1"/>
          <w:sz w:val="24"/>
          <w:highlight w:val="none"/>
        </w:rPr>
      </w:pPr>
    </w:p>
    <w:p>
      <w:pPr>
        <w:rPr>
          <w:rFonts w:ascii="宋体" w:hAnsi="宋体" w:cs="宋体"/>
          <w:i w:val="0"/>
          <w:iCs w:val="0"/>
          <w:color w:val="000000" w:themeColor="text1"/>
          <w:sz w:val="24"/>
          <w:highlight w:val="none"/>
        </w:rPr>
      </w:pPr>
    </w:p>
    <w:p>
      <w:pPr>
        <w:pStyle w:val="2"/>
        <w:rPr>
          <w:rFonts w:ascii="宋体" w:hAnsi="宋体" w:cs="宋体"/>
          <w:i w:val="0"/>
          <w:iCs w:val="0"/>
          <w:color w:val="000000" w:themeColor="text1"/>
          <w:sz w:val="24"/>
          <w:highlight w:val="none"/>
        </w:rPr>
      </w:pPr>
    </w:p>
    <w:p>
      <w:pPr>
        <w:rPr>
          <w:rFonts w:ascii="宋体" w:hAnsi="宋体" w:cs="宋体"/>
          <w:i w:val="0"/>
          <w:iCs w:val="0"/>
          <w:color w:val="000000" w:themeColor="text1"/>
          <w:sz w:val="24"/>
          <w:highlight w:val="none"/>
        </w:rPr>
      </w:pPr>
    </w:p>
    <w:p>
      <w:pPr>
        <w:widowControl/>
        <w:adjustRightInd/>
        <w:jc w:val="center"/>
        <w:rPr>
          <w:rFonts w:hint="eastAsia" w:ascii="宋体" w:hAnsi="宋体" w:cs="宋体"/>
          <w:b/>
          <w:i w:val="0"/>
          <w:iCs w:val="0"/>
          <w:color w:val="000000" w:themeColor="text1"/>
          <w:sz w:val="36"/>
          <w:szCs w:val="20"/>
          <w:highlight w:val="none"/>
        </w:rPr>
      </w:pPr>
    </w:p>
    <w:p>
      <w:pPr>
        <w:widowControl/>
        <w:adjustRightInd/>
        <w:jc w:val="center"/>
        <w:rPr>
          <w:rFonts w:ascii="宋体" w:hAnsi="宋体" w:cs="宋体"/>
          <w:b/>
          <w:i w:val="0"/>
          <w:iCs w:val="0"/>
          <w:color w:val="000000" w:themeColor="text1"/>
          <w:sz w:val="36"/>
          <w:szCs w:val="20"/>
          <w:highlight w:val="none"/>
        </w:rPr>
      </w:pPr>
      <w:r>
        <w:rPr>
          <w:rFonts w:hint="eastAsia" w:ascii="宋体" w:hAnsi="宋体" w:cs="宋体"/>
          <w:b/>
          <w:i w:val="0"/>
          <w:iCs w:val="0"/>
          <w:color w:val="000000" w:themeColor="text1"/>
          <w:sz w:val="36"/>
          <w:szCs w:val="20"/>
          <w:highlight w:val="none"/>
        </w:rPr>
        <w:t>第六部分</w:t>
      </w:r>
      <w:bookmarkEnd w:id="393"/>
      <w:r>
        <w:rPr>
          <w:rFonts w:hint="eastAsia" w:ascii="宋体" w:hAnsi="宋体" w:cs="宋体"/>
          <w:b/>
          <w:i w:val="0"/>
          <w:iCs w:val="0"/>
          <w:color w:val="000000" w:themeColor="text1"/>
          <w:sz w:val="36"/>
          <w:szCs w:val="20"/>
          <w:highlight w:val="none"/>
        </w:rPr>
        <w:t xml:space="preserve"> </w:t>
      </w:r>
      <w:bookmarkEnd w:id="394"/>
      <w:r>
        <w:rPr>
          <w:rFonts w:hint="eastAsia" w:ascii="宋体" w:hAnsi="宋体" w:cs="宋体"/>
          <w:b/>
          <w:i w:val="0"/>
          <w:iCs w:val="0"/>
          <w:color w:val="000000" w:themeColor="text1"/>
          <w:sz w:val="36"/>
          <w:szCs w:val="20"/>
          <w:highlight w:val="none"/>
        </w:rPr>
        <w:t>应提交的有关格式范例</w:t>
      </w:r>
    </w:p>
    <w:p>
      <w:pPr>
        <w:spacing w:line="360" w:lineRule="auto"/>
        <w:jc w:val="center"/>
        <w:outlineLvl w:val="0"/>
        <w:rPr>
          <w:rFonts w:ascii="宋体" w:hAnsi="宋体" w:cs="宋体"/>
          <w:b/>
          <w:i w:val="0"/>
          <w:iCs w:val="0"/>
          <w:color w:val="000000" w:themeColor="text1"/>
          <w:kern w:val="0"/>
          <w:sz w:val="36"/>
          <w:szCs w:val="36"/>
          <w:highlight w:val="none"/>
        </w:rPr>
      </w:pPr>
    </w:p>
    <w:p>
      <w:pPr>
        <w:spacing w:line="360" w:lineRule="auto"/>
        <w:jc w:val="center"/>
        <w:outlineLvl w:val="0"/>
        <w:rPr>
          <w:rFonts w:ascii="宋体" w:hAnsi="宋体" w:cs="宋体"/>
          <w:b/>
          <w:i w:val="0"/>
          <w:iCs w:val="0"/>
          <w:color w:val="000000" w:themeColor="text1"/>
          <w:kern w:val="0"/>
          <w:sz w:val="36"/>
          <w:szCs w:val="36"/>
          <w:highlight w:val="none"/>
        </w:rPr>
      </w:pPr>
      <w:r>
        <w:rPr>
          <w:rFonts w:hint="eastAsia" w:ascii="宋体" w:hAnsi="宋体" w:cs="宋体"/>
          <w:b/>
          <w:i w:val="0"/>
          <w:iCs w:val="0"/>
          <w:color w:val="000000" w:themeColor="text1"/>
          <w:kern w:val="0"/>
          <w:sz w:val="36"/>
          <w:szCs w:val="36"/>
          <w:highlight w:val="none"/>
        </w:rPr>
        <w:t>资格文件部分</w:t>
      </w:r>
    </w:p>
    <w:p>
      <w:pPr>
        <w:spacing w:line="360" w:lineRule="auto"/>
        <w:jc w:val="center"/>
        <w:outlineLvl w:val="0"/>
        <w:rPr>
          <w:rFonts w:ascii="宋体" w:hAnsi="宋体" w:cs="宋体"/>
          <w:b/>
          <w:i w:val="0"/>
          <w:iCs w:val="0"/>
          <w:color w:val="000000" w:themeColor="text1"/>
          <w:kern w:val="0"/>
          <w:sz w:val="36"/>
          <w:szCs w:val="36"/>
          <w:highlight w:val="none"/>
        </w:rPr>
      </w:pPr>
      <w:r>
        <w:rPr>
          <w:rFonts w:hint="eastAsia" w:ascii="宋体" w:hAnsi="宋体" w:cs="宋体"/>
          <w:b/>
          <w:i w:val="0"/>
          <w:iCs w:val="0"/>
          <w:color w:val="000000" w:themeColor="text1"/>
          <w:kern w:val="0"/>
          <w:sz w:val="36"/>
          <w:szCs w:val="36"/>
          <w:highlight w:val="none"/>
        </w:rPr>
        <w:t>目录</w:t>
      </w:r>
    </w:p>
    <w:p>
      <w:pPr>
        <w:spacing w:line="360" w:lineRule="auto"/>
        <w:jc w:val="center"/>
        <w:outlineLvl w:val="0"/>
        <w:rPr>
          <w:rFonts w:ascii="宋体" w:hAnsi="宋体" w:cs="宋体"/>
          <w:b/>
          <w:i w:val="0"/>
          <w:iCs w:val="0"/>
          <w:color w:val="000000" w:themeColor="text1"/>
          <w:kern w:val="0"/>
          <w:sz w:val="36"/>
          <w:szCs w:val="36"/>
          <w:highlight w:val="none"/>
        </w:rPr>
      </w:pP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（1）符合参加政府采购活动应当具备的一般条件的承诺函……………（页码）</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snapToGrid w:val="0"/>
          <w:color w:val="000000" w:themeColor="text1"/>
          <w:kern w:val="28"/>
          <w:sz w:val="24"/>
          <w:szCs w:val="20"/>
          <w:highlight w:val="none"/>
        </w:rPr>
        <w:t>（2）联合协议</w:t>
      </w:r>
      <w:r>
        <w:rPr>
          <w:rFonts w:hint="eastAsia" w:ascii="宋体" w:hAnsi="宋体" w:cs="宋体"/>
          <w:i w:val="0"/>
          <w:iCs w:val="0"/>
          <w:color w:val="000000" w:themeColor="text1"/>
          <w:sz w:val="24"/>
          <w:highlight w:val="none"/>
        </w:rPr>
        <w:t>………………………………………………………………（页码）</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w:t>
      </w:r>
      <w:r>
        <w:rPr>
          <w:rFonts w:ascii="宋体" w:hAnsi="宋体" w:cs="宋体"/>
          <w:i w:val="0"/>
          <w:iCs w:val="0"/>
          <w:color w:val="000000" w:themeColor="text1"/>
          <w:sz w:val="24"/>
          <w:highlight w:val="none"/>
        </w:rPr>
        <w:t>3</w:t>
      </w:r>
      <w:r>
        <w:rPr>
          <w:rFonts w:hint="eastAsia" w:ascii="宋体" w:hAnsi="宋体" w:cs="宋体"/>
          <w:i w:val="0"/>
          <w:iCs w:val="0"/>
          <w:color w:val="000000" w:themeColor="text1"/>
          <w:sz w:val="24"/>
          <w:highlight w:val="none"/>
        </w:rPr>
        <w:t>）落实政府采购政策需满足的资格要求………………………………（页码）</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w:t>
      </w:r>
      <w:r>
        <w:rPr>
          <w:rFonts w:ascii="宋体" w:hAnsi="宋体" w:cs="宋体"/>
          <w:i w:val="0"/>
          <w:iCs w:val="0"/>
          <w:color w:val="000000" w:themeColor="text1"/>
          <w:sz w:val="24"/>
          <w:highlight w:val="none"/>
        </w:rPr>
        <w:t>4</w:t>
      </w:r>
      <w:r>
        <w:rPr>
          <w:rFonts w:hint="eastAsia" w:ascii="宋体" w:hAnsi="宋体" w:cs="宋体"/>
          <w:i w:val="0"/>
          <w:iCs w:val="0"/>
          <w:color w:val="000000" w:themeColor="text1"/>
          <w:sz w:val="24"/>
          <w:highlight w:val="none"/>
        </w:rPr>
        <w:t>）本项目的特定资格要求………………………………………………（页码）</w:t>
      </w:r>
    </w:p>
    <w:p>
      <w:pPr>
        <w:snapToGrid w:val="0"/>
        <w:spacing w:line="360" w:lineRule="auto"/>
        <w:ind w:firstLine="480" w:firstLineChars="200"/>
        <w:rPr>
          <w:rFonts w:ascii="宋体" w:hAnsi="宋体" w:cs="宋体"/>
          <w:i w:val="0"/>
          <w:iCs w:val="0"/>
          <w:color w:val="000000" w:themeColor="text1"/>
          <w:sz w:val="24"/>
          <w:highlight w:val="none"/>
        </w:rPr>
      </w:pPr>
    </w:p>
    <w:p>
      <w:pPr>
        <w:spacing w:line="360" w:lineRule="auto"/>
        <w:ind w:firstLine="480" w:firstLineChars="200"/>
        <w:rPr>
          <w:rFonts w:ascii="宋体" w:hAnsi="宋体" w:cs="宋体"/>
          <w:i w:val="0"/>
          <w:iCs w:val="0"/>
          <w:color w:val="000000" w:themeColor="text1"/>
          <w:sz w:val="24"/>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r>
        <w:rPr>
          <w:rFonts w:hint="eastAsia" w:ascii="宋体" w:hAnsi="宋体" w:cs="宋体"/>
          <w:i w:val="0"/>
          <w:iCs w:val="0"/>
          <w:color w:val="000000" w:themeColor="text1"/>
          <w:kern w:val="0"/>
          <w:sz w:val="24"/>
          <w:highlight w:val="none"/>
        </w:rPr>
        <w:br w:type="page"/>
      </w:r>
      <w:r>
        <w:rPr>
          <w:rFonts w:hint="eastAsia" w:ascii="宋体" w:hAnsi="宋体" w:cs="宋体"/>
          <w:b/>
          <w:i w:val="0"/>
          <w:iCs w:val="0"/>
          <w:color w:val="000000" w:themeColor="text1"/>
          <w:kern w:val="0"/>
          <w:sz w:val="32"/>
          <w:szCs w:val="32"/>
          <w:highlight w:val="none"/>
        </w:rPr>
        <w:t xml:space="preserve">  一、 符合参加政府采购活动应当具备的一般条件的承诺函</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lang w:eastAsia="zh-CN"/>
        </w:rPr>
        <w:t>建德市建设工程质量安全监督站</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sz w:val="24"/>
          <w:highlight w:val="none"/>
          <w:lang w:eastAsia="zh-CN"/>
        </w:rPr>
        <w:t>建经投资咨询有限公司</w:t>
      </w:r>
      <w:r>
        <w:rPr>
          <w:rFonts w:hint="eastAsia" w:ascii="宋体" w:hAnsi="宋体" w:cs="宋体"/>
          <w:i w:val="0"/>
          <w:iCs w:val="0"/>
          <w:color w:val="000000" w:themeColor="text1"/>
          <w:sz w:val="24"/>
          <w:highlight w:val="none"/>
        </w:rPr>
        <w:t>：</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我方参与</w:t>
      </w:r>
      <w:r>
        <w:rPr>
          <w:rFonts w:hint="eastAsia" w:ascii="宋体" w:hAnsi="宋体" w:cs="宋体"/>
          <w:i w:val="0"/>
          <w:iCs w:val="0"/>
          <w:color w:val="000000" w:themeColor="text1"/>
          <w:sz w:val="24"/>
          <w:highlight w:val="none"/>
          <w:lang w:eastAsia="zh-CN"/>
        </w:rPr>
        <w:t>2024年度建德市建设工程质量安全监督站常规检测（建筑、市政工程）及建筑起重机械安全检测采购项目（二次公告）</w:t>
      </w:r>
      <w:r>
        <w:rPr>
          <w:rFonts w:hint="eastAsia" w:ascii="宋体" w:hAnsi="宋体" w:cs="宋体"/>
          <w:i w:val="0"/>
          <w:iCs w:val="0"/>
          <w:color w:val="000000" w:themeColor="text1"/>
          <w:sz w:val="24"/>
          <w:highlight w:val="none"/>
        </w:rPr>
        <w:t>【招标编号：</w:t>
      </w:r>
      <w:r>
        <w:rPr>
          <w:rFonts w:hint="eastAsia" w:ascii="宋体" w:hAnsi="宋体" w:cs="宋体"/>
          <w:i w:val="0"/>
          <w:iCs w:val="0"/>
          <w:color w:val="000000" w:themeColor="text1"/>
          <w:sz w:val="24"/>
          <w:highlight w:val="none"/>
          <w:lang w:eastAsia="zh-CN"/>
        </w:rPr>
        <w:t>JD2024BF-143-1</w:t>
      </w:r>
      <w:r>
        <w:rPr>
          <w:rFonts w:hint="eastAsia" w:ascii="宋体" w:hAnsi="宋体" w:cs="宋体"/>
          <w:i w:val="0"/>
          <w:iCs w:val="0"/>
          <w:color w:val="000000" w:themeColor="text1"/>
          <w:sz w:val="24"/>
          <w:highlight w:val="none"/>
          <w:lang w:val="en-US" w:eastAsia="zh-CN"/>
        </w:rPr>
        <w:t xml:space="preserve">  </w:t>
      </w:r>
      <w:r>
        <w:rPr>
          <w:rFonts w:hint="eastAsia" w:ascii="宋体" w:hAnsi="宋体" w:cs="宋体"/>
          <w:i w:val="0"/>
          <w:iCs w:val="0"/>
          <w:color w:val="000000" w:themeColor="text1"/>
          <w:sz w:val="24"/>
          <w:highlight w:val="none"/>
        </w:rPr>
        <w:t>】政府采购活动，郑重承诺：</w:t>
      </w:r>
    </w:p>
    <w:p>
      <w:pPr>
        <w:snapToGrid w:val="0"/>
        <w:spacing w:line="360" w:lineRule="auto"/>
        <w:ind w:firstLine="360" w:firstLineChars="15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（一）具备《中华人民共和国政府采购法》第二十二条第一款规定的条件：</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1、具有独立承担民事责任的能力；</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2、具有良好的商业信誉和健全的财务会计制度； </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3、具有履行合同所必需的设备和专业技术能力；</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4、有依法缴纳税收和社会保障资金的良好记录；</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5、参加政府采购活动前三年内，在经营活动中没有重大违法记录；</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6、具有法律、行政法规规定的其他条件。</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（二）未被信用中国（www.creditchina.gov.cn)、中国政府采购网（www.ccgp.gov.cn）列入失信被执行人、</w:t>
      </w:r>
      <w:r>
        <w:rPr>
          <w:rFonts w:hint="eastAsia" w:ascii="宋体" w:hAnsi="宋体" w:cs="宋体"/>
          <w:i w:val="0"/>
          <w:iCs w:val="0"/>
          <w:color w:val="000000" w:themeColor="text1"/>
          <w:sz w:val="24"/>
          <w:highlight w:val="none"/>
          <w:lang w:eastAsia="zh-CN"/>
        </w:rPr>
        <w:t>重大税收违法失信主体</w:t>
      </w:r>
      <w:r>
        <w:rPr>
          <w:rFonts w:hint="eastAsia" w:ascii="宋体" w:hAnsi="宋体" w:cs="宋体"/>
          <w:i w:val="0"/>
          <w:iCs w:val="0"/>
          <w:color w:val="000000" w:themeColor="text1"/>
          <w:sz w:val="24"/>
          <w:highlight w:val="none"/>
        </w:rPr>
        <w:t>、政府采购严重违法失信行为记录名单。</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（三）不存在以下情况：</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lang w:val="zh-CN"/>
        </w:rPr>
        <w:t>投标人名称(电子签名)：</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lang w:val="zh-CN"/>
        </w:rPr>
        <w:t xml:space="preserve">                        </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日期</w:t>
      </w:r>
      <w:r>
        <w:rPr>
          <w:rFonts w:hint="eastAsia" w:ascii="宋体" w:hAnsi="宋体" w:cs="宋体"/>
          <w:i w:val="0"/>
          <w:iCs w:val="0"/>
          <w:color w:val="000000" w:themeColor="text1"/>
          <w:kern w:val="0"/>
          <w:sz w:val="24"/>
          <w:highlight w:val="none"/>
        </w:rPr>
        <w:t xml:space="preserve">：  年  </w:t>
      </w:r>
      <w:r>
        <w:rPr>
          <w:rFonts w:hint="eastAsia" w:ascii="宋体" w:hAnsi="宋体" w:cs="宋体"/>
          <w:i w:val="0"/>
          <w:iCs w:val="0"/>
          <w:color w:val="000000" w:themeColor="text1"/>
          <w:kern w:val="0"/>
          <w:sz w:val="24"/>
          <w:highlight w:val="none"/>
          <w:lang w:val="zh-CN"/>
        </w:rPr>
        <w:t>月</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日</w:t>
      </w: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rPr>
          <w:rFonts w:ascii="宋体" w:hAnsi="宋体" w:cs="宋体"/>
          <w:i w:val="0"/>
          <w:iCs w:val="0"/>
          <w:color w:val="000000" w:themeColor="text1"/>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widowControl/>
        <w:adjustRightInd/>
        <w:jc w:val="left"/>
        <w:rPr>
          <w:rFonts w:ascii="宋体" w:hAnsi="宋体" w:cs="宋体"/>
          <w:b/>
          <w:i w:val="0"/>
          <w:iCs w:val="0"/>
          <w:color w:val="000000" w:themeColor="text1"/>
          <w:kern w:val="0"/>
          <w:sz w:val="32"/>
          <w:szCs w:val="32"/>
          <w:highlight w:val="none"/>
        </w:rPr>
      </w:pPr>
    </w:p>
    <w:p>
      <w:pPr>
        <w:widowControl/>
        <w:numPr>
          <w:ilvl w:val="0"/>
          <w:numId w:val="2"/>
        </w:numPr>
        <w:spacing w:line="360" w:lineRule="auto"/>
        <w:ind w:firstLine="643" w:firstLineChars="200"/>
        <w:jc w:val="center"/>
        <w:rPr>
          <w:rFonts w:hint="eastAsia"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rPr>
        <w:t>联合协议（如果有）</w:t>
      </w:r>
    </w:p>
    <w:p>
      <w:pPr>
        <w:widowControl/>
        <w:spacing w:line="360" w:lineRule="auto"/>
        <w:ind w:firstLine="482" w:firstLineChars="200"/>
        <w:jc w:val="left"/>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rPr>
        <w:t>三、落实政府采购政策需满足的资格要求</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i w:val="0"/>
          <w:iCs w:val="0"/>
          <w:color w:val="000000" w:themeColor="text1"/>
          <w:sz w:val="24"/>
          <w:highlight w:val="none"/>
        </w:rPr>
      </w:pPr>
      <w:r>
        <w:rPr>
          <w:rFonts w:hint="eastAsia" w:ascii="宋体" w:hAnsi="宋体" w:cs="宋体"/>
          <w:b/>
          <w:i w:val="0"/>
          <w:iCs w:val="0"/>
          <w:color w:val="000000" w:themeColor="text1"/>
          <w:sz w:val="24"/>
          <w:highlight w:val="none"/>
        </w:rPr>
        <w:t>A</w:t>
      </w:r>
      <w:r>
        <w:rPr>
          <w:rFonts w:hint="eastAsia" w:ascii="宋体" w:hAnsi="宋体" w:cs="宋体"/>
          <w:i w:val="0"/>
          <w:iCs w:val="0"/>
          <w:color w:val="000000" w:themeColor="text1"/>
          <w:sz w:val="24"/>
          <w:highlight w:val="none"/>
        </w:rPr>
        <w:t>.专门面向中小企业，服务全部由符合政策要求的中小企业（或小微企业）承接的，提供相应的中小企业声明函（附件</w:t>
      </w:r>
      <w:r>
        <w:rPr>
          <w:rFonts w:ascii="宋体" w:hAnsi="宋体" w:cs="宋体"/>
          <w:i w:val="0"/>
          <w:iCs w:val="0"/>
          <w:color w:val="000000" w:themeColor="text1"/>
          <w:sz w:val="24"/>
          <w:highlight w:val="none"/>
        </w:rPr>
        <w:t>7</w:t>
      </w:r>
      <w:r>
        <w:rPr>
          <w:rFonts w:hint="eastAsia" w:ascii="宋体" w:hAnsi="宋体" w:cs="宋体"/>
          <w:i w:val="0"/>
          <w:iCs w:val="0"/>
          <w:color w:val="000000" w:themeColor="text1"/>
          <w:sz w:val="24"/>
          <w:highlight w:val="none"/>
        </w:rPr>
        <w:t xml:space="preserve">）。 </w:t>
      </w:r>
    </w:p>
    <w:p>
      <w:pPr>
        <w:widowControl/>
        <w:spacing w:line="360" w:lineRule="auto"/>
        <w:ind w:firstLine="480"/>
        <w:jc w:val="left"/>
        <w:rPr>
          <w:rFonts w:ascii="宋体" w:hAnsi="宋体" w:cs="宋体"/>
          <w:i w:val="0"/>
          <w:iCs w:val="0"/>
          <w:color w:val="000000" w:themeColor="text1"/>
          <w:sz w:val="24"/>
          <w:highlight w:val="none"/>
        </w:rPr>
      </w:pPr>
    </w:p>
    <w:p>
      <w:pPr>
        <w:widowControl/>
        <w:spacing w:line="360" w:lineRule="auto"/>
        <w:ind w:firstLine="472" w:firstLineChars="196"/>
        <w:jc w:val="left"/>
        <w:rPr>
          <w:rFonts w:ascii="宋体" w:hAnsi="宋体" w:cs="宋体"/>
          <w:i w:val="0"/>
          <w:iCs w:val="0"/>
          <w:color w:val="000000" w:themeColor="text1"/>
          <w:sz w:val="24"/>
          <w:highlight w:val="none"/>
        </w:rPr>
      </w:pPr>
      <w:r>
        <w:rPr>
          <w:rFonts w:hint="eastAsia" w:ascii="宋体" w:hAnsi="宋体" w:cs="宋体"/>
          <w:b/>
          <w:i w:val="0"/>
          <w:iCs w:val="0"/>
          <w:color w:val="000000" w:themeColor="text1"/>
          <w:sz w:val="24"/>
          <w:highlight w:val="none"/>
        </w:rPr>
        <w:t>B.</w:t>
      </w:r>
      <w:r>
        <w:rPr>
          <w:rFonts w:hint="eastAsia" w:ascii="宋体" w:hAnsi="宋体" w:cs="宋体"/>
          <w:i w:val="0"/>
          <w:iCs w:val="0"/>
          <w:color w:val="000000" w:themeColor="text1"/>
          <w:sz w:val="24"/>
          <w:highlight w:val="none"/>
        </w:rPr>
        <w:t>要求以联合体形式参加的，提供联合协议（附件</w:t>
      </w:r>
      <w:r>
        <w:rPr>
          <w:rFonts w:ascii="宋体" w:hAnsi="宋体" w:cs="宋体"/>
          <w:i w:val="0"/>
          <w:iCs w:val="0"/>
          <w:color w:val="000000" w:themeColor="text1"/>
          <w:sz w:val="24"/>
          <w:highlight w:val="none"/>
        </w:rPr>
        <w:t>5</w:t>
      </w:r>
      <w:r>
        <w:rPr>
          <w:rFonts w:hint="eastAsia" w:ascii="宋体" w:hAnsi="宋体" w:cs="宋体"/>
          <w:i w:val="0"/>
          <w:iCs w:val="0"/>
          <w:color w:val="000000" w:themeColor="text1"/>
          <w:sz w:val="24"/>
          <w:highlight w:val="none"/>
        </w:rPr>
        <w:t>）和中小企业声明函（附件</w:t>
      </w:r>
      <w:r>
        <w:rPr>
          <w:rFonts w:ascii="宋体" w:hAnsi="宋体" w:cs="宋体"/>
          <w:i w:val="0"/>
          <w:iCs w:val="0"/>
          <w:color w:val="000000" w:themeColor="text1"/>
          <w:sz w:val="24"/>
          <w:highlight w:val="none"/>
        </w:rPr>
        <w:t>7</w:t>
      </w:r>
      <w:r>
        <w:rPr>
          <w:rFonts w:hint="eastAsia" w:ascii="宋体" w:hAnsi="宋体" w:cs="宋体"/>
          <w:i w:val="0"/>
          <w:iCs w:val="0"/>
          <w:color w:val="000000" w:themeColor="text1"/>
          <w:sz w:val="24"/>
          <w:highlight w:val="none"/>
        </w:rPr>
        <w:t>），联合协议中中小企业合同金额应当达到招标公告载明的比例；如果供应商本身提供所有标的均由中小企业承接的，</w:t>
      </w:r>
      <w:r>
        <w:rPr>
          <w:rFonts w:hint="eastAsia" w:ascii="宋体" w:hAnsi="宋体" w:cs="宋体"/>
          <w:i w:val="0"/>
          <w:iCs w:val="0"/>
          <w:color w:val="000000" w:themeColor="text1"/>
          <w:spacing w:val="8"/>
          <w:kern w:val="0"/>
          <w:sz w:val="24"/>
          <w:highlight w:val="none"/>
        </w:rPr>
        <w:t>并相应达到了前述比例要求，</w:t>
      </w:r>
      <w:r>
        <w:rPr>
          <w:rFonts w:hint="eastAsia" w:ascii="宋体" w:hAnsi="宋体" w:cs="宋体"/>
          <w:i w:val="0"/>
          <w:iCs w:val="0"/>
          <w:color w:val="000000" w:themeColor="text1"/>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i w:val="0"/>
          <w:iCs w:val="0"/>
          <w:color w:val="000000" w:themeColor="text1"/>
          <w:sz w:val="24"/>
          <w:highlight w:val="none"/>
        </w:rPr>
      </w:pPr>
      <w:r>
        <w:rPr>
          <w:rFonts w:hint="eastAsia" w:ascii="宋体" w:hAnsi="宋体" w:cs="宋体"/>
          <w:b/>
          <w:i w:val="0"/>
          <w:iCs w:val="0"/>
          <w:color w:val="000000" w:themeColor="text1"/>
          <w:sz w:val="24"/>
          <w:highlight w:val="none"/>
        </w:rPr>
        <w:t xml:space="preserve">    </w:t>
      </w:r>
    </w:p>
    <w:p>
      <w:pPr>
        <w:spacing w:line="360" w:lineRule="auto"/>
        <w:ind w:firstLine="482" w:firstLineChars="200"/>
        <w:rPr>
          <w:rFonts w:ascii="宋体" w:hAnsi="宋体" w:cs="宋体"/>
          <w:i w:val="0"/>
          <w:iCs w:val="0"/>
          <w:color w:val="000000" w:themeColor="text1"/>
          <w:sz w:val="24"/>
          <w:highlight w:val="none"/>
        </w:rPr>
      </w:pPr>
      <w:r>
        <w:rPr>
          <w:rFonts w:hint="eastAsia" w:ascii="宋体" w:hAnsi="宋体" w:cs="宋体"/>
          <w:b/>
          <w:i w:val="0"/>
          <w:iCs w:val="0"/>
          <w:color w:val="000000" w:themeColor="text1"/>
          <w:sz w:val="24"/>
          <w:highlight w:val="none"/>
        </w:rPr>
        <w:t>C、</w:t>
      </w:r>
      <w:r>
        <w:rPr>
          <w:rFonts w:hint="eastAsia" w:ascii="宋体" w:hAnsi="宋体" w:cs="宋体"/>
          <w:i w:val="0"/>
          <w:iCs w:val="0"/>
          <w:color w:val="000000" w:themeColor="text1"/>
          <w:sz w:val="24"/>
          <w:highlight w:val="none"/>
        </w:rPr>
        <w:t>要求合同分包的，提供分包意向协议（附件6）和中小企业声明函（附件</w:t>
      </w:r>
      <w:r>
        <w:rPr>
          <w:rFonts w:ascii="宋体" w:hAnsi="宋体" w:cs="宋体"/>
          <w:i w:val="0"/>
          <w:iCs w:val="0"/>
          <w:color w:val="000000" w:themeColor="text1"/>
          <w:sz w:val="24"/>
          <w:highlight w:val="none"/>
        </w:rPr>
        <w:t>7</w:t>
      </w:r>
      <w:r>
        <w:rPr>
          <w:rFonts w:hint="eastAsia" w:ascii="宋体" w:hAnsi="宋体" w:cs="宋体"/>
          <w:i w:val="0"/>
          <w:iCs w:val="0"/>
          <w:color w:val="000000" w:themeColor="text1"/>
          <w:sz w:val="24"/>
          <w:highlight w:val="none"/>
        </w:rPr>
        <w:t>），分包意向协议中中小企业合同金额应当达到招标公告载明的比例；如果供应商本身提供所有标的均由中小企业承接的，</w:t>
      </w:r>
      <w:r>
        <w:rPr>
          <w:rFonts w:hint="eastAsia" w:ascii="宋体" w:hAnsi="宋体" w:cs="宋体"/>
          <w:i w:val="0"/>
          <w:iCs w:val="0"/>
          <w:color w:val="000000" w:themeColor="text1"/>
          <w:spacing w:val="8"/>
          <w:kern w:val="0"/>
          <w:sz w:val="24"/>
          <w:highlight w:val="none"/>
        </w:rPr>
        <w:t>并相应达到了前述比例要求，</w:t>
      </w:r>
      <w:r>
        <w:rPr>
          <w:rFonts w:hint="eastAsia" w:ascii="宋体" w:hAnsi="宋体" w:cs="宋体"/>
          <w:i w:val="0"/>
          <w:iCs w:val="0"/>
          <w:color w:val="000000" w:themeColor="text1"/>
          <w:sz w:val="24"/>
          <w:highlight w:val="none"/>
        </w:rPr>
        <w:t>视同符合了资格条件，无需再向中小企业分包，无需提供分包意向协议。</w:t>
      </w:r>
    </w:p>
    <w:p>
      <w:pPr>
        <w:widowControl/>
        <w:spacing w:line="360" w:lineRule="auto"/>
        <w:ind w:left="150"/>
        <w:jc w:val="center"/>
        <w:rPr>
          <w:rFonts w:ascii="宋体" w:hAnsi="宋体" w:cs="宋体"/>
          <w:b/>
          <w:i w:val="0"/>
          <w:iCs w:val="0"/>
          <w:color w:val="000000" w:themeColor="text1"/>
          <w:kern w:val="0"/>
          <w:sz w:val="32"/>
          <w:szCs w:val="32"/>
          <w:highlight w:val="none"/>
        </w:rPr>
      </w:pPr>
    </w:p>
    <w:p>
      <w:pPr>
        <w:widowControl/>
        <w:spacing w:line="360" w:lineRule="auto"/>
        <w:ind w:left="150"/>
        <w:jc w:val="center"/>
        <w:rPr>
          <w:rFonts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rPr>
        <w:t>四、本项目的特定资格要求</w:t>
      </w:r>
    </w:p>
    <w:p>
      <w:pPr>
        <w:spacing w:line="360" w:lineRule="auto"/>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（根据招标公告本项目的特定资格要求提供相应的材料；未要求的，无需提供）</w:t>
      </w:r>
    </w:p>
    <w:p>
      <w:pPr>
        <w:rPr>
          <w:rFonts w:ascii="宋体" w:hAnsi="宋体" w:cs="宋体"/>
          <w:i w:val="0"/>
          <w:iCs w:val="0"/>
          <w:color w:val="000000" w:themeColor="text1"/>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widowControl/>
        <w:adjustRightInd/>
        <w:jc w:val="left"/>
        <w:rPr>
          <w:rFonts w:ascii="宋体" w:hAnsi="宋体" w:cs="宋体"/>
          <w:b/>
          <w:i w:val="0"/>
          <w:iCs w:val="0"/>
          <w:color w:val="000000" w:themeColor="text1"/>
          <w:kern w:val="0"/>
          <w:sz w:val="36"/>
          <w:szCs w:val="36"/>
          <w:highlight w:val="none"/>
        </w:rPr>
      </w:pPr>
      <w:r>
        <w:rPr>
          <w:rFonts w:ascii="宋体" w:hAnsi="宋体" w:cs="宋体"/>
          <w:b/>
          <w:i w:val="0"/>
          <w:iCs w:val="0"/>
          <w:color w:val="000000" w:themeColor="text1"/>
          <w:kern w:val="0"/>
          <w:sz w:val="36"/>
          <w:szCs w:val="36"/>
          <w:highlight w:val="none"/>
        </w:rPr>
        <w:br w:type="page"/>
      </w:r>
    </w:p>
    <w:p>
      <w:pPr>
        <w:spacing w:line="360" w:lineRule="auto"/>
        <w:ind w:right="420" w:firstLine="3614" w:firstLineChars="1000"/>
        <w:rPr>
          <w:rFonts w:ascii="宋体" w:hAnsi="宋体" w:cs="宋体"/>
          <w:b/>
          <w:i w:val="0"/>
          <w:iCs w:val="0"/>
          <w:color w:val="000000" w:themeColor="text1"/>
          <w:kern w:val="0"/>
          <w:sz w:val="36"/>
          <w:szCs w:val="36"/>
          <w:highlight w:val="none"/>
        </w:rPr>
      </w:pPr>
      <w:r>
        <w:rPr>
          <w:rFonts w:hint="eastAsia" w:ascii="宋体" w:hAnsi="宋体" w:cs="宋体"/>
          <w:b/>
          <w:i w:val="0"/>
          <w:iCs w:val="0"/>
          <w:color w:val="000000" w:themeColor="text1"/>
          <w:kern w:val="0"/>
          <w:sz w:val="36"/>
          <w:szCs w:val="36"/>
          <w:highlight w:val="none"/>
        </w:rPr>
        <w:t>商务技术文件部分</w:t>
      </w:r>
    </w:p>
    <w:p>
      <w:pPr>
        <w:spacing w:line="360" w:lineRule="auto"/>
        <w:jc w:val="center"/>
        <w:outlineLvl w:val="0"/>
        <w:rPr>
          <w:rFonts w:ascii="宋体" w:hAnsi="宋体" w:cs="宋体"/>
          <w:b/>
          <w:i w:val="0"/>
          <w:iCs w:val="0"/>
          <w:color w:val="000000" w:themeColor="text1"/>
          <w:kern w:val="0"/>
          <w:sz w:val="24"/>
          <w:highlight w:val="none"/>
        </w:rPr>
      </w:pPr>
    </w:p>
    <w:p>
      <w:pPr>
        <w:spacing w:line="360" w:lineRule="auto"/>
        <w:jc w:val="center"/>
        <w:outlineLvl w:val="0"/>
        <w:rPr>
          <w:rFonts w:ascii="宋体" w:hAnsi="宋体" w:cs="宋体"/>
          <w:b/>
          <w:i w:val="0"/>
          <w:iCs w:val="0"/>
          <w:color w:val="000000" w:themeColor="text1"/>
          <w:kern w:val="0"/>
          <w:sz w:val="28"/>
          <w:szCs w:val="28"/>
          <w:highlight w:val="none"/>
        </w:rPr>
      </w:pPr>
      <w:r>
        <w:rPr>
          <w:rFonts w:hint="eastAsia" w:ascii="宋体" w:hAnsi="宋体" w:cs="宋体"/>
          <w:b/>
          <w:i w:val="0"/>
          <w:iCs w:val="0"/>
          <w:color w:val="000000" w:themeColor="text1"/>
          <w:kern w:val="0"/>
          <w:sz w:val="28"/>
          <w:szCs w:val="28"/>
          <w:highlight w:val="none"/>
        </w:rPr>
        <w:t>目录</w:t>
      </w:r>
    </w:p>
    <w:p>
      <w:pPr>
        <w:snapToGrid w:val="0"/>
        <w:spacing w:line="360" w:lineRule="auto"/>
        <w:ind w:left="479" w:leftChars="228"/>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rPr>
        <w:t>（1）投标函</w:t>
      </w:r>
      <w:r>
        <w:rPr>
          <w:rFonts w:hint="eastAsia" w:ascii="宋体" w:hAnsi="宋体" w:cs="宋体"/>
          <w:i w:val="0"/>
          <w:iCs w:val="0"/>
          <w:color w:val="000000" w:themeColor="text1"/>
          <w:highlight w:val="none"/>
        </w:rPr>
        <w:t>…………………………………………………………………………………（页码）</w:t>
      </w:r>
      <w:r>
        <w:rPr>
          <w:rFonts w:hint="eastAsia" w:ascii="宋体" w:hAnsi="宋体" w:cs="宋体"/>
          <w:i w:val="0"/>
          <w:iCs w:val="0"/>
          <w:color w:val="000000" w:themeColor="text1"/>
          <w:sz w:val="24"/>
          <w:highlight w:val="none"/>
        </w:rPr>
        <w:t>（2）授权委托书或法定代表人（单位负责人、自然人本人）身份证明</w:t>
      </w:r>
      <w:r>
        <w:rPr>
          <w:rFonts w:hint="eastAsia" w:ascii="宋体" w:hAnsi="宋体" w:cs="宋体"/>
          <w:i w:val="0"/>
          <w:iCs w:val="0"/>
          <w:color w:val="000000" w:themeColor="text1"/>
          <w:highlight w:val="none"/>
        </w:rPr>
        <w:t>………（页码）</w:t>
      </w:r>
    </w:p>
    <w:p>
      <w:pPr>
        <w:snapToGrid w:val="0"/>
        <w:spacing w:line="360" w:lineRule="auto"/>
        <w:ind w:left="479" w:leftChars="228"/>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rPr>
        <w:t>（</w:t>
      </w:r>
      <w:r>
        <w:rPr>
          <w:rFonts w:ascii="宋体" w:hAnsi="宋体" w:cs="宋体"/>
          <w:i w:val="0"/>
          <w:iCs w:val="0"/>
          <w:color w:val="000000" w:themeColor="text1"/>
          <w:sz w:val="24"/>
          <w:highlight w:val="none"/>
        </w:rPr>
        <w:t>3</w:t>
      </w:r>
      <w:r>
        <w:rPr>
          <w:rFonts w:hint="eastAsia" w:ascii="宋体" w:hAnsi="宋体" w:cs="宋体"/>
          <w:i w:val="0"/>
          <w:iCs w:val="0"/>
          <w:color w:val="000000" w:themeColor="text1"/>
          <w:sz w:val="24"/>
          <w:highlight w:val="none"/>
        </w:rPr>
        <w:t>）分包意向协议</w:t>
      </w:r>
      <w:r>
        <w:rPr>
          <w:rFonts w:hint="eastAsia" w:ascii="宋体" w:hAnsi="宋体" w:cs="宋体"/>
          <w:i w:val="0"/>
          <w:iCs w:val="0"/>
          <w:color w:val="000000" w:themeColor="text1"/>
          <w:highlight w:val="none"/>
        </w:rPr>
        <w:t>…………………………………………………………………………（页码）</w:t>
      </w:r>
    </w:p>
    <w:p>
      <w:pPr>
        <w:snapToGrid w:val="0"/>
        <w:spacing w:line="360" w:lineRule="auto"/>
        <w:ind w:firstLine="480" w:firstLineChars="200"/>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rPr>
        <w:t>（</w:t>
      </w:r>
      <w:r>
        <w:rPr>
          <w:rFonts w:ascii="宋体" w:hAnsi="宋体" w:cs="宋体"/>
          <w:i w:val="0"/>
          <w:iCs w:val="0"/>
          <w:color w:val="000000" w:themeColor="text1"/>
          <w:sz w:val="24"/>
          <w:highlight w:val="none"/>
        </w:rPr>
        <w:t>4</w:t>
      </w:r>
      <w:r>
        <w:rPr>
          <w:rFonts w:hint="eastAsia" w:ascii="宋体" w:hAnsi="宋体" w:cs="宋体"/>
          <w:i w:val="0"/>
          <w:iCs w:val="0"/>
          <w:color w:val="000000" w:themeColor="text1"/>
          <w:sz w:val="24"/>
          <w:highlight w:val="none"/>
        </w:rPr>
        <w:t>）符合性审查资料</w:t>
      </w:r>
      <w:r>
        <w:rPr>
          <w:rFonts w:hint="eastAsia" w:ascii="宋体" w:hAnsi="宋体" w:cs="宋体"/>
          <w:i w:val="0"/>
          <w:iCs w:val="0"/>
          <w:color w:val="000000" w:themeColor="text1"/>
          <w:highlight w:val="none"/>
        </w:rPr>
        <w:t>………………………………………………………………………（页码）</w:t>
      </w:r>
    </w:p>
    <w:p>
      <w:pPr>
        <w:snapToGrid w:val="0"/>
        <w:spacing w:line="360" w:lineRule="auto"/>
        <w:ind w:left="479" w:leftChars="228"/>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rPr>
        <w:t>（</w:t>
      </w:r>
      <w:r>
        <w:rPr>
          <w:rFonts w:ascii="宋体" w:hAnsi="宋体" w:cs="宋体"/>
          <w:i w:val="0"/>
          <w:iCs w:val="0"/>
          <w:color w:val="000000" w:themeColor="text1"/>
          <w:sz w:val="24"/>
          <w:highlight w:val="none"/>
        </w:rPr>
        <w:t>5</w:t>
      </w:r>
      <w:r>
        <w:rPr>
          <w:rFonts w:hint="eastAsia" w:ascii="宋体" w:hAnsi="宋体" w:cs="宋体"/>
          <w:i w:val="0"/>
          <w:iCs w:val="0"/>
          <w:color w:val="000000" w:themeColor="text1"/>
          <w:sz w:val="24"/>
          <w:highlight w:val="none"/>
        </w:rPr>
        <w:t>）评标标准相应的商务技术资料</w:t>
      </w:r>
      <w:r>
        <w:rPr>
          <w:rFonts w:hint="eastAsia" w:ascii="宋体" w:hAnsi="宋体" w:cs="宋体"/>
          <w:i w:val="0"/>
          <w:iCs w:val="0"/>
          <w:color w:val="000000" w:themeColor="text1"/>
          <w:highlight w:val="none"/>
        </w:rPr>
        <w:t>…………………………</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highlight w:val="none"/>
        </w:rPr>
        <w:t>…</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highlight w:val="none"/>
        </w:rPr>
        <w:t>……………（页码）</w:t>
      </w:r>
      <w:r>
        <w:rPr>
          <w:rFonts w:hint="eastAsia" w:ascii="宋体" w:hAnsi="宋体" w:cs="宋体"/>
          <w:i w:val="0"/>
          <w:iCs w:val="0"/>
          <w:color w:val="000000" w:themeColor="text1"/>
          <w:sz w:val="24"/>
          <w:highlight w:val="none"/>
        </w:rPr>
        <w:t>（</w:t>
      </w:r>
      <w:r>
        <w:rPr>
          <w:rFonts w:ascii="宋体" w:hAnsi="宋体" w:cs="宋体"/>
          <w:i w:val="0"/>
          <w:iCs w:val="0"/>
          <w:color w:val="000000" w:themeColor="text1"/>
          <w:sz w:val="24"/>
          <w:highlight w:val="none"/>
        </w:rPr>
        <w:t>6</w:t>
      </w:r>
      <w:r>
        <w:rPr>
          <w:rFonts w:hint="eastAsia" w:ascii="宋体" w:hAnsi="宋体" w:cs="宋体"/>
          <w:i w:val="0"/>
          <w:iCs w:val="0"/>
          <w:color w:val="000000" w:themeColor="text1"/>
          <w:sz w:val="24"/>
          <w:highlight w:val="none"/>
        </w:rPr>
        <w:t>）投标标的清单</w:t>
      </w:r>
      <w:r>
        <w:rPr>
          <w:rFonts w:hint="eastAsia" w:ascii="宋体" w:hAnsi="宋体" w:cs="宋体"/>
          <w:i w:val="0"/>
          <w:iCs w:val="0"/>
          <w:color w:val="000000" w:themeColor="text1"/>
          <w:highlight w:val="none"/>
        </w:rPr>
        <w:t>…………………………………………………………………………（页码）</w:t>
      </w:r>
      <w:r>
        <w:rPr>
          <w:rFonts w:hint="eastAsia" w:ascii="宋体" w:hAnsi="宋体" w:cs="宋体"/>
          <w:i w:val="0"/>
          <w:iCs w:val="0"/>
          <w:color w:val="000000" w:themeColor="text1"/>
          <w:sz w:val="24"/>
          <w:highlight w:val="none"/>
        </w:rPr>
        <w:t>（</w:t>
      </w:r>
      <w:r>
        <w:rPr>
          <w:rFonts w:ascii="宋体" w:hAnsi="宋体" w:cs="宋体"/>
          <w:i w:val="0"/>
          <w:iCs w:val="0"/>
          <w:color w:val="000000" w:themeColor="text1"/>
          <w:sz w:val="24"/>
          <w:highlight w:val="none"/>
        </w:rPr>
        <w:t>7</w:t>
      </w:r>
      <w:r>
        <w:rPr>
          <w:rFonts w:hint="eastAsia" w:ascii="宋体" w:hAnsi="宋体" w:cs="宋体"/>
          <w:i w:val="0"/>
          <w:iCs w:val="0"/>
          <w:color w:val="000000" w:themeColor="text1"/>
          <w:sz w:val="24"/>
          <w:highlight w:val="none"/>
        </w:rPr>
        <w:t>）商务技术偏离表</w:t>
      </w:r>
      <w:r>
        <w:rPr>
          <w:rFonts w:hint="eastAsia" w:ascii="宋体" w:hAnsi="宋体" w:cs="宋体"/>
          <w:i w:val="0"/>
          <w:iCs w:val="0"/>
          <w:color w:val="000000" w:themeColor="text1"/>
          <w:highlight w:val="none"/>
        </w:rPr>
        <w:t>………………………………………………………………………（页码）</w:t>
      </w:r>
    </w:p>
    <w:p>
      <w:pPr>
        <w:snapToGrid w:val="0"/>
        <w:spacing w:line="360" w:lineRule="auto"/>
        <w:ind w:left="479" w:leftChars="228"/>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lang w:val="zh-CN"/>
        </w:rPr>
        <w:t>（</w:t>
      </w:r>
      <w:r>
        <w:rPr>
          <w:rFonts w:ascii="宋体" w:hAnsi="宋体" w:cs="宋体"/>
          <w:i w:val="0"/>
          <w:iCs w:val="0"/>
          <w:color w:val="000000" w:themeColor="text1"/>
          <w:sz w:val="24"/>
          <w:highlight w:val="none"/>
        </w:rPr>
        <w:t>8</w:t>
      </w:r>
      <w:r>
        <w:rPr>
          <w:rFonts w:hint="eastAsia" w:ascii="宋体" w:hAnsi="宋体" w:cs="宋体"/>
          <w:i w:val="0"/>
          <w:iCs w:val="0"/>
          <w:color w:val="000000" w:themeColor="text1"/>
          <w:sz w:val="24"/>
          <w:highlight w:val="none"/>
          <w:lang w:val="zh-CN"/>
        </w:rPr>
        <w:t>）政府采购供应商廉洁自律承诺书</w:t>
      </w:r>
      <w:r>
        <w:rPr>
          <w:rFonts w:hint="eastAsia" w:ascii="宋体" w:hAnsi="宋体" w:cs="宋体"/>
          <w:i w:val="0"/>
          <w:iCs w:val="0"/>
          <w:color w:val="000000" w:themeColor="text1"/>
          <w:highlight w:val="none"/>
        </w:rPr>
        <w:t>…………………………………………………（页码）</w:t>
      </w: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rPr>
          <w:rFonts w:ascii="宋体" w:hAnsi="宋体" w:cs="宋体"/>
          <w:b/>
          <w:i w:val="0"/>
          <w:iCs w:val="0"/>
          <w:color w:val="000000" w:themeColor="text1"/>
          <w:kern w:val="0"/>
          <w:sz w:val="32"/>
          <w:szCs w:val="32"/>
          <w:highlight w:val="none"/>
          <w:lang w:val="zh-CN"/>
        </w:rPr>
      </w:pPr>
    </w:p>
    <w:p>
      <w:pPr>
        <w:widowControl/>
        <w:adjustRightInd/>
        <w:jc w:val="left"/>
        <w:rPr>
          <w:rFonts w:ascii="宋体" w:hAnsi="宋体" w:cs="宋体"/>
          <w:b/>
          <w:i w:val="0"/>
          <w:iCs w:val="0"/>
          <w:color w:val="000000" w:themeColor="text1"/>
          <w:kern w:val="0"/>
          <w:sz w:val="32"/>
          <w:szCs w:val="32"/>
          <w:highlight w:val="none"/>
        </w:rPr>
      </w:pPr>
      <w:r>
        <w:rPr>
          <w:rFonts w:ascii="宋体" w:hAnsi="宋体" w:cs="宋体"/>
          <w:b/>
          <w:i w:val="0"/>
          <w:iCs w:val="0"/>
          <w:color w:val="000000" w:themeColor="text1"/>
          <w:kern w:val="0"/>
          <w:sz w:val="32"/>
          <w:szCs w:val="32"/>
          <w:highlight w:val="none"/>
        </w:rPr>
        <w:br w:type="page"/>
      </w:r>
    </w:p>
    <w:p>
      <w:pPr>
        <w:snapToGrid w:val="0"/>
        <w:spacing w:line="360" w:lineRule="auto"/>
        <w:jc w:val="center"/>
        <w:outlineLvl w:val="0"/>
        <w:rPr>
          <w:rFonts w:hint="eastAsia" w:ascii="宋体" w:hAnsi="宋体" w:eastAsia="宋体" w:cs="宋体"/>
          <w:b/>
          <w:i w:val="0"/>
          <w:iCs w:val="0"/>
          <w:color w:val="000000" w:themeColor="text1"/>
          <w:sz w:val="32"/>
          <w:szCs w:val="32"/>
          <w:highlight w:val="none"/>
          <w:lang w:eastAsia="zh-CN"/>
        </w:rPr>
      </w:pPr>
      <w:r>
        <w:rPr>
          <w:rFonts w:hint="eastAsia" w:ascii="宋体" w:hAnsi="宋体" w:cs="宋体"/>
          <w:b/>
          <w:i w:val="0"/>
          <w:iCs w:val="0"/>
          <w:color w:val="000000" w:themeColor="text1"/>
          <w:kern w:val="0"/>
          <w:sz w:val="32"/>
          <w:szCs w:val="32"/>
          <w:highlight w:val="none"/>
        </w:rPr>
        <w:t>一、投标</w:t>
      </w:r>
      <w:r>
        <w:rPr>
          <w:rFonts w:hint="eastAsia" w:ascii="宋体" w:hAnsi="宋体" w:cs="宋体"/>
          <w:b/>
          <w:i w:val="0"/>
          <w:iCs w:val="0"/>
          <w:color w:val="000000" w:themeColor="text1"/>
          <w:sz w:val="32"/>
          <w:szCs w:val="32"/>
          <w:highlight w:val="none"/>
        </w:rPr>
        <w:t>函</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lang w:eastAsia="zh-CN"/>
        </w:rPr>
        <w:t>建德市建设工程质量安全监督站</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sz w:val="24"/>
          <w:highlight w:val="none"/>
          <w:lang w:eastAsia="zh-CN"/>
        </w:rPr>
        <w:t>建经投资咨询有限公司</w:t>
      </w:r>
      <w:r>
        <w:rPr>
          <w:rFonts w:hint="eastAsia" w:ascii="宋体" w:hAnsi="宋体" w:cs="宋体"/>
          <w:i w:val="0"/>
          <w:iCs w:val="0"/>
          <w:color w:val="000000" w:themeColor="text1"/>
          <w:sz w:val="24"/>
          <w:highlight w:val="none"/>
        </w:rPr>
        <w:t>：</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我方参加你方组织的</w:t>
      </w:r>
      <w:r>
        <w:rPr>
          <w:rFonts w:hint="eastAsia" w:ascii="宋体" w:hAnsi="宋体" w:cs="宋体"/>
          <w:i w:val="0"/>
          <w:iCs w:val="0"/>
          <w:color w:val="000000" w:themeColor="text1"/>
          <w:sz w:val="24"/>
          <w:highlight w:val="none"/>
          <w:lang w:eastAsia="zh-CN"/>
        </w:rPr>
        <w:t>2024年度建德市建设工程质量安全监督站常规检测（建筑、市政工程）及建筑起重机械安全检测采购项目（二次公告）</w:t>
      </w:r>
      <w:r>
        <w:rPr>
          <w:rFonts w:hint="eastAsia" w:ascii="宋体" w:hAnsi="宋体" w:cs="宋体"/>
          <w:i w:val="0"/>
          <w:iCs w:val="0"/>
          <w:color w:val="000000" w:themeColor="text1"/>
          <w:sz w:val="24"/>
          <w:highlight w:val="none"/>
        </w:rPr>
        <w:t>【招标编号：</w:t>
      </w:r>
      <w:r>
        <w:rPr>
          <w:rFonts w:hint="eastAsia" w:ascii="宋体" w:hAnsi="宋体" w:cs="宋体"/>
          <w:i w:val="0"/>
          <w:iCs w:val="0"/>
          <w:color w:val="000000" w:themeColor="text1"/>
          <w:sz w:val="24"/>
          <w:highlight w:val="none"/>
          <w:lang w:eastAsia="zh-CN"/>
        </w:rPr>
        <w:t>JD2024BF-143-1</w:t>
      </w:r>
      <w:r>
        <w:rPr>
          <w:rFonts w:hint="eastAsia" w:ascii="宋体" w:hAnsi="宋体" w:cs="宋体"/>
          <w:i w:val="0"/>
          <w:iCs w:val="0"/>
          <w:color w:val="000000" w:themeColor="text1"/>
          <w:sz w:val="24"/>
          <w:highlight w:val="none"/>
          <w:lang w:val="en-US" w:eastAsia="zh-CN"/>
        </w:rPr>
        <w:t xml:space="preserve">  </w:t>
      </w:r>
      <w:r>
        <w:rPr>
          <w:rFonts w:hint="eastAsia" w:ascii="宋体" w:hAnsi="宋体" w:cs="宋体"/>
          <w:i w:val="0"/>
          <w:iCs w:val="0"/>
          <w:color w:val="000000" w:themeColor="text1"/>
          <w:sz w:val="24"/>
          <w:highlight w:val="none"/>
        </w:rPr>
        <w:t>】招标的有关活动，并对此项目进行投标。为此：</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1、我方承诺投标有效期从提交投标文件的截止之日起</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天（不少于90天）</w:t>
      </w:r>
      <w:r>
        <w:rPr>
          <w:rFonts w:hint="eastAsia" w:ascii="宋体" w:hAnsi="宋体" w:cs="宋体"/>
          <w:i w:val="0"/>
          <w:iCs w:val="0"/>
          <w:color w:val="000000" w:themeColor="text1"/>
          <w:highlight w:val="none"/>
        </w:rPr>
        <w:t>，</w:t>
      </w:r>
      <w:r>
        <w:rPr>
          <w:rFonts w:hint="eastAsia" w:ascii="宋体" w:hAnsi="宋体" w:cs="宋体"/>
          <w:i w:val="0"/>
          <w:iCs w:val="0"/>
          <w:color w:val="000000" w:themeColor="text1"/>
          <w:sz w:val="24"/>
          <w:highlight w:val="none"/>
        </w:rPr>
        <w:t>本投标文件在投标有效期满之前均具有约束力。</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2、我方的投标文件包括以下内容：</w:t>
      </w:r>
    </w:p>
    <w:p>
      <w:pPr>
        <w:snapToGrid w:val="0"/>
        <w:spacing w:line="360" w:lineRule="auto"/>
        <w:ind w:left="210" w:leftChars="1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2.1资格文件：</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2.1.1承诺函；</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2.1.2</w:t>
      </w:r>
      <w:r>
        <w:rPr>
          <w:rFonts w:hint="eastAsia" w:ascii="宋体" w:hAnsi="宋体" w:cs="宋体"/>
          <w:i w:val="0"/>
          <w:iCs w:val="0"/>
          <w:snapToGrid w:val="0"/>
          <w:color w:val="000000" w:themeColor="text1"/>
          <w:kern w:val="28"/>
          <w:sz w:val="24"/>
          <w:szCs w:val="20"/>
          <w:highlight w:val="none"/>
        </w:rPr>
        <w:t>联合协议</w:t>
      </w:r>
      <w:bookmarkStart w:id="509" w:name="_Hlk101257010"/>
      <w:r>
        <w:rPr>
          <w:rFonts w:hint="eastAsia" w:ascii="宋体" w:hAnsi="宋体" w:cs="宋体"/>
          <w:i w:val="0"/>
          <w:iCs w:val="0"/>
          <w:color w:val="000000" w:themeColor="text1"/>
          <w:sz w:val="24"/>
          <w:highlight w:val="none"/>
        </w:rPr>
        <w:t>（如果有)</w:t>
      </w:r>
      <w:bookmarkEnd w:id="509"/>
      <w:r>
        <w:rPr>
          <w:rFonts w:hint="eastAsia" w:ascii="宋体" w:hAnsi="宋体" w:cs="宋体"/>
          <w:i w:val="0"/>
          <w:iCs w:val="0"/>
          <w:snapToGrid w:val="0"/>
          <w:color w:val="000000" w:themeColor="text1"/>
          <w:kern w:val="28"/>
          <w:sz w:val="24"/>
          <w:szCs w:val="20"/>
          <w:highlight w:val="none"/>
        </w:rPr>
        <w:t>；</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w:t>
      </w:r>
      <w:r>
        <w:rPr>
          <w:rFonts w:ascii="宋体" w:hAnsi="宋体" w:cs="宋体"/>
          <w:i w:val="0"/>
          <w:iCs w:val="0"/>
          <w:color w:val="000000" w:themeColor="text1"/>
          <w:sz w:val="24"/>
          <w:highlight w:val="none"/>
        </w:rPr>
        <w:t>.1.3</w:t>
      </w:r>
      <w:r>
        <w:rPr>
          <w:rFonts w:hint="eastAsia" w:ascii="宋体" w:hAnsi="宋体" w:cs="宋体"/>
          <w:i w:val="0"/>
          <w:iCs w:val="0"/>
          <w:color w:val="000000" w:themeColor="text1"/>
          <w:sz w:val="24"/>
          <w:highlight w:val="none"/>
        </w:rPr>
        <w:t>落实政府采购政策需满足的资格要求（如果有）；</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2.1.</w:t>
      </w:r>
      <w:r>
        <w:rPr>
          <w:rFonts w:ascii="宋体" w:hAnsi="宋体" w:cs="宋体"/>
          <w:i w:val="0"/>
          <w:iCs w:val="0"/>
          <w:color w:val="000000" w:themeColor="text1"/>
          <w:sz w:val="24"/>
          <w:highlight w:val="none"/>
        </w:rPr>
        <w:t>4</w:t>
      </w:r>
      <w:r>
        <w:rPr>
          <w:rFonts w:hint="eastAsia" w:ascii="宋体" w:hAnsi="宋体" w:cs="宋体"/>
          <w:i w:val="0"/>
          <w:iCs w:val="0"/>
          <w:color w:val="000000" w:themeColor="text1"/>
          <w:sz w:val="24"/>
          <w:highlight w:val="none"/>
        </w:rPr>
        <w:t>本项目的特定资格要求（如果有)。</w:t>
      </w:r>
    </w:p>
    <w:p>
      <w:pPr>
        <w:snapToGrid w:val="0"/>
        <w:spacing w:line="360" w:lineRule="auto"/>
        <w:ind w:left="210" w:leftChars="100" w:firstLine="480" w:firstLineChars="200"/>
        <w:rPr>
          <w:rFonts w:ascii="宋体" w:hAnsi="宋体" w:cs="宋体"/>
          <w:i w:val="0"/>
          <w:iCs w:val="0"/>
          <w:color w:val="000000" w:themeColor="text1"/>
          <w:sz w:val="24"/>
          <w:highlight w:val="none"/>
          <w:lang w:val="zh-CN"/>
        </w:rPr>
      </w:pPr>
      <w:r>
        <w:rPr>
          <w:rFonts w:hint="eastAsia" w:ascii="宋体" w:hAnsi="宋体" w:cs="宋体"/>
          <w:i w:val="0"/>
          <w:iCs w:val="0"/>
          <w:color w:val="000000" w:themeColor="text1"/>
          <w:sz w:val="24"/>
          <w:highlight w:val="none"/>
        </w:rPr>
        <w:t>2</w:t>
      </w:r>
      <w:r>
        <w:rPr>
          <w:rFonts w:hint="eastAsia" w:ascii="宋体" w:hAnsi="宋体" w:cs="宋体"/>
          <w:i w:val="0"/>
          <w:iCs w:val="0"/>
          <w:color w:val="000000" w:themeColor="text1"/>
          <w:sz w:val="24"/>
          <w:highlight w:val="none"/>
          <w:lang w:val="zh-CN"/>
        </w:rPr>
        <w:t>.</w:t>
      </w:r>
      <w:r>
        <w:rPr>
          <w:rFonts w:hint="eastAsia" w:ascii="宋体" w:hAnsi="宋体" w:cs="宋体"/>
          <w:i w:val="0"/>
          <w:iCs w:val="0"/>
          <w:color w:val="000000" w:themeColor="text1"/>
          <w:sz w:val="24"/>
          <w:highlight w:val="none"/>
        </w:rPr>
        <w:t>2</w:t>
      </w:r>
      <w:r>
        <w:rPr>
          <w:rFonts w:hint="eastAsia" w:ascii="宋体" w:hAnsi="宋体" w:cs="宋体"/>
          <w:i w:val="0"/>
          <w:iCs w:val="0"/>
          <w:color w:val="000000" w:themeColor="text1"/>
          <w:sz w:val="24"/>
          <w:highlight w:val="none"/>
          <w:lang w:val="zh-CN"/>
        </w:rPr>
        <w:t xml:space="preserve"> </w:t>
      </w:r>
      <w:r>
        <w:rPr>
          <w:rFonts w:hint="eastAsia" w:ascii="宋体" w:hAnsi="宋体" w:cs="宋体"/>
          <w:i w:val="0"/>
          <w:iCs w:val="0"/>
          <w:color w:val="000000" w:themeColor="text1"/>
          <w:sz w:val="24"/>
          <w:highlight w:val="none"/>
        </w:rPr>
        <w:t>商务技术</w:t>
      </w:r>
      <w:r>
        <w:rPr>
          <w:rFonts w:hint="eastAsia" w:ascii="宋体" w:hAnsi="宋体" w:cs="宋体"/>
          <w:i w:val="0"/>
          <w:iCs w:val="0"/>
          <w:color w:val="000000" w:themeColor="text1"/>
          <w:sz w:val="24"/>
          <w:highlight w:val="none"/>
          <w:lang w:val="zh-CN"/>
        </w:rPr>
        <w:t>文件：</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2.2.1投标函；</w:t>
      </w:r>
      <w:r>
        <w:rPr>
          <w:rFonts w:hint="eastAsia" w:ascii="宋体" w:hAnsi="宋体" w:cs="宋体"/>
          <w:i w:val="0"/>
          <w:iCs w:val="0"/>
          <w:color w:val="000000" w:themeColor="text1"/>
          <w:sz w:val="24"/>
          <w:highlight w:val="none"/>
          <w:lang w:val="zh-CN"/>
        </w:rPr>
        <w:t xml:space="preserve"> </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2.2.</w:t>
      </w:r>
      <w:r>
        <w:rPr>
          <w:rFonts w:ascii="宋体" w:hAnsi="宋体" w:cs="宋体"/>
          <w:i w:val="0"/>
          <w:iCs w:val="0"/>
          <w:color w:val="000000" w:themeColor="text1"/>
          <w:sz w:val="24"/>
          <w:highlight w:val="none"/>
        </w:rPr>
        <w:t>3</w:t>
      </w:r>
      <w:r>
        <w:rPr>
          <w:rFonts w:hint="eastAsia" w:ascii="宋体" w:hAnsi="宋体" w:cs="宋体"/>
          <w:i w:val="0"/>
          <w:iCs w:val="0"/>
          <w:color w:val="000000" w:themeColor="text1"/>
          <w:sz w:val="24"/>
          <w:highlight w:val="none"/>
        </w:rPr>
        <w:t>分包意向协议（如果有)；</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2.2.</w:t>
      </w:r>
      <w:r>
        <w:rPr>
          <w:rFonts w:ascii="宋体" w:hAnsi="宋体" w:cs="宋体"/>
          <w:i w:val="0"/>
          <w:iCs w:val="0"/>
          <w:color w:val="000000" w:themeColor="text1"/>
          <w:sz w:val="24"/>
          <w:highlight w:val="none"/>
        </w:rPr>
        <w:t>4</w:t>
      </w:r>
      <w:r>
        <w:rPr>
          <w:rFonts w:hint="eastAsia" w:ascii="宋体" w:hAnsi="宋体" w:cs="宋体"/>
          <w:i w:val="0"/>
          <w:iCs w:val="0"/>
          <w:color w:val="000000" w:themeColor="text1"/>
          <w:sz w:val="24"/>
          <w:highlight w:val="none"/>
        </w:rPr>
        <w:t>符合性审查资料；</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2.2.</w:t>
      </w:r>
      <w:r>
        <w:rPr>
          <w:rFonts w:ascii="宋体" w:hAnsi="宋体" w:cs="宋体"/>
          <w:i w:val="0"/>
          <w:iCs w:val="0"/>
          <w:color w:val="000000" w:themeColor="text1"/>
          <w:sz w:val="24"/>
          <w:highlight w:val="none"/>
        </w:rPr>
        <w:t>5</w:t>
      </w:r>
      <w:r>
        <w:rPr>
          <w:rFonts w:hint="eastAsia" w:ascii="宋体" w:hAnsi="宋体" w:cs="宋体"/>
          <w:i w:val="0"/>
          <w:iCs w:val="0"/>
          <w:color w:val="000000" w:themeColor="text1"/>
          <w:sz w:val="24"/>
          <w:highlight w:val="none"/>
        </w:rPr>
        <w:t>评标标准相应的商务技术资料；</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2.2.</w:t>
      </w:r>
      <w:r>
        <w:rPr>
          <w:rFonts w:ascii="宋体" w:hAnsi="宋体" w:cs="宋体"/>
          <w:i w:val="0"/>
          <w:iCs w:val="0"/>
          <w:color w:val="000000" w:themeColor="text1"/>
          <w:sz w:val="24"/>
          <w:highlight w:val="none"/>
        </w:rPr>
        <w:t>6</w:t>
      </w:r>
      <w:r>
        <w:rPr>
          <w:rFonts w:hint="eastAsia" w:ascii="宋体" w:hAnsi="宋体" w:cs="宋体"/>
          <w:i w:val="0"/>
          <w:iCs w:val="0"/>
          <w:color w:val="000000" w:themeColor="text1"/>
          <w:sz w:val="24"/>
          <w:highlight w:val="none"/>
        </w:rPr>
        <w:t>投标标的清单；</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2.2.</w:t>
      </w:r>
      <w:r>
        <w:rPr>
          <w:rFonts w:ascii="宋体" w:hAnsi="宋体" w:cs="宋体"/>
          <w:i w:val="0"/>
          <w:iCs w:val="0"/>
          <w:color w:val="000000" w:themeColor="text1"/>
          <w:sz w:val="24"/>
          <w:highlight w:val="none"/>
        </w:rPr>
        <w:t>7</w:t>
      </w:r>
      <w:r>
        <w:rPr>
          <w:rFonts w:hint="eastAsia" w:ascii="宋体" w:hAnsi="宋体" w:cs="宋体"/>
          <w:i w:val="0"/>
          <w:iCs w:val="0"/>
          <w:color w:val="000000" w:themeColor="text1"/>
          <w:sz w:val="24"/>
          <w:highlight w:val="none"/>
        </w:rPr>
        <w:t>商务技术偏离表；</w:t>
      </w:r>
    </w:p>
    <w:p>
      <w:pPr>
        <w:snapToGrid w:val="0"/>
        <w:spacing w:line="360" w:lineRule="auto"/>
        <w:ind w:left="420" w:leftChars="200" w:firstLine="480" w:firstLineChars="200"/>
        <w:rPr>
          <w:rFonts w:ascii="宋体" w:hAnsi="宋体" w:cs="宋体"/>
          <w:i w:val="0"/>
          <w:iCs w:val="0"/>
          <w:color w:val="000000" w:themeColor="text1"/>
          <w:sz w:val="24"/>
          <w:highlight w:val="none"/>
          <w:lang w:val="zh-CN"/>
        </w:rPr>
      </w:pPr>
      <w:r>
        <w:rPr>
          <w:rFonts w:hint="eastAsia" w:ascii="宋体" w:hAnsi="宋体" w:cs="宋体"/>
          <w:i w:val="0"/>
          <w:iCs w:val="0"/>
          <w:color w:val="000000" w:themeColor="text1"/>
          <w:sz w:val="24"/>
          <w:highlight w:val="none"/>
        </w:rPr>
        <w:t>2</w:t>
      </w:r>
      <w:r>
        <w:rPr>
          <w:rFonts w:hint="eastAsia" w:ascii="宋体" w:hAnsi="宋体" w:cs="宋体"/>
          <w:i w:val="0"/>
          <w:iCs w:val="0"/>
          <w:color w:val="000000" w:themeColor="text1"/>
          <w:sz w:val="24"/>
          <w:highlight w:val="none"/>
          <w:lang w:val="zh-CN"/>
        </w:rPr>
        <w:t>.</w:t>
      </w:r>
      <w:r>
        <w:rPr>
          <w:rFonts w:hint="eastAsia" w:ascii="宋体" w:hAnsi="宋体" w:cs="宋体"/>
          <w:i w:val="0"/>
          <w:iCs w:val="0"/>
          <w:color w:val="000000" w:themeColor="text1"/>
          <w:sz w:val="24"/>
          <w:highlight w:val="none"/>
        </w:rPr>
        <w:t>2</w:t>
      </w:r>
      <w:r>
        <w:rPr>
          <w:rFonts w:hint="eastAsia" w:ascii="宋体" w:hAnsi="宋体" w:cs="宋体"/>
          <w:i w:val="0"/>
          <w:iCs w:val="0"/>
          <w:color w:val="000000" w:themeColor="text1"/>
          <w:sz w:val="24"/>
          <w:highlight w:val="none"/>
          <w:lang w:val="zh-CN"/>
        </w:rPr>
        <w:t>.</w:t>
      </w:r>
      <w:r>
        <w:rPr>
          <w:rFonts w:ascii="宋体" w:hAnsi="宋体" w:cs="宋体"/>
          <w:i w:val="0"/>
          <w:iCs w:val="0"/>
          <w:color w:val="000000" w:themeColor="text1"/>
          <w:sz w:val="24"/>
          <w:highlight w:val="none"/>
        </w:rPr>
        <w:t>8</w:t>
      </w:r>
      <w:r>
        <w:rPr>
          <w:rFonts w:hint="eastAsia" w:ascii="宋体" w:hAnsi="宋体" w:cs="宋体"/>
          <w:i w:val="0"/>
          <w:iCs w:val="0"/>
          <w:color w:val="000000" w:themeColor="text1"/>
          <w:sz w:val="24"/>
          <w:highlight w:val="none"/>
          <w:lang w:val="zh-CN"/>
        </w:rPr>
        <w:t>政府采购供应商廉洁自律承诺书；</w:t>
      </w:r>
    </w:p>
    <w:p>
      <w:pPr>
        <w:snapToGrid w:val="0"/>
        <w:spacing w:line="360" w:lineRule="auto"/>
        <w:ind w:left="210" w:leftChars="1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w:t>
      </w:r>
      <w:r>
        <w:rPr>
          <w:rFonts w:hint="eastAsia" w:ascii="宋体" w:hAnsi="宋体" w:cs="宋体"/>
          <w:i w:val="0"/>
          <w:iCs w:val="0"/>
          <w:color w:val="000000" w:themeColor="text1"/>
          <w:sz w:val="24"/>
          <w:highlight w:val="none"/>
          <w:lang w:val="zh-CN"/>
        </w:rPr>
        <w:t>.</w:t>
      </w:r>
      <w:r>
        <w:rPr>
          <w:rFonts w:hint="eastAsia" w:ascii="宋体" w:hAnsi="宋体" w:cs="宋体"/>
          <w:i w:val="0"/>
          <w:iCs w:val="0"/>
          <w:color w:val="000000" w:themeColor="text1"/>
          <w:sz w:val="24"/>
          <w:highlight w:val="none"/>
        </w:rPr>
        <w:t>3报价文件</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2.3.1开标一览表（报价表）；</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2.3.2中小企业声明函（如果有）。</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4、如我方中标，我方承诺：</w:t>
      </w:r>
    </w:p>
    <w:p>
      <w:pPr>
        <w:snapToGrid w:val="0"/>
        <w:spacing w:line="360" w:lineRule="auto"/>
        <w:ind w:left="210" w:leftChars="1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5、其他补充说明:</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w:t>
      </w:r>
    </w:p>
    <w:p>
      <w:pPr>
        <w:spacing w:line="360" w:lineRule="auto"/>
        <w:ind w:firstLine="3600" w:firstLineChars="15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投标人名称（电子签名）：                          </w:t>
      </w:r>
    </w:p>
    <w:p>
      <w:pPr>
        <w:spacing w:line="360" w:lineRule="auto"/>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     日期：  年   月   日</w:t>
      </w:r>
    </w:p>
    <w:p>
      <w:pPr>
        <w:snapToGrid w:val="0"/>
        <w:spacing w:line="360" w:lineRule="auto"/>
        <w:ind w:left="420" w:leftChars="200" w:firstLine="4200" w:firstLineChars="1750"/>
        <w:rPr>
          <w:rFonts w:ascii="宋体" w:hAnsi="宋体" w:cs="宋体"/>
          <w:i w:val="0"/>
          <w:iCs w:val="0"/>
          <w:color w:val="000000" w:themeColor="text1"/>
          <w:kern w:val="0"/>
          <w:sz w:val="24"/>
          <w:highlight w:val="none"/>
          <w:u w:val="single"/>
        </w:rPr>
      </w:pPr>
    </w:p>
    <w:p>
      <w:pPr>
        <w:spacing w:line="360" w:lineRule="auto"/>
        <w:ind w:right="42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注：按本格式和要求提供。</w:t>
      </w:r>
    </w:p>
    <w:p>
      <w:pPr>
        <w:snapToGrid w:val="0"/>
        <w:spacing w:line="360" w:lineRule="auto"/>
        <w:jc w:val="center"/>
        <w:rPr>
          <w:rFonts w:ascii="宋体" w:hAnsi="宋体" w:cs="宋体"/>
          <w:b/>
          <w:i w:val="0"/>
          <w:iCs w:val="0"/>
          <w:color w:val="000000" w:themeColor="text1"/>
          <w:kern w:val="0"/>
          <w:sz w:val="32"/>
          <w:szCs w:val="32"/>
          <w:highlight w:val="none"/>
        </w:rPr>
      </w:pPr>
    </w:p>
    <w:p>
      <w:pPr>
        <w:snapToGrid w:val="0"/>
        <w:spacing w:line="360" w:lineRule="auto"/>
        <w:rPr>
          <w:rFonts w:ascii="宋体" w:hAnsi="宋体" w:cs="宋体"/>
          <w:i w:val="0"/>
          <w:iCs w:val="0"/>
          <w:color w:val="000000" w:themeColor="text1"/>
          <w:sz w:val="24"/>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pStyle w:val="2"/>
        <w:rPr>
          <w:i w:val="0"/>
          <w:iCs w:val="0"/>
          <w:color w:val="000000" w:themeColor="text1"/>
          <w:highlight w:val="none"/>
          <w:lang w:val="en-US"/>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lang w:val="zh-CN"/>
        </w:rPr>
      </w:pPr>
      <w:r>
        <w:rPr>
          <w:rFonts w:hint="eastAsia" w:ascii="宋体" w:hAnsi="宋体" w:cs="宋体"/>
          <w:b/>
          <w:i w:val="0"/>
          <w:iCs w:val="0"/>
          <w:color w:val="000000" w:themeColor="text1"/>
          <w:kern w:val="0"/>
          <w:sz w:val="32"/>
          <w:szCs w:val="32"/>
          <w:highlight w:val="none"/>
          <w:lang w:val="zh-CN"/>
        </w:rPr>
        <w:t>二、授权委托书或法定代表人（单位负责人、自然人本人）身份证明</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                                </w:t>
      </w:r>
    </w:p>
    <w:p>
      <w:pPr>
        <w:snapToGrid w:val="0"/>
        <w:spacing w:line="360" w:lineRule="auto"/>
        <w:ind w:firstLine="2872" w:firstLineChars="894"/>
        <w:rPr>
          <w:rFonts w:ascii="宋体" w:hAnsi="宋体" w:cs="宋体"/>
          <w:i w:val="0"/>
          <w:iCs w:val="0"/>
          <w:color w:val="000000" w:themeColor="text1"/>
          <w:highlight w:val="none"/>
        </w:rPr>
      </w:pPr>
      <w:r>
        <w:rPr>
          <w:rFonts w:hint="eastAsia" w:ascii="宋体" w:hAnsi="宋体" w:cs="宋体"/>
          <w:b/>
          <w:i w:val="0"/>
          <w:iCs w:val="0"/>
          <w:color w:val="000000" w:themeColor="text1"/>
          <w:kern w:val="0"/>
          <w:sz w:val="32"/>
          <w:szCs w:val="32"/>
          <w:highlight w:val="none"/>
          <w:lang w:val="zh-CN"/>
        </w:rPr>
        <w:t>授权委托书（适用于非联合体投标）</w:t>
      </w:r>
      <w:r>
        <w:rPr>
          <w:rFonts w:hint="eastAsia" w:ascii="宋体" w:hAnsi="宋体" w:cs="宋体"/>
          <w:i w:val="0"/>
          <w:iCs w:val="0"/>
          <w:color w:val="000000" w:themeColor="text1"/>
          <w:highlight w:val="none"/>
        </w:rPr>
        <w:t xml:space="preserve">                               </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sz w:val="24"/>
          <w:highlight w:val="none"/>
          <w:lang w:eastAsia="zh-CN"/>
        </w:rPr>
        <w:t>建德市建设工程质量安全监督站</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sz w:val="24"/>
          <w:highlight w:val="none"/>
          <w:lang w:eastAsia="zh-CN"/>
        </w:rPr>
        <w:t>建经投资咨询有限公司</w:t>
      </w:r>
      <w:r>
        <w:rPr>
          <w:rFonts w:hint="eastAsia" w:ascii="宋体" w:hAnsi="宋体" w:cs="宋体"/>
          <w:i w:val="0"/>
          <w:iCs w:val="0"/>
          <w:color w:val="000000" w:themeColor="text1"/>
          <w:kern w:val="0"/>
          <w:sz w:val="24"/>
          <w:highlight w:val="none"/>
          <w:lang w:val="zh-CN"/>
        </w:rPr>
        <w:t>：</w:t>
      </w:r>
    </w:p>
    <w:p>
      <w:pPr>
        <w:snapToGrid w:val="0"/>
        <w:spacing w:line="360" w:lineRule="auto"/>
        <w:ind w:firstLine="576"/>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现</w:t>
      </w:r>
      <w:r>
        <w:rPr>
          <w:rFonts w:hint="eastAsia" w:ascii="宋体" w:hAnsi="宋体" w:cs="宋体"/>
          <w:i w:val="0"/>
          <w:iCs w:val="0"/>
          <w:color w:val="000000" w:themeColor="text1"/>
          <w:kern w:val="0"/>
          <w:sz w:val="24"/>
          <w:highlight w:val="none"/>
          <w:lang w:val="zh-CN"/>
        </w:rPr>
        <w:t>委托</w:t>
      </w:r>
      <w:r>
        <w:rPr>
          <w:rFonts w:hint="eastAsia" w:ascii="宋体" w:hAnsi="宋体" w:cs="宋体"/>
          <w:i w:val="0"/>
          <w:iCs w:val="0"/>
          <w:color w:val="000000" w:themeColor="text1"/>
          <w:kern w:val="0"/>
          <w:sz w:val="24"/>
          <w:highlight w:val="none"/>
          <w:u w:val="single"/>
          <w:lang w:val="zh-CN"/>
        </w:rPr>
        <w:t xml:space="preserve">          </w:t>
      </w:r>
      <w:r>
        <w:rPr>
          <w:rFonts w:hint="eastAsia" w:ascii="宋体" w:hAnsi="宋体" w:cs="宋体"/>
          <w:i w:val="0"/>
          <w:iCs w:val="0"/>
          <w:color w:val="000000" w:themeColor="text1"/>
          <w:kern w:val="0"/>
          <w:sz w:val="24"/>
          <w:highlight w:val="none"/>
          <w:lang w:val="zh-CN"/>
        </w:rPr>
        <w:t>（姓名）为我方代理人（身份证号码：</w:t>
      </w:r>
      <w:r>
        <w:rPr>
          <w:rFonts w:hint="eastAsia" w:ascii="宋体" w:hAnsi="宋体" w:cs="宋体"/>
          <w:i w:val="0"/>
          <w:iCs w:val="0"/>
          <w:color w:val="000000" w:themeColor="text1"/>
          <w:kern w:val="0"/>
          <w:sz w:val="24"/>
          <w:highlight w:val="none"/>
          <w:u w:val="single"/>
          <w:lang w:val="zh-CN"/>
        </w:rPr>
        <w:t xml:space="preserve">          </w:t>
      </w:r>
      <w:r>
        <w:rPr>
          <w:rFonts w:hint="eastAsia" w:ascii="宋体" w:hAnsi="宋体" w:cs="宋体"/>
          <w:i w:val="0"/>
          <w:iCs w:val="0"/>
          <w:color w:val="000000" w:themeColor="text1"/>
          <w:kern w:val="0"/>
          <w:sz w:val="24"/>
          <w:highlight w:val="none"/>
          <w:lang w:val="zh-CN"/>
        </w:rPr>
        <w:t>，手机：</w:t>
      </w:r>
      <w:r>
        <w:rPr>
          <w:rFonts w:hint="eastAsia" w:ascii="宋体" w:hAnsi="宋体" w:cs="宋体"/>
          <w:i w:val="0"/>
          <w:iCs w:val="0"/>
          <w:color w:val="000000" w:themeColor="text1"/>
          <w:kern w:val="0"/>
          <w:sz w:val="24"/>
          <w:highlight w:val="none"/>
          <w:u w:val="single"/>
          <w:lang w:val="zh-CN"/>
        </w:rPr>
        <w:t xml:space="preserve">          </w:t>
      </w:r>
      <w:r>
        <w:rPr>
          <w:rFonts w:hint="eastAsia" w:ascii="宋体" w:hAnsi="宋体" w:cs="宋体"/>
          <w:i w:val="0"/>
          <w:iCs w:val="0"/>
          <w:color w:val="000000" w:themeColor="text1"/>
          <w:kern w:val="0"/>
          <w:sz w:val="24"/>
          <w:highlight w:val="none"/>
          <w:lang w:val="zh-CN"/>
        </w:rPr>
        <w:t>），以我方名义处理</w:t>
      </w:r>
      <w:r>
        <w:rPr>
          <w:rFonts w:hint="eastAsia" w:ascii="宋体" w:hAnsi="宋体" w:cs="宋体"/>
          <w:i w:val="0"/>
          <w:iCs w:val="0"/>
          <w:color w:val="000000" w:themeColor="text1"/>
          <w:sz w:val="24"/>
          <w:highlight w:val="none"/>
          <w:lang w:eastAsia="zh-CN"/>
        </w:rPr>
        <w:t>2024年度建德市建设工程质量安全监督站常规检测（建筑、市政工程）及建筑起重机械安全检测采购项目（二次公告）</w:t>
      </w:r>
      <w:r>
        <w:rPr>
          <w:rFonts w:hint="eastAsia" w:ascii="宋体" w:hAnsi="宋体" w:cs="宋体"/>
          <w:i w:val="0"/>
          <w:iCs w:val="0"/>
          <w:color w:val="000000" w:themeColor="text1"/>
          <w:sz w:val="24"/>
          <w:highlight w:val="none"/>
        </w:rPr>
        <w:t>【招标编号：</w:t>
      </w:r>
      <w:r>
        <w:rPr>
          <w:rFonts w:hint="eastAsia" w:ascii="宋体" w:hAnsi="宋体" w:cs="宋体"/>
          <w:i w:val="0"/>
          <w:iCs w:val="0"/>
          <w:color w:val="000000" w:themeColor="text1"/>
          <w:sz w:val="24"/>
          <w:highlight w:val="none"/>
          <w:lang w:eastAsia="zh-CN"/>
        </w:rPr>
        <w:t>JD2024BF-143-1</w:t>
      </w:r>
      <w:r>
        <w:rPr>
          <w:rFonts w:hint="eastAsia" w:ascii="宋体" w:hAnsi="宋体" w:cs="宋体"/>
          <w:i w:val="0"/>
          <w:iCs w:val="0"/>
          <w:color w:val="000000" w:themeColor="text1"/>
          <w:sz w:val="24"/>
          <w:highlight w:val="none"/>
          <w:lang w:val="en-US" w:eastAsia="zh-CN"/>
        </w:rPr>
        <w:t xml:space="preserve">-1  </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kern w:val="0"/>
          <w:sz w:val="24"/>
          <w:highlight w:val="none"/>
          <w:lang w:val="zh-CN"/>
        </w:rPr>
        <w:t>政府采购投标的一切事项，其法律后果由我方承担。</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委托期限</w:t>
      </w:r>
      <w:r>
        <w:rPr>
          <w:rFonts w:hint="eastAsia" w:ascii="宋体" w:hAnsi="宋体" w:cs="宋体"/>
          <w:i w:val="0"/>
          <w:iCs w:val="0"/>
          <w:color w:val="000000" w:themeColor="text1"/>
          <w:kern w:val="0"/>
          <w:sz w:val="24"/>
          <w:highlight w:val="none"/>
        </w:rPr>
        <w:t>：</w:t>
      </w:r>
      <w:r>
        <w:rPr>
          <w:rFonts w:hint="eastAsia" w:ascii="宋体" w:hAnsi="宋体" w:cs="宋体"/>
          <w:i w:val="0"/>
          <w:iCs w:val="0"/>
          <w:color w:val="000000" w:themeColor="text1"/>
          <w:kern w:val="0"/>
          <w:sz w:val="24"/>
          <w:highlight w:val="none"/>
          <w:lang w:val="zh-CN"/>
        </w:rPr>
        <w:t>自</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年</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月</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日起至</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年</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月</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日止。</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特此告知。</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lang w:val="zh-CN"/>
        </w:rPr>
        <w:t xml:space="preserve">                                                 投标人名称(电子签名)：</w:t>
      </w:r>
    </w:p>
    <w:p>
      <w:pPr>
        <w:snapToGrid w:val="0"/>
        <w:spacing w:line="360" w:lineRule="auto"/>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                                                 签发日期：  年  月   日</w:t>
      </w:r>
    </w:p>
    <w:p>
      <w:pPr>
        <w:snapToGrid w:val="0"/>
        <w:spacing w:line="360" w:lineRule="auto"/>
        <w:rPr>
          <w:rFonts w:ascii="宋体" w:hAnsi="宋体" w:cs="宋体"/>
          <w:i w:val="0"/>
          <w:iCs w:val="0"/>
          <w:color w:val="000000" w:themeColor="text1"/>
          <w:sz w:val="24"/>
          <w:highlight w:val="none"/>
        </w:rPr>
      </w:pPr>
    </w:p>
    <w:p>
      <w:pPr>
        <w:jc w:val="center"/>
        <w:rPr>
          <w:rFonts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lang w:val="zh-CN"/>
        </w:rPr>
        <w:t xml:space="preserve">      </w:t>
      </w:r>
      <w:r>
        <w:rPr>
          <w:rFonts w:hint="eastAsia" w:ascii="宋体" w:hAnsi="宋体" w:cs="宋体"/>
          <w:b/>
          <w:i w:val="0"/>
          <w:iCs w:val="0"/>
          <w:color w:val="000000" w:themeColor="text1"/>
          <w:kern w:val="0"/>
          <w:sz w:val="32"/>
          <w:szCs w:val="32"/>
          <w:highlight w:val="none"/>
        </w:rPr>
        <w:t xml:space="preserve"> </w:t>
      </w:r>
      <w:r>
        <w:rPr>
          <w:rFonts w:hint="eastAsia" w:ascii="宋体" w:hAnsi="宋体" w:cs="宋体"/>
          <w:b/>
          <w:i w:val="0"/>
          <w:iCs w:val="0"/>
          <w:color w:val="000000" w:themeColor="text1"/>
          <w:kern w:val="0"/>
          <w:sz w:val="32"/>
          <w:szCs w:val="32"/>
          <w:highlight w:val="none"/>
          <w:lang w:val="zh-CN"/>
        </w:rPr>
        <w:t>授权委托书（适用于联合体投标）</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sz w:val="24"/>
          <w:highlight w:val="none"/>
          <w:lang w:eastAsia="zh-CN"/>
        </w:rPr>
        <w:t>建德市建设工程质量安全监督站</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sz w:val="24"/>
          <w:highlight w:val="none"/>
          <w:lang w:eastAsia="zh-CN"/>
        </w:rPr>
        <w:t>建经投资咨询有限公司</w:t>
      </w:r>
      <w:r>
        <w:rPr>
          <w:rFonts w:hint="eastAsia" w:ascii="宋体" w:hAnsi="宋体" w:cs="宋体"/>
          <w:i w:val="0"/>
          <w:iCs w:val="0"/>
          <w:color w:val="000000" w:themeColor="text1"/>
          <w:kern w:val="0"/>
          <w:sz w:val="24"/>
          <w:highlight w:val="none"/>
          <w:lang w:val="zh-CN"/>
        </w:rPr>
        <w:t>：</w:t>
      </w:r>
    </w:p>
    <w:p>
      <w:pPr>
        <w:snapToGrid w:val="0"/>
        <w:spacing w:line="360" w:lineRule="auto"/>
        <w:ind w:firstLine="576"/>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现</w:t>
      </w:r>
      <w:r>
        <w:rPr>
          <w:rFonts w:hint="eastAsia" w:ascii="宋体" w:hAnsi="宋体" w:cs="宋体"/>
          <w:i w:val="0"/>
          <w:iCs w:val="0"/>
          <w:color w:val="000000" w:themeColor="text1"/>
          <w:kern w:val="0"/>
          <w:sz w:val="24"/>
          <w:highlight w:val="none"/>
          <w:lang w:val="zh-CN"/>
        </w:rPr>
        <w:t>委托</w:t>
      </w:r>
      <w:r>
        <w:rPr>
          <w:rFonts w:hint="eastAsia" w:ascii="宋体" w:hAnsi="宋体" w:cs="宋体"/>
          <w:i w:val="0"/>
          <w:iCs w:val="0"/>
          <w:color w:val="000000" w:themeColor="text1"/>
          <w:kern w:val="0"/>
          <w:sz w:val="24"/>
          <w:highlight w:val="none"/>
          <w:u w:val="single"/>
          <w:lang w:val="zh-CN"/>
        </w:rPr>
        <w:t xml:space="preserve">          </w:t>
      </w:r>
      <w:r>
        <w:rPr>
          <w:rFonts w:hint="eastAsia" w:ascii="宋体" w:hAnsi="宋体" w:cs="宋体"/>
          <w:i w:val="0"/>
          <w:iCs w:val="0"/>
          <w:color w:val="000000" w:themeColor="text1"/>
          <w:kern w:val="0"/>
          <w:sz w:val="24"/>
          <w:highlight w:val="none"/>
          <w:lang w:val="zh-CN"/>
        </w:rPr>
        <w:t>（姓名）为我方代理人（身份证号码：</w:t>
      </w:r>
      <w:r>
        <w:rPr>
          <w:rFonts w:hint="eastAsia" w:ascii="宋体" w:hAnsi="宋体" w:cs="宋体"/>
          <w:i w:val="0"/>
          <w:iCs w:val="0"/>
          <w:color w:val="000000" w:themeColor="text1"/>
          <w:kern w:val="0"/>
          <w:sz w:val="24"/>
          <w:highlight w:val="none"/>
          <w:u w:val="single"/>
          <w:lang w:val="zh-CN"/>
        </w:rPr>
        <w:t xml:space="preserve">          </w:t>
      </w:r>
      <w:r>
        <w:rPr>
          <w:rFonts w:hint="eastAsia" w:ascii="宋体" w:hAnsi="宋体" w:cs="宋体"/>
          <w:i w:val="0"/>
          <w:iCs w:val="0"/>
          <w:color w:val="000000" w:themeColor="text1"/>
          <w:kern w:val="0"/>
          <w:sz w:val="24"/>
          <w:highlight w:val="none"/>
          <w:lang w:val="zh-CN"/>
        </w:rPr>
        <w:t>，手机：</w:t>
      </w:r>
      <w:r>
        <w:rPr>
          <w:rFonts w:hint="eastAsia" w:ascii="宋体" w:hAnsi="宋体" w:cs="宋体"/>
          <w:i w:val="0"/>
          <w:iCs w:val="0"/>
          <w:color w:val="000000" w:themeColor="text1"/>
          <w:kern w:val="0"/>
          <w:sz w:val="24"/>
          <w:highlight w:val="none"/>
          <w:u w:val="single"/>
          <w:lang w:val="zh-CN"/>
        </w:rPr>
        <w:t xml:space="preserve">          </w:t>
      </w:r>
      <w:r>
        <w:rPr>
          <w:rFonts w:hint="eastAsia" w:ascii="宋体" w:hAnsi="宋体" w:cs="宋体"/>
          <w:i w:val="0"/>
          <w:iCs w:val="0"/>
          <w:color w:val="000000" w:themeColor="text1"/>
          <w:kern w:val="0"/>
          <w:sz w:val="24"/>
          <w:highlight w:val="none"/>
          <w:lang w:val="zh-CN"/>
        </w:rPr>
        <w:t>），以我方名义处理</w:t>
      </w:r>
      <w:r>
        <w:rPr>
          <w:rFonts w:hint="eastAsia" w:ascii="宋体" w:hAnsi="宋体" w:cs="宋体"/>
          <w:i w:val="0"/>
          <w:iCs w:val="0"/>
          <w:color w:val="000000" w:themeColor="text1"/>
          <w:sz w:val="24"/>
          <w:highlight w:val="none"/>
          <w:lang w:eastAsia="zh-CN"/>
        </w:rPr>
        <w:t>2024年度建德市建设工程质量安全监督站常规检测（建筑、市政工程）及建筑起重机械安全检测采购项目（二次公告）</w:t>
      </w:r>
      <w:r>
        <w:rPr>
          <w:rFonts w:hint="eastAsia" w:ascii="宋体" w:hAnsi="宋体" w:cs="宋体"/>
          <w:i w:val="0"/>
          <w:iCs w:val="0"/>
          <w:color w:val="000000" w:themeColor="text1"/>
          <w:sz w:val="24"/>
          <w:highlight w:val="none"/>
        </w:rPr>
        <w:t>【招标编号：</w:t>
      </w:r>
      <w:r>
        <w:rPr>
          <w:rFonts w:hint="eastAsia" w:ascii="宋体" w:hAnsi="宋体" w:cs="宋体"/>
          <w:i w:val="0"/>
          <w:iCs w:val="0"/>
          <w:color w:val="000000" w:themeColor="text1"/>
          <w:sz w:val="24"/>
          <w:highlight w:val="none"/>
          <w:lang w:eastAsia="zh-CN"/>
        </w:rPr>
        <w:t>JD2024BF-143-1</w:t>
      </w:r>
      <w:r>
        <w:rPr>
          <w:rFonts w:hint="eastAsia" w:ascii="宋体" w:hAnsi="宋体" w:cs="宋体"/>
          <w:i w:val="0"/>
          <w:iCs w:val="0"/>
          <w:color w:val="000000" w:themeColor="text1"/>
          <w:sz w:val="24"/>
          <w:highlight w:val="none"/>
          <w:lang w:val="en-US" w:eastAsia="zh-CN"/>
        </w:rPr>
        <w:t xml:space="preserve">   </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kern w:val="0"/>
          <w:sz w:val="24"/>
          <w:highlight w:val="none"/>
          <w:lang w:val="zh-CN"/>
        </w:rPr>
        <w:t>政府采购投标的一切事项，其法律后果由我方承担。</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委托期限</w:t>
      </w:r>
      <w:r>
        <w:rPr>
          <w:rFonts w:hint="eastAsia" w:ascii="宋体" w:hAnsi="宋体" w:cs="宋体"/>
          <w:i w:val="0"/>
          <w:iCs w:val="0"/>
          <w:color w:val="000000" w:themeColor="text1"/>
          <w:kern w:val="0"/>
          <w:sz w:val="24"/>
          <w:highlight w:val="none"/>
        </w:rPr>
        <w:t>：</w:t>
      </w:r>
      <w:r>
        <w:rPr>
          <w:rFonts w:hint="eastAsia" w:ascii="宋体" w:hAnsi="宋体" w:cs="宋体"/>
          <w:i w:val="0"/>
          <w:iCs w:val="0"/>
          <w:color w:val="000000" w:themeColor="text1"/>
          <w:kern w:val="0"/>
          <w:sz w:val="24"/>
          <w:highlight w:val="none"/>
          <w:lang w:val="zh-CN"/>
        </w:rPr>
        <w:t>自</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年</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月</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日起至</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年</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月</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日止。</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特此告知。</w:t>
      </w:r>
    </w:p>
    <w:p>
      <w:pPr>
        <w:jc w:val="center"/>
        <w:rPr>
          <w:rFonts w:ascii="宋体" w:hAnsi="宋体" w:cs="宋体"/>
          <w:b/>
          <w:i w:val="0"/>
          <w:iCs w:val="0"/>
          <w:color w:val="000000" w:themeColor="text1"/>
          <w:kern w:val="0"/>
          <w:sz w:val="32"/>
          <w:szCs w:val="32"/>
          <w:highlight w:val="none"/>
        </w:rPr>
      </w:pPr>
    </w:p>
    <w:p>
      <w:pPr>
        <w:rPr>
          <w:rFonts w:ascii="宋体" w:hAnsi="宋体" w:cs="宋体"/>
          <w:i w:val="0"/>
          <w:iCs w:val="0"/>
          <w:color w:val="000000" w:themeColor="text1"/>
          <w:highlight w:val="none"/>
        </w:rPr>
      </w:pPr>
    </w:p>
    <w:p>
      <w:pPr>
        <w:snapToGrid w:val="0"/>
        <w:spacing w:line="360" w:lineRule="auto"/>
        <w:ind w:firstLine="5040" w:firstLineChars="2100"/>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联合体成员名称(电子签名/公章)：</w:t>
      </w:r>
    </w:p>
    <w:p>
      <w:pPr>
        <w:snapToGrid w:val="0"/>
        <w:spacing w:line="360" w:lineRule="auto"/>
        <w:ind w:firstLine="5040" w:firstLineChars="2100"/>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联合体成员名称(电子签名/公章)：</w:t>
      </w:r>
    </w:p>
    <w:p>
      <w:pPr>
        <w:snapToGrid w:val="0"/>
        <w:spacing w:line="360" w:lineRule="auto"/>
        <w:ind w:firstLine="5760" w:firstLineChars="2400"/>
        <w:rPr>
          <w:rFonts w:ascii="宋体" w:hAnsi="宋体" w:cs="宋体"/>
          <w:i w:val="0"/>
          <w:iCs w:val="0"/>
          <w:color w:val="000000" w:themeColor="text1"/>
          <w:highlight w:val="none"/>
        </w:rPr>
      </w:pPr>
      <w:r>
        <w:rPr>
          <w:rFonts w:hint="eastAsia" w:ascii="宋体" w:hAnsi="宋体" w:cs="宋体"/>
          <w:i w:val="0"/>
          <w:iCs w:val="0"/>
          <w:color w:val="000000" w:themeColor="text1"/>
          <w:kern w:val="0"/>
          <w:sz w:val="24"/>
          <w:highlight w:val="none"/>
          <w:lang w:val="zh-CN"/>
        </w:rPr>
        <w:t>……</w:t>
      </w:r>
    </w:p>
    <w:p>
      <w:pPr>
        <w:snapToGrid w:val="0"/>
        <w:spacing w:line="360" w:lineRule="auto"/>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                                               日期：  年  月   日</w:t>
      </w:r>
    </w:p>
    <w:p>
      <w:pPr>
        <w:autoSpaceDE w:val="0"/>
        <w:autoSpaceDN w:val="0"/>
        <w:spacing w:line="360" w:lineRule="auto"/>
        <w:jc w:val="center"/>
        <w:rPr>
          <w:rFonts w:ascii="宋体" w:hAnsi="宋体" w:cs="宋体"/>
          <w:b/>
          <w:i w:val="0"/>
          <w:iCs w:val="0"/>
          <w:color w:val="000000" w:themeColor="text1"/>
          <w:kern w:val="0"/>
          <w:sz w:val="32"/>
          <w:szCs w:val="32"/>
          <w:highlight w:val="none"/>
          <w:lang w:val="zh-CN"/>
        </w:rPr>
      </w:pPr>
    </w:p>
    <w:p>
      <w:pPr>
        <w:autoSpaceDE w:val="0"/>
        <w:autoSpaceDN w:val="0"/>
        <w:spacing w:line="360" w:lineRule="auto"/>
        <w:jc w:val="center"/>
        <w:rPr>
          <w:rFonts w:ascii="宋体" w:hAnsi="宋体" w:cs="宋体"/>
          <w:b/>
          <w:i w:val="0"/>
          <w:iCs w:val="0"/>
          <w:color w:val="000000" w:themeColor="text1"/>
          <w:kern w:val="0"/>
          <w:sz w:val="32"/>
          <w:szCs w:val="32"/>
          <w:highlight w:val="none"/>
          <w:lang w:val="zh-CN"/>
        </w:rPr>
      </w:pPr>
    </w:p>
    <w:p>
      <w:pPr>
        <w:autoSpaceDE w:val="0"/>
        <w:autoSpaceDN w:val="0"/>
        <w:spacing w:line="360" w:lineRule="auto"/>
        <w:jc w:val="center"/>
        <w:rPr>
          <w:rFonts w:ascii="宋体" w:hAnsi="宋体" w:cs="宋体"/>
          <w:b/>
          <w:i w:val="0"/>
          <w:iCs w:val="0"/>
          <w:color w:val="000000" w:themeColor="text1"/>
          <w:kern w:val="0"/>
          <w:sz w:val="32"/>
          <w:szCs w:val="32"/>
          <w:highlight w:val="none"/>
          <w:lang w:val="zh-CN"/>
        </w:rPr>
      </w:pPr>
    </w:p>
    <w:p>
      <w:pPr>
        <w:autoSpaceDE w:val="0"/>
        <w:autoSpaceDN w:val="0"/>
        <w:spacing w:line="360" w:lineRule="auto"/>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kern w:val="0"/>
          <w:sz w:val="32"/>
          <w:szCs w:val="32"/>
          <w:highlight w:val="none"/>
          <w:lang w:val="zh-CN"/>
        </w:rPr>
        <w:t>法定代表人、单位负责人或自然人本人</w:t>
      </w:r>
      <w:r>
        <w:rPr>
          <w:rFonts w:hint="eastAsia" w:ascii="宋体" w:hAnsi="宋体" w:cs="宋体"/>
          <w:b/>
          <w:i w:val="0"/>
          <w:iCs w:val="0"/>
          <w:color w:val="000000" w:themeColor="text1"/>
          <w:sz w:val="30"/>
          <w:szCs w:val="30"/>
          <w:highlight w:val="none"/>
        </w:rPr>
        <w:t>的身份证明（适用于法定代表人、单位负责人或者自然人本人代表投标人参加投标）</w:t>
      </w:r>
    </w:p>
    <w:p>
      <w:pPr>
        <w:pStyle w:val="148"/>
        <w:spacing w:line="360" w:lineRule="auto"/>
        <w:rPr>
          <w:rFonts w:hAnsi="宋体" w:cs="宋体"/>
          <w:bCs/>
          <w:i w:val="0"/>
          <w:iCs w:val="0"/>
          <w:color w:val="000000" w:themeColor="text1"/>
          <w:sz w:val="24"/>
          <w:highlight w:val="none"/>
        </w:rPr>
      </w:pPr>
      <w:r>
        <w:rPr>
          <w:rFonts w:hint="eastAsia" w:hAnsi="宋体" w:cs="宋体"/>
          <w:bCs/>
          <w:i w:val="0"/>
          <w:iCs w:val="0"/>
          <w:color w:val="000000" w:themeColor="text1"/>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i w:val="0"/>
                <w:iCs w:val="0"/>
                <w:color w:val="000000" w:themeColor="text1"/>
                <w:sz w:val="24"/>
                <w:highlight w:val="none"/>
              </w:rPr>
            </w:pPr>
            <w:r>
              <w:rPr>
                <w:rFonts w:hint="eastAsia" w:hAnsi="宋体" w:cs="宋体"/>
                <w:bCs/>
                <w:i w:val="0"/>
                <w:iCs w:val="0"/>
                <w:color w:val="000000" w:themeColor="text1"/>
                <w:sz w:val="24"/>
                <w:highlight w:val="none"/>
              </w:rPr>
              <w:t>正面：                                 反面：</w:t>
            </w:r>
          </w:p>
          <w:p>
            <w:pPr>
              <w:pStyle w:val="148"/>
              <w:adjustRightInd w:val="0"/>
              <w:spacing w:line="360" w:lineRule="auto"/>
              <w:rPr>
                <w:rFonts w:hAnsi="宋体" w:cs="宋体"/>
                <w:bCs/>
                <w:i w:val="0"/>
                <w:iCs w:val="0"/>
                <w:color w:val="000000" w:themeColor="text1"/>
                <w:sz w:val="24"/>
                <w:highlight w:val="none"/>
              </w:rPr>
            </w:pPr>
          </w:p>
        </w:tc>
      </w:tr>
    </w:tbl>
    <w:p>
      <w:pPr>
        <w:snapToGrid w:val="0"/>
        <w:spacing w:line="360" w:lineRule="auto"/>
        <w:ind w:firstLine="576"/>
        <w:jc w:val="center"/>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                 </w:t>
      </w:r>
    </w:p>
    <w:p>
      <w:pPr>
        <w:snapToGrid w:val="0"/>
        <w:spacing w:line="360" w:lineRule="auto"/>
        <w:ind w:firstLine="576"/>
        <w:jc w:val="center"/>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                  投标人名称(电子签名)：                              </w:t>
      </w:r>
    </w:p>
    <w:p>
      <w:pPr>
        <w:spacing w:line="360" w:lineRule="auto"/>
        <w:jc w:val="center"/>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                   日期：  年  月  日</w:t>
      </w: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snapToGrid w:val="0"/>
        <w:spacing w:line="360" w:lineRule="auto"/>
        <w:ind w:right="480"/>
        <w:rPr>
          <w:rFonts w:ascii="宋体" w:hAnsi="宋体" w:cs="宋体"/>
          <w:b/>
          <w:i w:val="0"/>
          <w:iCs w:val="0"/>
          <w:color w:val="000000" w:themeColor="text1"/>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rPr>
          <w:rFonts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rPr>
        <w:t>三、分包意向协议（如果有）</w:t>
      </w:r>
    </w:p>
    <w:p>
      <w:pPr>
        <w:widowControl/>
        <w:spacing w:line="360" w:lineRule="auto"/>
        <w:ind w:firstLine="120" w:firstLineChars="5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w:t>
      </w:r>
      <w:r>
        <w:rPr>
          <w:rFonts w:hint="eastAsia" w:ascii="宋体" w:hAnsi="宋体" w:cs="宋体"/>
          <w:b/>
          <w:i w:val="0"/>
          <w:iCs w:val="0"/>
          <w:color w:val="000000" w:themeColor="text1"/>
          <w:sz w:val="24"/>
          <w:highlight w:val="none"/>
        </w:rPr>
        <w:t>中标后以分包方式履行合同的，提供分包意向协议(附件6</w:t>
      </w:r>
      <w:r>
        <w:rPr>
          <w:rFonts w:ascii="宋体" w:hAnsi="宋体" w:cs="宋体"/>
          <w:b/>
          <w:i w:val="0"/>
          <w:iCs w:val="0"/>
          <w:color w:val="000000" w:themeColor="text1"/>
          <w:sz w:val="24"/>
          <w:highlight w:val="none"/>
        </w:rPr>
        <w:t>)</w:t>
      </w:r>
      <w:r>
        <w:rPr>
          <w:rFonts w:hint="eastAsia" w:ascii="宋体" w:hAnsi="宋体" w:cs="宋体"/>
          <w:b/>
          <w:i w:val="0"/>
          <w:iCs w:val="0"/>
          <w:color w:val="000000" w:themeColor="text1"/>
          <w:sz w:val="24"/>
          <w:highlight w:val="none"/>
        </w:rPr>
        <w:t>；采购人不同意分包或者投标人中标后不以分包方式履行合同的，则不需要提供。</w:t>
      </w:r>
      <w:r>
        <w:rPr>
          <w:rFonts w:hint="eastAsia" w:ascii="宋体" w:hAnsi="宋体" w:cs="宋体"/>
          <w:i w:val="0"/>
          <w:iCs w:val="0"/>
          <w:color w:val="000000" w:themeColor="text1"/>
          <w:sz w:val="24"/>
          <w:highlight w:val="none"/>
        </w:rPr>
        <w:t>]</w:t>
      </w:r>
    </w:p>
    <w:p>
      <w:pPr>
        <w:snapToGrid w:val="0"/>
        <w:spacing w:line="360" w:lineRule="auto"/>
        <w:rPr>
          <w:rFonts w:ascii="宋体" w:hAnsi="宋体" w:cs="宋体"/>
          <w:i w:val="0"/>
          <w:iCs w:val="0"/>
          <w:color w:val="000000" w:themeColor="text1"/>
          <w:kern w:val="0"/>
          <w:sz w:val="24"/>
          <w:highlight w:val="none"/>
        </w:rPr>
      </w:pPr>
    </w:p>
    <w:p>
      <w:pPr>
        <w:numPr>
          <w:ilvl w:val="0"/>
          <w:numId w:val="0"/>
        </w:numPr>
        <w:ind w:leftChars="200"/>
        <w:jc w:val="center"/>
        <w:rPr>
          <w:rFonts w:hint="eastAsia"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lang w:val="en-US" w:eastAsia="zh-CN"/>
        </w:rPr>
        <w:t>四、</w:t>
      </w:r>
      <w:r>
        <w:rPr>
          <w:rFonts w:hint="eastAsia" w:ascii="宋体" w:hAnsi="宋体" w:cs="宋体"/>
          <w:b/>
          <w:i w:val="0"/>
          <w:iCs w:val="0"/>
          <w:color w:val="000000" w:themeColor="text1"/>
          <w:kern w:val="0"/>
          <w:sz w:val="32"/>
          <w:szCs w:val="32"/>
          <w:highlight w:val="none"/>
        </w:rPr>
        <w:t>符合性审查资料</w:t>
      </w:r>
    </w:p>
    <w:p>
      <w:pPr>
        <w:jc w:val="center"/>
        <w:rPr>
          <w:rFonts w:ascii="宋体" w:hAnsi="宋体" w:cs="宋体"/>
          <w:b/>
          <w:i w:val="0"/>
          <w:iCs w:val="0"/>
          <w:color w:val="000000" w:themeColor="text1"/>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napToGrid w:val="0"/>
              <w:spacing w:line="240" w:lineRule="atLeast"/>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序号</w:t>
            </w:r>
          </w:p>
        </w:tc>
        <w:tc>
          <w:tcPr>
            <w:tcW w:w="4991" w:type="dxa"/>
            <w:vAlign w:val="center"/>
          </w:tcPr>
          <w:p>
            <w:pPr>
              <w:snapToGrid w:val="0"/>
              <w:spacing w:line="240" w:lineRule="atLeast"/>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实质性要求</w:t>
            </w:r>
          </w:p>
        </w:tc>
        <w:tc>
          <w:tcPr>
            <w:tcW w:w="2551" w:type="dxa"/>
            <w:vAlign w:val="center"/>
          </w:tcPr>
          <w:p>
            <w:pPr>
              <w:snapToGrid w:val="0"/>
              <w:spacing w:line="240" w:lineRule="atLeast"/>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需要提供的符合性审查资料</w:t>
            </w:r>
          </w:p>
        </w:tc>
        <w:tc>
          <w:tcPr>
            <w:tcW w:w="1418" w:type="dxa"/>
            <w:vAlign w:val="center"/>
          </w:tcPr>
          <w:p>
            <w:pPr>
              <w:snapToGrid w:val="0"/>
              <w:spacing w:line="240" w:lineRule="atLeast"/>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投标文件中的</w:t>
            </w:r>
          </w:p>
          <w:p>
            <w:pPr>
              <w:snapToGrid w:val="0"/>
              <w:spacing w:line="240" w:lineRule="atLeast"/>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w:t>
            </w:r>
          </w:p>
        </w:tc>
        <w:tc>
          <w:tcPr>
            <w:tcW w:w="4991" w:type="dxa"/>
          </w:tcPr>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投标文件按照招标文件要求签署、盖章。</w:t>
            </w:r>
          </w:p>
        </w:tc>
        <w:tc>
          <w:tcPr>
            <w:tcW w:w="2551" w:type="dxa"/>
            <w:vAlign w:val="center"/>
          </w:tcPr>
          <w:p>
            <w:pP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需要使用电子签名或者签字盖章的投标文件的组成部分</w:t>
            </w:r>
          </w:p>
        </w:tc>
        <w:tc>
          <w:tcPr>
            <w:tcW w:w="1418" w:type="dxa"/>
          </w:tcPr>
          <w:p>
            <w:pPr>
              <w:rPr>
                <w:rFonts w:ascii="宋体" w:hAnsi="宋体" w:cs="宋体"/>
                <w:i w:val="0"/>
                <w:iCs w:val="0"/>
                <w:color w:val="000000" w:themeColor="text1"/>
                <w:sz w:val="24"/>
                <w:highlight w:val="none"/>
              </w:rPr>
            </w:pPr>
          </w:p>
          <w:p>
            <w:pP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见投标文件</w:t>
            </w:r>
          </w:p>
          <w:p>
            <w:pPr>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rPr>
              <w:t>第</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w:t>
            </w:r>
          </w:p>
        </w:tc>
        <w:tc>
          <w:tcPr>
            <w:tcW w:w="4991" w:type="dxa"/>
          </w:tcPr>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投标文件中承诺的投标有效期不少于招标文件中载明的投标有效期。</w:t>
            </w:r>
          </w:p>
        </w:tc>
        <w:tc>
          <w:tcPr>
            <w:tcW w:w="2551" w:type="dxa"/>
            <w:vAlign w:val="center"/>
          </w:tcPr>
          <w:p>
            <w:pP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投标函</w:t>
            </w:r>
          </w:p>
        </w:tc>
        <w:tc>
          <w:tcPr>
            <w:tcW w:w="1418" w:type="dxa"/>
          </w:tcPr>
          <w:p>
            <w:pPr>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rPr>
              <w:t>见投标文件第</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3</w:t>
            </w:r>
          </w:p>
        </w:tc>
        <w:tc>
          <w:tcPr>
            <w:tcW w:w="4991" w:type="dxa"/>
          </w:tcPr>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投标文件满足招标文件的其它实质性要求。</w:t>
            </w:r>
          </w:p>
        </w:tc>
        <w:tc>
          <w:tcPr>
            <w:tcW w:w="2551" w:type="dxa"/>
            <w:vAlign w:val="center"/>
          </w:tcPr>
          <w:p>
            <w:pPr>
              <w:rPr>
                <w:rFonts w:ascii="宋体" w:hAnsi="宋体" w:cs="宋体"/>
                <w:i w:val="0"/>
                <w:iCs w:val="0"/>
                <w:color w:val="000000" w:themeColor="text1"/>
                <w:sz w:val="24"/>
                <w:highlight w:val="none"/>
              </w:rPr>
            </w:pPr>
            <w:r>
              <w:rPr>
                <w:rFonts w:hint="eastAsia" w:ascii="宋体" w:hAnsi="宋体" w:cs="宋体"/>
                <w:i w:val="0"/>
                <w:iCs w:val="0"/>
                <w:color w:val="000000" w:themeColor="text1"/>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rPr>
              <w:t>见投标文件第</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页</w:t>
            </w:r>
          </w:p>
        </w:tc>
      </w:tr>
    </w:tbl>
    <w:p>
      <w:pPr>
        <w:spacing w:line="360" w:lineRule="auto"/>
        <w:ind w:right="42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注：按本格式和要求提供。</w:t>
      </w: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rPr>
        <w:t xml:space="preserve">            </w:t>
      </w: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i w:val="0"/>
          <w:iCs w:val="0"/>
          <w:color w:val="000000" w:themeColor="text1"/>
          <w:highlight w:val="none"/>
        </w:rPr>
      </w:pPr>
      <w:r>
        <w:rPr>
          <w:rFonts w:hint="eastAsia" w:ascii="宋体" w:hAnsi="宋体" w:cs="宋体"/>
          <w:b/>
          <w:i w:val="0"/>
          <w:iCs w:val="0"/>
          <w:color w:val="000000" w:themeColor="text1"/>
          <w:kern w:val="0"/>
          <w:sz w:val="32"/>
          <w:szCs w:val="32"/>
          <w:highlight w:val="none"/>
        </w:rPr>
        <w:t>五、评标标准相应的商务技术资料</w:t>
      </w:r>
    </w:p>
    <w:p>
      <w:pPr>
        <w:snapToGrid w:val="0"/>
        <w:spacing w:line="360" w:lineRule="auto"/>
        <w:jc w:val="center"/>
        <w:rPr>
          <w:rFonts w:hint="default" w:ascii="宋体" w:hAnsi="宋体" w:cs="宋体"/>
          <w:b/>
          <w:i w:val="0"/>
          <w:iCs w:val="0"/>
          <w:color w:val="000000" w:themeColor="text1"/>
          <w:sz w:val="24"/>
          <w:highlight w:val="none"/>
          <w:u w:val="single"/>
          <w:lang w:val="en-US"/>
        </w:rPr>
      </w:pPr>
    </w:p>
    <w:p>
      <w:pPr>
        <w:snapToGrid w:val="0"/>
        <w:spacing w:line="360" w:lineRule="auto"/>
        <w:jc w:val="left"/>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（按招标文件第四部分评标办法前附表中“投标文件中评标标准相应的商务技术资料目录”提供资料。）</w:t>
      </w: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numPr>
          <w:ilvl w:val="0"/>
          <w:numId w:val="3"/>
        </w:numPr>
        <w:ind w:firstLine="2891" w:firstLineChars="900"/>
        <w:rPr>
          <w:rFonts w:hint="eastAsia"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rPr>
        <w:t>投标标的清单</w:t>
      </w:r>
    </w:p>
    <w:p>
      <w:pPr>
        <w:snapToGrid w:val="0"/>
        <w:spacing w:line="360" w:lineRule="auto"/>
        <w:jc w:val="center"/>
        <w:rPr>
          <w:rFonts w:hint="eastAsia" w:ascii="宋体" w:hAnsi="宋体" w:eastAsia="宋体" w:cs="宋体"/>
          <w:i w:val="0"/>
          <w:iCs w:val="0"/>
          <w:color w:val="000000" w:themeColor="text1"/>
          <w:sz w:val="24"/>
          <w:highlight w:val="none"/>
          <w:u w:val="single"/>
          <w:lang w:val="en-US" w:eastAsia="zh-CN"/>
        </w:rPr>
      </w:pP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i w:val="0"/>
                <w:iCs w:val="0"/>
                <w:color w:val="000000" w:themeColor="text1"/>
                <w:sz w:val="24"/>
                <w:highlight w:val="none"/>
              </w:rPr>
            </w:pPr>
          </w:p>
          <w:p>
            <w:pPr>
              <w:spacing w:line="360" w:lineRule="auto"/>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i w:val="0"/>
                <w:iCs w:val="0"/>
                <w:color w:val="000000" w:themeColor="text1"/>
                <w:sz w:val="24"/>
                <w:highlight w:val="none"/>
              </w:rPr>
            </w:pPr>
          </w:p>
          <w:p>
            <w:pPr>
              <w:spacing w:line="360" w:lineRule="auto"/>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备注（如果有）</w:t>
            </w:r>
          </w:p>
          <w:p>
            <w:pPr>
              <w:spacing w:line="360" w:lineRule="auto"/>
              <w:jc w:val="center"/>
              <w:rPr>
                <w:rFonts w:ascii="宋体" w:hAnsi="宋体" w:cs="宋体"/>
                <w:b/>
                <w:i w:val="0"/>
                <w:iCs w:val="0"/>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r>
    </w:tbl>
    <w:p>
      <w:pPr>
        <w:spacing w:line="360" w:lineRule="auto"/>
        <w:ind w:right="42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注：按本格式和要求提供。</w:t>
      </w: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numPr>
          <w:ilvl w:val="0"/>
          <w:numId w:val="3"/>
        </w:numPr>
        <w:ind w:left="0" w:leftChars="0" w:firstLine="2891" w:firstLineChars="900"/>
        <w:jc w:val="both"/>
        <w:rPr>
          <w:rFonts w:hint="eastAsia"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rPr>
        <w:t>商务技术偏离表</w:t>
      </w:r>
    </w:p>
    <w:p>
      <w:pPr>
        <w:snapToGrid w:val="0"/>
        <w:spacing w:line="360" w:lineRule="auto"/>
        <w:jc w:val="center"/>
        <w:rPr>
          <w:i w:val="0"/>
          <w:iCs w:val="0"/>
          <w:color w:val="000000" w:themeColor="text1"/>
          <w:highlight w:val="none"/>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i w:val="0"/>
                <w:iCs w:val="0"/>
                <w:color w:val="000000" w:themeColor="text1"/>
                <w:sz w:val="24"/>
                <w:highlight w:val="none"/>
              </w:rPr>
            </w:pPr>
            <w:r>
              <w:rPr>
                <w:rFonts w:hint="eastAsia" w:ascii="宋体" w:hAnsi="宋体" w:cs="宋体"/>
                <w:b/>
                <w:bCs/>
                <w:i w:val="0"/>
                <w:iCs w:val="0"/>
                <w:color w:val="000000" w:themeColor="text1"/>
                <w:sz w:val="24"/>
                <w:highlight w:val="none"/>
              </w:rPr>
              <w:t>序号</w:t>
            </w:r>
          </w:p>
        </w:tc>
        <w:tc>
          <w:tcPr>
            <w:tcW w:w="3683" w:type="dxa"/>
          </w:tcPr>
          <w:p>
            <w:pPr>
              <w:jc w:val="center"/>
              <w:rPr>
                <w:rFonts w:ascii="宋体" w:hAnsi="宋体" w:cs="宋体"/>
                <w:b/>
                <w:bCs/>
                <w:i w:val="0"/>
                <w:iCs w:val="0"/>
                <w:color w:val="000000" w:themeColor="text1"/>
                <w:sz w:val="24"/>
                <w:highlight w:val="none"/>
              </w:rPr>
            </w:pPr>
            <w:r>
              <w:rPr>
                <w:rFonts w:hint="eastAsia" w:ascii="宋体" w:hAnsi="宋体" w:cs="宋体"/>
                <w:b/>
                <w:bCs/>
                <w:i w:val="0"/>
                <w:iCs w:val="0"/>
                <w:color w:val="000000" w:themeColor="text1"/>
                <w:sz w:val="24"/>
                <w:highlight w:val="none"/>
              </w:rPr>
              <w:t>招标文件章节及具体内容</w:t>
            </w:r>
          </w:p>
        </w:tc>
        <w:tc>
          <w:tcPr>
            <w:tcW w:w="3546" w:type="dxa"/>
          </w:tcPr>
          <w:p>
            <w:pPr>
              <w:jc w:val="center"/>
              <w:rPr>
                <w:rFonts w:ascii="宋体" w:hAnsi="宋体" w:cs="宋体"/>
                <w:b/>
                <w:bCs/>
                <w:i w:val="0"/>
                <w:iCs w:val="0"/>
                <w:color w:val="000000" w:themeColor="text1"/>
                <w:sz w:val="24"/>
                <w:highlight w:val="none"/>
              </w:rPr>
            </w:pPr>
            <w:r>
              <w:rPr>
                <w:rFonts w:hint="eastAsia" w:ascii="宋体" w:hAnsi="宋体" w:cs="宋体"/>
                <w:b/>
                <w:bCs/>
                <w:i w:val="0"/>
                <w:iCs w:val="0"/>
                <w:color w:val="000000" w:themeColor="text1"/>
                <w:sz w:val="24"/>
                <w:highlight w:val="none"/>
              </w:rPr>
              <w:t>投标文件章节及具体内容</w:t>
            </w:r>
          </w:p>
        </w:tc>
        <w:tc>
          <w:tcPr>
            <w:tcW w:w="1276" w:type="dxa"/>
          </w:tcPr>
          <w:p>
            <w:pPr>
              <w:jc w:val="center"/>
              <w:rPr>
                <w:rFonts w:ascii="宋体" w:hAnsi="宋体" w:cs="宋体"/>
                <w:b/>
                <w:bCs/>
                <w:i w:val="0"/>
                <w:iCs w:val="0"/>
                <w:color w:val="000000" w:themeColor="text1"/>
                <w:sz w:val="24"/>
                <w:highlight w:val="none"/>
              </w:rPr>
            </w:pPr>
            <w:r>
              <w:rPr>
                <w:rFonts w:hint="eastAsia" w:ascii="宋体" w:hAnsi="宋体" w:cs="宋体"/>
                <w:b/>
                <w:bCs/>
                <w:i w:val="0"/>
                <w:iCs w:val="0"/>
                <w:color w:val="000000" w:themeColor="text1"/>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1</w:t>
            </w:r>
          </w:p>
        </w:tc>
        <w:tc>
          <w:tcPr>
            <w:tcW w:w="3683" w:type="dxa"/>
          </w:tcPr>
          <w:p>
            <w:pPr>
              <w:jc w:val="center"/>
              <w:rPr>
                <w:rFonts w:ascii="宋体" w:hAnsi="宋体" w:cs="宋体"/>
                <w:b/>
                <w:i w:val="0"/>
                <w:iCs w:val="0"/>
                <w:color w:val="000000" w:themeColor="text1"/>
                <w:kern w:val="0"/>
                <w:sz w:val="32"/>
                <w:szCs w:val="32"/>
                <w:highlight w:val="none"/>
              </w:rPr>
            </w:pPr>
          </w:p>
        </w:tc>
        <w:tc>
          <w:tcPr>
            <w:tcW w:w="3546" w:type="dxa"/>
          </w:tcPr>
          <w:p>
            <w:pPr>
              <w:jc w:val="center"/>
              <w:rPr>
                <w:rFonts w:ascii="宋体" w:hAnsi="宋体" w:cs="宋体"/>
                <w:b/>
                <w:i w:val="0"/>
                <w:iCs w:val="0"/>
                <w:color w:val="000000" w:themeColor="text1"/>
                <w:kern w:val="0"/>
                <w:sz w:val="32"/>
                <w:szCs w:val="32"/>
                <w:highlight w:val="none"/>
              </w:rPr>
            </w:pPr>
          </w:p>
        </w:tc>
        <w:tc>
          <w:tcPr>
            <w:tcW w:w="1276" w:type="dxa"/>
          </w:tcPr>
          <w:p>
            <w:pPr>
              <w:jc w:val="center"/>
              <w:rPr>
                <w:rFonts w:ascii="宋体" w:hAnsi="宋体" w:cs="宋体"/>
                <w:b/>
                <w:i w:val="0"/>
                <w:iCs w:val="0"/>
                <w:color w:val="000000" w:themeColor="text1"/>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2</w:t>
            </w:r>
          </w:p>
        </w:tc>
        <w:tc>
          <w:tcPr>
            <w:tcW w:w="3683" w:type="dxa"/>
          </w:tcPr>
          <w:p>
            <w:pPr>
              <w:jc w:val="center"/>
              <w:rPr>
                <w:rFonts w:ascii="宋体" w:hAnsi="宋体" w:cs="宋体"/>
                <w:b/>
                <w:i w:val="0"/>
                <w:iCs w:val="0"/>
                <w:color w:val="000000" w:themeColor="text1"/>
                <w:kern w:val="0"/>
                <w:sz w:val="32"/>
                <w:szCs w:val="32"/>
                <w:highlight w:val="none"/>
              </w:rPr>
            </w:pPr>
          </w:p>
        </w:tc>
        <w:tc>
          <w:tcPr>
            <w:tcW w:w="3546" w:type="dxa"/>
          </w:tcPr>
          <w:p>
            <w:pPr>
              <w:jc w:val="center"/>
              <w:rPr>
                <w:rFonts w:ascii="宋体" w:hAnsi="宋体" w:cs="宋体"/>
                <w:b/>
                <w:i w:val="0"/>
                <w:iCs w:val="0"/>
                <w:color w:val="000000" w:themeColor="text1"/>
                <w:kern w:val="0"/>
                <w:sz w:val="32"/>
                <w:szCs w:val="32"/>
                <w:highlight w:val="none"/>
              </w:rPr>
            </w:pPr>
          </w:p>
        </w:tc>
        <w:tc>
          <w:tcPr>
            <w:tcW w:w="1276" w:type="dxa"/>
          </w:tcPr>
          <w:p>
            <w:pPr>
              <w:jc w:val="center"/>
              <w:rPr>
                <w:rFonts w:ascii="宋体" w:hAnsi="宋体" w:cs="宋体"/>
                <w:b/>
                <w:i w:val="0"/>
                <w:iCs w:val="0"/>
                <w:color w:val="000000" w:themeColor="text1"/>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w:t>
            </w:r>
          </w:p>
        </w:tc>
        <w:tc>
          <w:tcPr>
            <w:tcW w:w="3683" w:type="dxa"/>
          </w:tcPr>
          <w:p>
            <w:pPr>
              <w:jc w:val="center"/>
              <w:rPr>
                <w:rFonts w:ascii="宋体" w:hAnsi="宋体" w:cs="宋体"/>
                <w:b/>
                <w:i w:val="0"/>
                <w:iCs w:val="0"/>
                <w:color w:val="000000" w:themeColor="text1"/>
                <w:kern w:val="0"/>
                <w:sz w:val="32"/>
                <w:szCs w:val="32"/>
                <w:highlight w:val="none"/>
              </w:rPr>
            </w:pPr>
          </w:p>
        </w:tc>
        <w:tc>
          <w:tcPr>
            <w:tcW w:w="3546" w:type="dxa"/>
          </w:tcPr>
          <w:p>
            <w:pPr>
              <w:jc w:val="center"/>
              <w:rPr>
                <w:rFonts w:ascii="宋体" w:hAnsi="宋体" w:cs="宋体"/>
                <w:b/>
                <w:i w:val="0"/>
                <w:iCs w:val="0"/>
                <w:color w:val="000000" w:themeColor="text1"/>
                <w:kern w:val="0"/>
                <w:sz w:val="32"/>
                <w:szCs w:val="32"/>
                <w:highlight w:val="none"/>
              </w:rPr>
            </w:pPr>
          </w:p>
        </w:tc>
        <w:tc>
          <w:tcPr>
            <w:tcW w:w="1276" w:type="dxa"/>
          </w:tcPr>
          <w:p>
            <w:pPr>
              <w:jc w:val="center"/>
              <w:rPr>
                <w:rFonts w:ascii="宋体" w:hAnsi="宋体" w:cs="宋体"/>
                <w:b/>
                <w:i w:val="0"/>
                <w:iCs w:val="0"/>
                <w:color w:val="000000" w:themeColor="text1"/>
                <w:kern w:val="0"/>
                <w:sz w:val="32"/>
                <w:szCs w:val="32"/>
                <w:highlight w:val="none"/>
              </w:rPr>
            </w:pPr>
          </w:p>
        </w:tc>
      </w:tr>
    </w:tbl>
    <w:p>
      <w:pPr>
        <w:jc w:val="left"/>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投标人保证：除商务技术偏离表列出的偏离外，投标人响应招标文件的全部要求</w:t>
      </w:r>
    </w:p>
    <w:p>
      <w:pPr>
        <w:jc w:val="center"/>
        <w:rPr>
          <w:rFonts w:ascii="宋体" w:hAnsi="宋体" w:cs="宋体"/>
          <w:b/>
          <w:i w:val="0"/>
          <w:iCs w:val="0"/>
          <w:color w:val="000000" w:themeColor="text1"/>
          <w:kern w:val="0"/>
          <w:sz w:val="32"/>
          <w:szCs w:val="32"/>
          <w:highlight w:val="none"/>
        </w:rPr>
      </w:pPr>
    </w:p>
    <w:p>
      <w:pPr>
        <w:spacing w:line="360" w:lineRule="auto"/>
        <w:ind w:right="42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注：按本格式和要求提供。</w:t>
      </w:r>
    </w:p>
    <w:p>
      <w:pPr>
        <w:ind w:firstLine="1911" w:firstLineChars="595"/>
        <w:rPr>
          <w:rFonts w:ascii="宋体" w:hAnsi="宋体" w:cs="宋体"/>
          <w:b/>
          <w:bCs/>
          <w:i w:val="0"/>
          <w:iCs w:val="0"/>
          <w:color w:val="000000" w:themeColor="text1"/>
          <w:sz w:val="32"/>
          <w:szCs w:val="32"/>
          <w:highlight w:val="none"/>
        </w:rPr>
      </w:pPr>
    </w:p>
    <w:p>
      <w:pPr>
        <w:ind w:firstLine="1911" w:firstLineChars="595"/>
        <w:rPr>
          <w:rFonts w:ascii="宋体" w:hAnsi="宋体" w:cs="宋体"/>
          <w:b/>
          <w:bCs/>
          <w:i w:val="0"/>
          <w:iCs w:val="0"/>
          <w:color w:val="000000" w:themeColor="text1"/>
          <w:sz w:val="32"/>
          <w:szCs w:val="32"/>
          <w:highlight w:val="none"/>
        </w:rPr>
      </w:pPr>
    </w:p>
    <w:p>
      <w:pPr>
        <w:ind w:firstLine="1911" w:firstLineChars="595"/>
        <w:rPr>
          <w:rFonts w:ascii="宋体" w:hAnsi="宋体" w:cs="宋体"/>
          <w:b/>
          <w:bCs/>
          <w:i w:val="0"/>
          <w:iCs w:val="0"/>
          <w:color w:val="000000" w:themeColor="text1"/>
          <w:sz w:val="32"/>
          <w:szCs w:val="32"/>
          <w:highlight w:val="none"/>
        </w:rPr>
      </w:pPr>
    </w:p>
    <w:p>
      <w:pPr>
        <w:widowControl/>
        <w:adjustRightInd/>
        <w:jc w:val="left"/>
        <w:rPr>
          <w:rFonts w:ascii="宋体" w:hAnsi="宋体" w:cs="宋体"/>
          <w:b/>
          <w:bCs/>
          <w:i w:val="0"/>
          <w:iCs w:val="0"/>
          <w:color w:val="000000" w:themeColor="text1"/>
          <w:sz w:val="32"/>
          <w:szCs w:val="32"/>
          <w:highlight w:val="none"/>
        </w:rPr>
      </w:pPr>
      <w:r>
        <w:rPr>
          <w:rFonts w:ascii="宋体" w:hAnsi="宋体" w:cs="宋体"/>
          <w:b/>
          <w:bCs/>
          <w:i w:val="0"/>
          <w:iCs w:val="0"/>
          <w:color w:val="000000" w:themeColor="text1"/>
          <w:sz w:val="32"/>
          <w:szCs w:val="32"/>
          <w:highlight w:val="none"/>
        </w:rPr>
        <w:br w:type="page"/>
      </w:r>
    </w:p>
    <w:p>
      <w:pPr>
        <w:ind w:firstLine="1911" w:firstLineChars="595"/>
        <w:rPr>
          <w:rFonts w:ascii="宋体" w:hAnsi="宋体" w:cs="宋体"/>
          <w:b/>
          <w:i w:val="0"/>
          <w:iCs w:val="0"/>
          <w:color w:val="000000" w:themeColor="text1"/>
          <w:kern w:val="0"/>
          <w:sz w:val="32"/>
          <w:szCs w:val="32"/>
          <w:highlight w:val="none"/>
        </w:rPr>
      </w:pPr>
      <w:r>
        <w:rPr>
          <w:rFonts w:hint="eastAsia" w:ascii="宋体" w:hAnsi="宋体" w:cs="宋体"/>
          <w:b/>
          <w:bCs/>
          <w:i w:val="0"/>
          <w:iCs w:val="0"/>
          <w:color w:val="000000" w:themeColor="text1"/>
          <w:sz w:val="32"/>
          <w:szCs w:val="32"/>
          <w:highlight w:val="none"/>
        </w:rPr>
        <w:t>八</w:t>
      </w:r>
      <w:r>
        <w:rPr>
          <w:rFonts w:hint="eastAsia" w:ascii="宋体" w:hAnsi="宋体" w:cs="宋体"/>
          <w:b/>
          <w:i w:val="0"/>
          <w:iCs w:val="0"/>
          <w:color w:val="000000" w:themeColor="text1"/>
          <w:kern w:val="0"/>
          <w:sz w:val="32"/>
          <w:szCs w:val="32"/>
          <w:highlight w:val="none"/>
        </w:rPr>
        <w:t>、</w:t>
      </w:r>
      <w:r>
        <w:rPr>
          <w:rFonts w:hint="eastAsia" w:ascii="宋体" w:hAnsi="宋体" w:cs="宋体"/>
          <w:b/>
          <w:i w:val="0"/>
          <w:iCs w:val="0"/>
          <w:color w:val="000000" w:themeColor="text1"/>
          <w:kern w:val="0"/>
          <w:sz w:val="32"/>
          <w:szCs w:val="32"/>
          <w:highlight w:val="none"/>
          <w:lang w:val="zh-CN"/>
        </w:rPr>
        <w:t>政府采购供应商廉洁自律承诺书</w:t>
      </w:r>
    </w:p>
    <w:p>
      <w:pPr>
        <w:snapToGrid w:val="0"/>
        <w:spacing w:line="360" w:lineRule="auto"/>
        <w:rPr>
          <w:rFonts w:ascii="宋体" w:hAnsi="宋体" w:cs="宋体"/>
          <w:i w:val="0"/>
          <w:iCs w:val="0"/>
          <w:color w:val="000000" w:themeColor="text1"/>
          <w:sz w:val="24"/>
          <w:highlight w:val="none"/>
        </w:rPr>
      </w:pP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sz w:val="24"/>
          <w:highlight w:val="none"/>
          <w:lang w:eastAsia="zh-CN"/>
        </w:rPr>
        <w:t>建德市建设工程质量安全监督站</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sz w:val="24"/>
          <w:highlight w:val="none"/>
          <w:lang w:eastAsia="zh-CN"/>
        </w:rPr>
        <w:t>建经投资咨询有限公司</w:t>
      </w:r>
      <w:r>
        <w:rPr>
          <w:rFonts w:hint="eastAsia" w:ascii="宋体" w:hAnsi="宋体" w:cs="宋体"/>
          <w:i w:val="0"/>
          <w:iCs w:val="0"/>
          <w:color w:val="000000" w:themeColor="text1"/>
          <w:kern w:val="0"/>
          <w:sz w:val="24"/>
          <w:highlight w:val="none"/>
          <w:lang w:val="zh-CN"/>
        </w:rPr>
        <w:t>：</w:t>
      </w:r>
    </w:p>
    <w:p>
      <w:pPr>
        <w:snapToGrid w:val="0"/>
        <w:spacing w:line="360" w:lineRule="auto"/>
        <w:ind w:firstLine="480" w:firstLineChars="200"/>
        <w:jc w:val="both"/>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我单位响应你</w:t>
      </w:r>
      <w:r>
        <w:rPr>
          <w:rFonts w:hint="eastAsia" w:ascii="宋体" w:hAnsi="宋体" w:cs="宋体"/>
          <w:i w:val="0"/>
          <w:iCs w:val="0"/>
          <w:color w:val="000000" w:themeColor="text1"/>
          <w:sz w:val="24"/>
          <w:highlight w:val="none"/>
        </w:rPr>
        <w:t>单位</w:t>
      </w:r>
      <w:r>
        <w:rPr>
          <w:rFonts w:hint="eastAsia" w:ascii="宋体" w:hAnsi="宋体" w:cs="宋体"/>
          <w:i w:val="0"/>
          <w:iCs w:val="0"/>
          <w:color w:val="000000" w:themeColor="text1"/>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好处；</w:t>
      </w:r>
    </w:p>
    <w:p>
      <w:pPr>
        <w:autoSpaceDE w:val="0"/>
        <w:autoSpaceDN w:val="0"/>
        <w:spacing w:line="360" w:lineRule="auto"/>
        <w:ind w:left="481" w:leftChars="229"/>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六、严格遵守《</w:t>
      </w:r>
      <w:r>
        <w:rPr>
          <w:rFonts w:hint="eastAsia" w:ascii="宋体" w:hAnsi="宋体" w:cs="宋体"/>
          <w:i w:val="0"/>
          <w:iCs w:val="0"/>
          <w:color w:val="000000" w:themeColor="text1"/>
          <w:sz w:val="24"/>
          <w:highlight w:val="none"/>
          <w:lang w:val="zh-CN"/>
        </w:rPr>
        <w:t>中华人民共和国</w:t>
      </w:r>
      <w:r>
        <w:rPr>
          <w:rFonts w:hint="eastAsia" w:ascii="宋体" w:hAnsi="宋体" w:cs="宋体"/>
          <w:i w:val="0"/>
          <w:iCs w:val="0"/>
          <w:color w:val="000000" w:themeColor="text1"/>
          <w:kern w:val="0"/>
          <w:sz w:val="24"/>
          <w:highlight w:val="none"/>
          <w:lang w:val="zh-CN"/>
        </w:rPr>
        <w:t>政府采购法》《</w:t>
      </w:r>
      <w:r>
        <w:rPr>
          <w:rFonts w:hint="eastAsia" w:ascii="宋体" w:hAnsi="宋体" w:cs="宋体"/>
          <w:i w:val="0"/>
          <w:iCs w:val="0"/>
          <w:color w:val="000000" w:themeColor="text1"/>
          <w:sz w:val="24"/>
          <w:highlight w:val="none"/>
          <w:lang w:val="zh-CN"/>
        </w:rPr>
        <w:t>中华人民共和国</w:t>
      </w:r>
      <w:r>
        <w:rPr>
          <w:rFonts w:hint="eastAsia" w:ascii="宋体" w:hAnsi="宋体" w:cs="宋体"/>
          <w:i w:val="0"/>
          <w:iCs w:val="0"/>
          <w:color w:val="000000" w:themeColor="text1"/>
          <w:kern w:val="0"/>
          <w:sz w:val="24"/>
          <w:highlight w:val="none"/>
          <w:lang w:val="zh-CN"/>
        </w:rPr>
        <w:t>招标投标</w:t>
      </w:r>
    </w:p>
    <w:p>
      <w:pPr>
        <w:autoSpaceDE w:val="0"/>
        <w:autoSpaceDN w:val="0"/>
        <w:spacing w:line="360" w:lineRule="auto"/>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法》</w:t>
      </w:r>
      <w:r>
        <w:rPr>
          <w:rFonts w:hint="eastAsia" w:ascii="宋体" w:hAnsi="宋体" w:cs="宋体"/>
          <w:i w:val="0"/>
          <w:iCs w:val="0"/>
          <w:color w:val="000000" w:themeColor="text1"/>
          <w:sz w:val="24"/>
          <w:highlight w:val="none"/>
          <w:lang w:val="zh-CN"/>
        </w:rPr>
        <w:t>《中华人民共和国民法典》</w:t>
      </w:r>
      <w:r>
        <w:rPr>
          <w:rFonts w:hint="eastAsia" w:ascii="宋体" w:hAnsi="宋体" w:cs="宋体"/>
          <w:i w:val="0"/>
          <w:iCs w:val="0"/>
          <w:color w:val="000000" w:themeColor="text1"/>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如违反上述承诺，你</w:t>
      </w:r>
      <w:r>
        <w:rPr>
          <w:rFonts w:hint="eastAsia" w:ascii="宋体" w:hAnsi="宋体" w:cs="宋体"/>
          <w:i w:val="0"/>
          <w:iCs w:val="0"/>
          <w:color w:val="000000" w:themeColor="text1"/>
          <w:sz w:val="24"/>
          <w:highlight w:val="none"/>
        </w:rPr>
        <w:t>单位</w:t>
      </w:r>
      <w:r>
        <w:rPr>
          <w:rFonts w:hint="eastAsia" w:ascii="宋体" w:hAnsi="宋体" w:cs="宋体"/>
          <w:i w:val="0"/>
          <w:iCs w:val="0"/>
          <w:color w:val="000000" w:themeColor="text1"/>
          <w:kern w:val="0"/>
          <w:sz w:val="24"/>
          <w:highlight w:val="none"/>
          <w:lang w:val="zh-CN"/>
        </w:rPr>
        <w:t>有权立即取消我单位投标、中标或在建项目的建设资格，有权拒绝我单位在一定时期内进入你</w:t>
      </w:r>
      <w:r>
        <w:rPr>
          <w:rFonts w:hint="eastAsia" w:ascii="宋体" w:hAnsi="宋体" w:cs="宋体"/>
          <w:i w:val="0"/>
          <w:iCs w:val="0"/>
          <w:color w:val="000000" w:themeColor="text1"/>
          <w:sz w:val="24"/>
          <w:highlight w:val="none"/>
        </w:rPr>
        <w:t>单位</w:t>
      </w:r>
      <w:r>
        <w:rPr>
          <w:rFonts w:hint="eastAsia" w:ascii="宋体" w:hAnsi="宋体" w:cs="宋体"/>
          <w:i w:val="0"/>
          <w:iCs w:val="0"/>
          <w:color w:val="000000" w:themeColor="text1"/>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i w:val="0"/>
          <w:iCs w:val="0"/>
          <w:color w:val="000000" w:themeColor="text1"/>
          <w:kern w:val="0"/>
          <w:sz w:val="24"/>
          <w:highlight w:val="none"/>
          <w:lang w:val="zh-CN"/>
        </w:rPr>
      </w:pPr>
    </w:p>
    <w:p>
      <w:pPr>
        <w:autoSpaceDE w:val="0"/>
        <w:autoSpaceDN w:val="0"/>
        <w:spacing w:line="360" w:lineRule="auto"/>
        <w:ind w:left="2"/>
        <w:jc w:val="left"/>
        <w:rPr>
          <w:rFonts w:ascii="宋体" w:hAnsi="宋体" w:cs="宋体"/>
          <w:i w:val="0"/>
          <w:iCs w:val="0"/>
          <w:color w:val="000000" w:themeColor="text1"/>
          <w:kern w:val="0"/>
          <w:sz w:val="24"/>
          <w:highlight w:val="none"/>
          <w:lang w:val="zh-CN"/>
        </w:rPr>
      </w:pPr>
    </w:p>
    <w:p>
      <w:pPr>
        <w:autoSpaceDE w:val="0"/>
        <w:autoSpaceDN w:val="0"/>
        <w:spacing w:line="360" w:lineRule="auto"/>
        <w:ind w:left="2"/>
        <w:jc w:val="left"/>
        <w:rPr>
          <w:rFonts w:ascii="宋体" w:hAnsi="宋体" w:cs="宋体"/>
          <w:i w:val="0"/>
          <w:iCs w:val="0"/>
          <w:color w:val="000000" w:themeColor="text1"/>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投标人名称（</w:t>
      </w:r>
      <w:r>
        <w:rPr>
          <w:rFonts w:hint="eastAsia" w:ascii="宋体" w:hAnsi="宋体" w:cs="宋体"/>
          <w:i w:val="0"/>
          <w:iCs w:val="0"/>
          <w:color w:val="000000" w:themeColor="text1"/>
          <w:sz w:val="24"/>
          <w:highlight w:val="none"/>
        </w:rPr>
        <w:t>电子签名</w:t>
      </w:r>
      <w:r>
        <w:rPr>
          <w:rFonts w:hint="eastAsia" w:ascii="宋体" w:hAnsi="宋体" w:cs="宋体"/>
          <w:i w:val="0"/>
          <w:iCs w:val="0"/>
          <w:color w:val="000000" w:themeColor="text1"/>
          <w:kern w:val="0"/>
          <w:sz w:val="24"/>
          <w:highlight w:val="none"/>
          <w:lang w:val="zh-CN"/>
        </w:rPr>
        <w:t xml:space="preserve">）：                                                                                                                                                                                                               </w:t>
      </w:r>
    </w:p>
    <w:p>
      <w:pPr>
        <w:spacing w:line="360" w:lineRule="auto"/>
        <w:ind w:left="4620" w:leftChars="2200"/>
        <w:rPr>
          <w:rFonts w:ascii="宋体" w:hAnsi="宋体" w:cs="宋体"/>
          <w:i w:val="0"/>
          <w:iCs w:val="0"/>
          <w:color w:val="000000" w:themeColor="text1"/>
          <w:sz w:val="24"/>
          <w:highlight w:val="none"/>
        </w:rPr>
      </w:pPr>
      <w:r>
        <w:rPr>
          <w:rFonts w:hint="eastAsia" w:ascii="宋体" w:hAnsi="宋体" w:cs="宋体"/>
          <w:i w:val="0"/>
          <w:iCs w:val="0"/>
          <w:color w:val="000000" w:themeColor="text1"/>
          <w:kern w:val="0"/>
          <w:sz w:val="24"/>
          <w:highlight w:val="none"/>
          <w:lang w:val="zh-CN"/>
        </w:rPr>
        <w:t>日期</w:t>
      </w:r>
      <w:r>
        <w:rPr>
          <w:rFonts w:hint="eastAsia" w:ascii="宋体" w:hAnsi="宋体" w:cs="宋体"/>
          <w:i w:val="0"/>
          <w:iCs w:val="0"/>
          <w:color w:val="000000" w:themeColor="text1"/>
          <w:kern w:val="0"/>
          <w:sz w:val="24"/>
          <w:highlight w:val="none"/>
        </w:rPr>
        <w:t>：</w:t>
      </w:r>
      <w:r>
        <w:rPr>
          <w:rFonts w:hint="eastAsia" w:ascii="宋体" w:hAnsi="宋体" w:cs="宋体"/>
          <w:i w:val="0"/>
          <w:iCs w:val="0"/>
          <w:color w:val="000000" w:themeColor="text1"/>
          <w:kern w:val="0"/>
          <w:sz w:val="24"/>
          <w:highlight w:val="none"/>
          <w:lang w:val="zh-CN"/>
        </w:rPr>
        <w:t xml:space="preserve">   年   月   日</w:t>
      </w:r>
    </w:p>
    <w:p>
      <w:pPr>
        <w:spacing w:line="360" w:lineRule="auto"/>
        <w:jc w:val="center"/>
        <w:rPr>
          <w:rFonts w:ascii="宋体" w:hAnsi="宋体" w:cs="宋体"/>
          <w:b/>
          <w:bCs/>
          <w:i w:val="0"/>
          <w:iCs w:val="0"/>
          <w:color w:val="000000" w:themeColor="text1"/>
          <w:sz w:val="24"/>
          <w:highlight w:val="none"/>
        </w:rPr>
      </w:pPr>
    </w:p>
    <w:p>
      <w:pPr>
        <w:spacing w:line="360" w:lineRule="auto"/>
        <w:ind w:right="42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注：按本格式和要求提供。</w:t>
      </w:r>
    </w:p>
    <w:p>
      <w:pPr>
        <w:spacing w:line="360" w:lineRule="auto"/>
        <w:jc w:val="center"/>
        <w:rPr>
          <w:rFonts w:ascii="宋体" w:hAnsi="宋体" w:cs="宋体"/>
          <w:b/>
          <w:bCs/>
          <w:i w:val="0"/>
          <w:iCs w:val="0"/>
          <w:color w:val="000000" w:themeColor="text1"/>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i w:val="0"/>
          <w:iCs w:val="0"/>
          <w:color w:val="000000" w:themeColor="text1"/>
          <w:kern w:val="0"/>
          <w:sz w:val="36"/>
          <w:szCs w:val="36"/>
          <w:highlight w:val="none"/>
        </w:rPr>
      </w:pPr>
      <w:r>
        <w:rPr>
          <w:rFonts w:hint="eastAsia" w:ascii="宋体" w:hAnsi="宋体" w:cs="宋体"/>
          <w:b/>
          <w:i w:val="0"/>
          <w:iCs w:val="0"/>
          <w:color w:val="000000" w:themeColor="text1"/>
          <w:kern w:val="0"/>
          <w:sz w:val="36"/>
          <w:szCs w:val="36"/>
          <w:highlight w:val="none"/>
        </w:rPr>
        <w:t>报价文件部分</w:t>
      </w:r>
    </w:p>
    <w:p>
      <w:pPr>
        <w:spacing w:line="360" w:lineRule="auto"/>
        <w:jc w:val="center"/>
        <w:outlineLvl w:val="0"/>
        <w:rPr>
          <w:rFonts w:ascii="宋体" w:hAnsi="宋体" w:cs="宋体"/>
          <w:b/>
          <w:i w:val="0"/>
          <w:iCs w:val="0"/>
          <w:color w:val="000000" w:themeColor="text1"/>
          <w:kern w:val="0"/>
          <w:sz w:val="36"/>
          <w:szCs w:val="36"/>
          <w:highlight w:val="none"/>
        </w:rPr>
      </w:pPr>
      <w:r>
        <w:rPr>
          <w:rFonts w:hint="eastAsia" w:ascii="宋体" w:hAnsi="宋体" w:cs="宋体"/>
          <w:b/>
          <w:i w:val="0"/>
          <w:iCs w:val="0"/>
          <w:color w:val="000000" w:themeColor="text1"/>
          <w:kern w:val="0"/>
          <w:sz w:val="36"/>
          <w:szCs w:val="36"/>
          <w:highlight w:val="none"/>
        </w:rPr>
        <w:t>目录</w:t>
      </w:r>
    </w:p>
    <w:p>
      <w:pPr>
        <w:spacing w:line="360" w:lineRule="auto"/>
        <w:jc w:val="center"/>
        <w:outlineLvl w:val="0"/>
        <w:rPr>
          <w:rFonts w:ascii="宋体" w:hAnsi="宋体" w:cs="宋体"/>
          <w:b/>
          <w:i w:val="0"/>
          <w:iCs w:val="0"/>
          <w:color w:val="000000" w:themeColor="text1"/>
          <w:kern w:val="0"/>
          <w:sz w:val="36"/>
          <w:szCs w:val="36"/>
          <w:highlight w:val="none"/>
        </w:rPr>
      </w:pP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（1）开标一览表（报价表）………………………………………………………（页码）</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（2）中小企业声明函………………………………………………………………（页码）</w:t>
      </w: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i w:val="0"/>
          <w:iCs w:val="0"/>
          <w:color w:val="000000" w:themeColor="text1"/>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宋体" w:hAnsi="宋体" w:eastAsia="宋体" w:cs="宋体"/>
          <w:i w:val="0"/>
          <w:iCs w:val="0"/>
          <w:color w:val="000000" w:themeColor="text1"/>
          <w:kern w:val="2"/>
          <w:sz w:val="32"/>
          <w:szCs w:val="32"/>
          <w:highlight w:val="none"/>
          <w:lang w:eastAsia="zh-CN"/>
        </w:rPr>
      </w:pPr>
      <w:r>
        <w:rPr>
          <w:rFonts w:hint="eastAsia" w:ascii="宋体" w:hAnsi="宋体" w:eastAsia="宋体" w:cs="宋体"/>
          <w:i w:val="0"/>
          <w:iCs w:val="0"/>
          <w:color w:val="000000" w:themeColor="text1"/>
          <w:kern w:val="2"/>
          <w:sz w:val="32"/>
          <w:szCs w:val="32"/>
          <w:highlight w:val="none"/>
        </w:rPr>
        <w:t>一、开标一览表（报价表）</w:t>
      </w:r>
      <w:r>
        <w:rPr>
          <w:rFonts w:hint="eastAsia" w:ascii="宋体" w:hAnsi="宋体" w:eastAsia="宋体" w:cs="宋体"/>
          <w:i w:val="0"/>
          <w:iCs w:val="0"/>
          <w:color w:val="000000" w:themeColor="text1"/>
          <w:kern w:val="2"/>
          <w:sz w:val="32"/>
          <w:szCs w:val="32"/>
          <w:highlight w:val="none"/>
          <w:lang w:eastAsia="zh-CN"/>
        </w:rPr>
        <w:t>（标项一）</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sz w:val="24"/>
          <w:highlight w:val="none"/>
          <w:lang w:eastAsia="zh-CN"/>
        </w:rPr>
        <w:t>建德市建设工程质量安全监督站</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sz w:val="24"/>
          <w:highlight w:val="none"/>
          <w:lang w:eastAsia="zh-CN"/>
        </w:rPr>
        <w:t>建经投资咨询有限公司</w:t>
      </w:r>
      <w:r>
        <w:rPr>
          <w:rFonts w:hint="eastAsia" w:ascii="宋体" w:hAnsi="宋体" w:cs="宋体"/>
          <w:i w:val="0"/>
          <w:iCs w:val="0"/>
          <w:color w:val="000000" w:themeColor="text1"/>
          <w:kern w:val="0"/>
          <w:sz w:val="24"/>
          <w:highlight w:val="none"/>
          <w:lang w:val="zh-CN"/>
        </w:rPr>
        <w:t>：</w:t>
      </w:r>
    </w:p>
    <w:p>
      <w:pPr>
        <w:snapToGrid w:val="0"/>
        <w:spacing w:line="360" w:lineRule="auto"/>
        <w:jc w:val="center"/>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i w:val="0"/>
          <w:iCs w:val="0"/>
          <w:color w:val="000000" w:themeColor="text1"/>
          <w:sz w:val="24"/>
          <w:highlight w:val="none"/>
          <w:lang w:eastAsia="zh-CN"/>
        </w:rPr>
        <w:t>2024年度建德市建设工程质量安全监督站常规检测（建筑、市政工程）及建筑起重机械安全检测采购项目（二次公告）</w:t>
      </w:r>
      <w:r>
        <w:rPr>
          <w:rFonts w:hint="eastAsia" w:ascii="宋体" w:hAnsi="宋体" w:cs="宋体"/>
          <w:i w:val="0"/>
          <w:iCs w:val="0"/>
          <w:color w:val="000000" w:themeColor="text1"/>
          <w:kern w:val="0"/>
          <w:sz w:val="24"/>
          <w:highlight w:val="none"/>
          <w:lang w:val="zh-CN"/>
        </w:rPr>
        <w:t>【招标编号：</w:t>
      </w:r>
      <w:r>
        <w:rPr>
          <w:rFonts w:hint="eastAsia" w:ascii="宋体" w:hAnsi="宋体" w:cs="宋体"/>
          <w:i w:val="0"/>
          <w:iCs w:val="0"/>
          <w:color w:val="000000" w:themeColor="text1"/>
          <w:sz w:val="24"/>
          <w:highlight w:val="none"/>
          <w:lang w:eastAsia="zh-CN"/>
        </w:rPr>
        <w:t>JD2024BF-143-1</w:t>
      </w:r>
      <w:r>
        <w:rPr>
          <w:rFonts w:hint="eastAsia" w:ascii="宋体" w:hAnsi="宋体" w:cs="宋体"/>
          <w:i w:val="0"/>
          <w:iCs w:val="0"/>
          <w:color w:val="000000" w:themeColor="text1"/>
          <w:sz w:val="24"/>
          <w:highlight w:val="none"/>
          <w:lang w:val="en-US" w:eastAsia="zh-CN"/>
        </w:rPr>
        <w:t xml:space="preserve">  </w:t>
      </w:r>
      <w:r>
        <w:rPr>
          <w:rFonts w:hint="eastAsia" w:ascii="宋体" w:hAnsi="宋体" w:cs="宋体"/>
          <w:i w:val="0"/>
          <w:iCs w:val="0"/>
          <w:color w:val="000000" w:themeColor="text1"/>
          <w:sz w:val="24"/>
          <w:highlight w:val="none"/>
        </w:rPr>
        <w:t>的实施</w:t>
      </w:r>
      <w:r>
        <w:rPr>
          <w:rFonts w:hint="eastAsia" w:ascii="宋体" w:hAnsi="宋体" w:cs="宋体"/>
          <w:i w:val="0"/>
          <w:iCs w:val="0"/>
          <w:color w:val="000000" w:themeColor="text1"/>
          <w:kern w:val="0"/>
          <w:sz w:val="24"/>
          <w:highlight w:val="none"/>
          <w:lang w:val="zh-CN"/>
        </w:rPr>
        <w:t>。</w:t>
      </w:r>
    </w:p>
    <w:p>
      <w:pPr>
        <w:snapToGrid w:val="0"/>
        <w:spacing w:line="360" w:lineRule="auto"/>
        <w:ind w:left="480"/>
        <w:jc w:val="center"/>
        <w:rPr>
          <w:rFonts w:hint="eastAsia" w:ascii="仿宋" w:hAnsi="仿宋" w:eastAsia="仿宋" w:cs="仿宋"/>
          <w:b/>
          <w:i w:val="0"/>
          <w:iCs w:val="0"/>
          <w:color w:val="000000" w:themeColor="text1"/>
          <w:kern w:val="0"/>
          <w:sz w:val="24"/>
          <w:szCs w:val="24"/>
          <w:highlight w:val="none"/>
          <w:lang w:val="zh-CN"/>
        </w:rPr>
      </w:pPr>
      <w:r>
        <w:rPr>
          <w:rFonts w:hint="eastAsia" w:ascii="宋体" w:hAnsi="宋体" w:cs="宋体"/>
          <w:b/>
          <w:i w:val="0"/>
          <w:iCs w:val="0"/>
          <w:color w:val="000000" w:themeColor="text1"/>
          <w:kern w:val="0"/>
          <w:sz w:val="24"/>
          <w:highlight w:val="none"/>
          <w:lang w:val="zh-CN"/>
        </w:rPr>
        <w:t>开标一览表（报价表）(单位均为人民币元)</w:t>
      </w:r>
    </w:p>
    <w:tbl>
      <w:tblPr>
        <w:tblStyle w:val="63"/>
        <w:tblW w:w="14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78"/>
        <w:gridCol w:w="3758"/>
        <w:gridCol w:w="1141"/>
        <w:gridCol w:w="1191"/>
        <w:gridCol w:w="1467"/>
        <w:gridCol w:w="2056"/>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900" w:type="dxa"/>
            <w:noWrap w:val="0"/>
            <w:vAlign w:val="center"/>
          </w:tcPr>
          <w:p>
            <w:pPr>
              <w:spacing w:line="360" w:lineRule="auto"/>
              <w:jc w:val="center"/>
              <w:rPr>
                <w:rFonts w:hint="eastAsia" w:ascii="仿宋" w:hAnsi="仿宋" w:eastAsia="仿宋" w:cs="仿宋"/>
                <w:b/>
                <w:i w:val="0"/>
                <w:iCs w:val="0"/>
                <w:color w:val="000000" w:themeColor="text1"/>
                <w:sz w:val="24"/>
                <w:szCs w:val="24"/>
                <w:highlight w:val="none"/>
              </w:rPr>
            </w:pPr>
            <w:r>
              <w:rPr>
                <w:rFonts w:hint="eastAsia" w:ascii="仿宋" w:hAnsi="仿宋" w:eastAsia="仿宋" w:cs="仿宋"/>
                <w:b/>
                <w:i w:val="0"/>
                <w:iCs w:val="0"/>
                <w:color w:val="000000" w:themeColor="text1"/>
                <w:sz w:val="24"/>
                <w:szCs w:val="24"/>
                <w:highlight w:val="none"/>
              </w:rPr>
              <w:t>序号</w:t>
            </w:r>
          </w:p>
        </w:tc>
        <w:tc>
          <w:tcPr>
            <w:tcW w:w="1978" w:type="dxa"/>
            <w:noWrap w:val="0"/>
            <w:vAlign w:val="center"/>
          </w:tcPr>
          <w:p>
            <w:pPr>
              <w:spacing w:line="360" w:lineRule="auto"/>
              <w:jc w:val="center"/>
              <w:rPr>
                <w:rFonts w:hint="eastAsia" w:ascii="仿宋" w:hAnsi="仿宋" w:eastAsia="仿宋" w:cs="仿宋"/>
                <w:b/>
                <w:i w:val="0"/>
                <w:iCs w:val="0"/>
                <w:color w:val="000000" w:themeColor="text1"/>
                <w:sz w:val="24"/>
                <w:szCs w:val="24"/>
                <w:highlight w:val="none"/>
              </w:rPr>
            </w:pPr>
            <w:r>
              <w:rPr>
                <w:rFonts w:hint="eastAsia" w:ascii="仿宋" w:hAnsi="仿宋" w:eastAsia="仿宋" w:cs="仿宋"/>
                <w:b/>
                <w:i w:val="0"/>
                <w:iCs w:val="0"/>
                <w:color w:val="000000" w:themeColor="text1"/>
                <w:sz w:val="24"/>
                <w:szCs w:val="24"/>
                <w:highlight w:val="none"/>
                <w:lang w:val="en-US" w:eastAsia="zh-CN"/>
              </w:rPr>
              <w:t>标项</w:t>
            </w:r>
            <w:r>
              <w:rPr>
                <w:rFonts w:hint="eastAsia" w:ascii="仿宋" w:hAnsi="仿宋" w:eastAsia="仿宋" w:cs="仿宋"/>
                <w:b/>
                <w:i w:val="0"/>
                <w:iCs w:val="0"/>
                <w:color w:val="000000" w:themeColor="text1"/>
                <w:sz w:val="24"/>
                <w:szCs w:val="24"/>
                <w:highlight w:val="none"/>
              </w:rPr>
              <w:t>名称</w:t>
            </w:r>
          </w:p>
        </w:tc>
        <w:tc>
          <w:tcPr>
            <w:tcW w:w="3758" w:type="dxa"/>
            <w:noWrap w:val="0"/>
            <w:vAlign w:val="center"/>
          </w:tcPr>
          <w:p>
            <w:pPr>
              <w:spacing w:line="360" w:lineRule="auto"/>
              <w:jc w:val="center"/>
              <w:rPr>
                <w:rFonts w:hint="default" w:ascii="仿宋" w:hAnsi="仿宋" w:eastAsia="仿宋" w:cs="仿宋"/>
                <w:b/>
                <w:i w:val="0"/>
                <w:iCs w:val="0"/>
                <w:color w:val="000000" w:themeColor="text1"/>
                <w:sz w:val="24"/>
                <w:szCs w:val="24"/>
                <w:highlight w:val="none"/>
                <w:lang w:val="en-US" w:eastAsia="zh-CN"/>
              </w:rPr>
            </w:pPr>
            <w:r>
              <w:rPr>
                <w:rFonts w:hint="eastAsia" w:ascii="仿宋" w:hAnsi="仿宋" w:eastAsia="仿宋" w:cs="仿宋"/>
                <w:b/>
                <w:i w:val="0"/>
                <w:iCs w:val="0"/>
                <w:color w:val="000000" w:themeColor="text1"/>
                <w:sz w:val="24"/>
                <w:szCs w:val="24"/>
                <w:highlight w:val="none"/>
                <w:lang w:val="en-US" w:eastAsia="zh-CN"/>
              </w:rPr>
              <w:t>主要检测内容</w:t>
            </w:r>
          </w:p>
        </w:tc>
        <w:tc>
          <w:tcPr>
            <w:tcW w:w="1141" w:type="dxa"/>
            <w:noWrap w:val="0"/>
            <w:vAlign w:val="center"/>
          </w:tcPr>
          <w:p>
            <w:pPr>
              <w:spacing w:line="360" w:lineRule="auto"/>
              <w:jc w:val="center"/>
              <w:rPr>
                <w:rFonts w:hint="eastAsia" w:ascii="仿宋" w:hAnsi="仿宋" w:eastAsia="仿宋" w:cs="仿宋"/>
                <w:b/>
                <w:i w:val="0"/>
                <w:iCs w:val="0"/>
                <w:color w:val="000000" w:themeColor="text1"/>
                <w:sz w:val="24"/>
                <w:szCs w:val="24"/>
                <w:highlight w:val="none"/>
              </w:rPr>
            </w:pPr>
            <w:r>
              <w:rPr>
                <w:rFonts w:hint="eastAsia" w:ascii="仿宋" w:hAnsi="仿宋" w:eastAsia="仿宋" w:cs="仿宋"/>
                <w:b/>
                <w:i w:val="0"/>
                <w:iCs w:val="0"/>
                <w:color w:val="000000" w:themeColor="text1"/>
                <w:sz w:val="24"/>
                <w:szCs w:val="24"/>
                <w:highlight w:val="none"/>
              </w:rPr>
              <w:t>数量</w:t>
            </w:r>
          </w:p>
        </w:tc>
        <w:tc>
          <w:tcPr>
            <w:tcW w:w="1191" w:type="dxa"/>
            <w:noWrap w:val="0"/>
            <w:vAlign w:val="center"/>
          </w:tcPr>
          <w:p>
            <w:pPr>
              <w:spacing w:line="360" w:lineRule="auto"/>
              <w:jc w:val="center"/>
              <w:rPr>
                <w:rFonts w:hint="eastAsia" w:ascii="仿宋" w:hAnsi="仿宋" w:eastAsia="仿宋" w:cs="仿宋"/>
                <w:b/>
                <w:i w:val="0"/>
                <w:iCs w:val="0"/>
                <w:color w:val="000000" w:themeColor="text1"/>
                <w:sz w:val="24"/>
                <w:szCs w:val="24"/>
                <w:highlight w:val="none"/>
                <w:lang w:eastAsia="zh-CN"/>
              </w:rPr>
            </w:pPr>
            <w:r>
              <w:rPr>
                <w:rFonts w:hint="eastAsia" w:ascii="仿宋" w:hAnsi="仿宋" w:eastAsia="仿宋" w:cs="仿宋"/>
                <w:b/>
                <w:i w:val="0"/>
                <w:iCs w:val="0"/>
                <w:color w:val="000000" w:themeColor="text1"/>
                <w:sz w:val="24"/>
                <w:szCs w:val="24"/>
                <w:highlight w:val="none"/>
                <w:lang w:val="en-US" w:eastAsia="zh-CN"/>
              </w:rPr>
              <w:t>单位</w:t>
            </w:r>
          </w:p>
        </w:tc>
        <w:tc>
          <w:tcPr>
            <w:tcW w:w="1467" w:type="dxa"/>
            <w:noWrap w:val="0"/>
            <w:vAlign w:val="center"/>
          </w:tcPr>
          <w:p>
            <w:pPr>
              <w:spacing w:line="360" w:lineRule="auto"/>
              <w:jc w:val="center"/>
              <w:rPr>
                <w:rFonts w:hint="eastAsia" w:ascii="仿宋" w:hAnsi="仿宋" w:eastAsia="仿宋" w:cs="仿宋"/>
                <w:b/>
                <w:i w:val="0"/>
                <w:iCs w:val="0"/>
                <w:color w:val="000000" w:themeColor="text1"/>
                <w:sz w:val="24"/>
                <w:szCs w:val="24"/>
                <w:highlight w:val="none"/>
                <w:lang w:eastAsia="zh-CN"/>
              </w:rPr>
            </w:pPr>
            <w:r>
              <w:rPr>
                <w:rFonts w:hint="eastAsia" w:ascii="仿宋" w:hAnsi="仿宋" w:eastAsia="仿宋" w:cs="仿宋"/>
                <w:b/>
                <w:i w:val="0"/>
                <w:iCs w:val="0"/>
                <w:color w:val="000000" w:themeColor="text1"/>
                <w:sz w:val="24"/>
                <w:szCs w:val="24"/>
                <w:highlight w:val="none"/>
                <w:lang w:val="en-US" w:eastAsia="zh-CN"/>
              </w:rPr>
              <w:t>单价（元）</w:t>
            </w:r>
          </w:p>
        </w:tc>
        <w:tc>
          <w:tcPr>
            <w:tcW w:w="2056" w:type="dxa"/>
            <w:noWrap w:val="0"/>
            <w:vAlign w:val="center"/>
          </w:tcPr>
          <w:p>
            <w:pPr>
              <w:spacing w:line="360" w:lineRule="auto"/>
              <w:jc w:val="center"/>
              <w:rPr>
                <w:rFonts w:hint="eastAsia" w:ascii="仿宋" w:hAnsi="仿宋" w:eastAsia="仿宋" w:cs="仿宋"/>
                <w:b/>
                <w:i w:val="0"/>
                <w:iCs w:val="0"/>
                <w:color w:val="000000" w:themeColor="text1"/>
                <w:sz w:val="24"/>
                <w:szCs w:val="24"/>
                <w:highlight w:val="none"/>
                <w:lang w:eastAsia="zh-CN"/>
              </w:rPr>
            </w:pPr>
            <w:r>
              <w:rPr>
                <w:rFonts w:hint="eastAsia" w:ascii="仿宋" w:hAnsi="仿宋" w:eastAsia="仿宋" w:cs="仿宋"/>
                <w:b/>
                <w:i w:val="0"/>
                <w:iCs w:val="0"/>
                <w:color w:val="000000" w:themeColor="text1"/>
                <w:sz w:val="24"/>
                <w:szCs w:val="24"/>
                <w:highlight w:val="none"/>
                <w:lang w:eastAsia="zh-CN"/>
              </w:rPr>
              <w:t>优惠率（</w:t>
            </w:r>
            <w:r>
              <w:rPr>
                <w:rFonts w:hint="eastAsia" w:ascii="仿宋" w:hAnsi="仿宋" w:eastAsia="仿宋" w:cs="仿宋"/>
                <w:b/>
                <w:i w:val="0"/>
                <w:iCs w:val="0"/>
                <w:color w:val="000000" w:themeColor="text1"/>
                <w:sz w:val="24"/>
                <w:szCs w:val="24"/>
                <w:highlight w:val="none"/>
                <w:lang w:val="en-US" w:eastAsia="zh-CN"/>
              </w:rPr>
              <w:t>%</w:t>
            </w:r>
            <w:r>
              <w:rPr>
                <w:rFonts w:hint="eastAsia" w:ascii="仿宋" w:hAnsi="仿宋" w:eastAsia="仿宋" w:cs="仿宋"/>
                <w:b/>
                <w:i w:val="0"/>
                <w:iCs w:val="0"/>
                <w:color w:val="000000" w:themeColor="text1"/>
                <w:sz w:val="24"/>
                <w:szCs w:val="24"/>
                <w:highlight w:val="none"/>
                <w:lang w:eastAsia="zh-CN"/>
              </w:rPr>
              <w:t>）</w:t>
            </w:r>
          </w:p>
        </w:tc>
        <w:tc>
          <w:tcPr>
            <w:tcW w:w="2028" w:type="dxa"/>
            <w:noWrap w:val="0"/>
            <w:vAlign w:val="center"/>
          </w:tcPr>
          <w:p>
            <w:pPr>
              <w:spacing w:line="360" w:lineRule="auto"/>
              <w:jc w:val="center"/>
              <w:rPr>
                <w:rFonts w:hint="eastAsia" w:ascii="仿宋" w:hAnsi="仿宋" w:eastAsia="仿宋" w:cs="仿宋"/>
                <w:b/>
                <w:i w:val="0"/>
                <w:iCs w:val="0"/>
                <w:color w:val="000000" w:themeColor="text1"/>
                <w:sz w:val="24"/>
                <w:szCs w:val="24"/>
                <w:highlight w:val="none"/>
                <w:lang w:eastAsia="zh-CN"/>
              </w:rPr>
            </w:pPr>
            <w:r>
              <w:rPr>
                <w:rFonts w:hint="eastAsia" w:ascii="仿宋" w:hAnsi="仿宋" w:eastAsia="仿宋" w:cs="仿宋"/>
                <w:b/>
                <w:i w:val="0"/>
                <w:iCs w:val="0"/>
                <w:color w:val="000000" w:themeColor="text1"/>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0"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1</w:t>
            </w:r>
          </w:p>
        </w:tc>
        <w:tc>
          <w:tcPr>
            <w:tcW w:w="1978" w:type="dxa"/>
            <w:noWrap w:val="0"/>
            <w:vAlign w:val="center"/>
          </w:tcPr>
          <w:p>
            <w:pPr>
              <w:snapToGrid w:val="0"/>
              <w:spacing w:line="360" w:lineRule="auto"/>
              <w:jc w:val="center"/>
              <w:rPr>
                <w:rFonts w:hint="eastAsia" w:ascii="仿宋" w:hAnsi="仿宋" w:eastAsia="仿宋" w:cs="仿宋"/>
                <w:i w:val="0"/>
                <w:iCs w:val="0"/>
                <w:color w:val="000000" w:themeColor="text1"/>
                <w:sz w:val="24"/>
                <w:szCs w:val="24"/>
                <w:highlight w:val="none"/>
              </w:rPr>
            </w:pPr>
          </w:p>
        </w:tc>
        <w:tc>
          <w:tcPr>
            <w:tcW w:w="3758" w:type="dxa"/>
            <w:noWrap w:val="0"/>
            <w:vAlign w:val="center"/>
          </w:tcPr>
          <w:p>
            <w:pPr>
              <w:snapToGrid w:val="0"/>
              <w:spacing w:line="360" w:lineRule="auto"/>
              <w:jc w:val="center"/>
              <w:rPr>
                <w:rFonts w:hint="eastAsia" w:ascii="仿宋" w:hAnsi="仿宋" w:eastAsia="仿宋" w:cs="仿宋"/>
                <w:i w:val="0"/>
                <w:iCs w:val="0"/>
                <w:color w:val="000000" w:themeColor="text1"/>
                <w:sz w:val="24"/>
                <w:szCs w:val="24"/>
                <w:highlight w:val="none"/>
              </w:rPr>
            </w:pPr>
          </w:p>
        </w:tc>
        <w:tc>
          <w:tcPr>
            <w:tcW w:w="1141" w:type="dxa"/>
            <w:noWrap w:val="0"/>
            <w:vAlign w:val="center"/>
          </w:tcPr>
          <w:p>
            <w:pPr>
              <w:snapToGrid w:val="0"/>
              <w:spacing w:line="360" w:lineRule="auto"/>
              <w:jc w:val="center"/>
              <w:rPr>
                <w:rFonts w:hint="eastAsia" w:ascii="仿宋" w:hAnsi="仿宋" w:eastAsia="仿宋" w:cs="仿宋"/>
                <w:i w:val="0"/>
                <w:iCs w:val="0"/>
                <w:color w:val="000000" w:themeColor="text1"/>
                <w:sz w:val="24"/>
                <w:szCs w:val="24"/>
                <w:highlight w:val="none"/>
              </w:rPr>
            </w:pPr>
          </w:p>
        </w:tc>
        <w:tc>
          <w:tcPr>
            <w:tcW w:w="1191"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1467"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2056"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2028" w:type="dxa"/>
            <w:noWrap w:val="0"/>
            <w:vAlign w:val="center"/>
          </w:tcPr>
          <w:p>
            <w:pPr>
              <w:numPr>
                <w:ilvl w:val="0"/>
                <w:numId w:val="0"/>
              </w:numPr>
              <w:jc w:val="left"/>
              <w:rPr>
                <w:rFonts w:hint="eastAsia" w:ascii="仿宋" w:hAnsi="仿宋" w:eastAsia="仿宋" w:cs="仿宋"/>
                <w:i w:val="0"/>
                <w:iCs w:val="0"/>
                <w:color w:val="000000" w:themeColor="text1"/>
                <w:sz w:val="24"/>
                <w:szCs w:val="24"/>
                <w:highlight w:val="none"/>
              </w:rPr>
            </w:pPr>
            <w:r>
              <w:rPr>
                <w:rFonts w:hint="eastAsia" w:ascii="仿宋" w:hAnsi="仿宋" w:eastAsia="仿宋" w:cs="仿宋"/>
                <w:b/>
                <w:bCs/>
                <w:i w:val="0"/>
                <w:iCs w:val="0"/>
                <w:color w:val="000000" w:themeColor="text1"/>
                <w:sz w:val="24"/>
                <w:szCs w:val="24"/>
                <w:highlight w:val="none"/>
              </w:rPr>
              <w:t>投标优惠率保留至小数点后二位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0"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lang w:val="en-US" w:eastAsia="zh-CN"/>
              </w:rPr>
            </w:pPr>
            <w:r>
              <w:rPr>
                <w:rFonts w:hint="eastAsia" w:ascii="仿宋" w:hAnsi="仿宋" w:eastAsia="仿宋" w:cs="仿宋"/>
                <w:i w:val="0"/>
                <w:iCs w:val="0"/>
                <w:color w:val="000000" w:themeColor="text1"/>
                <w:sz w:val="24"/>
                <w:szCs w:val="24"/>
                <w:highlight w:val="none"/>
                <w:lang w:val="en-US" w:eastAsia="zh-CN"/>
              </w:rPr>
              <w:t>2</w:t>
            </w:r>
          </w:p>
        </w:tc>
        <w:tc>
          <w:tcPr>
            <w:tcW w:w="1978" w:type="dxa"/>
            <w:noWrap w:val="0"/>
            <w:vAlign w:val="center"/>
          </w:tcPr>
          <w:p>
            <w:pPr>
              <w:snapToGrid w:val="0"/>
              <w:spacing w:line="360" w:lineRule="auto"/>
              <w:jc w:val="center"/>
              <w:rPr>
                <w:rFonts w:hint="eastAsia" w:ascii="仿宋" w:hAnsi="仿宋" w:eastAsia="仿宋" w:cs="仿宋"/>
                <w:i w:val="0"/>
                <w:iCs w:val="0"/>
                <w:color w:val="000000" w:themeColor="text1"/>
                <w:sz w:val="24"/>
                <w:szCs w:val="24"/>
                <w:highlight w:val="none"/>
              </w:rPr>
            </w:pPr>
          </w:p>
        </w:tc>
        <w:tc>
          <w:tcPr>
            <w:tcW w:w="3758" w:type="dxa"/>
            <w:noWrap w:val="0"/>
            <w:vAlign w:val="center"/>
          </w:tcPr>
          <w:p>
            <w:pPr>
              <w:snapToGrid w:val="0"/>
              <w:spacing w:line="360" w:lineRule="auto"/>
              <w:jc w:val="center"/>
              <w:rPr>
                <w:rFonts w:hint="eastAsia" w:ascii="仿宋" w:hAnsi="仿宋" w:eastAsia="仿宋" w:cs="仿宋"/>
                <w:i w:val="0"/>
                <w:iCs w:val="0"/>
                <w:color w:val="000000" w:themeColor="text1"/>
                <w:sz w:val="24"/>
                <w:szCs w:val="24"/>
                <w:highlight w:val="none"/>
              </w:rPr>
            </w:pPr>
          </w:p>
        </w:tc>
        <w:tc>
          <w:tcPr>
            <w:tcW w:w="1141" w:type="dxa"/>
            <w:noWrap w:val="0"/>
            <w:vAlign w:val="center"/>
          </w:tcPr>
          <w:p>
            <w:pPr>
              <w:snapToGrid w:val="0"/>
              <w:spacing w:line="360" w:lineRule="auto"/>
              <w:jc w:val="center"/>
              <w:rPr>
                <w:rFonts w:hint="eastAsia" w:ascii="仿宋" w:hAnsi="仿宋" w:eastAsia="仿宋" w:cs="仿宋"/>
                <w:i w:val="0"/>
                <w:iCs w:val="0"/>
                <w:color w:val="000000" w:themeColor="text1"/>
                <w:sz w:val="24"/>
                <w:szCs w:val="24"/>
                <w:highlight w:val="none"/>
              </w:rPr>
            </w:pPr>
          </w:p>
        </w:tc>
        <w:tc>
          <w:tcPr>
            <w:tcW w:w="1191"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1467"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2056"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2028" w:type="dxa"/>
            <w:noWrap w:val="0"/>
            <w:vAlign w:val="center"/>
          </w:tcPr>
          <w:p>
            <w:pPr>
              <w:numPr>
                <w:ilvl w:val="0"/>
                <w:numId w:val="0"/>
              </w:numPr>
              <w:jc w:val="left"/>
              <w:rPr>
                <w:rFonts w:hint="eastAsia" w:ascii="仿宋" w:hAnsi="仿宋" w:eastAsia="仿宋" w:cs="仿宋"/>
                <w:b/>
                <w:bCs/>
                <w:i w:val="0"/>
                <w:iCs w:val="0"/>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0" w:type="dxa"/>
            <w:noWrap w:val="0"/>
            <w:vAlign w:val="center"/>
          </w:tcPr>
          <w:p>
            <w:pPr>
              <w:spacing w:line="360" w:lineRule="auto"/>
              <w:jc w:val="center"/>
              <w:rPr>
                <w:rFonts w:hint="default" w:ascii="仿宋" w:hAnsi="仿宋" w:eastAsia="仿宋" w:cs="仿宋"/>
                <w:i w:val="0"/>
                <w:iCs w:val="0"/>
                <w:color w:val="000000" w:themeColor="text1"/>
                <w:sz w:val="24"/>
                <w:szCs w:val="24"/>
                <w:highlight w:val="none"/>
                <w:lang w:val="en-US" w:eastAsia="zh-CN"/>
              </w:rPr>
            </w:pPr>
            <w:r>
              <w:rPr>
                <w:rFonts w:hint="eastAsia" w:ascii="仿宋" w:hAnsi="仿宋" w:eastAsia="仿宋" w:cs="仿宋"/>
                <w:i w:val="0"/>
                <w:iCs w:val="0"/>
                <w:color w:val="000000" w:themeColor="text1"/>
                <w:sz w:val="24"/>
                <w:szCs w:val="24"/>
                <w:highlight w:val="none"/>
                <w:lang w:val="en-US" w:eastAsia="zh-CN"/>
              </w:rPr>
              <w:t>...</w:t>
            </w:r>
          </w:p>
        </w:tc>
        <w:tc>
          <w:tcPr>
            <w:tcW w:w="1978" w:type="dxa"/>
            <w:noWrap w:val="0"/>
            <w:vAlign w:val="center"/>
          </w:tcPr>
          <w:p>
            <w:pPr>
              <w:snapToGrid w:val="0"/>
              <w:spacing w:line="360" w:lineRule="auto"/>
              <w:jc w:val="center"/>
              <w:rPr>
                <w:rFonts w:hint="default" w:ascii="仿宋" w:hAnsi="仿宋" w:eastAsia="仿宋" w:cs="仿宋"/>
                <w:i w:val="0"/>
                <w:iCs w:val="0"/>
                <w:color w:val="000000" w:themeColor="text1"/>
                <w:sz w:val="24"/>
                <w:szCs w:val="24"/>
                <w:highlight w:val="none"/>
                <w:lang w:val="en-US" w:eastAsia="zh-CN"/>
              </w:rPr>
            </w:pPr>
            <w:r>
              <w:rPr>
                <w:rFonts w:hint="eastAsia" w:ascii="仿宋" w:hAnsi="仿宋" w:eastAsia="仿宋" w:cs="仿宋"/>
                <w:i w:val="0"/>
                <w:iCs w:val="0"/>
                <w:color w:val="000000" w:themeColor="text1"/>
                <w:sz w:val="24"/>
                <w:szCs w:val="24"/>
                <w:highlight w:val="none"/>
                <w:lang w:val="en-US" w:eastAsia="zh-CN"/>
              </w:rPr>
              <w:t>...</w:t>
            </w:r>
          </w:p>
        </w:tc>
        <w:tc>
          <w:tcPr>
            <w:tcW w:w="3758" w:type="dxa"/>
            <w:noWrap w:val="0"/>
            <w:vAlign w:val="center"/>
          </w:tcPr>
          <w:p>
            <w:pPr>
              <w:snapToGrid w:val="0"/>
              <w:spacing w:line="360" w:lineRule="auto"/>
              <w:jc w:val="center"/>
              <w:rPr>
                <w:rFonts w:hint="eastAsia" w:ascii="仿宋" w:hAnsi="仿宋" w:eastAsia="仿宋" w:cs="仿宋"/>
                <w:i w:val="0"/>
                <w:iCs w:val="0"/>
                <w:color w:val="000000" w:themeColor="text1"/>
                <w:sz w:val="24"/>
                <w:szCs w:val="24"/>
                <w:highlight w:val="none"/>
              </w:rPr>
            </w:pPr>
          </w:p>
        </w:tc>
        <w:tc>
          <w:tcPr>
            <w:tcW w:w="1141" w:type="dxa"/>
            <w:noWrap w:val="0"/>
            <w:vAlign w:val="center"/>
          </w:tcPr>
          <w:p>
            <w:pPr>
              <w:snapToGrid w:val="0"/>
              <w:spacing w:line="360" w:lineRule="auto"/>
              <w:jc w:val="center"/>
              <w:rPr>
                <w:rFonts w:hint="eastAsia" w:ascii="仿宋" w:hAnsi="仿宋" w:eastAsia="仿宋" w:cs="仿宋"/>
                <w:i w:val="0"/>
                <w:iCs w:val="0"/>
                <w:color w:val="000000" w:themeColor="text1"/>
                <w:sz w:val="24"/>
                <w:szCs w:val="24"/>
                <w:highlight w:val="none"/>
              </w:rPr>
            </w:pPr>
          </w:p>
        </w:tc>
        <w:tc>
          <w:tcPr>
            <w:tcW w:w="1191"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1467"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2056"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2028" w:type="dxa"/>
            <w:noWrap w:val="0"/>
            <w:vAlign w:val="center"/>
          </w:tcPr>
          <w:p>
            <w:pPr>
              <w:numPr>
                <w:ilvl w:val="0"/>
                <w:numId w:val="0"/>
              </w:numPr>
              <w:jc w:val="left"/>
              <w:rPr>
                <w:rFonts w:hint="eastAsia" w:ascii="仿宋" w:hAnsi="仿宋" w:eastAsia="仿宋" w:cs="仿宋"/>
                <w:b/>
                <w:bCs/>
                <w:i w:val="0"/>
                <w:iCs w:val="0"/>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2491" w:type="dxa"/>
            <w:gridSpan w:val="7"/>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r>
              <w:rPr>
                <w:rFonts w:hint="eastAsia" w:ascii="仿宋" w:hAnsi="仿宋" w:eastAsia="仿宋" w:cs="仿宋"/>
                <w:b/>
                <w:i w:val="0"/>
                <w:iCs w:val="0"/>
                <w:color w:val="000000" w:themeColor="text1"/>
                <w:sz w:val="24"/>
                <w:szCs w:val="24"/>
                <w:highlight w:val="none"/>
                <w:lang w:eastAsia="zh-CN"/>
              </w:rPr>
              <w:t>投标优惠率（</w:t>
            </w:r>
            <w:r>
              <w:rPr>
                <w:rFonts w:hint="eastAsia" w:ascii="仿宋" w:hAnsi="仿宋" w:eastAsia="仿宋" w:cs="仿宋"/>
                <w:b/>
                <w:i w:val="0"/>
                <w:iCs w:val="0"/>
                <w:color w:val="000000" w:themeColor="text1"/>
                <w:sz w:val="24"/>
                <w:szCs w:val="24"/>
                <w:highlight w:val="none"/>
                <w:lang w:val="en-US" w:eastAsia="zh-CN"/>
              </w:rPr>
              <w:t>%</w:t>
            </w:r>
            <w:r>
              <w:rPr>
                <w:rFonts w:hint="eastAsia" w:ascii="仿宋" w:hAnsi="仿宋" w:eastAsia="仿宋" w:cs="仿宋"/>
                <w:b/>
                <w:i w:val="0"/>
                <w:iCs w:val="0"/>
                <w:color w:val="000000" w:themeColor="text1"/>
                <w:sz w:val="24"/>
                <w:szCs w:val="24"/>
                <w:highlight w:val="none"/>
                <w:lang w:eastAsia="zh-CN"/>
              </w:rPr>
              <w:t>）</w:t>
            </w:r>
            <w:r>
              <w:rPr>
                <w:rFonts w:hint="eastAsia" w:ascii="仿宋" w:hAnsi="仿宋" w:eastAsia="仿宋" w:cs="仿宋"/>
                <w:b/>
                <w:i w:val="0"/>
                <w:iCs w:val="0"/>
                <w:color w:val="000000" w:themeColor="text1"/>
                <w:sz w:val="24"/>
                <w:szCs w:val="24"/>
                <w:highlight w:val="none"/>
                <w:lang w:val="en-US" w:eastAsia="zh-CN"/>
              </w:rPr>
              <w:t>：</w:t>
            </w:r>
          </w:p>
        </w:tc>
        <w:tc>
          <w:tcPr>
            <w:tcW w:w="2028"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r>
    </w:tbl>
    <w:p>
      <w:pPr>
        <w:spacing w:line="360" w:lineRule="auto"/>
        <w:ind w:left="-2" w:leftChars="-1" w:firstLine="480" w:firstLineChars="200"/>
        <w:rPr>
          <w:rFonts w:hint="eastAsia" w:ascii="仿宋" w:hAnsi="仿宋" w:eastAsia="仿宋" w:cs="仿宋"/>
          <w:i w:val="0"/>
          <w:iCs w:val="0"/>
          <w:color w:val="000000" w:themeColor="text1"/>
          <w:kern w:val="0"/>
          <w:sz w:val="24"/>
          <w:szCs w:val="24"/>
          <w:highlight w:val="none"/>
          <w:lang w:val="zh-CN"/>
        </w:rPr>
      </w:pPr>
      <w:r>
        <w:rPr>
          <w:rFonts w:hint="eastAsia" w:ascii="仿宋" w:hAnsi="仿宋" w:eastAsia="仿宋" w:cs="仿宋"/>
          <w:i w:val="0"/>
          <w:iCs w:val="0"/>
          <w:color w:val="000000" w:themeColor="text1"/>
          <w:sz w:val="24"/>
          <w:szCs w:val="24"/>
          <w:highlight w:val="none"/>
        </w:rPr>
        <w:t>注：</w:t>
      </w:r>
      <w:r>
        <w:rPr>
          <w:rFonts w:hint="eastAsia" w:ascii="仿宋" w:hAnsi="仿宋" w:eastAsia="仿宋" w:cs="仿宋"/>
          <w:i w:val="0"/>
          <w:iCs w:val="0"/>
          <w:color w:val="000000" w:themeColor="text1"/>
          <w:kern w:val="0"/>
          <w:sz w:val="24"/>
          <w:szCs w:val="24"/>
          <w:highlight w:val="none"/>
          <w:lang w:val="zh-CN"/>
        </w:rPr>
        <w:t>1、供应商需按本表格式填写，不得自行更改。</w:t>
      </w:r>
    </w:p>
    <w:p>
      <w:pPr>
        <w:snapToGrid w:val="0"/>
        <w:spacing w:line="360" w:lineRule="auto"/>
        <w:ind w:left="480"/>
        <w:rPr>
          <w:rFonts w:hint="eastAsia" w:ascii="仿宋" w:hAnsi="仿宋" w:eastAsia="仿宋" w:cs="仿宋"/>
          <w:b/>
          <w:bCs/>
          <w:i w:val="0"/>
          <w:iCs w:val="0"/>
          <w:color w:val="000000" w:themeColor="text1"/>
          <w:kern w:val="0"/>
          <w:sz w:val="24"/>
          <w:szCs w:val="24"/>
          <w:highlight w:val="none"/>
        </w:rPr>
      </w:pPr>
      <w:r>
        <w:rPr>
          <w:rFonts w:hint="eastAsia" w:ascii="仿宋" w:hAnsi="仿宋" w:eastAsia="仿宋" w:cs="仿宋"/>
          <w:i w:val="0"/>
          <w:iCs w:val="0"/>
          <w:color w:val="000000" w:themeColor="text1"/>
          <w:kern w:val="0"/>
          <w:sz w:val="24"/>
          <w:szCs w:val="24"/>
          <w:highlight w:val="none"/>
          <w:lang w:val="zh-CN"/>
        </w:rPr>
        <w:t>2、</w:t>
      </w:r>
      <w:r>
        <w:rPr>
          <w:rFonts w:hint="eastAsia" w:ascii="仿宋" w:hAnsi="仿宋" w:eastAsia="仿宋" w:cs="仿宋"/>
          <w:b/>
          <w:bCs/>
          <w:i w:val="0"/>
          <w:iCs w:val="0"/>
          <w:color w:val="000000" w:themeColor="text1"/>
          <w:kern w:val="0"/>
          <w:sz w:val="24"/>
          <w:szCs w:val="24"/>
          <w:highlight w:val="none"/>
          <w:lang w:val="zh-CN" w:eastAsia="zh-CN"/>
        </w:rPr>
        <w:t>主要检测内容</w:t>
      </w:r>
      <w:r>
        <w:rPr>
          <w:rFonts w:hint="eastAsia" w:ascii="仿宋" w:hAnsi="仿宋" w:eastAsia="仿宋" w:cs="仿宋"/>
          <w:b/>
          <w:bCs/>
          <w:i w:val="0"/>
          <w:iCs w:val="0"/>
          <w:color w:val="000000" w:themeColor="text1"/>
          <w:kern w:val="0"/>
          <w:sz w:val="24"/>
          <w:szCs w:val="24"/>
          <w:highlight w:val="none"/>
          <w:lang w:val="en-US" w:eastAsia="zh-CN"/>
        </w:rPr>
        <w:t>一栏根据对应标项的检测内容逐条填写，不可遗漏。单价一栏填写计算投标优惠后的单价，即填写预算单价*1-</w:t>
      </w:r>
      <w:bookmarkStart w:id="519" w:name="_GoBack"/>
      <w:bookmarkEnd w:id="519"/>
      <w:r>
        <w:rPr>
          <w:rFonts w:hint="eastAsia" w:ascii="仿宋" w:hAnsi="仿宋" w:eastAsia="仿宋" w:cs="仿宋"/>
          <w:b/>
          <w:bCs/>
          <w:i w:val="0"/>
          <w:iCs w:val="0"/>
          <w:color w:val="000000" w:themeColor="text1"/>
          <w:kern w:val="0"/>
          <w:sz w:val="24"/>
          <w:szCs w:val="24"/>
          <w:highlight w:val="none"/>
          <w:lang w:val="en-US" w:eastAsia="zh-CN"/>
        </w:rPr>
        <w:t>优惠率后的数值（保留2位小数）</w:t>
      </w:r>
      <w:r>
        <w:rPr>
          <w:rFonts w:hint="eastAsia" w:ascii="仿宋" w:hAnsi="仿宋" w:eastAsia="仿宋" w:cs="仿宋"/>
          <w:b/>
          <w:bCs/>
          <w:i w:val="0"/>
          <w:iCs w:val="0"/>
          <w:color w:val="000000" w:themeColor="text1"/>
          <w:kern w:val="0"/>
          <w:sz w:val="24"/>
          <w:szCs w:val="24"/>
          <w:highlight w:val="none"/>
        </w:rPr>
        <w:t>。</w:t>
      </w:r>
    </w:p>
    <w:p>
      <w:pPr>
        <w:snapToGrid w:val="0"/>
        <w:spacing w:line="360" w:lineRule="auto"/>
        <w:ind w:left="480"/>
        <w:rPr>
          <w:rFonts w:hint="eastAsia" w:ascii="仿宋" w:hAnsi="仿宋" w:eastAsia="仿宋" w:cs="仿宋"/>
          <w:i w:val="0"/>
          <w:iCs w:val="0"/>
          <w:color w:val="000000" w:themeColor="text1"/>
          <w:kern w:val="0"/>
          <w:sz w:val="24"/>
          <w:szCs w:val="24"/>
          <w:highlight w:val="none"/>
          <w:lang w:val="zh-CN"/>
        </w:rPr>
      </w:pPr>
      <w:r>
        <w:rPr>
          <w:rFonts w:hint="eastAsia" w:ascii="仿宋" w:hAnsi="仿宋" w:eastAsia="仿宋" w:cs="仿宋"/>
          <w:i w:val="0"/>
          <w:iCs w:val="0"/>
          <w:color w:val="000000" w:themeColor="text1"/>
          <w:kern w:val="0"/>
          <w:sz w:val="24"/>
          <w:szCs w:val="24"/>
          <w:highlight w:val="none"/>
        </w:rPr>
        <w:t>3、</w:t>
      </w:r>
      <w:r>
        <w:rPr>
          <w:rFonts w:hint="eastAsia" w:ascii="仿宋" w:hAnsi="仿宋" w:eastAsia="仿宋" w:cs="仿宋"/>
          <w:i w:val="0"/>
          <w:iCs w:val="0"/>
          <w:color w:val="000000" w:themeColor="text1"/>
          <w:kern w:val="0"/>
          <w:sz w:val="24"/>
          <w:szCs w:val="24"/>
          <w:highlight w:val="none"/>
          <w:lang w:val="zh-CN"/>
        </w:rPr>
        <w:t>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pPr>
        <w:snapToGrid w:val="0"/>
        <w:spacing w:line="360" w:lineRule="auto"/>
        <w:ind w:firstLine="482" w:firstLineChars="200"/>
        <w:jc w:val="left"/>
        <w:rPr>
          <w:rFonts w:hint="eastAsia" w:ascii="仿宋" w:hAnsi="仿宋" w:eastAsia="仿宋" w:cs="仿宋"/>
          <w:b/>
          <w:i w:val="0"/>
          <w:iCs w:val="0"/>
          <w:color w:val="000000" w:themeColor="text1"/>
          <w:kern w:val="0"/>
          <w:sz w:val="24"/>
          <w:szCs w:val="24"/>
          <w:highlight w:val="none"/>
          <w:lang w:val="zh-CN"/>
        </w:rPr>
      </w:pPr>
      <w:r>
        <w:rPr>
          <w:rFonts w:hint="eastAsia" w:ascii="仿宋" w:hAnsi="仿宋" w:eastAsia="仿宋" w:cs="仿宋"/>
          <w:b/>
          <w:i w:val="0"/>
          <w:iCs w:val="0"/>
          <w:color w:val="000000" w:themeColor="text1"/>
          <w:kern w:val="0"/>
          <w:sz w:val="24"/>
          <w:szCs w:val="24"/>
          <w:highlight w:val="none"/>
          <w:lang w:val="zh-CN"/>
        </w:rPr>
        <w:t>特别提示：根据财政部</w:t>
      </w:r>
      <w:r>
        <w:rPr>
          <w:rFonts w:hint="eastAsia" w:ascii="仿宋" w:hAnsi="仿宋" w:eastAsia="仿宋" w:cs="仿宋"/>
          <w:b/>
          <w:i w:val="0"/>
          <w:iCs w:val="0"/>
          <w:color w:val="000000" w:themeColor="text1"/>
          <w:kern w:val="0"/>
          <w:sz w:val="24"/>
          <w:szCs w:val="24"/>
          <w:highlight w:val="none"/>
        </w:rPr>
        <w:t>财库[2015]135号</w:t>
      </w:r>
      <w:r>
        <w:rPr>
          <w:rFonts w:hint="eastAsia" w:ascii="仿宋" w:hAnsi="仿宋" w:eastAsia="仿宋" w:cs="仿宋"/>
          <w:b/>
          <w:i w:val="0"/>
          <w:iCs w:val="0"/>
          <w:color w:val="000000" w:themeColor="text1"/>
          <w:kern w:val="0"/>
          <w:sz w:val="24"/>
          <w:szCs w:val="24"/>
          <w:highlight w:val="none"/>
          <w:lang w:val="zh-CN"/>
        </w:rPr>
        <w:t>《</w:t>
      </w:r>
      <w:r>
        <w:rPr>
          <w:rFonts w:hint="eastAsia" w:ascii="仿宋" w:hAnsi="仿宋" w:eastAsia="仿宋" w:cs="仿宋"/>
          <w:b/>
          <w:bCs/>
          <w:i w:val="0"/>
          <w:iCs w:val="0"/>
          <w:color w:val="000000" w:themeColor="text1"/>
          <w:kern w:val="0"/>
          <w:sz w:val="24"/>
          <w:szCs w:val="24"/>
          <w:highlight w:val="none"/>
        </w:rPr>
        <w:t>关于做好政府采购信息公开工作的通知</w:t>
      </w:r>
      <w:r>
        <w:rPr>
          <w:rFonts w:hint="eastAsia" w:ascii="仿宋" w:hAnsi="仿宋" w:eastAsia="仿宋" w:cs="仿宋"/>
          <w:b/>
          <w:i w:val="0"/>
          <w:iCs w:val="0"/>
          <w:color w:val="000000" w:themeColor="text1"/>
          <w:kern w:val="0"/>
          <w:sz w:val="24"/>
          <w:szCs w:val="24"/>
          <w:highlight w:val="none"/>
          <w:lang w:val="zh-CN"/>
        </w:rPr>
        <w:t>》要求，采购机构将对</w:t>
      </w:r>
      <w:r>
        <w:rPr>
          <w:rFonts w:hint="eastAsia" w:ascii="仿宋" w:hAnsi="仿宋" w:eastAsia="仿宋" w:cs="仿宋"/>
          <w:b/>
          <w:i w:val="0"/>
          <w:iCs w:val="0"/>
          <w:color w:val="000000" w:themeColor="text1"/>
          <w:kern w:val="0"/>
          <w:sz w:val="24"/>
          <w:szCs w:val="24"/>
          <w:highlight w:val="none"/>
        </w:rPr>
        <w:t>项目名称和采购编号，采购供应商名称、地址和成交金额，主要成交标的的名称、规格型号、数量、单价、服务要求等</w:t>
      </w:r>
      <w:r>
        <w:rPr>
          <w:rFonts w:hint="eastAsia" w:ascii="仿宋" w:hAnsi="仿宋" w:eastAsia="仿宋" w:cs="仿宋"/>
          <w:b/>
          <w:i w:val="0"/>
          <w:iCs w:val="0"/>
          <w:color w:val="000000" w:themeColor="text1"/>
          <w:kern w:val="0"/>
          <w:sz w:val="24"/>
          <w:szCs w:val="24"/>
          <w:highlight w:val="none"/>
          <w:lang w:val="zh-CN"/>
        </w:rPr>
        <w:t>予以公示。</w:t>
      </w:r>
    </w:p>
    <w:p>
      <w:pPr>
        <w:snapToGrid w:val="0"/>
        <w:spacing w:line="360" w:lineRule="auto"/>
        <w:ind w:firstLine="480" w:firstLineChars="200"/>
        <w:jc w:val="left"/>
        <w:rPr>
          <w:rFonts w:ascii="宋体" w:hAnsi="宋体" w:cs="宋体"/>
          <w:i w:val="0"/>
          <w:iCs w:val="0"/>
          <w:color w:val="000000" w:themeColor="text1"/>
          <w:kern w:val="0"/>
          <w:sz w:val="24"/>
          <w:highlight w:val="none"/>
          <w:lang w:val="zh-CN"/>
        </w:rPr>
      </w:pPr>
      <w:r>
        <w:rPr>
          <w:rFonts w:ascii="宋体" w:hAnsi="宋体" w:cs="宋体"/>
          <w:i w:val="0"/>
          <w:iCs w:val="0"/>
          <w:color w:val="000000" w:themeColor="text1"/>
          <w:kern w:val="0"/>
          <w:sz w:val="24"/>
          <w:szCs w:val="22"/>
          <w:highlight w:val="none"/>
          <w:lang w:val="zh-CN"/>
        </w:rPr>
        <w:t>4</w:t>
      </w:r>
      <w:r>
        <w:rPr>
          <w:rFonts w:hint="eastAsia" w:ascii="宋体" w:hAnsi="宋体" w:cs="宋体"/>
          <w:i w:val="0"/>
          <w:iCs w:val="0"/>
          <w:color w:val="000000" w:themeColor="text1"/>
          <w:kern w:val="0"/>
          <w:sz w:val="24"/>
          <w:szCs w:val="22"/>
          <w:highlight w:val="none"/>
          <w:lang w:val="zh-CN"/>
        </w:rPr>
        <w:t>、</w:t>
      </w:r>
      <w:r>
        <w:rPr>
          <w:rFonts w:hint="eastAsia" w:ascii="宋体" w:hAnsi="宋体" w:cs="宋体"/>
          <w:i w:val="0"/>
          <w:iCs w:val="0"/>
          <w:color w:val="000000" w:themeColor="text1"/>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i w:val="0"/>
          <w:iCs w:val="0"/>
          <w:color w:val="000000" w:themeColor="text1"/>
          <w:kern w:val="0"/>
          <w:sz w:val="24"/>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i w:val="0"/>
          <w:iCs w:val="0"/>
          <w:color w:val="000000" w:themeColor="text1"/>
          <w:kern w:val="2"/>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i w:val="0"/>
          <w:iCs w:val="0"/>
          <w:color w:val="000000" w:themeColor="text1"/>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i w:val="0"/>
          <w:iCs w:val="0"/>
          <w:color w:val="000000" w:themeColor="text1"/>
          <w:sz w:val="32"/>
          <w:szCs w:val="32"/>
          <w:highlight w:val="none"/>
        </w:rPr>
      </w:pPr>
      <w:r>
        <w:rPr>
          <w:rFonts w:hint="eastAsia" w:ascii="宋体" w:hAnsi="宋体" w:eastAsia="宋体" w:cs="宋体"/>
          <w:i w:val="0"/>
          <w:iCs w:val="0"/>
          <w:color w:val="000000" w:themeColor="text1"/>
          <w:kern w:val="2"/>
          <w:sz w:val="32"/>
          <w:szCs w:val="32"/>
          <w:highlight w:val="none"/>
        </w:rPr>
        <w:t>二、</w:t>
      </w:r>
      <w:r>
        <w:rPr>
          <w:rFonts w:hint="eastAsia" w:ascii="宋体" w:hAnsi="宋体" w:eastAsia="宋体" w:cs="宋体"/>
          <w:i w:val="0"/>
          <w:iCs w:val="0"/>
          <w:color w:val="000000" w:themeColor="text1"/>
          <w:sz w:val="32"/>
          <w:szCs w:val="32"/>
          <w:highlight w:val="none"/>
        </w:rPr>
        <w:t>中小企业声明函（如果有）</w:t>
      </w:r>
    </w:p>
    <w:p>
      <w:pPr>
        <w:snapToGrid w:val="0"/>
        <w:spacing w:line="360" w:lineRule="auto"/>
        <w:jc w:val="center"/>
        <w:rPr>
          <w:rFonts w:hint="eastAsia" w:ascii="宋体" w:hAnsi="宋体" w:cs="宋体"/>
          <w:b/>
          <w:i w:val="0"/>
          <w:iCs w:val="0"/>
          <w:color w:val="000000" w:themeColor="text1"/>
          <w:sz w:val="24"/>
          <w:highlight w:val="none"/>
        </w:rPr>
      </w:pPr>
    </w:p>
    <w:p>
      <w:pPr>
        <w:widowControl/>
        <w:spacing w:line="360" w:lineRule="auto"/>
        <w:ind w:firstLine="120" w:firstLineChars="50"/>
        <w:jc w:val="left"/>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i w:val="0"/>
          <w:iCs w:val="0"/>
          <w:color w:val="000000" w:themeColor="text1"/>
          <w:sz w:val="24"/>
          <w:highlight w:val="none"/>
        </w:rPr>
        <w:t>7</w:t>
      </w:r>
      <w:r>
        <w:rPr>
          <w:rFonts w:hint="eastAsia" w:ascii="宋体" w:hAnsi="宋体" w:cs="宋体"/>
          <w:b/>
          <w:i w:val="0"/>
          <w:iCs w:val="0"/>
          <w:color w:val="000000" w:themeColor="text1"/>
          <w:sz w:val="24"/>
          <w:highlight w:val="none"/>
        </w:rPr>
        <w:t>）。]</w:t>
      </w:r>
    </w:p>
    <w:p>
      <w:pPr>
        <w:pStyle w:val="691"/>
        <w:keepNext w:val="0"/>
        <w:pageBreakBefore w:val="0"/>
        <w:tabs>
          <w:tab w:val="clear" w:pos="720"/>
        </w:tabs>
        <w:snapToGrid w:val="0"/>
        <w:spacing w:before="120" w:after="120"/>
        <w:ind w:firstLine="643"/>
        <w:outlineLvl w:val="9"/>
        <w:rPr>
          <w:rFonts w:ascii="宋体" w:hAnsi="宋体" w:eastAsia="宋体" w:cs="宋体"/>
          <w:b w:val="0"/>
          <w:i w:val="0"/>
          <w:iCs w:val="0"/>
          <w:color w:val="000000" w:themeColor="text1"/>
          <w:sz w:val="32"/>
          <w:szCs w:val="32"/>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i w:val="0"/>
          <w:iCs w:val="0"/>
          <w:color w:val="000000" w:themeColor="text1"/>
          <w:highlight w:val="none"/>
        </w:rPr>
      </w:pPr>
      <w:r>
        <w:rPr>
          <w:rFonts w:hint="eastAsia" w:ascii="宋体" w:hAnsi="宋体" w:cs="宋体"/>
          <w:i w:val="0"/>
          <w:iCs w:val="0"/>
          <w:color w:val="000000" w:themeColor="text1"/>
          <w:highlight w:val="none"/>
        </w:rPr>
        <w:t>附件</w:t>
      </w:r>
    </w:p>
    <w:p>
      <w:pPr>
        <w:spacing w:line="360" w:lineRule="auto"/>
        <w:rPr>
          <w:rFonts w:ascii="宋体" w:hAnsi="宋体" w:cs="宋体"/>
          <w:b/>
          <w:i w:val="0"/>
          <w:iCs w:val="0"/>
          <w:color w:val="000000" w:themeColor="text1"/>
          <w:spacing w:val="6"/>
          <w:sz w:val="32"/>
          <w:szCs w:val="32"/>
          <w:highlight w:val="none"/>
        </w:rPr>
      </w:pPr>
      <w:r>
        <w:rPr>
          <w:rFonts w:hint="eastAsia" w:ascii="宋体" w:hAnsi="宋体" w:cs="宋体"/>
          <w:b/>
          <w:i w:val="0"/>
          <w:iCs w:val="0"/>
          <w:color w:val="000000" w:themeColor="text1"/>
          <w:spacing w:val="6"/>
          <w:sz w:val="32"/>
          <w:szCs w:val="32"/>
          <w:highlight w:val="none"/>
        </w:rPr>
        <w:t>附件1：</w:t>
      </w:r>
    </w:p>
    <w:p>
      <w:pPr>
        <w:spacing w:line="360" w:lineRule="auto"/>
        <w:jc w:val="center"/>
        <w:rPr>
          <w:rFonts w:ascii="宋体" w:hAnsi="宋体" w:cs="宋体"/>
          <w:b/>
          <w:i w:val="0"/>
          <w:iCs w:val="0"/>
          <w:color w:val="000000" w:themeColor="text1"/>
          <w:spacing w:val="6"/>
          <w:sz w:val="32"/>
          <w:szCs w:val="32"/>
          <w:highlight w:val="none"/>
        </w:rPr>
      </w:pPr>
      <w:bookmarkStart w:id="510" w:name="OLE_LINK14"/>
      <w:bookmarkStart w:id="511" w:name="OLE_LINK13"/>
      <w:r>
        <w:rPr>
          <w:rFonts w:hint="eastAsia" w:ascii="宋体" w:hAnsi="宋体" w:cs="宋体"/>
          <w:b/>
          <w:i w:val="0"/>
          <w:iCs w:val="0"/>
          <w:color w:val="000000" w:themeColor="text1"/>
          <w:spacing w:val="6"/>
          <w:sz w:val="32"/>
          <w:szCs w:val="32"/>
          <w:highlight w:val="none"/>
        </w:rPr>
        <w:t>残疾人福利性单位声明函</w:t>
      </w:r>
    </w:p>
    <w:bookmarkEnd w:id="510"/>
    <w:bookmarkEnd w:id="511"/>
    <w:p>
      <w:pPr>
        <w:spacing w:line="360" w:lineRule="auto"/>
        <w:rPr>
          <w:rFonts w:ascii="宋体" w:hAnsi="宋体" w:cs="宋体"/>
          <w:b/>
          <w:i w:val="0"/>
          <w:iCs w:val="0"/>
          <w:color w:val="000000" w:themeColor="text1"/>
          <w:spacing w:val="6"/>
          <w:sz w:val="30"/>
          <w:szCs w:val="30"/>
          <w:highlight w:val="none"/>
        </w:rPr>
      </w:pPr>
    </w:p>
    <w:p>
      <w:pPr>
        <w:snapToGrid w:val="0"/>
        <w:spacing w:line="360" w:lineRule="auto"/>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i w:val="0"/>
          <w:iCs w:val="0"/>
          <w:color w:val="000000" w:themeColor="text1"/>
          <w:sz w:val="24"/>
          <w:highlight w:val="none"/>
          <w:u w:val="single"/>
        </w:rPr>
        <w:t>(采购人)</w:t>
      </w:r>
      <w:r>
        <w:rPr>
          <w:rFonts w:hint="eastAsia" w:ascii="宋体" w:hAnsi="宋体" w:cs="宋体"/>
          <w:i w:val="0"/>
          <w:iCs w:val="0"/>
          <w:color w:val="000000" w:themeColor="text1"/>
          <w:sz w:val="24"/>
          <w:highlight w:val="none"/>
        </w:rPr>
        <w:t>_单位的_</w:t>
      </w:r>
      <w:r>
        <w:rPr>
          <w:rFonts w:hint="eastAsia" w:ascii="宋体" w:hAnsi="宋体" w:cs="宋体"/>
          <w:i w:val="0"/>
          <w:iCs w:val="0"/>
          <w:color w:val="000000" w:themeColor="text1"/>
          <w:sz w:val="24"/>
          <w:highlight w:val="none"/>
          <w:u w:val="single"/>
          <w:lang w:eastAsia="zh-CN"/>
        </w:rPr>
        <w:t>2024年度建德市建设工程质量安全监督站常规检测（建筑、市政工程）及建筑起重机械安全检测采购项目（二次公告）</w:t>
      </w:r>
      <w:r>
        <w:rPr>
          <w:rFonts w:hint="eastAsia" w:ascii="宋体" w:hAnsi="宋体" w:cs="宋体"/>
          <w:i w:val="0"/>
          <w:iCs w:val="0"/>
          <w:color w:val="000000" w:themeColor="text1"/>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本单位对上述声明的真实性负责。如有虚假，将依法承担相应责任。</w:t>
      </w:r>
    </w:p>
    <w:p>
      <w:pPr>
        <w:spacing w:line="360" w:lineRule="auto"/>
        <w:ind w:firstLine="480" w:firstLineChars="200"/>
        <w:rPr>
          <w:rFonts w:ascii="宋体" w:hAnsi="宋体" w:cs="宋体"/>
          <w:i w:val="0"/>
          <w:iCs w:val="0"/>
          <w:color w:val="000000" w:themeColor="text1"/>
          <w:sz w:val="24"/>
          <w:highlight w:val="none"/>
        </w:rPr>
      </w:pPr>
    </w:p>
    <w:p>
      <w:pPr>
        <w:spacing w:line="360" w:lineRule="auto"/>
        <w:ind w:firstLine="480" w:firstLineChars="200"/>
        <w:rPr>
          <w:rFonts w:ascii="宋体" w:hAnsi="宋体" w:cs="宋体"/>
          <w:i w:val="0"/>
          <w:iCs w:val="0"/>
          <w:color w:val="000000" w:themeColor="text1"/>
          <w:sz w:val="24"/>
          <w:highlight w:val="none"/>
        </w:rPr>
      </w:pPr>
    </w:p>
    <w:p>
      <w:pPr>
        <w:tabs>
          <w:tab w:val="left" w:pos="4860"/>
        </w:tabs>
        <w:spacing w:line="360" w:lineRule="auto"/>
        <w:ind w:right="1560" w:firstLine="480" w:firstLineChars="200"/>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               </w:t>
      </w:r>
      <w:r>
        <w:rPr>
          <w:rFonts w:hint="eastAsia" w:ascii="宋体" w:hAnsi="宋体" w:cs="宋体"/>
          <w:i w:val="0"/>
          <w:iCs w:val="0"/>
          <w:color w:val="000000" w:themeColor="text1"/>
          <w:kern w:val="0"/>
          <w:sz w:val="24"/>
          <w:highlight w:val="none"/>
          <w:lang w:val="zh-CN"/>
        </w:rPr>
        <w:t>投标人名称（电子签名）</w:t>
      </w:r>
      <w:r>
        <w:rPr>
          <w:rFonts w:hint="eastAsia" w:ascii="宋体" w:hAnsi="宋体" w:cs="宋体"/>
          <w:i w:val="0"/>
          <w:iCs w:val="0"/>
          <w:color w:val="000000" w:themeColor="text1"/>
          <w:sz w:val="24"/>
          <w:highlight w:val="none"/>
        </w:rPr>
        <w:t>：</w:t>
      </w:r>
    </w:p>
    <w:p>
      <w:pPr>
        <w:tabs>
          <w:tab w:val="left" w:pos="4860"/>
        </w:tabs>
        <w:spacing w:line="360" w:lineRule="auto"/>
        <w:ind w:right="1560" w:firstLine="480" w:firstLineChars="200"/>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       日  期：</w:t>
      </w:r>
    </w:p>
    <w:p>
      <w:pPr>
        <w:spacing w:line="360" w:lineRule="auto"/>
        <w:ind w:firstLine="480" w:firstLineChars="200"/>
        <w:rPr>
          <w:rFonts w:ascii="宋体" w:hAnsi="宋体" w:cs="宋体"/>
          <w:i w:val="0"/>
          <w:iCs w:val="0"/>
          <w:color w:val="000000" w:themeColor="text1"/>
          <w:sz w:val="24"/>
          <w:highlight w:val="none"/>
        </w:rPr>
      </w:pPr>
    </w:p>
    <w:p>
      <w:pPr>
        <w:spacing w:line="360" w:lineRule="auto"/>
        <w:ind w:firstLine="420" w:firstLineChars="200"/>
        <w:rPr>
          <w:rFonts w:ascii="宋体" w:hAnsi="宋体" w:cs="宋体"/>
          <w:i w:val="0"/>
          <w:iCs w:val="0"/>
          <w:color w:val="000000" w:themeColor="text1"/>
          <w:highlight w:val="none"/>
        </w:rPr>
      </w:pPr>
    </w:p>
    <w:p>
      <w:pPr>
        <w:spacing w:line="360" w:lineRule="auto"/>
        <w:ind w:firstLine="420" w:firstLineChars="200"/>
        <w:rPr>
          <w:rFonts w:ascii="宋体" w:hAnsi="宋体" w:cs="宋体"/>
          <w:i w:val="0"/>
          <w:iCs w:val="0"/>
          <w:color w:val="000000" w:themeColor="text1"/>
          <w:highlight w:val="none"/>
        </w:rPr>
      </w:pPr>
    </w:p>
    <w:p>
      <w:pPr>
        <w:spacing w:line="360" w:lineRule="auto"/>
        <w:ind w:firstLine="420" w:firstLineChars="200"/>
        <w:rPr>
          <w:rFonts w:ascii="宋体" w:hAnsi="宋体" w:cs="宋体"/>
          <w:i w:val="0"/>
          <w:iCs w:val="0"/>
          <w:color w:val="000000" w:themeColor="text1"/>
          <w:highlight w:val="none"/>
        </w:rPr>
      </w:pPr>
    </w:p>
    <w:p>
      <w:pPr>
        <w:spacing w:line="360" w:lineRule="auto"/>
        <w:ind w:firstLine="420" w:firstLineChars="200"/>
        <w:rPr>
          <w:rFonts w:ascii="宋体" w:hAnsi="宋体" w:cs="宋体"/>
          <w:i w:val="0"/>
          <w:iCs w:val="0"/>
          <w:color w:val="000000" w:themeColor="text1"/>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jc w:val="left"/>
        <w:rPr>
          <w:rFonts w:ascii="宋体" w:hAnsi="宋体" w:cs="宋体"/>
          <w:b/>
          <w:i w:val="0"/>
          <w:iCs w:val="0"/>
          <w:color w:val="000000" w:themeColor="text1"/>
          <w:spacing w:val="6"/>
          <w:sz w:val="32"/>
          <w:szCs w:val="32"/>
          <w:highlight w:val="none"/>
        </w:rPr>
      </w:pPr>
      <w:r>
        <w:rPr>
          <w:rFonts w:hint="eastAsia" w:ascii="宋体" w:hAnsi="宋体" w:cs="宋体"/>
          <w:b/>
          <w:i w:val="0"/>
          <w:iCs w:val="0"/>
          <w:color w:val="000000" w:themeColor="text1"/>
          <w:spacing w:val="6"/>
          <w:sz w:val="32"/>
          <w:szCs w:val="32"/>
          <w:highlight w:val="none"/>
        </w:rPr>
        <w:t>附件2：质疑函范本及制作说明</w:t>
      </w:r>
    </w:p>
    <w:p>
      <w:pPr>
        <w:spacing w:line="360" w:lineRule="auto"/>
        <w:jc w:val="center"/>
        <w:rPr>
          <w:rFonts w:ascii="宋体" w:hAnsi="宋体" w:cs="宋体"/>
          <w:b/>
          <w:i w:val="0"/>
          <w:iCs w:val="0"/>
          <w:color w:val="000000" w:themeColor="text1"/>
          <w:spacing w:val="6"/>
          <w:sz w:val="32"/>
          <w:szCs w:val="32"/>
          <w:highlight w:val="none"/>
        </w:rPr>
      </w:pPr>
      <w:r>
        <w:rPr>
          <w:rFonts w:hint="eastAsia" w:ascii="宋体" w:hAnsi="宋体" w:cs="宋体"/>
          <w:b/>
          <w:i w:val="0"/>
          <w:iCs w:val="0"/>
          <w:color w:val="000000" w:themeColor="text1"/>
          <w:spacing w:val="6"/>
          <w:sz w:val="32"/>
          <w:szCs w:val="32"/>
          <w:highlight w:val="none"/>
        </w:rPr>
        <w:t>质疑函范本</w:t>
      </w:r>
    </w:p>
    <w:p>
      <w:pPr>
        <w:snapToGrid w:val="0"/>
        <w:spacing w:beforeLines="100" w:line="360" w:lineRule="auto"/>
        <w:rPr>
          <w:rFonts w:ascii="宋体" w:hAnsi="宋体" w:cs="宋体"/>
          <w:bCs/>
          <w:i w:val="0"/>
          <w:iCs w:val="0"/>
          <w:color w:val="000000" w:themeColor="text1"/>
          <w:sz w:val="24"/>
          <w:highlight w:val="none"/>
        </w:rPr>
      </w:pPr>
      <w:r>
        <w:rPr>
          <w:rFonts w:hint="eastAsia" w:ascii="宋体" w:hAnsi="宋体" w:cs="宋体"/>
          <w:bCs/>
          <w:i w:val="0"/>
          <w:iCs w:val="0"/>
          <w:color w:val="000000" w:themeColor="text1"/>
          <w:sz w:val="24"/>
          <w:highlight w:val="none"/>
        </w:rPr>
        <w:t>一、质疑供应商基本信息</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质疑供应商：</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地址：</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邮编：</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联系人：</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联系电话：</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授权代表：</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联系电话：</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 xml:space="preserve"> </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地址： </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邮编：</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bCs/>
          <w:i w:val="0"/>
          <w:iCs w:val="0"/>
          <w:color w:val="000000" w:themeColor="text1"/>
          <w:sz w:val="24"/>
          <w:highlight w:val="none"/>
        </w:rPr>
      </w:pPr>
      <w:r>
        <w:rPr>
          <w:rFonts w:hint="eastAsia" w:ascii="宋体" w:hAnsi="宋体" w:cs="宋体"/>
          <w:bCs/>
          <w:i w:val="0"/>
          <w:iCs w:val="0"/>
          <w:color w:val="000000" w:themeColor="text1"/>
          <w:sz w:val="24"/>
          <w:highlight w:val="none"/>
        </w:rPr>
        <w:t>二、质疑项目基本情况</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质疑项目的名称：</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质疑项目的编号：</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包号：</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采购人名称：</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采购文件获取日期：</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bCs/>
          <w:i w:val="0"/>
          <w:iCs w:val="0"/>
          <w:color w:val="000000" w:themeColor="text1"/>
          <w:sz w:val="24"/>
          <w:highlight w:val="none"/>
        </w:rPr>
      </w:pPr>
      <w:r>
        <w:rPr>
          <w:rFonts w:hint="eastAsia" w:ascii="宋体" w:hAnsi="宋体" w:cs="宋体"/>
          <w:bCs/>
          <w:i w:val="0"/>
          <w:iCs w:val="0"/>
          <w:color w:val="000000" w:themeColor="text1"/>
          <w:sz w:val="24"/>
          <w:highlight w:val="none"/>
        </w:rPr>
        <w:t>三、质疑事项具体内容</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质疑事项1：</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事实依据：</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法律依据：</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质疑事项2</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w:t>
      </w:r>
    </w:p>
    <w:p>
      <w:pPr>
        <w:snapToGrid w:val="0"/>
        <w:spacing w:line="360" w:lineRule="auto"/>
        <w:rPr>
          <w:rFonts w:ascii="宋体" w:hAnsi="宋体" w:cs="宋体"/>
          <w:bCs/>
          <w:i w:val="0"/>
          <w:iCs w:val="0"/>
          <w:color w:val="000000" w:themeColor="text1"/>
          <w:sz w:val="24"/>
          <w:highlight w:val="none"/>
        </w:rPr>
      </w:pPr>
      <w:r>
        <w:rPr>
          <w:rFonts w:hint="eastAsia" w:ascii="宋体" w:hAnsi="宋体" w:cs="宋体"/>
          <w:bCs/>
          <w:i w:val="0"/>
          <w:iCs w:val="0"/>
          <w:color w:val="000000" w:themeColor="text1"/>
          <w:sz w:val="24"/>
          <w:highlight w:val="none"/>
        </w:rPr>
        <w:t>四、与质疑事项相关的质疑请求</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请求：</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签字(签章)：                   公章：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日期：    </w:t>
      </w:r>
    </w:p>
    <w:p>
      <w:pPr>
        <w:spacing w:line="360" w:lineRule="auto"/>
        <w:jc w:val="center"/>
        <w:rPr>
          <w:rFonts w:ascii="宋体" w:hAnsi="宋体" w:cs="宋体"/>
          <w:b/>
          <w:bCs/>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质疑函制作说明：</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1.供应商提出质疑时，应提交质疑函和必要的证明材料。</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2.质疑供应商若委托代理人进行质疑的，质疑函应按要求列明“授权代表”的有关内容，并在附件中提交由质疑</w:t>
      </w:r>
      <w:r>
        <w:rPr>
          <w:rFonts w:hint="eastAsia" w:ascii="宋体" w:hAnsi="宋体" w:cs="宋体"/>
          <w:i w:val="0"/>
          <w:iCs w:val="0"/>
          <w:color w:val="000000" w:themeColor="text1"/>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5.质疑函的质疑请求应与质疑事项相关。</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i w:val="0"/>
          <w:iCs w:val="0"/>
          <w:color w:val="000000" w:themeColor="text1"/>
          <w:sz w:val="30"/>
          <w:szCs w:val="30"/>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left"/>
        <w:rPr>
          <w:rFonts w:ascii="宋体" w:hAnsi="宋体" w:cs="宋体"/>
          <w:b/>
          <w:i w:val="0"/>
          <w:iCs w:val="0"/>
          <w:color w:val="000000" w:themeColor="text1"/>
          <w:spacing w:val="6"/>
          <w:sz w:val="32"/>
          <w:szCs w:val="32"/>
          <w:highlight w:val="none"/>
        </w:rPr>
      </w:pPr>
    </w:p>
    <w:p>
      <w:pPr>
        <w:spacing w:line="360" w:lineRule="auto"/>
        <w:jc w:val="left"/>
        <w:rPr>
          <w:rFonts w:ascii="宋体" w:hAnsi="宋体" w:cs="宋体"/>
          <w:b/>
          <w:i w:val="0"/>
          <w:iCs w:val="0"/>
          <w:color w:val="000000" w:themeColor="text1"/>
          <w:spacing w:val="6"/>
          <w:sz w:val="32"/>
          <w:szCs w:val="32"/>
          <w:highlight w:val="none"/>
        </w:rPr>
      </w:pPr>
    </w:p>
    <w:p>
      <w:pPr>
        <w:spacing w:line="360" w:lineRule="auto"/>
        <w:jc w:val="left"/>
        <w:rPr>
          <w:rFonts w:ascii="宋体" w:hAnsi="宋体" w:cs="宋体"/>
          <w:b/>
          <w:i w:val="0"/>
          <w:iCs w:val="0"/>
          <w:color w:val="000000" w:themeColor="text1"/>
          <w:spacing w:val="6"/>
          <w:sz w:val="32"/>
          <w:szCs w:val="32"/>
          <w:highlight w:val="none"/>
        </w:rPr>
      </w:pPr>
      <w:r>
        <w:rPr>
          <w:rFonts w:hint="eastAsia" w:ascii="宋体" w:hAnsi="宋体" w:cs="宋体"/>
          <w:b/>
          <w:i w:val="0"/>
          <w:iCs w:val="0"/>
          <w:color w:val="000000" w:themeColor="text1"/>
          <w:spacing w:val="6"/>
          <w:sz w:val="32"/>
          <w:szCs w:val="32"/>
          <w:highlight w:val="none"/>
        </w:rPr>
        <w:t>附件3：投诉书范本及制作说明</w:t>
      </w:r>
    </w:p>
    <w:p>
      <w:pPr>
        <w:spacing w:line="360" w:lineRule="auto"/>
        <w:jc w:val="center"/>
        <w:rPr>
          <w:rFonts w:ascii="宋体" w:hAnsi="宋体" w:cs="宋体"/>
          <w:b/>
          <w:i w:val="0"/>
          <w:iCs w:val="0"/>
          <w:color w:val="000000" w:themeColor="text1"/>
          <w:sz w:val="24"/>
          <w:highlight w:val="none"/>
        </w:rPr>
      </w:pPr>
    </w:p>
    <w:p>
      <w:pPr>
        <w:spacing w:line="360" w:lineRule="auto"/>
        <w:jc w:val="center"/>
        <w:rPr>
          <w:rFonts w:ascii="宋体" w:hAnsi="宋体" w:cs="宋体"/>
          <w:b/>
          <w:i w:val="0"/>
          <w:iCs w:val="0"/>
          <w:color w:val="000000" w:themeColor="text1"/>
          <w:spacing w:val="6"/>
          <w:sz w:val="32"/>
          <w:szCs w:val="32"/>
          <w:highlight w:val="none"/>
        </w:rPr>
      </w:pPr>
      <w:r>
        <w:rPr>
          <w:rFonts w:hint="eastAsia" w:ascii="宋体" w:hAnsi="宋体" w:cs="宋体"/>
          <w:b/>
          <w:i w:val="0"/>
          <w:iCs w:val="0"/>
          <w:color w:val="000000" w:themeColor="text1"/>
          <w:spacing w:val="6"/>
          <w:sz w:val="32"/>
          <w:szCs w:val="32"/>
          <w:highlight w:val="none"/>
        </w:rPr>
        <w:t>投诉书范本</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一、投诉相关主体基本情况</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投诉人：</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地     址：</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邮编：</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p>
    <w:p>
      <w:pPr>
        <w:tabs>
          <w:tab w:val="left" w:pos="6510"/>
        </w:tabs>
        <w:spacing w:line="360" w:lineRule="auto"/>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法定代表人/主要负责人：</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 xml:space="preserve">  </w:t>
      </w:r>
    </w:p>
    <w:p>
      <w:pPr>
        <w:tabs>
          <w:tab w:val="left" w:pos="6510"/>
        </w:tabs>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联系电话：</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授权代表：</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联系电话</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地     址：</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邮编：</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被投诉人1：</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地     址：</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邮编：</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联系人：</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联系电话：</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被投诉人2</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相关供应商：</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地     址：</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邮编：</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联系人：</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联系电话：</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二、投诉项目基本情况</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采购项目名称：</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采购项目编号：</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包号：</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采购人名称：</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代理机构名称：</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采购文件公告:</w:t>
      </w:r>
      <w:r>
        <w:rPr>
          <w:rFonts w:hint="eastAsia" w:ascii="宋体" w:hAnsi="宋体" w:cs="宋体"/>
          <w:i w:val="0"/>
          <w:iCs w:val="0"/>
          <w:color w:val="000000" w:themeColor="text1"/>
          <w:sz w:val="24"/>
          <w:highlight w:val="none"/>
          <w:u w:val="dotted"/>
        </w:rPr>
        <w:t xml:space="preserve">是/否 </w:t>
      </w:r>
      <w:r>
        <w:rPr>
          <w:rFonts w:hint="eastAsia" w:ascii="宋体" w:hAnsi="宋体" w:cs="宋体"/>
          <w:i w:val="0"/>
          <w:iCs w:val="0"/>
          <w:color w:val="000000" w:themeColor="text1"/>
          <w:sz w:val="24"/>
          <w:highlight w:val="none"/>
        </w:rPr>
        <w:t>公告期限：</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采购结果公告:</w:t>
      </w:r>
      <w:r>
        <w:rPr>
          <w:rFonts w:hint="eastAsia" w:ascii="宋体" w:hAnsi="宋体" w:cs="宋体"/>
          <w:i w:val="0"/>
          <w:iCs w:val="0"/>
          <w:color w:val="000000" w:themeColor="text1"/>
          <w:sz w:val="24"/>
          <w:highlight w:val="none"/>
          <w:u w:val="dotted"/>
        </w:rPr>
        <w:t xml:space="preserve">是/否 </w:t>
      </w:r>
      <w:r>
        <w:rPr>
          <w:rFonts w:hint="eastAsia" w:ascii="宋体" w:hAnsi="宋体" w:cs="宋体"/>
          <w:i w:val="0"/>
          <w:iCs w:val="0"/>
          <w:color w:val="000000" w:themeColor="text1"/>
          <w:sz w:val="24"/>
          <w:highlight w:val="none"/>
        </w:rPr>
        <w:t>公告期限：</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三、质疑基本情况</w:t>
      </w:r>
    </w:p>
    <w:p>
      <w:pPr>
        <w:spacing w:line="360" w:lineRule="auto"/>
        <w:ind w:firstLine="480" w:firstLineChars="200"/>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投诉人于</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年</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月</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日,向</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提出质疑，质疑事项为：</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 xml:space="preserve">  </w:t>
      </w:r>
    </w:p>
    <w:p>
      <w:pPr>
        <w:spacing w:line="360" w:lineRule="auto"/>
        <w:ind w:firstLine="360" w:firstLineChars="15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u w:val="dotted"/>
        </w:rPr>
        <w:t>采购人/代理机构</w:t>
      </w:r>
      <w:r>
        <w:rPr>
          <w:rFonts w:hint="eastAsia" w:ascii="宋体" w:hAnsi="宋体" w:cs="宋体"/>
          <w:i w:val="0"/>
          <w:iCs w:val="0"/>
          <w:color w:val="000000" w:themeColor="text1"/>
          <w:sz w:val="24"/>
          <w:highlight w:val="none"/>
        </w:rPr>
        <w:t>于</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年</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月</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日,就质疑事项作出了答复/没有在法定期限内作出答复。</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四、投诉事项具体内容</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投诉事项 1：</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事实依据：</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法律依据：</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投诉事项2</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五、与投诉事项相关的投诉请求</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请求：</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 xml:space="preserve">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签字(签章)：                   公章：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日期：    </w:t>
      </w: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投诉书制作说明：</w:t>
      </w:r>
    </w:p>
    <w:p>
      <w:pPr>
        <w:widowControl/>
        <w:spacing w:line="360" w:lineRule="auto"/>
        <w:ind w:firstLine="480" w:firstLineChars="200"/>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sz w:val="24"/>
          <w:highlight w:val="none"/>
        </w:rPr>
        <w:t>2.投诉人若委托代理人进行投诉的，投诉书应按照要求列明“授权代表”的有关内容，并在附件中提交由</w:t>
      </w:r>
      <w:r>
        <w:rPr>
          <w:rFonts w:hint="eastAsia" w:ascii="宋体" w:hAnsi="宋体" w:cs="宋体"/>
          <w:i w:val="0"/>
          <w:iCs w:val="0"/>
          <w:color w:val="000000" w:themeColor="text1"/>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6.投诉书的投诉请求应与投诉事项相关。</w:t>
      </w:r>
    </w:p>
    <w:p>
      <w:pPr>
        <w:widowControl/>
        <w:spacing w:line="360" w:lineRule="auto"/>
        <w:ind w:firstLine="480" w:firstLineChars="200"/>
        <w:jc w:val="left"/>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i w:val="0"/>
          <w:iCs w:val="0"/>
          <w:color w:val="000000" w:themeColor="text1"/>
          <w:sz w:val="24"/>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bCs/>
          <w:i w:val="0"/>
          <w:iCs w:val="0"/>
          <w:color w:val="000000" w:themeColor="text1"/>
          <w:sz w:val="32"/>
          <w:szCs w:val="32"/>
          <w:highlight w:val="none"/>
        </w:rPr>
      </w:pPr>
      <w:r>
        <w:rPr>
          <w:rFonts w:hint="eastAsia" w:ascii="宋体" w:hAnsi="宋体" w:cs="宋体"/>
          <w:b/>
          <w:i w:val="0"/>
          <w:iCs w:val="0"/>
          <w:color w:val="000000" w:themeColor="text1"/>
          <w:spacing w:val="6"/>
          <w:sz w:val="32"/>
          <w:szCs w:val="32"/>
          <w:highlight w:val="none"/>
        </w:rPr>
        <w:t>附件4：</w:t>
      </w:r>
      <w:r>
        <w:rPr>
          <w:rFonts w:hint="eastAsia" w:ascii="宋体" w:hAnsi="宋体" w:cs="宋体"/>
          <w:b/>
          <w:bCs/>
          <w:i w:val="0"/>
          <w:iCs w:val="0"/>
          <w:color w:val="000000" w:themeColor="text1"/>
          <w:sz w:val="32"/>
          <w:szCs w:val="32"/>
          <w:highlight w:val="none"/>
        </w:rPr>
        <w:t>业务专用章使用说明函</w:t>
      </w:r>
    </w:p>
    <w:p>
      <w:pPr>
        <w:spacing w:line="360" w:lineRule="auto"/>
        <w:rPr>
          <w:rFonts w:ascii="宋体" w:hAnsi="宋体" w:cs="宋体"/>
          <w:i w:val="0"/>
          <w:iCs w:val="0"/>
          <w:color w:val="000000" w:themeColor="text1"/>
          <w:sz w:val="24"/>
          <w:highlight w:val="none"/>
          <w:u w:val="single"/>
        </w:rPr>
      </w:pP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u w:val="single"/>
          <w:lang w:eastAsia="zh-CN"/>
        </w:rPr>
        <w:t>建德市建设工程质量安全监督站</w:t>
      </w:r>
      <w:r>
        <w:rPr>
          <w:rFonts w:hint="eastAsia" w:ascii="宋体" w:hAnsi="宋体" w:cs="宋体"/>
          <w:i w:val="0"/>
          <w:iCs w:val="0"/>
          <w:color w:val="000000" w:themeColor="text1"/>
          <w:sz w:val="24"/>
          <w:highlight w:val="none"/>
          <w:u w:val="single"/>
        </w:rPr>
        <w:t>、</w:t>
      </w:r>
      <w:r>
        <w:rPr>
          <w:rFonts w:hint="eastAsia" w:ascii="宋体" w:hAnsi="宋体" w:cs="宋体"/>
          <w:i w:val="0"/>
          <w:iCs w:val="0"/>
          <w:color w:val="000000" w:themeColor="text1"/>
          <w:sz w:val="24"/>
          <w:highlight w:val="none"/>
          <w:u w:val="single"/>
          <w:lang w:eastAsia="zh-CN"/>
        </w:rPr>
        <w:t>建经投资咨询有限公司</w:t>
      </w:r>
      <w:r>
        <w:rPr>
          <w:rFonts w:hint="eastAsia" w:ascii="宋体" w:hAnsi="宋体" w:cs="宋体"/>
          <w:i w:val="0"/>
          <w:iCs w:val="0"/>
          <w:color w:val="000000" w:themeColor="text1"/>
          <w:sz w:val="24"/>
          <w:highlight w:val="none"/>
          <w:u w:val="single"/>
        </w:rPr>
        <w:t>：</w:t>
      </w:r>
    </w:p>
    <w:p>
      <w:pPr>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kern w:val="0"/>
          <w:sz w:val="24"/>
          <w:highlight w:val="none"/>
          <w:lang w:val="zh-CN"/>
        </w:rPr>
        <w:t>我方</w:t>
      </w:r>
      <w:r>
        <w:rPr>
          <w:rFonts w:hint="eastAsia" w:ascii="宋体" w:hAnsi="宋体" w:cs="宋体"/>
          <w:i w:val="0"/>
          <w:iCs w:val="0"/>
          <w:color w:val="000000" w:themeColor="text1"/>
          <w:kern w:val="0"/>
          <w:sz w:val="24"/>
          <w:highlight w:val="none"/>
          <w:u w:val="single"/>
          <w:lang w:val="zh-CN"/>
        </w:rPr>
        <w:t xml:space="preserve">                         </w:t>
      </w:r>
      <w:r>
        <w:rPr>
          <w:rFonts w:hint="eastAsia" w:ascii="宋体" w:hAnsi="宋体" w:cs="宋体"/>
          <w:i w:val="0"/>
          <w:iCs w:val="0"/>
          <w:color w:val="000000" w:themeColor="text1"/>
          <w:sz w:val="24"/>
          <w:highlight w:val="none"/>
        </w:rPr>
        <w:t>(投标人全称)是中华人民共和国依法登记注册的合法企业，</w:t>
      </w:r>
      <w:r>
        <w:rPr>
          <w:rFonts w:hint="eastAsia" w:ascii="宋体" w:hAnsi="宋体" w:cs="宋体"/>
          <w:bCs/>
          <w:i w:val="0"/>
          <w:iCs w:val="0"/>
          <w:color w:val="000000" w:themeColor="text1"/>
          <w:sz w:val="24"/>
          <w:highlight w:val="none"/>
        </w:rPr>
        <w:t>在参加</w:t>
      </w:r>
      <w:r>
        <w:rPr>
          <w:rFonts w:hint="eastAsia" w:ascii="宋体" w:hAnsi="宋体" w:cs="宋体"/>
          <w:i w:val="0"/>
          <w:iCs w:val="0"/>
          <w:color w:val="000000" w:themeColor="text1"/>
          <w:sz w:val="24"/>
          <w:highlight w:val="none"/>
        </w:rPr>
        <w:t>你方组织的</w:t>
      </w:r>
      <w:r>
        <w:rPr>
          <w:rFonts w:hint="eastAsia" w:ascii="宋体" w:hAnsi="宋体" w:cs="宋体"/>
          <w:i w:val="0"/>
          <w:iCs w:val="0"/>
          <w:color w:val="000000" w:themeColor="text1"/>
          <w:sz w:val="24"/>
          <w:highlight w:val="none"/>
          <w:lang w:eastAsia="zh-CN"/>
        </w:rPr>
        <w:t>2024年度建德市建设工程质量安全监督站常规检测（建筑、市政工程）及建筑起重机械安全检测采购项目（二次公告）</w:t>
      </w:r>
      <w:r>
        <w:rPr>
          <w:rFonts w:hint="eastAsia" w:ascii="宋体" w:hAnsi="宋体" w:cs="宋体"/>
          <w:i w:val="0"/>
          <w:iCs w:val="0"/>
          <w:color w:val="000000" w:themeColor="text1"/>
          <w:sz w:val="24"/>
          <w:highlight w:val="none"/>
        </w:rPr>
        <w:t>【招标编号：</w:t>
      </w:r>
      <w:r>
        <w:rPr>
          <w:rFonts w:hint="eastAsia" w:ascii="宋体" w:hAnsi="宋体" w:cs="宋体"/>
          <w:i w:val="0"/>
          <w:iCs w:val="0"/>
          <w:color w:val="000000" w:themeColor="text1"/>
          <w:sz w:val="24"/>
          <w:highlight w:val="none"/>
          <w:lang w:eastAsia="zh-CN"/>
        </w:rPr>
        <w:t>JD2024BF-143-1</w:t>
      </w:r>
      <w:r>
        <w:rPr>
          <w:rFonts w:hint="eastAsia" w:ascii="宋体" w:hAnsi="宋体" w:cs="宋体"/>
          <w:i w:val="0"/>
          <w:iCs w:val="0"/>
          <w:color w:val="000000" w:themeColor="text1"/>
          <w:sz w:val="24"/>
          <w:highlight w:val="none"/>
          <w:lang w:val="en-US" w:eastAsia="zh-CN"/>
        </w:rPr>
        <w:t xml:space="preserve">   </w:t>
      </w:r>
      <w:r>
        <w:rPr>
          <w:rFonts w:hint="eastAsia" w:ascii="宋体" w:hAnsi="宋体" w:cs="宋体"/>
          <w:i w:val="0"/>
          <w:iCs w:val="0"/>
          <w:color w:val="000000" w:themeColor="text1"/>
          <w:sz w:val="24"/>
          <w:highlight w:val="none"/>
        </w:rPr>
        <w:t>】</w:t>
      </w:r>
      <w:r>
        <w:rPr>
          <w:rFonts w:hint="eastAsia" w:ascii="宋体" w:hAnsi="宋体" w:cs="宋体"/>
          <w:bCs/>
          <w:i w:val="0"/>
          <w:iCs w:val="0"/>
          <w:color w:val="000000" w:themeColor="text1"/>
          <w:sz w:val="24"/>
          <w:highlight w:val="none"/>
        </w:rPr>
        <w:t>投标活动中作如下说明：</w:t>
      </w:r>
      <w:r>
        <w:rPr>
          <w:rFonts w:hint="eastAsia" w:ascii="宋体" w:hAnsi="宋体" w:cs="宋体"/>
          <w:i w:val="0"/>
          <w:iCs w:val="0"/>
          <w:color w:val="000000" w:themeColor="text1"/>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特此说明。</w:t>
      </w:r>
    </w:p>
    <w:p>
      <w:pPr>
        <w:spacing w:line="360" w:lineRule="auto"/>
        <w:ind w:firstLine="494"/>
        <w:rPr>
          <w:rFonts w:ascii="宋体" w:hAnsi="宋体" w:cs="宋体"/>
          <w:i w:val="0"/>
          <w:iCs w:val="0"/>
          <w:color w:val="000000" w:themeColor="text1"/>
          <w:sz w:val="24"/>
          <w:highlight w:val="none"/>
        </w:rPr>
      </w:pPr>
    </w:p>
    <w:p>
      <w:pPr>
        <w:spacing w:line="360" w:lineRule="auto"/>
        <w:ind w:firstLine="494"/>
        <w:rPr>
          <w:rFonts w:ascii="宋体" w:hAnsi="宋体" w:cs="宋体"/>
          <w:i w:val="0"/>
          <w:iCs w:val="0"/>
          <w:color w:val="000000" w:themeColor="text1"/>
          <w:sz w:val="24"/>
          <w:highlight w:val="none"/>
        </w:rPr>
      </w:pPr>
    </w:p>
    <w:p>
      <w:pPr>
        <w:spacing w:line="360" w:lineRule="auto"/>
        <w:ind w:firstLine="494"/>
        <w:rPr>
          <w:rFonts w:ascii="宋体" w:hAnsi="宋体" w:cs="宋体"/>
          <w:i w:val="0"/>
          <w:iCs w:val="0"/>
          <w:color w:val="000000" w:themeColor="text1"/>
          <w:sz w:val="24"/>
          <w:highlight w:val="none"/>
        </w:rPr>
      </w:pPr>
    </w:p>
    <w:p>
      <w:pPr>
        <w:spacing w:line="360" w:lineRule="auto"/>
        <w:ind w:firstLine="494"/>
        <w:rPr>
          <w:rFonts w:ascii="宋体" w:hAnsi="宋体" w:cs="宋体"/>
          <w:i w:val="0"/>
          <w:iCs w:val="0"/>
          <w:color w:val="000000" w:themeColor="text1"/>
          <w:sz w:val="24"/>
          <w:highlight w:val="none"/>
        </w:rPr>
      </w:pPr>
    </w:p>
    <w:p>
      <w:pPr>
        <w:spacing w:line="360" w:lineRule="auto"/>
        <w:ind w:right="480" w:firstLine="4080" w:firstLineChars="17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投标单位（法定名称章）：</w:t>
      </w:r>
    </w:p>
    <w:p>
      <w:pPr>
        <w:ind w:right="1440" w:firstLine="494"/>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                              日期：       年     月     日</w:t>
      </w:r>
    </w:p>
    <w:p>
      <w:pPr>
        <w:rPr>
          <w:rFonts w:ascii="宋体" w:hAnsi="宋体" w:cs="宋体"/>
          <w:i w:val="0"/>
          <w:iCs w:val="0"/>
          <w:color w:val="000000" w:themeColor="text1"/>
          <w:sz w:val="24"/>
          <w:highlight w:val="none"/>
        </w:rPr>
      </w:pPr>
      <w:r>
        <w:rPr>
          <w:rFonts w:hint="eastAsia" w:ascii="宋体" w:hAnsi="宋体" w:cs="宋体"/>
          <w:b/>
          <w:bCs/>
          <w:i w:val="0"/>
          <w:iCs w:val="0"/>
          <w:color w:val="000000" w:themeColor="text1"/>
          <w:sz w:val="24"/>
          <w:highlight w:val="none"/>
        </w:rPr>
        <w:t>附：</w:t>
      </w:r>
    </w:p>
    <w:p>
      <w:pPr>
        <w:spacing w:line="360" w:lineRule="auto"/>
        <w:rPr>
          <w:rFonts w:ascii="宋体" w:hAnsi="宋体" w:cs="宋体"/>
          <w:bCs/>
          <w:i w:val="0"/>
          <w:iCs w:val="0"/>
          <w:color w:val="000000" w:themeColor="text1"/>
          <w:sz w:val="24"/>
          <w:highlight w:val="none"/>
        </w:rPr>
      </w:pPr>
      <w:r>
        <w:rPr>
          <w:rFonts w:ascii="宋体" w:hAnsi="宋体" w:cs="宋体"/>
          <w:b/>
          <w:bCs/>
          <w:i w:val="0"/>
          <w:iCs w:val="0"/>
          <w:color w:val="000000" w:themeColor="text1"/>
          <w:sz w:val="24"/>
          <w:highlight w:val="none"/>
        </w:rPr>
        <w:pict>
          <v:rect id="Rectangle 17" o:spid="_x0000_s1026" o:spt="1" style="position:absolute;left:0pt;margin-left:238.9pt;margin-top:28.05pt;height:177.45pt;width:212.95pt;z-index:-251657216;mso-width-relative:page;mso-height-relative:page;" filled="f" stroked="t" coordsize="21600,21600">
            <v:path/>
            <v:fill on="f" focussize="0,0"/>
            <v:stroke color="#000000" joinstyle="miter"/>
            <v:imagedata o:title=""/>
            <o:lock v:ext="edit" aspectratio="f"/>
          </v:rect>
        </w:pict>
      </w:r>
      <w:r>
        <w:rPr>
          <w:rFonts w:ascii="宋体" w:hAnsi="宋体" w:cs="宋体"/>
          <w:b/>
          <w:bCs/>
          <w:i w:val="0"/>
          <w:iCs w:val="0"/>
          <w:color w:val="000000" w:themeColor="text1"/>
          <w:sz w:val="24"/>
          <w:highlight w:val="none"/>
        </w:rPr>
        <w:pict>
          <v:rect id="Rectangle 16" o:spid="_x0000_s1027" o:spt="1" style="position:absolute;left:0pt;margin-left:-7.2pt;margin-top:30.3pt;height:177.45pt;width:208.5pt;z-index:-251656192;mso-width-relative:page;mso-height-relative:page;" filled="f" stroked="t" coordsize="21600,21600">
            <v:path/>
            <v:fill on="f" focussize="0,0"/>
            <v:stroke color="#000000" joinstyle="miter"/>
            <v:imagedata o:title=""/>
            <o:lock v:ext="edit" aspectratio="f"/>
          </v:rect>
        </w:pict>
      </w:r>
      <w:r>
        <w:rPr>
          <w:rFonts w:hint="eastAsia" w:ascii="宋体" w:hAnsi="宋体" w:cs="宋体"/>
          <w:i w:val="0"/>
          <w:iCs w:val="0"/>
          <w:color w:val="000000" w:themeColor="text1"/>
          <w:sz w:val="24"/>
          <w:highlight w:val="none"/>
        </w:rPr>
        <w:t>投标单位法定名称章（印模）                投标单位“XX专用章”（印模）</w:t>
      </w: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both"/>
        <w:rPr>
          <w:rFonts w:ascii="宋体" w:hAnsi="宋体" w:cs="宋体"/>
          <w:b/>
          <w:i w:val="0"/>
          <w:iCs w:val="0"/>
          <w:color w:val="000000" w:themeColor="text1"/>
          <w:spacing w:val="6"/>
          <w:sz w:val="32"/>
          <w:szCs w:val="32"/>
          <w:highlight w:val="none"/>
        </w:rPr>
      </w:pPr>
    </w:p>
    <w:p>
      <w:pPr>
        <w:autoSpaceDE w:val="0"/>
        <w:autoSpaceDN w:val="0"/>
        <w:jc w:val="center"/>
        <w:rPr>
          <w:rFonts w:hint="eastAsia" w:ascii="宋体" w:hAnsi="宋体" w:cs="宋体"/>
          <w:b/>
          <w:i w:val="0"/>
          <w:iCs w:val="0"/>
          <w:color w:val="000000" w:themeColor="text1"/>
          <w:spacing w:val="6"/>
          <w:sz w:val="32"/>
          <w:szCs w:val="32"/>
          <w:highlight w:val="none"/>
        </w:rPr>
      </w:pPr>
    </w:p>
    <w:p>
      <w:pPr>
        <w:autoSpaceDE w:val="0"/>
        <w:autoSpaceDN w:val="0"/>
        <w:jc w:val="center"/>
        <w:rPr>
          <w:rFonts w:hint="eastAsia"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kern w:val="0"/>
          <w:sz w:val="32"/>
          <w:szCs w:val="32"/>
          <w:highlight w:val="none"/>
          <w:lang w:val="zh-CN"/>
        </w:rPr>
      </w:pPr>
      <w:r>
        <w:rPr>
          <w:rFonts w:hint="eastAsia" w:ascii="宋体" w:hAnsi="宋体" w:cs="宋体"/>
          <w:b/>
          <w:i w:val="0"/>
          <w:iCs w:val="0"/>
          <w:color w:val="000000" w:themeColor="text1"/>
          <w:spacing w:val="6"/>
          <w:sz w:val="32"/>
          <w:szCs w:val="32"/>
          <w:highlight w:val="none"/>
        </w:rPr>
        <w:t>附件</w:t>
      </w:r>
      <w:r>
        <w:rPr>
          <w:rFonts w:ascii="宋体" w:hAnsi="宋体" w:cs="宋体"/>
          <w:b/>
          <w:i w:val="0"/>
          <w:iCs w:val="0"/>
          <w:color w:val="000000" w:themeColor="text1"/>
          <w:spacing w:val="6"/>
          <w:sz w:val="32"/>
          <w:szCs w:val="32"/>
          <w:highlight w:val="none"/>
        </w:rPr>
        <w:t>5</w:t>
      </w:r>
      <w:r>
        <w:rPr>
          <w:rFonts w:hint="eastAsia" w:ascii="宋体" w:hAnsi="宋体" w:cs="宋体"/>
          <w:b/>
          <w:i w:val="0"/>
          <w:iCs w:val="0"/>
          <w:color w:val="000000" w:themeColor="text1"/>
          <w:spacing w:val="6"/>
          <w:sz w:val="32"/>
          <w:szCs w:val="32"/>
          <w:highlight w:val="none"/>
        </w:rPr>
        <w:t>：</w:t>
      </w:r>
      <w:r>
        <w:rPr>
          <w:rFonts w:hint="eastAsia" w:ascii="宋体" w:hAnsi="宋体" w:cs="宋体"/>
          <w:b/>
          <w:i w:val="0"/>
          <w:iCs w:val="0"/>
          <w:color w:val="000000" w:themeColor="text1"/>
          <w:kern w:val="0"/>
          <w:sz w:val="32"/>
          <w:szCs w:val="32"/>
          <w:highlight w:val="none"/>
          <w:lang w:val="zh-CN"/>
        </w:rPr>
        <w:t>联合协议</w:t>
      </w:r>
    </w:p>
    <w:p>
      <w:pPr>
        <w:widowControl/>
        <w:spacing w:line="360" w:lineRule="auto"/>
        <w:ind w:firstLine="482" w:firstLineChars="200"/>
        <w:jc w:val="left"/>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u w:val="single"/>
        </w:rPr>
        <w:t>（联合体所有成员名称）</w:t>
      </w:r>
      <w:r>
        <w:rPr>
          <w:rFonts w:hint="eastAsia" w:ascii="宋体" w:hAnsi="宋体" w:cs="宋体"/>
          <w:i w:val="0"/>
          <w:iCs w:val="0"/>
          <w:color w:val="000000" w:themeColor="text1"/>
          <w:kern w:val="0"/>
          <w:sz w:val="24"/>
          <w:highlight w:val="none"/>
        </w:rPr>
        <w:t>自愿</w:t>
      </w:r>
      <w:r>
        <w:rPr>
          <w:rFonts w:hint="eastAsia" w:ascii="宋体" w:hAnsi="宋体" w:cs="宋体"/>
          <w:i w:val="0"/>
          <w:iCs w:val="0"/>
          <w:color w:val="000000" w:themeColor="text1"/>
          <w:kern w:val="0"/>
          <w:sz w:val="24"/>
          <w:highlight w:val="none"/>
          <w:lang w:val="zh-CN"/>
        </w:rPr>
        <w:t>组成一个联合体，以一个投标人的身份</w:t>
      </w:r>
      <w:r>
        <w:rPr>
          <w:rFonts w:hint="eastAsia" w:ascii="宋体" w:hAnsi="宋体" w:cs="宋体"/>
          <w:i w:val="0"/>
          <w:iCs w:val="0"/>
          <w:color w:val="000000" w:themeColor="text1"/>
          <w:kern w:val="0"/>
          <w:sz w:val="24"/>
          <w:highlight w:val="none"/>
        </w:rPr>
        <w:t>参加</w:t>
      </w:r>
      <w:r>
        <w:rPr>
          <w:rFonts w:hint="eastAsia" w:ascii="宋体" w:hAnsi="宋体" w:cs="宋体"/>
          <w:i w:val="0"/>
          <w:iCs w:val="0"/>
          <w:color w:val="000000" w:themeColor="text1"/>
          <w:sz w:val="24"/>
          <w:highlight w:val="none"/>
          <w:lang w:eastAsia="zh-CN"/>
        </w:rPr>
        <w:t>2024年度建德市建设工程质量安全监督站常规检测（建筑、市政工程）及建筑起重机械安全检测采购项目（二次公告）</w:t>
      </w:r>
      <w:r>
        <w:rPr>
          <w:rFonts w:hint="eastAsia" w:ascii="宋体" w:hAnsi="宋体" w:cs="宋体"/>
          <w:i w:val="0"/>
          <w:iCs w:val="0"/>
          <w:color w:val="000000" w:themeColor="text1"/>
          <w:sz w:val="24"/>
          <w:highlight w:val="none"/>
        </w:rPr>
        <w:t>【招标编号：</w:t>
      </w:r>
      <w:r>
        <w:rPr>
          <w:rFonts w:hint="eastAsia" w:ascii="宋体" w:hAnsi="宋体" w:cs="宋体"/>
          <w:i w:val="0"/>
          <w:iCs w:val="0"/>
          <w:color w:val="000000" w:themeColor="text1"/>
          <w:sz w:val="24"/>
          <w:highlight w:val="none"/>
          <w:lang w:eastAsia="zh-CN"/>
        </w:rPr>
        <w:t>JD2024BF-143-1</w:t>
      </w:r>
      <w:r>
        <w:rPr>
          <w:rFonts w:hint="eastAsia" w:ascii="宋体" w:hAnsi="宋体" w:cs="宋体"/>
          <w:i w:val="0"/>
          <w:iCs w:val="0"/>
          <w:color w:val="000000" w:themeColor="text1"/>
          <w:sz w:val="24"/>
          <w:highlight w:val="none"/>
          <w:lang w:val="en-US" w:eastAsia="zh-CN"/>
        </w:rPr>
        <w:t xml:space="preserve">   </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kern w:val="0"/>
          <w:sz w:val="24"/>
          <w:highlight w:val="none"/>
          <w:lang w:val="zh-CN"/>
        </w:rPr>
        <w:t xml:space="preserve">投标。 </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一、各方一致决定，</w:t>
      </w:r>
      <w:r>
        <w:rPr>
          <w:rFonts w:hint="eastAsia" w:ascii="宋体" w:hAnsi="宋体" w:cs="宋体"/>
          <w:i w:val="0"/>
          <w:iCs w:val="0"/>
          <w:color w:val="000000" w:themeColor="text1"/>
          <w:kern w:val="0"/>
          <w:sz w:val="24"/>
          <w:highlight w:val="none"/>
          <w:u w:val="single"/>
        </w:rPr>
        <w:t>（某联合体成员名称）</w:t>
      </w:r>
      <w:r>
        <w:rPr>
          <w:rFonts w:hint="eastAsia" w:ascii="宋体" w:hAnsi="宋体" w:cs="宋体"/>
          <w:i w:val="0"/>
          <w:iCs w:val="0"/>
          <w:color w:val="000000" w:themeColor="text1"/>
          <w:kern w:val="0"/>
          <w:sz w:val="24"/>
          <w:highlight w:val="none"/>
        </w:rPr>
        <w:t>为联合体</w:t>
      </w:r>
      <w:r>
        <w:rPr>
          <w:rFonts w:hint="eastAsia" w:ascii="宋体" w:hAnsi="宋体" w:cs="宋体"/>
          <w:i w:val="0"/>
          <w:iCs w:val="0"/>
          <w:color w:val="000000" w:themeColor="text1"/>
          <w:kern w:val="0"/>
          <w:sz w:val="24"/>
          <w:highlight w:val="none"/>
          <w:lang w:val="zh-CN"/>
        </w:rPr>
        <w:t>牵头人</w:t>
      </w:r>
      <w:r>
        <w:rPr>
          <w:rFonts w:hint="eastAsia" w:ascii="宋体" w:hAnsi="宋体" w:cs="宋体"/>
          <w:i w:val="0"/>
          <w:iCs w:val="0"/>
          <w:color w:val="000000" w:themeColor="text1"/>
          <w:sz w:val="24"/>
          <w:highlight w:val="none"/>
        </w:rPr>
        <w:t>，代表所有联合体成员负责投标和合同实施阶段的主办、协调工作</w:t>
      </w:r>
      <w:r>
        <w:rPr>
          <w:rFonts w:hint="eastAsia" w:ascii="宋体" w:hAnsi="宋体" w:cs="宋体"/>
          <w:i w:val="0"/>
          <w:iCs w:val="0"/>
          <w:color w:val="000000" w:themeColor="text1"/>
          <w:kern w:val="0"/>
          <w:sz w:val="24"/>
          <w:highlight w:val="none"/>
          <w:lang w:val="zh-CN"/>
        </w:rPr>
        <w:t>。</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二、</w:t>
      </w:r>
      <w:r>
        <w:rPr>
          <w:rFonts w:hint="eastAsia" w:ascii="宋体" w:hAnsi="宋体" w:cs="宋体"/>
          <w:i w:val="0"/>
          <w:iCs w:val="0"/>
          <w:color w:val="000000" w:themeColor="text1"/>
          <w:sz w:val="24"/>
          <w:highlight w:val="none"/>
        </w:rPr>
        <w:t>所有联合体成员各方签署授权书，授权书载明的</w:t>
      </w:r>
      <w:r>
        <w:rPr>
          <w:rFonts w:hint="eastAsia" w:ascii="宋体" w:hAnsi="宋体" w:cs="宋体"/>
          <w:i w:val="0"/>
          <w:iCs w:val="0"/>
          <w:color w:val="000000" w:themeColor="text1"/>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三、本次联合投标中，分工如下：</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u w:val="single"/>
        </w:rPr>
        <w:t>（联合体成员1）</w:t>
      </w:r>
      <w:r>
        <w:rPr>
          <w:rFonts w:hint="eastAsia" w:ascii="宋体" w:hAnsi="宋体" w:cs="宋体"/>
          <w:i w:val="0"/>
          <w:iCs w:val="0"/>
          <w:color w:val="000000" w:themeColor="text1"/>
          <w:kern w:val="0"/>
          <w:sz w:val="24"/>
          <w:highlight w:val="none"/>
          <w:lang w:val="zh-CN"/>
        </w:rPr>
        <w:t>承担的工作和义务为：</w:t>
      </w:r>
      <w:r>
        <w:rPr>
          <w:rFonts w:hint="eastAsia" w:ascii="宋体" w:hAnsi="宋体" w:cs="宋体"/>
          <w:i w:val="0"/>
          <w:iCs w:val="0"/>
          <w:color w:val="000000" w:themeColor="text1"/>
          <w:highlight w:val="none"/>
          <w:u w:val="single"/>
        </w:rPr>
        <w:t xml:space="preserve">             </w:t>
      </w:r>
      <w:r>
        <w:rPr>
          <w:rFonts w:hint="eastAsia" w:ascii="宋体" w:hAnsi="宋体" w:cs="宋体"/>
          <w:i w:val="0"/>
          <w:iCs w:val="0"/>
          <w:color w:val="000000" w:themeColor="text1"/>
          <w:kern w:val="0"/>
          <w:sz w:val="24"/>
          <w:highlight w:val="none"/>
          <w:lang w:val="zh-CN"/>
        </w:rPr>
        <w:t>；</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u w:val="single"/>
        </w:rPr>
        <w:t>（联合体成员</w:t>
      </w:r>
      <w:r>
        <w:rPr>
          <w:rFonts w:ascii="宋体" w:hAnsi="宋体" w:cs="宋体"/>
          <w:i w:val="0"/>
          <w:iCs w:val="0"/>
          <w:color w:val="000000" w:themeColor="text1"/>
          <w:kern w:val="0"/>
          <w:sz w:val="24"/>
          <w:highlight w:val="none"/>
          <w:u w:val="single"/>
        </w:rPr>
        <w:t>2</w:t>
      </w:r>
      <w:r>
        <w:rPr>
          <w:rFonts w:hint="eastAsia" w:ascii="宋体" w:hAnsi="宋体" w:cs="宋体"/>
          <w:i w:val="0"/>
          <w:iCs w:val="0"/>
          <w:color w:val="000000" w:themeColor="text1"/>
          <w:kern w:val="0"/>
          <w:sz w:val="24"/>
          <w:highlight w:val="none"/>
          <w:u w:val="single"/>
        </w:rPr>
        <w:t>）</w:t>
      </w:r>
      <w:r>
        <w:rPr>
          <w:rFonts w:hint="eastAsia" w:ascii="宋体" w:hAnsi="宋体" w:cs="宋体"/>
          <w:i w:val="0"/>
          <w:iCs w:val="0"/>
          <w:color w:val="000000" w:themeColor="text1"/>
          <w:kern w:val="0"/>
          <w:sz w:val="24"/>
          <w:highlight w:val="none"/>
          <w:lang w:val="zh-CN"/>
        </w:rPr>
        <w:t>承担的工作和义务为：</w:t>
      </w:r>
      <w:r>
        <w:rPr>
          <w:rFonts w:hint="eastAsia" w:ascii="宋体" w:hAnsi="宋体" w:cs="宋体"/>
          <w:i w:val="0"/>
          <w:iCs w:val="0"/>
          <w:color w:val="000000" w:themeColor="text1"/>
          <w:highlight w:val="none"/>
          <w:u w:val="single"/>
        </w:rPr>
        <w:t xml:space="preserve">             </w:t>
      </w:r>
      <w:r>
        <w:rPr>
          <w:rFonts w:hint="eastAsia" w:ascii="宋体" w:hAnsi="宋体" w:cs="宋体"/>
          <w:i w:val="0"/>
          <w:iCs w:val="0"/>
          <w:color w:val="000000" w:themeColor="text1"/>
          <w:kern w:val="0"/>
          <w:sz w:val="24"/>
          <w:highlight w:val="none"/>
          <w:lang w:val="zh-CN"/>
        </w:rPr>
        <w:t>；</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四、联合体成员中小企业合同份额。</w:t>
      </w:r>
    </w:p>
    <w:p>
      <w:pPr>
        <w:snapToGrid w:val="0"/>
        <w:spacing w:line="360" w:lineRule="auto"/>
        <w:ind w:firstLine="576"/>
        <w:rPr>
          <w:rFonts w:ascii="宋体" w:hAnsi="宋体" w:cs="宋体"/>
          <w:b/>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1、</w:t>
      </w:r>
      <w:r>
        <w:rPr>
          <w:rFonts w:hint="eastAsia" w:ascii="宋体" w:hAnsi="宋体" w:cs="宋体"/>
          <w:i w:val="0"/>
          <w:iCs w:val="0"/>
          <w:color w:val="000000" w:themeColor="text1"/>
          <w:kern w:val="0"/>
          <w:sz w:val="24"/>
          <w:highlight w:val="none"/>
          <w:u w:val="single"/>
        </w:rPr>
        <w:t>（</w:t>
      </w:r>
      <w:bookmarkStart w:id="512" w:name="_Hlk101131882"/>
      <w:r>
        <w:rPr>
          <w:rFonts w:hint="eastAsia" w:ascii="宋体" w:hAnsi="宋体" w:cs="宋体"/>
          <w:i w:val="0"/>
          <w:iCs w:val="0"/>
          <w:color w:val="000000" w:themeColor="text1"/>
          <w:kern w:val="0"/>
          <w:sz w:val="24"/>
          <w:highlight w:val="none"/>
          <w:u w:val="single"/>
        </w:rPr>
        <w:t>联合体成员X</w:t>
      </w:r>
      <w:r>
        <w:rPr>
          <w:rFonts w:ascii="宋体" w:hAnsi="宋体" w:cs="宋体"/>
          <w:i w:val="0"/>
          <w:iCs w:val="0"/>
          <w:color w:val="000000" w:themeColor="text1"/>
          <w:kern w:val="0"/>
          <w:sz w:val="24"/>
          <w:highlight w:val="none"/>
          <w:u w:val="single"/>
        </w:rPr>
        <w:t>,</w:t>
      </w:r>
      <w:r>
        <w:rPr>
          <w:rFonts w:hint="eastAsia" w:ascii="宋体" w:hAnsi="宋体" w:cs="宋体"/>
          <w:i w:val="0"/>
          <w:iCs w:val="0"/>
          <w:color w:val="000000" w:themeColor="text1"/>
          <w:kern w:val="0"/>
          <w:sz w:val="24"/>
          <w:highlight w:val="none"/>
          <w:u w:val="single"/>
        </w:rPr>
        <w:t>……</w:t>
      </w:r>
      <w:bookmarkEnd w:id="512"/>
      <w:r>
        <w:rPr>
          <w:rFonts w:hint="eastAsia" w:ascii="宋体" w:hAnsi="宋体" w:cs="宋体"/>
          <w:i w:val="0"/>
          <w:iCs w:val="0"/>
          <w:color w:val="000000" w:themeColor="text1"/>
          <w:kern w:val="0"/>
          <w:sz w:val="24"/>
          <w:highlight w:val="none"/>
          <w:u w:val="single"/>
        </w:rPr>
        <w:t>）</w:t>
      </w:r>
      <w:r>
        <w:rPr>
          <w:rFonts w:hint="eastAsia" w:ascii="宋体" w:hAnsi="宋体" w:cs="宋体"/>
          <w:i w:val="0"/>
          <w:iCs w:val="0"/>
          <w:color w:val="000000" w:themeColor="text1"/>
          <w:kern w:val="0"/>
          <w:sz w:val="24"/>
          <w:highlight w:val="none"/>
        </w:rPr>
        <w:t>提供的服务由小微企业承接，其合同份额占到合同总金额</w:t>
      </w:r>
      <w:r>
        <w:rPr>
          <w:rFonts w:hint="eastAsia" w:ascii="宋体" w:hAnsi="宋体" w:cs="宋体"/>
          <w:i w:val="0"/>
          <w:iCs w:val="0"/>
          <w:color w:val="000000" w:themeColor="text1"/>
          <w:kern w:val="0"/>
          <w:sz w:val="24"/>
          <w:highlight w:val="none"/>
          <w:u w:val="single"/>
        </w:rPr>
        <w:t xml:space="preserve">     </w:t>
      </w:r>
      <w:r>
        <w:rPr>
          <w:rFonts w:hint="eastAsia" w:ascii="宋体" w:hAnsi="宋体" w:cs="宋体"/>
          <w:i w:val="0"/>
          <w:iCs w:val="0"/>
          <w:color w:val="000000" w:themeColor="text1"/>
          <w:kern w:val="0"/>
          <w:sz w:val="24"/>
          <w:highlight w:val="none"/>
        </w:rPr>
        <w:t>%以上</w:t>
      </w:r>
      <w:r>
        <w:rPr>
          <w:rFonts w:hint="eastAsia" w:ascii="宋体" w:hAnsi="宋体" w:cs="宋体"/>
          <w:i w:val="0"/>
          <w:iCs w:val="0"/>
          <w:color w:val="000000" w:themeColor="text1"/>
          <w:kern w:val="0"/>
          <w:sz w:val="24"/>
          <w:highlight w:val="none"/>
          <w:lang w:val="zh-CN"/>
        </w:rPr>
        <w:t>。</w:t>
      </w:r>
      <w:r>
        <w:rPr>
          <w:rFonts w:hint="eastAsia" w:ascii="宋体" w:hAnsi="宋体" w:cs="宋体"/>
          <w:b/>
          <w:i w:val="0"/>
          <w:iCs w:val="0"/>
          <w:color w:val="000000" w:themeColor="text1"/>
          <w:kern w:val="0"/>
          <w:sz w:val="24"/>
          <w:highlight w:val="none"/>
          <w:lang w:val="zh-CN"/>
        </w:rPr>
        <w:t>（</w:t>
      </w:r>
      <w:bookmarkStart w:id="513" w:name="_Hlk101133598"/>
      <w:r>
        <w:rPr>
          <w:rFonts w:hint="eastAsia" w:ascii="宋体" w:hAnsi="宋体" w:cs="宋体"/>
          <w:b/>
          <w:i w:val="0"/>
          <w:iCs w:val="0"/>
          <w:color w:val="000000" w:themeColor="text1"/>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i w:val="0"/>
          <w:iCs w:val="0"/>
          <w:color w:val="000000" w:themeColor="text1"/>
          <w:sz w:val="24"/>
          <w:highlight w:val="none"/>
        </w:rPr>
        <w:t>拟享受以上价格扣除政策的，填写有关内容。</w:t>
      </w:r>
      <w:bookmarkEnd w:id="513"/>
      <w:r>
        <w:rPr>
          <w:rFonts w:hint="eastAsia" w:ascii="宋体" w:hAnsi="宋体" w:cs="宋体"/>
          <w:b/>
          <w:i w:val="0"/>
          <w:iCs w:val="0"/>
          <w:color w:val="000000" w:themeColor="text1"/>
          <w:kern w:val="0"/>
          <w:sz w:val="24"/>
          <w:highlight w:val="none"/>
          <w:lang w:val="zh-CN"/>
        </w:rPr>
        <w:t>）</w:t>
      </w:r>
    </w:p>
    <w:p>
      <w:pPr>
        <w:spacing w:line="360" w:lineRule="auto"/>
        <w:ind w:firstLine="480" w:firstLineChars="200"/>
        <w:rPr>
          <w:rFonts w:ascii="宋体" w:hAnsi="宋体" w:cs="宋体"/>
          <w:b/>
          <w:bCs/>
          <w:i w:val="0"/>
          <w:iCs w:val="0"/>
          <w:color w:val="000000" w:themeColor="text1"/>
          <w:kern w:val="0"/>
          <w:sz w:val="24"/>
          <w:highlight w:val="none"/>
          <w:lang w:val="zh-CN"/>
        </w:rPr>
      </w:pPr>
      <w:r>
        <w:rPr>
          <w:rFonts w:hint="eastAsia" w:ascii="宋体" w:hAnsi="宋体" w:cs="宋体"/>
          <w:i w:val="0"/>
          <w:iCs w:val="0"/>
          <w:color w:val="000000" w:themeColor="text1"/>
          <w:sz w:val="24"/>
          <w:highlight w:val="none"/>
        </w:rPr>
        <w:t>2、</w:t>
      </w:r>
      <w:bookmarkStart w:id="514" w:name="_Hlk101133173"/>
      <w:r>
        <w:rPr>
          <w:rFonts w:hint="eastAsia" w:ascii="宋体" w:hAnsi="宋体" w:cs="宋体"/>
          <w:i w:val="0"/>
          <w:iCs w:val="0"/>
          <w:color w:val="000000" w:themeColor="text1"/>
          <w:sz w:val="24"/>
          <w:highlight w:val="none"/>
        </w:rPr>
        <w:t>中小企业合同金额达到</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%，小微企业合同金额达到</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kern w:val="0"/>
          <w:sz w:val="24"/>
          <w:highlight w:val="none"/>
          <w:lang w:val="zh-CN"/>
        </w:rPr>
        <w:t>。</w:t>
      </w:r>
      <w:r>
        <w:rPr>
          <w:rFonts w:hint="eastAsia" w:ascii="宋体" w:hAnsi="宋体" w:cs="宋体"/>
          <w:b/>
          <w:bCs/>
          <w:i w:val="0"/>
          <w:iCs w:val="0"/>
          <w:color w:val="000000" w:themeColor="text1"/>
          <w:kern w:val="0"/>
          <w:sz w:val="24"/>
          <w:highlight w:val="none"/>
          <w:lang w:val="zh-CN"/>
        </w:rPr>
        <w:t>（</w:t>
      </w:r>
      <w:r>
        <w:rPr>
          <w:rFonts w:hint="eastAsia" w:ascii="宋体" w:hAnsi="宋体" w:cs="宋体"/>
          <w:b/>
          <w:bCs/>
          <w:i w:val="0"/>
          <w:iCs w:val="0"/>
          <w:color w:val="000000" w:themeColor="text1"/>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i w:val="0"/>
          <w:iCs w:val="0"/>
          <w:color w:val="000000" w:themeColor="text1"/>
          <w:kern w:val="0"/>
          <w:sz w:val="24"/>
          <w:highlight w:val="none"/>
          <w:lang w:val="zh-CN"/>
        </w:rPr>
        <w:t>）</w:t>
      </w:r>
      <w:bookmarkEnd w:id="514"/>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五、如果中标，</w:t>
      </w:r>
      <w:r>
        <w:rPr>
          <w:rFonts w:hint="eastAsia" w:ascii="宋体" w:hAnsi="宋体" w:cs="宋体"/>
          <w:i w:val="0"/>
          <w:iCs w:val="0"/>
          <w:color w:val="000000" w:themeColor="text1"/>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六、有关本次联合投标的其他事宜：</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联合体成员名称(电子签名/公章)：</w:t>
      </w:r>
    </w:p>
    <w:p>
      <w:pPr>
        <w:snapToGrid w:val="0"/>
        <w:spacing w:line="360" w:lineRule="auto"/>
        <w:ind w:firstLine="5040" w:firstLineChars="2100"/>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联合体成员名称(电子签名/公章)：</w:t>
      </w:r>
    </w:p>
    <w:p>
      <w:pPr>
        <w:snapToGrid w:val="0"/>
        <w:spacing w:line="360" w:lineRule="auto"/>
        <w:ind w:right="960"/>
        <w:jc w:val="center"/>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                   ……</w:t>
      </w:r>
    </w:p>
    <w:p>
      <w:pPr>
        <w:snapToGrid w:val="0"/>
        <w:spacing w:line="360" w:lineRule="auto"/>
        <w:jc w:val="righ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日期：  年  月   日</w:t>
      </w:r>
    </w:p>
    <w:p>
      <w:pPr>
        <w:spacing w:line="360" w:lineRule="auto"/>
        <w:ind w:right="42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注：按本格式和要求提供。</w:t>
      </w: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widowControl/>
        <w:adjustRightInd/>
        <w:jc w:val="left"/>
        <w:rPr>
          <w:rFonts w:ascii="宋体" w:hAnsi="宋体" w:cs="宋体"/>
          <w:b/>
          <w:i w:val="0"/>
          <w:iCs w:val="0"/>
          <w:color w:val="000000" w:themeColor="text1"/>
          <w:spacing w:val="6"/>
          <w:sz w:val="32"/>
          <w:szCs w:val="32"/>
          <w:highlight w:val="none"/>
        </w:rPr>
      </w:pPr>
      <w:r>
        <w:rPr>
          <w:rFonts w:ascii="宋体" w:hAnsi="宋体" w:cs="宋体"/>
          <w:b/>
          <w:i w:val="0"/>
          <w:iCs w:val="0"/>
          <w:color w:val="000000" w:themeColor="text1"/>
          <w:spacing w:val="6"/>
          <w:sz w:val="32"/>
          <w:szCs w:val="32"/>
          <w:highlight w:val="none"/>
        </w:rPr>
        <w:br w:type="page"/>
      </w:r>
    </w:p>
    <w:p>
      <w:pPr>
        <w:snapToGrid w:val="0"/>
        <w:spacing w:line="360" w:lineRule="auto"/>
        <w:ind w:firstLine="3666" w:firstLineChars="1100"/>
        <w:rPr>
          <w:rFonts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spacing w:val="6"/>
          <w:sz w:val="32"/>
          <w:szCs w:val="32"/>
          <w:highlight w:val="none"/>
        </w:rPr>
        <w:t>附件</w:t>
      </w:r>
      <w:r>
        <w:rPr>
          <w:rFonts w:ascii="宋体" w:hAnsi="宋体" w:cs="宋体"/>
          <w:b/>
          <w:i w:val="0"/>
          <w:iCs w:val="0"/>
          <w:color w:val="000000" w:themeColor="text1"/>
          <w:spacing w:val="6"/>
          <w:sz w:val="32"/>
          <w:szCs w:val="32"/>
          <w:highlight w:val="none"/>
        </w:rPr>
        <w:t>6</w:t>
      </w:r>
      <w:r>
        <w:rPr>
          <w:rFonts w:hint="eastAsia" w:ascii="宋体" w:hAnsi="宋体" w:cs="宋体"/>
          <w:b/>
          <w:i w:val="0"/>
          <w:iCs w:val="0"/>
          <w:color w:val="000000" w:themeColor="text1"/>
          <w:spacing w:val="6"/>
          <w:sz w:val="32"/>
          <w:szCs w:val="32"/>
          <w:highlight w:val="none"/>
        </w:rPr>
        <w:t>：</w:t>
      </w:r>
      <w:r>
        <w:rPr>
          <w:rFonts w:hint="eastAsia" w:ascii="宋体" w:hAnsi="宋体" w:cs="宋体"/>
          <w:b/>
          <w:i w:val="0"/>
          <w:iCs w:val="0"/>
          <w:color w:val="000000" w:themeColor="text1"/>
          <w:kern w:val="0"/>
          <w:sz w:val="32"/>
          <w:szCs w:val="32"/>
          <w:highlight w:val="none"/>
        </w:rPr>
        <w:t>分包意向协议</w:t>
      </w:r>
    </w:p>
    <w:p>
      <w:pPr>
        <w:widowControl/>
        <w:spacing w:line="360" w:lineRule="auto"/>
        <w:ind w:firstLine="120" w:firstLineChars="5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w:t>
      </w:r>
      <w:r>
        <w:rPr>
          <w:rFonts w:hint="eastAsia" w:ascii="宋体" w:hAnsi="宋体" w:cs="宋体"/>
          <w:b/>
          <w:i w:val="0"/>
          <w:iCs w:val="0"/>
          <w:color w:val="000000" w:themeColor="text1"/>
          <w:sz w:val="24"/>
          <w:highlight w:val="none"/>
        </w:rPr>
        <w:t>中标后以分包方式履行合同的，提供分包意向协议；采购人不同意分包或者投标人中标后不以分包方式履行合同的，则不需要提供。</w:t>
      </w:r>
      <w:r>
        <w:rPr>
          <w:rFonts w:hint="eastAsia" w:ascii="宋体" w:hAnsi="宋体" w:cs="宋体"/>
          <w:i w:val="0"/>
          <w:iCs w:val="0"/>
          <w:color w:val="000000" w:themeColor="text1"/>
          <w:sz w:val="24"/>
          <w:highlight w:val="none"/>
        </w:rPr>
        <w:t>）</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u w:val="single"/>
        </w:rPr>
        <w:t>（投标人名称）</w:t>
      </w:r>
      <w:r>
        <w:rPr>
          <w:rFonts w:hint="eastAsia" w:ascii="宋体" w:hAnsi="宋体" w:cs="宋体"/>
          <w:i w:val="0"/>
          <w:iCs w:val="0"/>
          <w:color w:val="000000" w:themeColor="text1"/>
          <w:kern w:val="0"/>
          <w:sz w:val="24"/>
          <w:highlight w:val="none"/>
          <w:lang w:val="zh-CN"/>
        </w:rPr>
        <w:t>若成为</w:t>
      </w:r>
      <w:r>
        <w:rPr>
          <w:rFonts w:hint="eastAsia" w:ascii="宋体" w:hAnsi="宋体" w:cs="宋体"/>
          <w:i w:val="0"/>
          <w:iCs w:val="0"/>
          <w:color w:val="000000" w:themeColor="text1"/>
          <w:sz w:val="24"/>
          <w:highlight w:val="none"/>
          <w:lang w:eastAsia="zh-CN"/>
        </w:rPr>
        <w:t>2024年度建德市建设工程质量安全监督站常规检测（建筑、市政工程）及建筑起重机械安全检测采购项目（二次公告）</w:t>
      </w:r>
      <w:r>
        <w:rPr>
          <w:rFonts w:hint="eastAsia" w:ascii="宋体" w:hAnsi="宋体" w:cs="宋体"/>
          <w:i w:val="0"/>
          <w:iCs w:val="0"/>
          <w:color w:val="000000" w:themeColor="text1"/>
          <w:sz w:val="24"/>
          <w:highlight w:val="none"/>
        </w:rPr>
        <w:t>【招标编号：</w:t>
      </w:r>
      <w:r>
        <w:rPr>
          <w:rFonts w:hint="eastAsia" w:ascii="宋体" w:hAnsi="宋体" w:cs="宋体"/>
          <w:i w:val="0"/>
          <w:iCs w:val="0"/>
          <w:color w:val="000000" w:themeColor="text1"/>
          <w:sz w:val="24"/>
          <w:highlight w:val="none"/>
          <w:lang w:eastAsia="zh-CN"/>
        </w:rPr>
        <w:t>JD2024BF</w:t>
      </w:r>
      <w:r>
        <w:rPr>
          <w:rFonts w:hint="eastAsia" w:ascii="宋体" w:hAnsi="宋体" w:cs="宋体"/>
          <w:i w:val="0"/>
          <w:iCs w:val="0"/>
          <w:color w:val="000000" w:themeColor="text1"/>
          <w:sz w:val="24"/>
          <w:highlight w:val="none"/>
          <w:lang w:val="en-US" w:eastAsia="zh-CN"/>
        </w:rPr>
        <w:t xml:space="preserve">    </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kern w:val="0"/>
          <w:sz w:val="24"/>
          <w:highlight w:val="none"/>
          <w:lang w:val="zh-CN"/>
        </w:rPr>
        <w:t>的中标供应商，将依法采取分包方式履行合同。</w:t>
      </w:r>
      <w:r>
        <w:rPr>
          <w:rFonts w:hint="eastAsia" w:ascii="宋体" w:hAnsi="宋体" w:cs="宋体"/>
          <w:i w:val="0"/>
          <w:iCs w:val="0"/>
          <w:color w:val="000000" w:themeColor="text1"/>
          <w:kern w:val="0"/>
          <w:sz w:val="24"/>
          <w:highlight w:val="none"/>
          <w:u w:val="single"/>
        </w:rPr>
        <w:t>（投标人名称）</w:t>
      </w:r>
      <w:r>
        <w:rPr>
          <w:rFonts w:hint="eastAsia" w:ascii="宋体" w:hAnsi="宋体" w:cs="宋体"/>
          <w:i w:val="0"/>
          <w:iCs w:val="0"/>
          <w:color w:val="000000" w:themeColor="text1"/>
          <w:kern w:val="0"/>
          <w:sz w:val="24"/>
          <w:highlight w:val="none"/>
        </w:rPr>
        <w:t>与</w:t>
      </w:r>
      <w:r>
        <w:rPr>
          <w:rFonts w:hint="eastAsia" w:ascii="宋体" w:hAnsi="宋体" w:cs="宋体"/>
          <w:i w:val="0"/>
          <w:iCs w:val="0"/>
          <w:color w:val="000000" w:themeColor="text1"/>
          <w:kern w:val="0"/>
          <w:sz w:val="24"/>
          <w:highlight w:val="none"/>
          <w:u w:val="single"/>
        </w:rPr>
        <w:t>（所有分包供应商名称）</w:t>
      </w:r>
      <w:r>
        <w:rPr>
          <w:rFonts w:hint="eastAsia" w:ascii="宋体" w:hAnsi="宋体" w:cs="宋体"/>
          <w:i w:val="0"/>
          <w:iCs w:val="0"/>
          <w:color w:val="000000" w:themeColor="text1"/>
          <w:kern w:val="0"/>
          <w:sz w:val="24"/>
          <w:highlight w:val="none"/>
        </w:rPr>
        <w:t>达成分包意向协议</w:t>
      </w:r>
      <w:r>
        <w:rPr>
          <w:rFonts w:hint="eastAsia" w:ascii="宋体" w:hAnsi="宋体" w:cs="宋体"/>
          <w:i w:val="0"/>
          <w:iCs w:val="0"/>
          <w:color w:val="000000" w:themeColor="text1"/>
          <w:kern w:val="0"/>
          <w:sz w:val="24"/>
          <w:highlight w:val="none"/>
          <w:lang w:val="zh-CN"/>
        </w:rPr>
        <w:t xml:space="preserve">。 </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一、分包标的及数量</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u w:val="single"/>
        </w:rPr>
        <w:t>（投标人名称）</w:t>
      </w:r>
      <w:r>
        <w:rPr>
          <w:rFonts w:hint="eastAsia" w:ascii="宋体" w:hAnsi="宋体" w:cs="宋体"/>
          <w:i w:val="0"/>
          <w:iCs w:val="0"/>
          <w:color w:val="000000" w:themeColor="text1"/>
          <w:kern w:val="0"/>
          <w:sz w:val="24"/>
          <w:highlight w:val="none"/>
          <w:lang w:val="zh-CN"/>
        </w:rPr>
        <w:t>将</w:t>
      </w:r>
      <w:r>
        <w:rPr>
          <w:rFonts w:hint="eastAsia" w:ascii="宋体" w:hAnsi="宋体" w:cs="宋体"/>
          <w:i w:val="0"/>
          <w:iCs w:val="0"/>
          <w:color w:val="000000" w:themeColor="text1"/>
          <w:highlight w:val="none"/>
          <w:u w:val="single"/>
        </w:rPr>
        <w:t xml:space="preserve">  </w:t>
      </w:r>
      <w:r>
        <w:rPr>
          <w:rFonts w:ascii="宋体" w:hAnsi="宋体" w:cs="宋体"/>
          <w:i w:val="0"/>
          <w:iCs w:val="0"/>
          <w:color w:val="000000" w:themeColor="text1"/>
          <w:kern w:val="0"/>
          <w:sz w:val="24"/>
          <w:highlight w:val="none"/>
          <w:u w:val="single"/>
        </w:rPr>
        <w:t xml:space="preserve"> XX工作内容   </w:t>
      </w:r>
      <w:r>
        <w:rPr>
          <w:rFonts w:hint="eastAsia" w:ascii="宋体" w:hAnsi="宋体" w:cs="宋体"/>
          <w:i w:val="0"/>
          <w:iCs w:val="0"/>
          <w:color w:val="000000" w:themeColor="text1"/>
          <w:sz w:val="24"/>
          <w:highlight w:val="none"/>
        </w:rPr>
        <w:t>分包给</w:t>
      </w:r>
      <w:r>
        <w:rPr>
          <w:rFonts w:hint="eastAsia" w:ascii="宋体" w:hAnsi="宋体" w:cs="宋体"/>
          <w:i w:val="0"/>
          <w:iCs w:val="0"/>
          <w:color w:val="000000" w:themeColor="text1"/>
          <w:kern w:val="0"/>
          <w:sz w:val="24"/>
          <w:highlight w:val="none"/>
          <w:u w:val="single"/>
        </w:rPr>
        <w:t>（分包供应商1名称）</w:t>
      </w:r>
      <w:r>
        <w:rPr>
          <w:rFonts w:hint="eastAsia" w:ascii="宋体" w:hAnsi="宋体" w:cs="宋体"/>
          <w:i w:val="0"/>
          <w:iCs w:val="0"/>
          <w:color w:val="000000" w:themeColor="text1"/>
          <w:kern w:val="0"/>
          <w:sz w:val="24"/>
          <w:highlight w:val="none"/>
          <w:lang w:val="zh-CN"/>
        </w:rPr>
        <w:t>，</w:t>
      </w:r>
      <w:r>
        <w:rPr>
          <w:rFonts w:hint="eastAsia" w:ascii="宋体" w:hAnsi="宋体" w:cs="宋体"/>
          <w:i w:val="0"/>
          <w:iCs w:val="0"/>
          <w:color w:val="000000" w:themeColor="text1"/>
          <w:kern w:val="0"/>
          <w:sz w:val="24"/>
          <w:highlight w:val="none"/>
          <w:u w:val="single"/>
        </w:rPr>
        <w:t>（分包供应商2名称），</w:t>
      </w:r>
      <w:r>
        <w:rPr>
          <w:rFonts w:hint="eastAsia" w:ascii="宋体" w:hAnsi="宋体" w:cs="宋体"/>
          <w:i w:val="0"/>
          <w:iCs w:val="0"/>
          <w:color w:val="000000" w:themeColor="text1"/>
          <w:kern w:val="0"/>
          <w:sz w:val="24"/>
          <w:highlight w:val="none"/>
          <w:lang w:val="zh-CN"/>
        </w:rPr>
        <w:t>具备承</w:t>
      </w:r>
      <w:r>
        <w:rPr>
          <w:rFonts w:hint="eastAsia" w:ascii="宋体" w:hAnsi="宋体" w:cs="宋体"/>
          <w:i w:val="0"/>
          <w:iCs w:val="0"/>
          <w:color w:val="000000" w:themeColor="text1"/>
          <w:kern w:val="0"/>
          <w:sz w:val="24"/>
          <w:highlight w:val="none"/>
        </w:rPr>
        <w:t>担</w:t>
      </w:r>
      <w:r>
        <w:rPr>
          <w:rFonts w:hint="eastAsia" w:ascii="宋体" w:hAnsi="宋体" w:cs="宋体"/>
          <w:i w:val="0"/>
          <w:iCs w:val="0"/>
          <w:color w:val="000000" w:themeColor="text1"/>
          <w:kern w:val="0"/>
          <w:sz w:val="24"/>
          <w:highlight w:val="none"/>
          <w:u w:val="single"/>
          <w:lang w:val="zh-CN"/>
        </w:rPr>
        <w:t>XX工作内容</w:t>
      </w:r>
      <w:r>
        <w:rPr>
          <w:rFonts w:hint="eastAsia" w:ascii="宋体" w:hAnsi="宋体" w:cs="宋体"/>
          <w:i w:val="0"/>
          <w:iCs w:val="0"/>
          <w:color w:val="000000" w:themeColor="text1"/>
          <w:kern w:val="0"/>
          <w:sz w:val="24"/>
          <w:highlight w:val="none"/>
          <w:lang w:val="zh-CN"/>
        </w:rPr>
        <w:t>相应资质条件且不得再次分包；</w:t>
      </w:r>
    </w:p>
    <w:p>
      <w:pPr>
        <w:pStyle w:val="2"/>
        <w:ind w:left="664" w:leftChars="316" w:firstLine="229" w:firstLineChars="95"/>
        <w:rPr>
          <w:rFonts w:ascii="宋体" w:hAnsi="宋体" w:eastAsia="宋体" w:cs="宋体"/>
          <w:i w:val="0"/>
          <w:iCs w:val="0"/>
          <w:color w:val="000000" w:themeColor="text1"/>
          <w:kern w:val="0"/>
          <w:sz w:val="24"/>
          <w:szCs w:val="24"/>
          <w:highlight w:val="none"/>
        </w:rPr>
      </w:pPr>
      <w:r>
        <w:rPr>
          <w:rFonts w:hint="eastAsia" w:ascii="宋体" w:hAnsi="宋体" w:eastAsia="宋体" w:cs="宋体"/>
          <w:i w:val="0"/>
          <w:iCs w:val="0"/>
          <w:color w:val="000000" w:themeColor="text1"/>
          <w:kern w:val="0"/>
          <w:sz w:val="24"/>
          <w:szCs w:val="24"/>
          <w:highlight w:val="none"/>
        </w:rPr>
        <w:t>……</w:t>
      </w:r>
    </w:p>
    <w:p>
      <w:pPr>
        <w:rPr>
          <w:i w:val="0"/>
          <w:iCs w:val="0"/>
          <w:color w:val="000000" w:themeColor="text1"/>
          <w:highlight w:val="none"/>
        </w:rPr>
      </w:pPr>
      <w:r>
        <w:rPr>
          <w:rFonts w:hint="eastAsia"/>
          <w:i w:val="0"/>
          <w:iCs w:val="0"/>
          <w:color w:val="000000" w:themeColor="text1"/>
          <w:highlight w:val="none"/>
          <w:lang w:val="zh-CN"/>
        </w:rPr>
        <w:t xml:space="preserve"> </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二、分包供应商中小企业合同份额</w:t>
      </w:r>
    </w:p>
    <w:p>
      <w:pPr>
        <w:snapToGrid w:val="0"/>
        <w:spacing w:line="360" w:lineRule="auto"/>
        <w:ind w:firstLine="576"/>
        <w:rPr>
          <w:rFonts w:ascii="宋体" w:hAnsi="宋体" w:cs="宋体"/>
          <w:b/>
          <w:i w:val="0"/>
          <w:iCs w:val="0"/>
          <w:color w:val="000000" w:themeColor="text1"/>
          <w:kern w:val="0"/>
          <w:sz w:val="24"/>
          <w:highlight w:val="none"/>
          <w:lang w:val="zh-CN"/>
        </w:rPr>
      </w:pPr>
      <w:r>
        <w:rPr>
          <w:rFonts w:ascii="宋体" w:hAnsi="宋体" w:cs="宋体"/>
          <w:i w:val="0"/>
          <w:iCs w:val="0"/>
          <w:color w:val="000000" w:themeColor="text1"/>
          <w:kern w:val="0"/>
          <w:sz w:val="24"/>
          <w:highlight w:val="none"/>
        </w:rPr>
        <w:t>1、</w:t>
      </w:r>
      <w:r>
        <w:rPr>
          <w:rFonts w:hint="eastAsia" w:ascii="宋体" w:hAnsi="宋体" w:cs="宋体"/>
          <w:i w:val="0"/>
          <w:iCs w:val="0"/>
          <w:color w:val="000000" w:themeColor="text1"/>
          <w:kern w:val="0"/>
          <w:sz w:val="24"/>
          <w:highlight w:val="none"/>
          <w:u w:val="single"/>
        </w:rPr>
        <w:t>（分包供应商X</w:t>
      </w:r>
      <w:r>
        <w:rPr>
          <w:rFonts w:ascii="宋体" w:hAnsi="宋体" w:cs="宋体"/>
          <w:i w:val="0"/>
          <w:iCs w:val="0"/>
          <w:color w:val="000000" w:themeColor="text1"/>
          <w:kern w:val="0"/>
          <w:sz w:val="24"/>
          <w:highlight w:val="none"/>
          <w:u w:val="single"/>
        </w:rPr>
        <w:t>,</w:t>
      </w:r>
      <w:r>
        <w:rPr>
          <w:rFonts w:hint="eastAsia" w:ascii="宋体" w:hAnsi="宋体" w:cs="宋体"/>
          <w:i w:val="0"/>
          <w:iCs w:val="0"/>
          <w:color w:val="000000" w:themeColor="text1"/>
          <w:kern w:val="0"/>
          <w:sz w:val="24"/>
          <w:highlight w:val="none"/>
          <w:u w:val="single"/>
        </w:rPr>
        <w:t>……）提供的服务全部由小微企业承接，</w:t>
      </w:r>
      <w:r>
        <w:rPr>
          <w:rFonts w:hint="eastAsia" w:ascii="宋体" w:hAnsi="宋体" w:cs="宋体"/>
          <w:i w:val="0"/>
          <w:iCs w:val="0"/>
          <w:color w:val="000000" w:themeColor="text1"/>
          <w:kern w:val="0"/>
          <w:sz w:val="24"/>
          <w:highlight w:val="none"/>
        </w:rPr>
        <w:t>其合同份额占到合同总金额</w:t>
      </w:r>
      <w:r>
        <w:rPr>
          <w:rFonts w:hint="eastAsia" w:ascii="宋体" w:hAnsi="宋体" w:cs="宋体"/>
          <w:i w:val="0"/>
          <w:iCs w:val="0"/>
          <w:color w:val="000000" w:themeColor="text1"/>
          <w:kern w:val="0"/>
          <w:sz w:val="24"/>
          <w:highlight w:val="none"/>
          <w:u w:val="single"/>
        </w:rPr>
        <w:t xml:space="preserve">     </w:t>
      </w:r>
      <w:r>
        <w:rPr>
          <w:rFonts w:hint="eastAsia" w:ascii="宋体" w:hAnsi="宋体" w:cs="宋体"/>
          <w:i w:val="0"/>
          <w:iCs w:val="0"/>
          <w:color w:val="000000" w:themeColor="text1"/>
          <w:kern w:val="0"/>
          <w:sz w:val="24"/>
          <w:highlight w:val="none"/>
        </w:rPr>
        <w:t>%以上</w:t>
      </w:r>
      <w:r>
        <w:rPr>
          <w:rFonts w:hint="eastAsia" w:ascii="宋体" w:hAnsi="宋体" w:cs="宋体"/>
          <w:i w:val="0"/>
          <w:iCs w:val="0"/>
          <w:color w:val="000000" w:themeColor="text1"/>
          <w:highlight w:val="none"/>
        </w:rPr>
        <w:t>。</w:t>
      </w:r>
      <w:r>
        <w:rPr>
          <w:rFonts w:hint="eastAsia" w:ascii="宋体" w:hAnsi="宋体" w:cs="宋体"/>
          <w:b/>
          <w:i w:val="0"/>
          <w:iCs w:val="0"/>
          <w:color w:val="000000" w:themeColor="text1"/>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i w:val="0"/>
          <w:iCs w:val="0"/>
          <w:color w:val="000000" w:themeColor="text1"/>
          <w:sz w:val="24"/>
          <w:highlight w:val="none"/>
        </w:rPr>
        <w:t>拟享受以上价格扣除政策的，填写有关内容。</w:t>
      </w:r>
      <w:r>
        <w:rPr>
          <w:rFonts w:hint="eastAsia" w:ascii="宋体" w:hAnsi="宋体" w:cs="宋体"/>
          <w:b/>
          <w:i w:val="0"/>
          <w:iCs w:val="0"/>
          <w:color w:val="000000" w:themeColor="text1"/>
          <w:kern w:val="0"/>
          <w:sz w:val="24"/>
          <w:highlight w:val="none"/>
          <w:lang w:val="zh-CN"/>
        </w:rPr>
        <w:t>）</w:t>
      </w:r>
    </w:p>
    <w:p>
      <w:pPr>
        <w:spacing w:line="360" w:lineRule="auto"/>
        <w:ind w:firstLine="480" w:firstLineChars="200"/>
        <w:rPr>
          <w:rFonts w:ascii="宋体" w:hAnsi="宋体" w:cs="宋体"/>
          <w:b/>
          <w:bCs/>
          <w:i w:val="0"/>
          <w:iCs w:val="0"/>
          <w:color w:val="000000" w:themeColor="text1"/>
          <w:kern w:val="0"/>
          <w:sz w:val="24"/>
          <w:highlight w:val="none"/>
          <w:lang w:val="zh-CN"/>
        </w:rPr>
      </w:pPr>
      <w:r>
        <w:rPr>
          <w:rFonts w:hint="eastAsia" w:ascii="宋体" w:hAnsi="宋体" w:cs="宋体"/>
          <w:i w:val="0"/>
          <w:iCs w:val="0"/>
          <w:color w:val="000000" w:themeColor="text1"/>
          <w:sz w:val="24"/>
          <w:highlight w:val="none"/>
        </w:rPr>
        <w:t>2、中小企业合同金额达到</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%，小微企业合同金额达到</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kern w:val="0"/>
          <w:sz w:val="24"/>
          <w:highlight w:val="none"/>
          <w:lang w:val="zh-CN"/>
        </w:rPr>
        <w:t>。</w:t>
      </w:r>
      <w:r>
        <w:rPr>
          <w:rFonts w:hint="eastAsia" w:ascii="宋体" w:hAnsi="宋体" w:cs="宋体"/>
          <w:b/>
          <w:bCs/>
          <w:i w:val="0"/>
          <w:iCs w:val="0"/>
          <w:color w:val="000000" w:themeColor="text1"/>
          <w:kern w:val="0"/>
          <w:sz w:val="24"/>
          <w:highlight w:val="none"/>
          <w:lang w:val="zh-CN"/>
        </w:rPr>
        <w:t>（</w:t>
      </w:r>
      <w:r>
        <w:rPr>
          <w:rFonts w:hint="eastAsia" w:ascii="宋体" w:hAnsi="宋体" w:cs="宋体"/>
          <w:b/>
          <w:bCs/>
          <w:i w:val="0"/>
          <w:iCs w:val="0"/>
          <w:color w:val="000000" w:themeColor="text1"/>
          <w:sz w:val="24"/>
          <w:highlight w:val="none"/>
        </w:rPr>
        <w:t>要求合同分包形式参加的项目或采购包，供应商按招标文件第一部分招标公告申请人的资格要求中规定的</w:t>
      </w:r>
      <w:r>
        <w:rPr>
          <w:rFonts w:hint="eastAsia" w:ascii="宋体" w:hAnsi="宋体" w:cs="宋体"/>
          <w:b/>
          <w:i w:val="0"/>
          <w:iCs w:val="0"/>
          <w:color w:val="000000" w:themeColor="text1"/>
          <w:kern w:val="0"/>
          <w:sz w:val="24"/>
          <w:highlight w:val="none"/>
          <w:lang w:val="zh-CN"/>
        </w:rPr>
        <w:t>分包意向协议</w:t>
      </w:r>
      <w:r>
        <w:rPr>
          <w:rFonts w:hint="eastAsia" w:ascii="宋体" w:hAnsi="宋体" w:cs="宋体"/>
          <w:b/>
          <w:bCs/>
          <w:i w:val="0"/>
          <w:iCs w:val="0"/>
          <w:color w:val="000000" w:themeColor="text1"/>
          <w:sz w:val="24"/>
          <w:highlight w:val="none"/>
        </w:rPr>
        <w:t>中中小企业、小微企业合同金额应当达到的比例要求填写。</w:t>
      </w:r>
      <w:r>
        <w:rPr>
          <w:rFonts w:hint="eastAsia" w:ascii="宋体" w:hAnsi="宋体" w:cs="宋体"/>
          <w:b/>
          <w:bCs/>
          <w:i w:val="0"/>
          <w:iCs w:val="0"/>
          <w:color w:val="000000" w:themeColor="text1"/>
          <w:kern w:val="0"/>
          <w:sz w:val="24"/>
          <w:highlight w:val="none"/>
          <w:lang w:val="zh-CN"/>
        </w:rPr>
        <w:t>）</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三、分包工作履行期限、地点、方式</w:t>
      </w:r>
    </w:p>
    <w:p>
      <w:pPr>
        <w:snapToGrid w:val="0"/>
        <w:spacing w:line="360" w:lineRule="auto"/>
        <w:ind w:firstLine="576"/>
        <w:rPr>
          <w:rFonts w:ascii="宋体" w:hAnsi="宋体" w:cs="宋体"/>
          <w:i w:val="0"/>
          <w:iCs w:val="0"/>
          <w:color w:val="000000" w:themeColor="text1"/>
          <w:highlight w:val="none"/>
          <w:u w:val="single"/>
        </w:rPr>
      </w:pPr>
      <w:r>
        <w:rPr>
          <w:rFonts w:hint="eastAsia" w:ascii="宋体" w:hAnsi="宋体" w:cs="宋体"/>
          <w:i w:val="0"/>
          <w:iCs w:val="0"/>
          <w:color w:val="000000" w:themeColor="text1"/>
          <w:highlight w:val="none"/>
          <w:u w:val="single"/>
        </w:rPr>
        <w:t xml:space="preserve">                                                                                  </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四、质量</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highlight w:val="none"/>
          <w:u w:val="single"/>
        </w:rPr>
        <w:t xml:space="preserve">                                                                                       </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五、价款或者报酬</w:t>
      </w:r>
    </w:p>
    <w:p>
      <w:pPr>
        <w:snapToGrid w:val="0"/>
        <w:spacing w:line="360" w:lineRule="auto"/>
        <w:ind w:left="573" w:leftChars="273"/>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highlight w:val="none"/>
          <w:u w:val="single"/>
        </w:rPr>
        <w:t xml:space="preserve">                                                                                     </w:t>
      </w:r>
    </w:p>
    <w:p>
      <w:pPr>
        <w:snapToGrid w:val="0"/>
        <w:spacing w:line="360" w:lineRule="auto"/>
        <w:ind w:left="573" w:leftChars="273"/>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六、违约责任</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highlight w:val="none"/>
          <w:u w:val="single"/>
        </w:rPr>
        <w:t xml:space="preserve">                                                                                     </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七、争议解决的办法</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highlight w:val="none"/>
          <w:u w:val="single"/>
        </w:rPr>
        <w:t xml:space="preserve">                                                                                  </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八、其他</w:t>
      </w:r>
    </w:p>
    <w:p>
      <w:pPr>
        <w:snapToGrid w:val="0"/>
        <w:spacing w:line="360" w:lineRule="auto"/>
        <w:ind w:left="5758" w:leftChars="342" w:hanging="5040" w:hangingChars="2100"/>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sz w:val="24"/>
          <w:highlight w:val="none"/>
        </w:rPr>
        <w:t>中小企业合同金额达到</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%，小微企业合同金额达到</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kern w:val="0"/>
          <w:sz w:val="24"/>
          <w:highlight w:val="none"/>
          <w:lang w:val="zh-CN"/>
        </w:rPr>
        <w:t xml:space="preserve">  。                                           投标人名称(电子签名)：</w:t>
      </w:r>
    </w:p>
    <w:p>
      <w:pPr>
        <w:snapToGrid w:val="0"/>
        <w:spacing w:line="360" w:lineRule="auto"/>
        <w:jc w:val="righ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分包供应商名称(电子签名/公章)：</w:t>
      </w:r>
    </w:p>
    <w:p>
      <w:pPr>
        <w:snapToGrid w:val="0"/>
        <w:spacing w:line="360" w:lineRule="auto"/>
        <w:ind w:firstLine="5760" w:firstLineChars="2400"/>
        <w:rPr>
          <w:rFonts w:ascii="宋体" w:hAnsi="宋体" w:cs="宋体"/>
          <w:i w:val="0"/>
          <w:iCs w:val="0"/>
          <w:color w:val="000000" w:themeColor="text1"/>
          <w:highlight w:val="none"/>
        </w:rPr>
      </w:pPr>
      <w:r>
        <w:rPr>
          <w:rFonts w:hint="eastAsia" w:ascii="宋体" w:hAnsi="宋体" w:cs="宋体"/>
          <w:i w:val="0"/>
          <w:iCs w:val="0"/>
          <w:color w:val="000000" w:themeColor="text1"/>
          <w:kern w:val="0"/>
          <w:sz w:val="24"/>
          <w:highlight w:val="none"/>
          <w:lang w:val="zh-CN"/>
        </w:rPr>
        <w:t>……</w:t>
      </w:r>
    </w:p>
    <w:p>
      <w:pPr>
        <w:snapToGrid w:val="0"/>
        <w:spacing w:line="360" w:lineRule="auto"/>
        <w:ind w:left="5758" w:leftChars="342" w:hanging="5040" w:hangingChars="2100"/>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                                        日期：  年  月   日</w:t>
      </w:r>
    </w:p>
    <w:p>
      <w:pPr>
        <w:spacing w:line="360" w:lineRule="auto"/>
        <w:ind w:right="42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注：按本格式和要求提供。</w:t>
      </w: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spacing w:line="360" w:lineRule="auto"/>
        <w:jc w:val="center"/>
        <w:outlineLvl w:val="0"/>
        <w:rPr>
          <w:rFonts w:ascii="宋体" w:hAnsi="宋体" w:cs="宋体"/>
          <w:b/>
          <w:i w:val="0"/>
          <w:iCs w:val="0"/>
          <w:color w:val="000000" w:themeColor="text1"/>
          <w:sz w:val="36"/>
          <w:szCs w:val="20"/>
          <w:highlight w:val="none"/>
        </w:rPr>
      </w:pPr>
      <w:r>
        <w:rPr>
          <w:rFonts w:hint="eastAsia" w:ascii="宋体" w:hAnsi="宋体" w:cs="宋体"/>
          <w:b/>
          <w:i w:val="0"/>
          <w:iCs w:val="0"/>
          <w:color w:val="000000" w:themeColor="text1"/>
          <w:sz w:val="36"/>
          <w:szCs w:val="20"/>
          <w:highlight w:val="none"/>
        </w:rPr>
        <w:t>附件</w:t>
      </w:r>
      <w:r>
        <w:rPr>
          <w:rFonts w:ascii="宋体" w:hAnsi="宋体" w:cs="宋体"/>
          <w:b/>
          <w:i w:val="0"/>
          <w:iCs w:val="0"/>
          <w:color w:val="000000" w:themeColor="text1"/>
          <w:sz w:val="36"/>
          <w:szCs w:val="20"/>
          <w:highlight w:val="none"/>
        </w:rPr>
        <w:t>7</w:t>
      </w:r>
      <w:r>
        <w:rPr>
          <w:rFonts w:hint="eastAsia" w:ascii="宋体" w:hAnsi="宋体" w:cs="宋体"/>
          <w:b/>
          <w:i w:val="0"/>
          <w:iCs w:val="0"/>
          <w:color w:val="000000" w:themeColor="text1"/>
          <w:sz w:val="36"/>
          <w:szCs w:val="20"/>
          <w:highlight w:val="none"/>
        </w:rPr>
        <w:t>：中小企业声明函</w:t>
      </w:r>
    </w:p>
    <w:p>
      <w:pPr>
        <w:spacing w:line="360" w:lineRule="auto"/>
        <w:jc w:val="center"/>
        <w:rPr>
          <w:rFonts w:ascii="宋体" w:hAnsi="宋体" w:cs="宋体"/>
          <w:i w:val="0"/>
          <w:iCs w:val="0"/>
          <w:color w:val="000000" w:themeColor="text1"/>
          <w:sz w:val="24"/>
          <w:highlight w:val="none"/>
          <w:u w:val="single"/>
        </w:rPr>
      </w:pPr>
    </w:p>
    <w:p>
      <w:pPr>
        <w:spacing w:line="360" w:lineRule="auto"/>
        <w:jc w:val="center"/>
        <w:rPr>
          <w:rFonts w:ascii="宋体" w:hAnsi="宋体" w:cs="宋体"/>
          <w:b/>
          <w:i w:val="0"/>
          <w:iCs w:val="0"/>
          <w:color w:val="000000" w:themeColor="text1"/>
          <w:sz w:val="32"/>
          <w:szCs w:val="32"/>
          <w:highlight w:val="none"/>
        </w:rPr>
      </w:pPr>
      <w:r>
        <w:rPr>
          <w:rFonts w:hint="eastAsia" w:ascii="宋体" w:hAnsi="宋体" w:cs="宋体"/>
          <w:b/>
          <w:i w:val="0"/>
          <w:iCs w:val="0"/>
          <w:color w:val="000000" w:themeColor="text1"/>
          <w:sz w:val="32"/>
          <w:szCs w:val="32"/>
          <w:highlight w:val="none"/>
        </w:rPr>
        <w:t>中小企业声明函（服务）</w:t>
      </w:r>
    </w:p>
    <w:p>
      <w:pPr>
        <w:spacing w:line="360" w:lineRule="auto"/>
        <w:ind w:firstLine="360" w:firstLineChars="15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本公司（联合体）郑重声明，根据《政府采购促进中小企业发展管理办法》（财库﹝2020﹞46 号）的规定，本公司（联合体）参加 </w:t>
      </w:r>
      <w:r>
        <w:rPr>
          <w:rFonts w:hint="eastAsia" w:ascii="宋体" w:hAnsi="宋体" w:cs="宋体"/>
          <w:i w:val="0"/>
          <w:iCs w:val="0"/>
          <w:color w:val="000000" w:themeColor="text1"/>
          <w:sz w:val="24"/>
          <w:highlight w:val="none"/>
          <w:u w:val="single"/>
          <w:lang w:eastAsia="zh-CN"/>
        </w:rPr>
        <w:t>建德市建设工程质量安全监督站</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的</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u w:val="single"/>
          <w:lang w:eastAsia="zh-CN"/>
        </w:rPr>
        <w:t>2024年度建德市建设工程质量安全监督站常规检测（建筑、市政工程）及建筑起重机械安全检测采购项目（二次公告）</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w:t>
      </w:r>
      <w:r>
        <w:rPr>
          <w:rFonts w:hint="eastAsia" w:ascii="宋体" w:hAnsi="宋体" w:cs="宋体"/>
          <w:i w:val="0"/>
          <w:iCs w:val="0"/>
          <w:color w:val="000000" w:themeColor="text1"/>
          <w:sz w:val="24"/>
          <w:highlight w:val="none"/>
          <w:u w:val="single"/>
        </w:rPr>
        <w:t xml:space="preserve"> </w:t>
      </w:r>
      <w:r>
        <w:rPr>
          <w:rFonts w:hint="eastAsia" w:ascii="宋体" w:hAnsi="宋体" w:cs="宋体"/>
          <w:b/>
          <w:bCs/>
          <w:i w:val="0"/>
          <w:iCs w:val="0"/>
          <w:color w:val="000000" w:themeColor="text1"/>
          <w:sz w:val="24"/>
          <w:highlight w:val="none"/>
          <w:u w:val="single"/>
        </w:rPr>
        <w:t>（</w:t>
      </w:r>
      <w:r>
        <w:rPr>
          <w:rFonts w:hint="eastAsia" w:ascii="宋体" w:hAnsi="宋体" w:cs="宋体"/>
          <w:b/>
          <w:bCs/>
          <w:i w:val="0"/>
          <w:iCs w:val="0"/>
          <w:color w:val="000000" w:themeColor="text1"/>
          <w:sz w:val="24"/>
          <w:highlight w:val="none"/>
          <w:u w:val="single"/>
          <w:lang w:eastAsia="zh-CN"/>
        </w:rPr>
        <w:t>常规检测项目（建筑、市政工程</w:t>
      </w:r>
      <w:r>
        <w:rPr>
          <w:rFonts w:hint="eastAsia" w:ascii="宋体" w:hAnsi="宋体" w:cs="宋体"/>
          <w:b/>
          <w:bCs/>
          <w:i w:val="0"/>
          <w:iCs w:val="0"/>
          <w:color w:val="000000" w:themeColor="text1"/>
          <w:sz w:val="24"/>
          <w:highlight w:val="none"/>
          <w:u w:val="single"/>
        </w:rPr>
        <w:t>）</w:t>
      </w:r>
      <w:r>
        <w:rPr>
          <w:rFonts w:hint="eastAsia" w:ascii="宋体" w:hAnsi="宋体" w:cs="宋体"/>
          <w:i w:val="0"/>
          <w:iCs w:val="0"/>
          <w:color w:val="000000" w:themeColor="text1"/>
          <w:sz w:val="24"/>
          <w:highlight w:val="none"/>
          <w:u w:val="single"/>
        </w:rPr>
        <w:t>，</w:t>
      </w:r>
      <w:r>
        <w:rPr>
          <w:rFonts w:hint="eastAsia" w:ascii="宋体" w:hAnsi="宋体" w:cs="宋体"/>
          <w:i w:val="0"/>
          <w:iCs w:val="0"/>
          <w:color w:val="000000" w:themeColor="text1"/>
          <w:sz w:val="24"/>
          <w:highlight w:val="none"/>
        </w:rPr>
        <w:t>属于</w:t>
      </w:r>
      <w:r>
        <w:rPr>
          <w:rFonts w:hint="eastAsia" w:ascii="宋体" w:hAnsi="宋体" w:cs="宋体"/>
          <w:i w:val="0"/>
          <w:iCs w:val="0"/>
          <w:color w:val="000000" w:themeColor="text1"/>
          <w:sz w:val="24"/>
          <w:highlight w:val="none"/>
          <w:u w:val="single"/>
        </w:rPr>
        <w:t xml:space="preserve"> </w:t>
      </w:r>
      <w:r>
        <w:rPr>
          <w:rFonts w:hint="eastAsia" w:ascii="宋体" w:hAnsi="宋体" w:cs="宋体"/>
          <w:b/>
          <w:bCs/>
          <w:i w:val="0"/>
          <w:iCs w:val="0"/>
          <w:color w:val="000000" w:themeColor="text1"/>
          <w:sz w:val="24"/>
          <w:highlight w:val="none"/>
          <w:u w:val="single"/>
        </w:rPr>
        <w:t>（其他未列明行业）</w:t>
      </w:r>
      <w:r>
        <w:rPr>
          <w:rFonts w:hint="eastAsia" w:ascii="宋体" w:hAnsi="宋体" w:cs="宋体"/>
          <w:i w:val="0"/>
          <w:iCs w:val="0"/>
          <w:color w:val="000000" w:themeColor="text1"/>
          <w:sz w:val="24"/>
          <w:highlight w:val="none"/>
        </w:rPr>
        <w:t xml:space="preserve"> ；承建（承接）企业为 </w:t>
      </w:r>
      <w:r>
        <w:rPr>
          <w:rFonts w:hint="eastAsia" w:ascii="宋体" w:hAnsi="宋体" w:cs="宋体"/>
          <w:i w:val="0"/>
          <w:iCs w:val="0"/>
          <w:color w:val="000000" w:themeColor="text1"/>
          <w:sz w:val="24"/>
          <w:highlight w:val="none"/>
          <w:u w:val="single"/>
        </w:rPr>
        <w:t>（企业名称）</w:t>
      </w:r>
      <w:r>
        <w:rPr>
          <w:rFonts w:hint="eastAsia" w:ascii="宋体" w:hAnsi="宋体" w:cs="宋体"/>
          <w:i w:val="0"/>
          <w:iCs w:val="0"/>
          <w:color w:val="000000" w:themeColor="text1"/>
          <w:sz w:val="24"/>
          <w:highlight w:val="none"/>
        </w:rPr>
        <w:t xml:space="preserve"> ，从业人员</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人，营业收入为</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万元，资产总额为</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万元属于</w:t>
      </w:r>
      <w:r>
        <w:rPr>
          <w:rFonts w:hint="eastAsia" w:ascii="宋体" w:hAnsi="宋体" w:cs="宋体"/>
          <w:i w:val="0"/>
          <w:iCs w:val="0"/>
          <w:color w:val="000000" w:themeColor="text1"/>
          <w:sz w:val="24"/>
          <w:highlight w:val="none"/>
          <w:u w:val="single"/>
        </w:rPr>
        <w:t xml:space="preserve"> （中型企业、小型企业、微型企业） </w:t>
      </w:r>
      <w:r>
        <w:rPr>
          <w:rFonts w:hint="eastAsia" w:ascii="宋体" w:hAnsi="宋体" w:cs="宋体"/>
          <w:i w:val="0"/>
          <w:iCs w:val="0"/>
          <w:color w:val="000000" w:themeColor="text1"/>
          <w:sz w:val="24"/>
          <w:highlight w:val="none"/>
        </w:rPr>
        <w:t>；</w:t>
      </w:r>
    </w:p>
    <w:p>
      <w:pPr>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w:t>
      </w:r>
      <w:r>
        <w:rPr>
          <w:rFonts w:hint="eastAsia" w:ascii="宋体" w:hAnsi="宋体" w:cs="宋体"/>
          <w:i w:val="0"/>
          <w:iCs w:val="0"/>
          <w:color w:val="000000" w:themeColor="text1"/>
          <w:sz w:val="24"/>
          <w:highlight w:val="none"/>
          <w:u w:val="single"/>
        </w:rPr>
        <w:t xml:space="preserve"> </w:t>
      </w:r>
      <w:r>
        <w:rPr>
          <w:rFonts w:hint="eastAsia" w:ascii="宋体" w:hAnsi="宋体" w:cs="宋体"/>
          <w:b/>
          <w:bCs/>
          <w:i w:val="0"/>
          <w:iCs w:val="0"/>
          <w:color w:val="000000" w:themeColor="text1"/>
          <w:sz w:val="24"/>
          <w:highlight w:val="none"/>
          <w:u w:val="single"/>
        </w:rPr>
        <w:t>（建筑起重机械安全检测）</w:t>
      </w:r>
      <w:r>
        <w:rPr>
          <w:rFonts w:hint="eastAsia" w:ascii="宋体" w:hAnsi="宋体" w:cs="宋体"/>
          <w:i w:val="0"/>
          <w:iCs w:val="0"/>
          <w:color w:val="000000" w:themeColor="text1"/>
          <w:sz w:val="24"/>
          <w:highlight w:val="none"/>
          <w:u w:val="single"/>
        </w:rPr>
        <w:t>，</w:t>
      </w:r>
      <w:r>
        <w:rPr>
          <w:rFonts w:hint="eastAsia" w:ascii="宋体" w:hAnsi="宋体" w:cs="宋体"/>
          <w:i w:val="0"/>
          <w:iCs w:val="0"/>
          <w:color w:val="000000" w:themeColor="text1"/>
          <w:sz w:val="24"/>
          <w:highlight w:val="none"/>
        </w:rPr>
        <w:t xml:space="preserve">属于 </w:t>
      </w:r>
      <w:r>
        <w:rPr>
          <w:rFonts w:hint="eastAsia" w:ascii="宋体" w:hAnsi="宋体" w:cs="宋体"/>
          <w:b/>
          <w:bCs/>
          <w:i w:val="0"/>
          <w:iCs w:val="0"/>
          <w:color w:val="000000" w:themeColor="text1"/>
          <w:sz w:val="24"/>
          <w:highlight w:val="none"/>
          <w:u w:val="single"/>
        </w:rPr>
        <w:t>（其他未列明行业）</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 xml:space="preserve">；承建（承接）企业为 </w:t>
      </w:r>
      <w:r>
        <w:rPr>
          <w:rFonts w:hint="eastAsia" w:ascii="宋体" w:hAnsi="宋体" w:cs="宋体"/>
          <w:i w:val="0"/>
          <w:iCs w:val="0"/>
          <w:color w:val="000000" w:themeColor="text1"/>
          <w:sz w:val="24"/>
          <w:highlight w:val="none"/>
          <w:u w:val="single"/>
        </w:rPr>
        <w:t>（企业名称）</w:t>
      </w:r>
      <w:r>
        <w:rPr>
          <w:rFonts w:hint="eastAsia" w:ascii="宋体" w:hAnsi="宋体" w:cs="宋体"/>
          <w:i w:val="0"/>
          <w:iCs w:val="0"/>
          <w:color w:val="000000" w:themeColor="text1"/>
          <w:sz w:val="24"/>
          <w:highlight w:val="none"/>
        </w:rPr>
        <w:t xml:space="preserve"> ，从业人员</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人，营业收入为</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万元，资产总额为</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万元属于</w:t>
      </w:r>
      <w:r>
        <w:rPr>
          <w:rFonts w:hint="eastAsia" w:ascii="宋体" w:hAnsi="宋体" w:cs="宋体"/>
          <w:i w:val="0"/>
          <w:iCs w:val="0"/>
          <w:color w:val="000000" w:themeColor="text1"/>
          <w:sz w:val="24"/>
          <w:highlight w:val="none"/>
          <w:u w:val="single"/>
        </w:rPr>
        <w:t xml:space="preserve"> （中型企业、小型企业、微型企业） </w:t>
      </w:r>
      <w:r>
        <w:rPr>
          <w:rFonts w:hint="eastAsia" w:ascii="宋体" w:hAnsi="宋体" w:cs="宋体"/>
          <w:i w:val="0"/>
          <w:iCs w:val="0"/>
          <w:color w:val="000000" w:themeColor="text1"/>
          <w:sz w:val="24"/>
          <w:highlight w:val="none"/>
        </w:rPr>
        <w:t>；</w:t>
      </w:r>
    </w:p>
    <w:p>
      <w:pPr>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w:t>
      </w:r>
    </w:p>
    <w:p>
      <w:pPr>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本企业对上述声明内容的真实性负责。如有虚假，将依法承担相应责任。</w:t>
      </w:r>
    </w:p>
    <w:p>
      <w:pPr>
        <w:spacing w:line="360" w:lineRule="auto"/>
        <w:ind w:right="1760"/>
        <w:jc w:val="righ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投标人名称（电子签名）：</w:t>
      </w:r>
    </w:p>
    <w:p>
      <w:pPr>
        <w:spacing w:line="360" w:lineRule="auto"/>
        <w:ind w:right="1120" w:firstLine="4680" w:firstLineChars="195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日 期：</w:t>
      </w:r>
    </w:p>
    <w:p>
      <w:pPr>
        <w:spacing w:line="360" w:lineRule="auto"/>
        <w:ind w:firstLine="310" w:firstLineChars="147"/>
        <w:jc w:val="left"/>
        <w:rPr>
          <w:rFonts w:ascii="宋体" w:hAnsi="宋体" w:cs="宋体"/>
          <w:b/>
          <w:i w:val="0"/>
          <w:iCs w:val="0"/>
          <w:color w:val="000000" w:themeColor="text1"/>
          <w:szCs w:val="21"/>
          <w:highlight w:val="none"/>
        </w:rPr>
      </w:pPr>
      <w:r>
        <w:rPr>
          <w:rFonts w:hint="eastAsia" w:ascii="宋体" w:hAnsi="宋体" w:cs="宋体"/>
          <w:b/>
          <w:i w:val="0"/>
          <w:iCs w:val="0"/>
          <w:color w:val="000000" w:themeColor="text1"/>
          <w:szCs w:val="21"/>
          <w:highlight w:val="none"/>
        </w:rPr>
        <w:t>从业人员、营业收入、资产总额填报上一年度数据，无上一年度数据的新成立企业可不填报。</w:t>
      </w:r>
    </w:p>
    <w:p>
      <w:pPr>
        <w:spacing w:line="360" w:lineRule="auto"/>
        <w:ind w:right="420"/>
        <w:rPr>
          <w:rFonts w:ascii="宋体" w:hAnsi="宋体" w:cs="宋体"/>
          <w:i w:val="0"/>
          <w:iCs w:val="0"/>
          <w:color w:val="000000" w:themeColor="text1"/>
          <w:sz w:val="24"/>
          <w:highlight w:val="none"/>
        </w:rPr>
      </w:pPr>
    </w:p>
    <w:p>
      <w:pPr>
        <w:spacing w:line="360" w:lineRule="auto"/>
        <w:ind w:right="42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   注：</w:t>
      </w:r>
    </w:p>
    <w:p>
      <w:pPr>
        <w:spacing w:line="360" w:lineRule="auto"/>
        <w:ind w:right="42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i w:val="0"/>
          <w:iCs w:val="0"/>
          <w:color w:val="000000" w:themeColor="text1"/>
          <w:highlight w:val="none"/>
          <w:lang w:val="en-US"/>
        </w:rPr>
      </w:pPr>
    </w:p>
    <w:p>
      <w:pPr>
        <w:spacing w:line="360" w:lineRule="auto"/>
        <w:ind w:right="420"/>
        <w:rPr>
          <w:rFonts w:ascii="宋体" w:hAnsi="宋体" w:cs="宋体"/>
          <w:i w:val="0"/>
          <w:iCs w:val="0"/>
          <w:color w:val="000000" w:themeColor="text1"/>
          <w:highlight w:val="none"/>
        </w:rPr>
      </w:pPr>
    </w:p>
    <w:p>
      <w:pPr>
        <w:spacing w:line="360" w:lineRule="auto"/>
        <w:rPr>
          <w:rFonts w:ascii="宋体" w:hAnsi="宋体" w:cs="宋体"/>
          <w:bCs/>
          <w:i w:val="0"/>
          <w:iCs w:val="0"/>
          <w:color w:val="000000" w:themeColor="text1"/>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Arial Unicode MS"/>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31845147"/>
    <w:bookmarkStart w:id="516" w:name="_Toc164085800"/>
    <w:bookmarkStart w:id="517" w:name="_Toc3611018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57A9E"/>
    <w:multiLevelType w:val="singleLevel"/>
    <w:tmpl w:val="1BB57A9E"/>
    <w:lvl w:ilvl="0" w:tentative="0">
      <w:start w:val="11"/>
      <w:numFmt w:val="decimal"/>
      <w:suff w:val="space"/>
      <w:lvlText w:val="%1."/>
      <w:lvlJc w:val="left"/>
    </w:lvl>
  </w:abstractNum>
  <w:abstractNum w:abstractNumId="1">
    <w:nsid w:val="7E3A9EA0"/>
    <w:multiLevelType w:val="singleLevel"/>
    <w:tmpl w:val="7E3A9EA0"/>
    <w:lvl w:ilvl="0" w:tentative="0">
      <w:start w:val="6"/>
      <w:numFmt w:val="chineseCounting"/>
      <w:suff w:val="nothing"/>
      <w:lvlText w:val="%1、"/>
      <w:lvlJc w:val="left"/>
      <w:rPr>
        <w:rFonts w:hint="eastAsia"/>
      </w:rPr>
    </w:lvl>
  </w:abstractNum>
  <w:abstractNum w:abstractNumId="2">
    <w:nsid w:val="7F81B622"/>
    <w:multiLevelType w:val="singleLevel"/>
    <w:tmpl w:val="7F81B622"/>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A3MWI3NjFkNjdiOTlhZjZmNDEwMmViMjI1MzE3N2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A5F"/>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21144"/>
    <w:rsid w:val="01404D49"/>
    <w:rsid w:val="019F7441"/>
    <w:rsid w:val="01B37585"/>
    <w:rsid w:val="01BE6EEC"/>
    <w:rsid w:val="01C5007B"/>
    <w:rsid w:val="01D55165"/>
    <w:rsid w:val="01DF6BF8"/>
    <w:rsid w:val="01EC2C57"/>
    <w:rsid w:val="025F0711"/>
    <w:rsid w:val="026B2E25"/>
    <w:rsid w:val="02824D4D"/>
    <w:rsid w:val="029C483F"/>
    <w:rsid w:val="02DC4B10"/>
    <w:rsid w:val="02DD76CE"/>
    <w:rsid w:val="02F36323"/>
    <w:rsid w:val="02F5619C"/>
    <w:rsid w:val="0326446A"/>
    <w:rsid w:val="032D5555"/>
    <w:rsid w:val="036634D2"/>
    <w:rsid w:val="03764359"/>
    <w:rsid w:val="039F056D"/>
    <w:rsid w:val="03DD35E4"/>
    <w:rsid w:val="04076900"/>
    <w:rsid w:val="041A5A3B"/>
    <w:rsid w:val="042311BA"/>
    <w:rsid w:val="042B157A"/>
    <w:rsid w:val="048F763B"/>
    <w:rsid w:val="049F330E"/>
    <w:rsid w:val="04AA775C"/>
    <w:rsid w:val="04AF1889"/>
    <w:rsid w:val="04EA433D"/>
    <w:rsid w:val="04F66F48"/>
    <w:rsid w:val="05251E14"/>
    <w:rsid w:val="0548762F"/>
    <w:rsid w:val="05A16594"/>
    <w:rsid w:val="05A7762D"/>
    <w:rsid w:val="05B17B43"/>
    <w:rsid w:val="05C649F8"/>
    <w:rsid w:val="060E5941"/>
    <w:rsid w:val="06110FAF"/>
    <w:rsid w:val="06141C07"/>
    <w:rsid w:val="06493CA7"/>
    <w:rsid w:val="06587D46"/>
    <w:rsid w:val="065A6178"/>
    <w:rsid w:val="066F1CF3"/>
    <w:rsid w:val="06930BB8"/>
    <w:rsid w:val="07245D42"/>
    <w:rsid w:val="07264C62"/>
    <w:rsid w:val="076D2753"/>
    <w:rsid w:val="0779354C"/>
    <w:rsid w:val="07A075C4"/>
    <w:rsid w:val="07CF228A"/>
    <w:rsid w:val="08061376"/>
    <w:rsid w:val="08452D77"/>
    <w:rsid w:val="08607EC0"/>
    <w:rsid w:val="086401F8"/>
    <w:rsid w:val="086E091D"/>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144C62"/>
    <w:rsid w:val="0B30404E"/>
    <w:rsid w:val="0B4C6C14"/>
    <w:rsid w:val="0B547599"/>
    <w:rsid w:val="0B631A88"/>
    <w:rsid w:val="0B683D45"/>
    <w:rsid w:val="0B7F3F11"/>
    <w:rsid w:val="0B84338B"/>
    <w:rsid w:val="0B884417"/>
    <w:rsid w:val="0BF6188C"/>
    <w:rsid w:val="0BF73C91"/>
    <w:rsid w:val="0C170175"/>
    <w:rsid w:val="0C571A41"/>
    <w:rsid w:val="0C5C1171"/>
    <w:rsid w:val="0C5E1CBC"/>
    <w:rsid w:val="0C615B50"/>
    <w:rsid w:val="0C8445DA"/>
    <w:rsid w:val="0C87121B"/>
    <w:rsid w:val="0CA072C0"/>
    <w:rsid w:val="0CC007F7"/>
    <w:rsid w:val="0CC617AC"/>
    <w:rsid w:val="0CE618DF"/>
    <w:rsid w:val="0CFE707A"/>
    <w:rsid w:val="0D063BDA"/>
    <w:rsid w:val="0D08375F"/>
    <w:rsid w:val="0D184CFB"/>
    <w:rsid w:val="0D4A7419"/>
    <w:rsid w:val="0D827401"/>
    <w:rsid w:val="0D84094E"/>
    <w:rsid w:val="0D8A00E9"/>
    <w:rsid w:val="0D8D589E"/>
    <w:rsid w:val="0DA01C73"/>
    <w:rsid w:val="0DA675E9"/>
    <w:rsid w:val="0DD63300"/>
    <w:rsid w:val="0DED6BFB"/>
    <w:rsid w:val="0DF50604"/>
    <w:rsid w:val="0DF702FE"/>
    <w:rsid w:val="0E060E51"/>
    <w:rsid w:val="0E5604B2"/>
    <w:rsid w:val="0E6D5D79"/>
    <w:rsid w:val="0E9D0089"/>
    <w:rsid w:val="0EAA3109"/>
    <w:rsid w:val="0EB803EE"/>
    <w:rsid w:val="0EF94D4B"/>
    <w:rsid w:val="0F4958DC"/>
    <w:rsid w:val="0F515DF7"/>
    <w:rsid w:val="0F596BA8"/>
    <w:rsid w:val="0F6248D2"/>
    <w:rsid w:val="0F693536"/>
    <w:rsid w:val="0F7B0511"/>
    <w:rsid w:val="0F7B76D9"/>
    <w:rsid w:val="0F816ACD"/>
    <w:rsid w:val="0F8D0BB4"/>
    <w:rsid w:val="0F900285"/>
    <w:rsid w:val="0F9832DB"/>
    <w:rsid w:val="0FBF3FD2"/>
    <w:rsid w:val="0FBF7FF3"/>
    <w:rsid w:val="105E41AB"/>
    <w:rsid w:val="10646583"/>
    <w:rsid w:val="107D4B15"/>
    <w:rsid w:val="108A3C80"/>
    <w:rsid w:val="108F5405"/>
    <w:rsid w:val="10C26171"/>
    <w:rsid w:val="10E923F4"/>
    <w:rsid w:val="10F33360"/>
    <w:rsid w:val="10FC16EA"/>
    <w:rsid w:val="110F1D40"/>
    <w:rsid w:val="11266F33"/>
    <w:rsid w:val="11490F60"/>
    <w:rsid w:val="116822B4"/>
    <w:rsid w:val="118963A1"/>
    <w:rsid w:val="11C6522A"/>
    <w:rsid w:val="11E104CC"/>
    <w:rsid w:val="11E20309"/>
    <w:rsid w:val="11EE5A02"/>
    <w:rsid w:val="12255233"/>
    <w:rsid w:val="12530213"/>
    <w:rsid w:val="127723A9"/>
    <w:rsid w:val="12862074"/>
    <w:rsid w:val="12883966"/>
    <w:rsid w:val="129830D6"/>
    <w:rsid w:val="129E45B4"/>
    <w:rsid w:val="12D81596"/>
    <w:rsid w:val="13072A44"/>
    <w:rsid w:val="133D0E6E"/>
    <w:rsid w:val="134753CA"/>
    <w:rsid w:val="135F4BE2"/>
    <w:rsid w:val="139B1A0A"/>
    <w:rsid w:val="139D25C7"/>
    <w:rsid w:val="13BD568C"/>
    <w:rsid w:val="13BF3CE4"/>
    <w:rsid w:val="13FB4523"/>
    <w:rsid w:val="141008D8"/>
    <w:rsid w:val="14125FE6"/>
    <w:rsid w:val="146D271E"/>
    <w:rsid w:val="14982588"/>
    <w:rsid w:val="149A5AD9"/>
    <w:rsid w:val="14A7619D"/>
    <w:rsid w:val="14EC6D59"/>
    <w:rsid w:val="14F44CB0"/>
    <w:rsid w:val="150536C3"/>
    <w:rsid w:val="150C1963"/>
    <w:rsid w:val="151447A0"/>
    <w:rsid w:val="15293599"/>
    <w:rsid w:val="154A6454"/>
    <w:rsid w:val="15762120"/>
    <w:rsid w:val="15D867AD"/>
    <w:rsid w:val="15EC4007"/>
    <w:rsid w:val="16296C4B"/>
    <w:rsid w:val="16A8729C"/>
    <w:rsid w:val="16B33777"/>
    <w:rsid w:val="16BC70A7"/>
    <w:rsid w:val="16C6339E"/>
    <w:rsid w:val="16E80C72"/>
    <w:rsid w:val="172F2D79"/>
    <w:rsid w:val="17557BEF"/>
    <w:rsid w:val="175F3BFB"/>
    <w:rsid w:val="17D349C1"/>
    <w:rsid w:val="17E43BCE"/>
    <w:rsid w:val="1830729E"/>
    <w:rsid w:val="184719C8"/>
    <w:rsid w:val="1870062C"/>
    <w:rsid w:val="18817102"/>
    <w:rsid w:val="18830A15"/>
    <w:rsid w:val="18852B28"/>
    <w:rsid w:val="188B5321"/>
    <w:rsid w:val="18B90D77"/>
    <w:rsid w:val="191E68A1"/>
    <w:rsid w:val="19397B72"/>
    <w:rsid w:val="19932372"/>
    <w:rsid w:val="19A20DD5"/>
    <w:rsid w:val="19AE03F1"/>
    <w:rsid w:val="1A071A03"/>
    <w:rsid w:val="1A1F16AE"/>
    <w:rsid w:val="1A3B5C77"/>
    <w:rsid w:val="1A984BAD"/>
    <w:rsid w:val="1AA573AE"/>
    <w:rsid w:val="1AB8220E"/>
    <w:rsid w:val="1AE4166C"/>
    <w:rsid w:val="1AF06CFB"/>
    <w:rsid w:val="1AF11B8D"/>
    <w:rsid w:val="1B11359C"/>
    <w:rsid w:val="1B2A271F"/>
    <w:rsid w:val="1B530544"/>
    <w:rsid w:val="1B713184"/>
    <w:rsid w:val="1BA209CF"/>
    <w:rsid w:val="1BB4777D"/>
    <w:rsid w:val="1BD75AB8"/>
    <w:rsid w:val="1C0459C2"/>
    <w:rsid w:val="1C1B3B4A"/>
    <w:rsid w:val="1C4C57FF"/>
    <w:rsid w:val="1C88086E"/>
    <w:rsid w:val="1D266CE1"/>
    <w:rsid w:val="1D3963AF"/>
    <w:rsid w:val="1D6A673C"/>
    <w:rsid w:val="1D9247AE"/>
    <w:rsid w:val="1DB567EC"/>
    <w:rsid w:val="1DBF0627"/>
    <w:rsid w:val="1DF51A98"/>
    <w:rsid w:val="1E2C6D79"/>
    <w:rsid w:val="1E3D060F"/>
    <w:rsid w:val="1E3F7D2E"/>
    <w:rsid w:val="1E4134E4"/>
    <w:rsid w:val="1E481303"/>
    <w:rsid w:val="1E5062B3"/>
    <w:rsid w:val="1E523514"/>
    <w:rsid w:val="1E714A66"/>
    <w:rsid w:val="1E802593"/>
    <w:rsid w:val="1E8B6156"/>
    <w:rsid w:val="1EA703CC"/>
    <w:rsid w:val="1EB7330C"/>
    <w:rsid w:val="1EE92A08"/>
    <w:rsid w:val="1F0A0FF3"/>
    <w:rsid w:val="1F5771FF"/>
    <w:rsid w:val="1FD23CEB"/>
    <w:rsid w:val="1FD52DD5"/>
    <w:rsid w:val="1FE868A9"/>
    <w:rsid w:val="20034907"/>
    <w:rsid w:val="20173E4B"/>
    <w:rsid w:val="202302E6"/>
    <w:rsid w:val="20370574"/>
    <w:rsid w:val="204E48BC"/>
    <w:rsid w:val="20607AD1"/>
    <w:rsid w:val="208921B3"/>
    <w:rsid w:val="20973DEB"/>
    <w:rsid w:val="20B26522"/>
    <w:rsid w:val="20B44310"/>
    <w:rsid w:val="20F052F3"/>
    <w:rsid w:val="211116EB"/>
    <w:rsid w:val="216133FC"/>
    <w:rsid w:val="21D56769"/>
    <w:rsid w:val="21DD0233"/>
    <w:rsid w:val="21E52EF3"/>
    <w:rsid w:val="21F91F85"/>
    <w:rsid w:val="21FB5D7B"/>
    <w:rsid w:val="22015E94"/>
    <w:rsid w:val="22036B76"/>
    <w:rsid w:val="220B1C3D"/>
    <w:rsid w:val="22137068"/>
    <w:rsid w:val="221D1D20"/>
    <w:rsid w:val="22286BE8"/>
    <w:rsid w:val="22334A87"/>
    <w:rsid w:val="224E40E6"/>
    <w:rsid w:val="22BE6801"/>
    <w:rsid w:val="230706D2"/>
    <w:rsid w:val="233500BF"/>
    <w:rsid w:val="23377FF7"/>
    <w:rsid w:val="236B425F"/>
    <w:rsid w:val="23836192"/>
    <w:rsid w:val="23901F29"/>
    <w:rsid w:val="239C0061"/>
    <w:rsid w:val="23B908A4"/>
    <w:rsid w:val="23E95BEF"/>
    <w:rsid w:val="23FD0064"/>
    <w:rsid w:val="243F5491"/>
    <w:rsid w:val="245375B0"/>
    <w:rsid w:val="24642C0A"/>
    <w:rsid w:val="24B22173"/>
    <w:rsid w:val="24B95AD9"/>
    <w:rsid w:val="24BE24DA"/>
    <w:rsid w:val="24CF5825"/>
    <w:rsid w:val="24D663E6"/>
    <w:rsid w:val="24D77F2B"/>
    <w:rsid w:val="258B00E2"/>
    <w:rsid w:val="25A917A6"/>
    <w:rsid w:val="25BE27CC"/>
    <w:rsid w:val="25CE5834"/>
    <w:rsid w:val="25F13C9D"/>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11323"/>
    <w:rsid w:val="28C32028"/>
    <w:rsid w:val="28CC490F"/>
    <w:rsid w:val="28DE40AA"/>
    <w:rsid w:val="29345E77"/>
    <w:rsid w:val="294C65AD"/>
    <w:rsid w:val="29806583"/>
    <w:rsid w:val="298B3C4C"/>
    <w:rsid w:val="299D551F"/>
    <w:rsid w:val="29F26D24"/>
    <w:rsid w:val="2A0F70C8"/>
    <w:rsid w:val="2A15033F"/>
    <w:rsid w:val="2A1662C1"/>
    <w:rsid w:val="2A1C7367"/>
    <w:rsid w:val="2A2815FA"/>
    <w:rsid w:val="2A675937"/>
    <w:rsid w:val="2A6D6092"/>
    <w:rsid w:val="2A7D76B4"/>
    <w:rsid w:val="2AFA28CA"/>
    <w:rsid w:val="2B437463"/>
    <w:rsid w:val="2B7807EE"/>
    <w:rsid w:val="2B7D1E25"/>
    <w:rsid w:val="2BA50BF7"/>
    <w:rsid w:val="2BBF00EC"/>
    <w:rsid w:val="2BC37CFD"/>
    <w:rsid w:val="2BD5237F"/>
    <w:rsid w:val="2BE536CE"/>
    <w:rsid w:val="2BE758D9"/>
    <w:rsid w:val="2C09049E"/>
    <w:rsid w:val="2C0A653C"/>
    <w:rsid w:val="2C191F85"/>
    <w:rsid w:val="2C536736"/>
    <w:rsid w:val="2C7506D1"/>
    <w:rsid w:val="2CE82D6F"/>
    <w:rsid w:val="2D343236"/>
    <w:rsid w:val="2D651B2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0146E4"/>
    <w:rsid w:val="303E6368"/>
    <w:rsid w:val="30733ACD"/>
    <w:rsid w:val="308C3862"/>
    <w:rsid w:val="309379D8"/>
    <w:rsid w:val="30A270F7"/>
    <w:rsid w:val="30DF1478"/>
    <w:rsid w:val="30EC586F"/>
    <w:rsid w:val="314550B7"/>
    <w:rsid w:val="319C6071"/>
    <w:rsid w:val="31AC537E"/>
    <w:rsid w:val="31E3679B"/>
    <w:rsid w:val="31E732FD"/>
    <w:rsid w:val="323E489F"/>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C732B"/>
    <w:rsid w:val="34AF62C9"/>
    <w:rsid w:val="34B8139C"/>
    <w:rsid w:val="34CB4388"/>
    <w:rsid w:val="34FA6E12"/>
    <w:rsid w:val="35076FFC"/>
    <w:rsid w:val="354D7158"/>
    <w:rsid w:val="3587034C"/>
    <w:rsid w:val="358D5588"/>
    <w:rsid w:val="363A3B40"/>
    <w:rsid w:val="365302AE"/>
    <w:rsid w:val="36607A0A"/>
    <w:rsid w:val="366E227C"/>
    <w:rsid w:val="366F2E0D"/>
    <w:rsid w:val="367B6A5C"/>
    <w:rsid w:val="36A74ADA"/>
    <w:rsid w:val="36AD60D5"/>
    <w:rsid w:val="36B224F9"/>
    <w:rsid w:val="36EC0CC9"/>
    <w:rsid w:val="37225683"/>
    <w:rsid w:val="373F410B"/>
    <w:rsid w:val="37D529B3"/>
    <w:rsid w:val="37E64902"/>
    <w:rsid w:val="37EE7094"/>
    <w:rsid w:val="380966B8"/>
    <w:rsid w:val="38296C89"/>
    <w:rsid w:val="383002EB"/>
    <w:rsid w:val="38564E3F"/>
    <w:rsid w:val="38586797"/>
    <w:rsid w:val="38A02FBA"/>
    <w:rsid w:val="38BC0149"/>
    <w:rsid w:val="38CA7D80"/>
    <w:rsid w:val="38D87D1C"/>
    <w:rsid w:val="39636459"/>
    <w:rsid w:val="396B7F6C"/>
    <w:rsid w:val="39B417A9"/>
    <w:rsid w:val="39FC5695"/>
    <w:rsid w:val="3A006D8E"/>
    <w:rsid w:val="3A3651E5"/>
    <w:rsid w:val="3A744481"/>
    <w:rsid w:val="3A8378F5"/>
    <w:rsid w:val="3A8C7BEF"/>
    <w:rsid w:val="3A906246"/>
    <w:rsid w:val="3B2349B7"/>
    <w:rsid w:val="3B2714BA"/>
    <w:rsid w:val="3B616CFF"/>
    <w:rsid w:val="3B6259F6"/>
    <w:rsid w:val="3B976654"/>
    <w:rsid w:val="3BC01EFC"/>
    <w:rsid w:val="3BC60724"/>
    <w:rsid w:val="3BCA786A"/>
    <w:rsid w:val="3BD31E2F"/>
    <w:rsid w:val="3BF15831"/>
    <w:rsid w:val="3BFE7FC2"/>
    <w:rsid w:val="3C0E61D6"/>
    <w:rsid w:val="3C105946"/>
    <w:rsid w:val="3C150583"/>
    <w:rsid w:val="3C353B22"/>
    <w:rsid w:val="3C471448"/>
    <w:rsid w:val="3C5F759A"/>
    <w:rsid w:val="3C6C525A"/>
    <w:rsid w:val="3CC602F5"/>
    <w:rsid w:val="3CCE23CB"/>
    <w:rsid w:val="3CD17D17"/>
    <w:rsid w:val="3D3C7F39"/>
    <w:rsid w:val="3D440F09"/>
    <w:rsid w:val="3D4504A0"/>
    <w:rsid w:val="3D473C35"/>
    <w:rsid w:val="3D8734BB"/>
    <w:rsid w:val="3D9A11D4"/>
    <w:rsid w:val="3DA16D89"/>
    <w:rsid w:val="3DA364BE"/>
    <w:rsid w:val="3DE041CB"/>
    <w:rsid w:val="3E0D48F6"/>
    <w:rsid w:val="3E1868B4"/>
    <w:rsid w:val="3E377251"/>
    <w:rsid w:val="3E42664B"/>
    <w:rsid w:val="3E5A7334"/>
    <w:rsid w:val="3E6A3DAC"/>
    <w:rsid w:val="3E703177"/>
    <w:rsid w:val="3E7B5D6B"/>
    <w:rsid w:val="3E843E66"/>
    <w:rsid w:val="3E8F51FE"/>
    <w:rsid w:val="3E926F87"/>
    <w:rsid w:val="3E9A59DE"/>
    <w:rsid w:val="3EA86E93"/>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1FD2F74"/>
    <w:rsid w:val="42474939"/>
    <w:rsid w:val="424C3C57"/>
    <w:rsid w:val="42613FF3"/>
    <w:rsid w:val="42660D96"/>
    <w:rsid w:val="428667D2"/>
    <w:rsid w:val="42CD1CE0"/>
    <w:rsid w:val="42DE02E2"/>
    <w:rsid w:val="42E1381E"/>
    <w:rsid w:val="42ED6459"/>
    <w:rsid w:val="42FE58DD"/>
    <w:rsid w:val="43174B3D"/>
    <w:rsid w:val="434B790E"/>
    <w:rsid w:val="4360274F"/>
    <w:rsid w:val="43977AB6"/>
    <w:rsid w:val="43A3342B"/>
    <w:rsid w:val="43C77C27"/>
    <w:rsid w:val="43DE09EE"/>
    <w:rsid w:val="44002FAD"/>
    <w:rsid w:val="449101DD"/>
    <w:rsid w:val="449110DB"/>
    <w:rsid w:val="44DE1391"/>
    <w:rsid w:val="451B225C"/>
    <w:rsid w:val="452410C9"/>
    <w:rsid w:val="45317DFB"/>
    <w:rsid w:val="45362551"/>
    <w:rsid w:val="456D3CE4"/>
    <w:rsid w:val="4579042C"/>
    <w:rsid w:val="457F0571"/>
    <w:rsid w:val="45851176"/>
    <w:rsid w:val="45C63B94"/>
    <w:rsid w:val="46026DAB"/>
    <w:rsid w:val="460E7DA5"/>
    <w:rsid w:val="46422483"/>
    <w:rsid w:val="4659254A"/>
    <w:rsid w:val="465B0637"/>
    <w:rsid w:val="465E3F0D"/>
    <w:rsid w:val="466A16E6"/>
    <w:rsid w:val="46893F2B"/>
    <w:rsid w:val="46C4686E"/>
    <w:rsid w:val="46F54B62"/>
    <w:rsid w:val="477B778F"/>
    <w:rsid w:val="478203EC"/>
    <w:rsid w:val="47B025FA"/>
    <w:rsid w:val="4809698F"/>
    <w:rsid w:val="4811697D"/>
    <w:rsid w:val="48457423"/>
    <w:rsid w:val="487A3E25"/>
    <w:rsid w:val="488B5503"/>
    <w:rsid w:val="48937E21"/>
    <w:rsid w:val="489A0361"/>
    <w:rsid w:val="48AE321A"/>
    <w:rsid w:val="48B94FF3"/>
    <w:rsid w:val="48E37AAB"/>
    <w:rsid w:val="48FD4B4C"/>
    <w:rsid w:val="490A68E0"/>
    <w:rsid w:val="491055FE"/>
    <w:rsid w:val="494055D5"/>
    <w:rsid w:val="495F5B3E"/>
    <w:rsid w:val="496F77D7"/>
    <w:rsid w:val="497654FD"/>
    <w:rsid w:val="49B64211"/>
    <w:rsid w:val="49DE3AC3"/>
    <w:rsid w:val="49E56AF9"/>
    <w:rsid w:val="49F6167F"/>
    <w:rsid w:val="49FFE16E"/>
    <w:rsid w:val="4A064FA0"/>
    <w:rsid w:val="4A16615C"/>
    <w:rsid w:val="4A2B6D8C"/>
    <w:rsid w:val="4A4424D7"/>
    <w:rsid w:val="4AB82D0F"/>
    <w:rsid w:val="4AE90B60"/>
    <w:rsid w:val="4AEB7664"/>
    <w:rsid w:val="4AEC4E23"/>
    <w:rsid w:val="4AFD7C19"/>
    <w:rsid w:val="4B0567D1"/>
    <w:rsid w:val="4B236AAE"/>
    <w:rsid w:val="4B4B4D50"/>
    <w:rsid w:val="4B707271"/>
    <w:rsid w:val="4B9739F7"/>
    <w:rsid w:val="4BEE2503"/>
    <w:rsid w:val="4C245A30"/>
    <w:rsid w:val="4CB256D8"/>
    <w:rsid w:val="4CB6685F"/>
    <w:rsid w:val="4CC367FE"/>
    <w:rsid w:val="4CFD651E"/>
    <w:rsid w:val="4D077F3C"/>
    <w:rsid w:val="4D123355"/>
    <w:rsid w:val="4D233AF8"/>
    <w:rsid w:val="4D2A3B31"/>
    <w:rsid w:val="4D312C52"/>
    <w:rsid w:val="4D7360F5"/>
    <w:rsid w:val="4D905305"/>
    <w:rsid w:val="4D964A72"/>
    <w:rsid w:val="4D9C1254"/>
    <w:rsid w:val="4DD252B5"/>
    <w:rsid w:val="4E793892"/>
    <w:rsid w:val="4E800872"/>
    <w:rsid w:val="4EC569ED"/>
    <w:rsid w:val="4ED50EA1"/>
    <w:rsid w:val="4EEC050C"/>
    <w:rsid w:val="4F104EC3"/>
    <w:rsid w:val="4F457CB4"/>
    <w:rsid w:val="4F47354A"/>
    <w:rsid w:val="4F6E33DD"/>
    <w:rsid w:val="4F911C54"/>
    <w:rsid w:val="4FE625E0"/>
    <w:rsid w:val="5021480F"/>
    <w:rsid w:val="507E1C1B"/>
    <w:rsid w:val="50962ECB"/>
    <w:rsid w:val="50A42E38"/>
    <w:rsid w:val="50A4577F"/>
    <w:rsid w:val="50B73D1F"/>
    <w:rsid w:val="50BD5BC9"/>
    <w:rsid w:val="50C11EEE"/>
    <w:rsid w:val="50E97CFC"/>
    <w:rsid w:val="50F560FB"/>
    <w:rsid w:val="50FA4028"/>
    <w:rsid w:val="510D65B7"/>
    <w:rsid w:val="511157AB"/>
    <w:rsid w:val="5142540C"/>
    <w:rsid w:val="518832C8"/>
    <w:rsid w:val="519D3C50"/>
    <w:rsid w:val="51A0432A"/>
    <w:rsid w:val="51A86090"/>
    <w:rsid w:val="51B7396D"/>
    <w:rsid w:val="522E4CC3"/>
    <w:rsid w:val="5244713B"/>
    <w:rsid w:val="52615633"/>
    <w:rsid w:val="526F4DE4"/>
    <w:rsid w:val="52707503"/>
    <w:rsid w:val="5281288B"/>
    <w:rsid w:val="52977FD4"/>
    <w:rsid w:val="52A25790"/>
    <w:rsid w:val="52A96B6F"/>
    <w:rsid w:val="52B45975"/>
    <w:rsid w:val="52D94AA4"/>
    <w:rsid w:val="52EA3A62"/>
    <w:rsid w:val="52F50BB8"/>
    <w:rsid w:val="53097272"/>
    <w:rsid w:val="5314426D"/>
    <w:rsid w:val="53544462"/>
    <w:rsid w:val="538660FE"/>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26FF5"/>
    <w:rsid w:val="566B6D1E"/>
    <w:rsid w:val="57032A2C"/>
    <w:rsid w:val="570F5219"/>
    <w:rsid w:val="575D12B5"/>
    <w:rsid w:val="57610A87"/>
    <w:rsid w:val="577B1140"/>
    <w:rsid w:val="577B7F21"/>
    <w:rsid w:val="577F181B"/>
    <w:rsid w:val="57921984"/>
    <w:rsid w:val="57931F59"/>
    <w:rsid w:val="579737F0"/>
    <w:rsid w:val="57AB7B30"/>
    <w:rsid w:val="57AF5251"/>
    <w:rsid w:val="57B26373"/>
    <w:rsid w:val="57B63F04"/>
    <w:rsid w:val="57CD20C2"/>
    <w:rsid w:val="57D675AB"/>
    <w:rsid w:val="57D95FDD"/>
    <w:rsid w:val="57E50B0C"/>
    <w:rsid w:val="57EA3B43"/>
    <w:rsid w:val="57EF1159"/>
    <w:rsid w:val="58917D2F"/>
    <w:rsid w:val="5894085C"/>
    <w:rsid w:val="58AE4F0C"/>
    <w:rsid w:val="58B85899"/>
    <w:rsid w:val="58B875B9"/>
    <w:rsid w:val="58D24E01"/>
    <w:rsid w:val="58E363A9"/>
    <w:rsid w:val="59172716"/>
    <w:rsid w:val="595E1678"/>
    <w:rsid w:val="596D5BD4"/>
    <w:rsid w:val="597D766E"/>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9C5154"/>
    <w:rsid w:val="5BFC5411"/>
    <w:rsid w:val="5C02690E"/>
    <w:rsid w:val="5C196DA7"/>
    <w:rsid w:val="5C2A048C"/>
    <w:rsid w:val="5C80234E"/>
    <w:rsid w:val="5C8A680C"/>
    <w:rsid w:val="5D0C4701"/>
    <w:rsid w:val="5D0F0395"/>
    <w:rsid w:val="5D221076"/>
    <w:rsid w:val="5D397964"/>
    <w:rsid w:val="5D5A391C"/>
    <w:rsid w:val="5D5F10C0"/>
    <w:rsid w:val="5D891B7B"/>
    <w:rsid w:val="5DAD38EE"/>
    <w:rsid w:val="5DEA03F9"/>
    <w:rsid w:val="5DEE04B2"/>
    <w:rsid w:val="5E006862"/>
    <w:rsid w:val="5E0207B9"/>
    <w:rsid w:val="5E1834A1"/>
    <w:rsid w:val="5E261785"/>
    <w:rsid w:val="5E4A7017"/>
    <w:rsid w:val="5E552BBA"/>
    <w:rsid w:val="5E611C10"/>
    <w:rsid w:val="5E7A0F3F"/>
    <w:rsid w:val="5EC21376"/>
    <w:rsid w:val="5EFA466C"/>
    <w:rsid w:val="5EFC7377"/>
    <w:rsid w:val="5F06174D"/>
    <w:rsid w:val="5F3A3602"/>
    <w:rsid w:val="5F45733B"/>
    <w:rsid w:val="5F6277C6"/>
    <w:rsid w:val="5F6D0B1D"/>
    <w:rsid w:val="5F8D0B82"/>
    <w:rsid w:val="5FCC5339"/>
    <w:rsid w:val="5FE34A5B"/>
    <w:rsid w:val="5FFE1E36"/>
    <w:rsid w:val="60232584"/>
    <w:rsid w:val="607330CE"/>
    <w:rsid w:val="60825176"/>
    <w:rsid w:val="609F2AC4"/>
    <w:rsid w:val="60E94998"/>
    <w:rsid w:val="60FA2EE8"/>
    <w:rsid w:val="60FF065F"/>
    <w:rsid w:val="61054A27"/>
    <w:rsid w:val="610A52BC"/>
    <w:rsid w:val="611D2366"/>
    <w:rsid w:val="61421856"/>
    <w:rsid w:val="615227C4"/>
    <w:rsid w:val="61654E3F"/>
    <w:rsid w:val="6182292A"/>
    <w:rsid w:val="618446C0"/>
    <w:rsid w:val="619F7F92"/>
    <w:rsid w:val="61EB473F"/>
    <w:rsid w:val="61F94C26"/>
    <w:rsid w:val="62000E56"/>
    <w:rsid w:val="624F3E49"/>
    <w:rsid w:val="62632286"/>
    <w:rsid w:val="62885958"/>
    <w:rsid w:val="62EC5D4D"/>
    <w:rsid w:val="62F40B65"/>
    <w:rsid w:val="62FC2CFE"/>
    <w:rsid w:val="63024505"/>
    <w:rsid w:val="63241307"/>
    <w:rsid w:val="635600A5"/>
    <w:rsid w:val="635B1DB5"/>
    <w:rsid w:val="63711FED"/>
    <w:rsid w:val="6387685C"/>
    <w:rsid w:val="63880DDC"/>
    <w:rsid w:val="638D750D"/>
    <w:rsid w:val="63AC6CC0"/>
    <w:rsid w:val="63D75258"/>
    <w:rsid w:val="64055776"/>
    <w:rsid w:val="64240056"/>
    <w:rsid w:val="643E143A"/>
    <w:rsid w:val="64491666"/>
    <w:rsid w:val="648B6EEF"/>
    <w:rsid w:val="64C158BF"/>
    <w:rsid w:val="64CE2EAA"/>
    <w:rsid w:val="65102B78"/>
    <w:rsid w:val="651E6BDA"/>
    <w:rsid w:val="653C3090"/>
    <w:rsid w:val="65420B25"/>
    <w:rsid w:val="65526CEA"/>
    <w:rsid w:val="655D5954"/>
    <w:rsid w:val="65854376"/>
    <w:rsid w:val="658767BE"/>
    <w:rsid w:val="65892531"/>
    <w:rsid w:val="66195831"/>
    <w:rsid w:val="662E75B1"/>
    <w:rsid w:val="66342C2E"/>
    <w:rsid w:val="663E784C"/>
    <w:rsid w:val="668B6A45"/>
    <w:rsid w:val="66A97572"/>
    <w:rsid w:val="66FB71D3"/>
    <w:rsid w:val="67011F07"/>
    <w:rsid w:val="6727621A"/>
    <w:rsid w:val="672F3F24"/>
    <w:rsid w:val="673E055F"/>
    <w:rsid w:val="67551CE3"/>
    <w:rsid w:val="675F2014"/>
    <w:rsid w:val="67A22552"/>
    <w:rsid w:val="67B22DCC"/>
    <w:rsid w:val="67BE71AA"/>
    <w:rsid w:val="67D90273"/>
    <w:rsid w:val="67DE5875"/>
    <w:rsid w:val="67E55852"/>
    <w:rsid w:val="67EB1AB4"/>
    <w:rsid w:val="67FA1285"/>
    <w:rsid w:val="68502464"/>
    <w:rsid w:val="68551F4F"/>
    <w:rsid w:val="687C10C9"/>
    <w:rsid w:val="68840C16"/>
    <w:rsid w:val="68872541"/>
    <w:rsid w:val="68876EFB"/>
    <w:rsid w:val="68884654"/>
    <w:rsid w:val="689F444F"/>
    <w:rsid w:val="68B96DBB"/>
    <w:rsid w:val="68C875F0"/>
    <w:rsid w:val="68CA2805"/>
    <w:rsid w:val="68E937A3"/>
    <w:rsid w:val="691664E5"/>
    <w:rsid w:val="693E15D3"/>
    <w:rsid w:val="69627681"/>
    <w:rsid w:val="6977531D"/>
    <w:rsid w:val="69B61AD7"/>
    <w:rsid w:val="69CC2BFF"/>
    <w:rsid w:val="69FD55B8"/>
    <w:rsid w:val="6A020134"/>
    <w:rsid w:val="6A0B1C62"/>
    <w:rsid w:val="6A2406C8"/>
    <w:rsid w:val="6ADE0BD1"/>
    <w:rsid w:val="6AE96859"/>
    <w:rsid w:val="6B147746"/>
    <w:rsid w:val="6B24787C"/>
    <w:rsid w:val="6B4D3847"/>
    <w:rsid w:val="6B573233"/>
    <w:rsid w:val="6B5B6274"/>
    <w:rsid w:val="6B935D53"/>
    <w:rsid w:val="6BC433AB"/>
    <w:rsid w:val="6C196F71"/>
    <w:rsid w:val="6C226FCB"/>
    <w:rsid w:val="6C2F3010"/>
    <w:rsid w:val="6C31226F"/>
    <w:rsid w:val="6C552F0B"/>
    <w:rsid w:val="6C644DC0"/>
    <w:rsid w:val="6C8C67B7"/>
    <w:rsid w:val="6C9D744C"/>
    <w:rsid w:val="6D167928"/>
    <w:rsid w:val="6D26299B"/>
    <w:rsid w:val="6D4772EC"/>
    <w:rsid w:val="6D9078AF"/>
    <w:rsid w:val="6DAA3FEF"/>
    <w:rsid w:val="6DC0172B"/>
    <w:rsid w:val="6DCB690C"/>
    <w:rsid w:val="6DD41A5B"/>
    <w:rsid w:val="6DF43C2E"/>
    <w:rsid w:val="6DF51CA3"/>
    <w:rsid w:val="6E6A6BCA"/>
    <w:rsid w:val="6E8335BD"/>
    <w:rsid w:val="6E8E12EF"/>
    <w:rsid w:val="6E972936"/>
    <w:rsid w:val="6EB750DF"/>
    <w:rsid w:val="6ED446C5"/>
    <w:rsid w:val="6F2A7D94"/>
    <w:rsid w:val="6F8331F1"/>
    <w:rsid w:val="6FAE1A09"/>
    <w:rsid w:val="6FD75BF8"/>
    <w:rsid w:val="706A0126"/>
    <w:rsid w:val="707723D0"/>
    <w:rsid w:val="70F5661B"/>
    <w:rsid w:val="71245916"/>
    <w:rsid w:val="71360107"/>
    <w:rsid w:val="713B688E"/>
    <w:rsid w:val="71D43752"/>
    <w:rsid w:val="71F1796A"/>
    <w:rsid w:val="72154626"/>
    <w:rsid w:val="72262B5D"/>
    <w:rsid w:val="72283FF7"/>
    <w:rsid w:val="722E7212"/>
    <w:rsid w:val="723A0474"/>
    <w:rsid w:val="725923E4"/>
    <w:rsid w:val="72864BF7"/>
    <w:rsid w:val="729023FC"/>
    <w:rsid w:val="732C709D"/>
    <w:rsid w:val="736B5960"/>
    <w:rsid w:val="7381373D"/>
    <w:rsid w:val="739509AF"/>
    <w:rsid w:val="73C0646E"/>
    <w:rsid w:val="73E7745D"/>
    <w:rsid w:val="74136A4C"/>
    <w:rsid w:val="742222F5"/>
    <w:rsid w:val="74405AFA"/>
    <w:rsid w:val="74476126"/>
    <w:rsid w:val="7468567D"/>
    <w:rsid w:val="74706664"/>
    <w:rsid w:val="747F3682"/>
    <w:rsid w:val="749C4185"/>
    <w:rsid w:val="74A7099A"/>
    <w:rsid w:val="75067759"/>
    <w:rsid w:val="75184086"/>
    <w:rsid w:val="752A2A27"/>
    <w:rsid w:val="752E6DCD"/>
    <w:rsid w:val="7551380D"/>
    <w:rsid w:val="755A3C5E"/>
    <w:rsid w:val="75600BE5"/>
    <w:rsid w:val="7564475C"/>
    <w:rsid w:val="7583797F"/>
    <w:rsid w:val="75D20F1D"/>
    <w:rsid w:val="75DA2C18"/>
    <w:rsid w:val="75E43528"/>
    <w:rsid w:val="75F54412"/>
    <w:rsid w:val="761D08E0"/>
    <w:rsid w:val="7625601A"/>
    <w:rsid w:val="76554432"/>
    <w:rsid w:val="765D347C"/>
    <w:rsid w:val="76826699"/>
    <w:rsid w:val="76C87133"/>
    <w:rsid w:val="76CD08D5"/>
    <w:rsid w:val="76DB4B92"/>
    <w:rsid w:val="76EC777B"/>
    <w:rsid w:val="77005994"/>
    <w:rsid w:val="77052AA4"/>
    <w:rsid w:val="77136511"/>
    <w:rsid w:val="77340A39"/>
    <w:rsid w:val="77351FD0"/>
    <w:rsid w:val="77472422"/>
    <w:rsid w:val="777F31F2"/>
    <w:rsid w:val="77D1700D"/>
    <w:rsid w:val="77EC04CC"/>
    <w:rsid w:val="78475988"/>
    <w:rsid w:val="78775729"/>
    <w:rsid w:val="789B6A68"/>
    <w:rsid w:val="78A42DB0"/>
    <w:rsid w:val="78A656AB"/>
    <w:rsid w:val="78B2245C"/>
    <w:rsid w:val="78C25DA2"/>
    <w:rsid w:val="78E172CC"/>
    <w:rsid w:val="78EA1D1F"/>
    <w:rsid w:val="78F97432"/>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D548AB"/>
    <w:rsid w:val="7AE32665"/>
    <w:rsid w:val="7B257FFD"/>
    <w:rsid w:val="7B273D20"/>
    <w:rsid w:val="7B343476"/>
    <w:rsid w:val="7B5A2978"/>
    <w:rsid w:val="7B5A7E4C"/>
    <w:rsid w:val="7B667AF9"/>
    <w:rsid w:val="7B7468F8"/>
    <w:rsid w:val="7B9638E8"/>
    <w:rsid w:val="7BEE0103"/>
    <w:rsid w:val="7C0A0FE4"/>
    <w:rsid w:val="7C254906"/>
    <w:rsid w:val="7C590818"/>
    <w:rsid w:val="7C730795"/>
    <w:rsid w:val="7C7C10F6"/>
    <w:rsid w:val="7C853BEA"/>
    <w:rsid w:val="7C881368"/>
    <w:rsid w:val="7CA0289E"/>
    <w:rsid w:val="7CE27788"/>
    <w:rsid w:val="7D0C32F1"/>
    <w:rsid w:val="7D0F408D"/>
    <w:rsid w:val="7D1961AD"/>
    <w:rsid w:val="7D3F49A9"/>
    <w:rsid w:val="7D491C6C"/>
    <w:rsid w:val="7D5429C0"/>
    <w:rsid w:val="7D69292B"/>
    <w:rsid w:val="7D6E6D43"/>
    <w:rsid w:val="7DA55C93"/>
    <w:rsid w:val="7DB57A34"/>
    <w:rsid w:val="7DC0487A"/>
    <w:rsid w:val="7DE60973"/>
    <w:rsid w:val="7DEF0916"/>
    <w:rsid w:val="7E1E5218"/>
    <w:rsid w:val="7E305F42"/>
    <w:rsid w:val="7E9A4E1F"/>
    <w:rsid w:val="7E9C6756"/>
    <w:rsid w:val="7EA7723A"/>
    <w:rsid w:val="7ECB6891"/>
    <w:rsid w:val="7EF56FBB"/>
    <w:rsid w:val="7F0768EB"/>
    <w:rsid w:val="7F143BEC"/>
    <w:rsid w:val="7F5C05D3"/>
    <w:rsid w:val="7F6A6B9E"/>
    <w:rsid w:val="7F715AF2"/>
    <w:rsid w:val="7F886E69"/>
    <w:rsid w:val="7F8C3467"/>
    <w:rsid w:val="7FA4259D"/>
    <w:rsid w:val="7FEE6F39"/>
    <w:rsid w:val="7FF30F37"/>
    <w:rsid w:val="7FFFBBF2"/>
    <w:rsid w:val="AB1F000A"/>
    <w:rsid w:val="BB7FA927"/>
    <w:rsid w:val="BEDE9128"/>
    <w:rsid w:val="BFEB6ACF"/>
    <w:rsid w:val="CFEE815A"/>
    <w:rsid w:val="DFCF735A"/>
    <w:rsid w:val="E1D64804"/>
    <w:rsid w:val="E7A4FA16"/>
    <w:rsid w:val="EFB3FC58"/>
    <w:rsid w:val="F5FFD31F"/>
    <w:rsid w:val="F77F7820"/>
    <w:rsid w:val="FAD9EAC4"/>
    <w:rsid w:val="FADBC1AA"/>
    <w:rsid w:val="FBDC5BB1"/>
    <w:rsid w:val="FD5F6622"/>
    <w:rsid w:val="FEB96759"/>
    <w:rsid w:val="FEDB1234"/>
    <w:rsid w:val="FF8FA5B2"/>
    <w:rsid w:val="FFBF34D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7"/>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8"/>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1"/>
    <w:autoRedefine/>
    <w:qFormat/>
    <w:uiPriority w:val="0"/>
    <w:pPr>
      <w:shd w:val="clear" w:color="auto" w:fill="000080"/>
    </w:pPr>
  </w:style>
  <w:style w:type="paragraph" w:styleId="20">
    <w:name w:val="annotation text"/>
    <w:basedOn w:val="1"/>
    <w:link w:val="343"/>
    <w:autoRedefine/>
    <w:qFormat/>
    <w:uiPriority w:val="99"/>
    <w:pPr>
      <w:jc w:val="left"/>
    </w:pPr>
  </w:style>
  <w:style w:type="paragraph" w:styleId="21">
    <w:name w:val="Salutation"/>
    <w:basedOn w:val="1"/>
    <w:next w:val="1"/>
    <w:link w:val="297"/>
    <w:autoRedefine/>
    <w:qFormat/>
    <w:uiPriority w:val="0"/>
    <w:rPr>
      <w:rFonts w:ascii="仿宋_GB2312" w:eastAsia="仿宋_GB2312"/>
      <w:sz w:val="28"/>
      <w:szCs w:val="20"/>
    </w:rPr>
  </w:style>
  <w:style w:type="paragraph" w:styleId="22">
    <w:name w:val="Body Text 3"/>
    <w:basedOn w:val="1"/>
    <w:link w:val="329"/>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4"/>
    <w:autoRedefine/>
    <w:qFormat/>
    <w:uiPriority w:val="0"/>
    <w:rPr>
      <w:rFonts w:ascii="宋体" w:hAnsi="Courier New" w:cs="Arial"/>
      <w:snapToGrid w:val="0"/>
      <w:szCs w:val="21"/>
    </w:rPr>
  </w:style>
  <w:style w:type="paragraph" w:customStyle="1" w:styleId="3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5"/>
    <w:autoRedefine/>
    <w:qFormat/>
    <w:uiPriority w:val="0"/>
    <w:rPr>
      <w:b/>
      <w:bCs/>
    </w:rPr>
  </w:style>
  <w:style w:type="paragraph" w:styleId="61">
    <w:name w:val="Body Text First Indent"/>
    <w:basedOn w:val="24"/>
    <w:next w:val="1"/>
    <w:link w:val="320"/>
    <w:autoRedefine/>
    <w:qFormat/>
    <w:uiPriority w:val="0"/>
    <w:pPr>
      <w:ind w:firstLine="420"/>
    </w:pPr>
    <w:rPr>
      <w:rFonts w:hAnsi="Calibri" w:cs="Times New Roman"/>
      <w:snapToGrid/>
      <w:szCs w:val="20"/>
    </w:rPr>
  </w:style>
  <w:style w:type="paragraph" w:styleId="62">
    <w:name w:val="Body Text First Indent 2"/>
    <w:basedOn w:val="6"/>
    <w:next w:val="61"/>
    <w:link w:val="120"/>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2"/>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0"/>
    <w:autoRedefine/>
    <w:qFormat/>
    <w:uiPriority w:val="0"/>
    <w:rPr>
      <w:rFonts w:ascii="Arial" w:hAnsi="Arial" w:eastAsia="黑体" w:cs="Arial"/>
      <w:snapToGrid w:val="0"/>
      <w:kern w:val="0"/>
      <w:szCs w:val="21"/>
    </w:rPr>
  </w:style>
  <w:style w:type="character" w:customStyle="1" w:styleId="124">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9"/>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2"/>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2"/>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9"/>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7"/>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7"/>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6"/>
    <w:autoRedefine/>
    <w:qFormat/>
    <w:uiPriority w:val="0"/>
    <w:rPr>
      <w:rFonts w:ascii="宋体" w:hAnsi="宋体"/>
      <w:kern w:val="2"/>
      <w:sz w:val="24"/>
      <w:szCs w:val="24"/>
    </w:rPr>
  </w:style>
  <w:style w:type="character" w:customStyle="1" w:styleId="265">
    <w:name w:val="font01"/>
    <w:basedOn w:val="70"/>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8"/>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1"/>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7"/>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0"/>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1"/>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7"/>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2"/>
    <w:autoRedefine/>
    <w:qFormat/>
    <w:uiPriority w:val="0"/>
    <w:rPr>
      <w:kern w:val="2"/>
      <w:sz w:val="21"/>
    </w:rPr>
  </w:style>
  <w:style w:type="character" w:customStyle="1" w:styleId="330">
    <w:name w:val="font31"/>
    <w:basedOn w:val="70"/>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autoRedefine/>
    <w:qFormat/>
    <w:uiPriority w:val="99"/>
    <w:rPr>
      <w:kern w:val="2"/>
      <w:sz w:val="21"/>
      <w:szCs w:val="24"/>
    </w:rPr>
  </w:style>
  <w:style w:type="character" w:customStyle="1" w:styleId="344">
    <w:name w:val="签名 Char"/>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0"/>
    <w:autoRedefine/>
    <w:qFormat/>
    <w:uiPriority w:val="0"/>
    <w:rPr>
      <w:rFonts w:ascii="Arial" w:hAnsi="Arial" w:eastAsia="黑体" w:cs="Arial"/>
      <w:snapToGrid w:val="0"/>
      <w:kern w:val="0"/>
      <w:szCs w:val="21"/>
    </w:rPr>
  </w:style>
  <w:style w:type="character" w:customStyle="1" w:styleId="431">
    <w:name w:val="hui"/>
    <w:basedOn w:val="70"/>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outlineLvl w:val="5"/>
    </w:pPr>
  </w:style>
  <w:style w:type="paragraph" w:customStyle="1" w:styleId="473">
    <w:name w:val="5级标题"/>
    <w:basedOn w:val="474"/>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9"/>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3"/>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1"/>
    <w:next w:val="1"/>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9"/>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7"/>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autoRedefine/>
    <w:qFormat/>
    <w:uiPriority w:val="0"/>
    <w:pPr>
      <w:tabs>
        <w:tab w:val="left" w:pos="1080"/>
      </w:tabs>
      <w:ind w:left="1080" w:hanging="1080"/>
    </w:pPr>
  </w:style>
  <w:style w:type="paragraph" w:customStyle="1" w:styleId="895">
    <w:name w:val="数字标题1"/>
    <w:basedOn w:val="3"/>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2"/>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38"/>
    <w:autoRedefine/>
    <w:qFormat/>
    <w:uiPriority w:val="0"/>
    <w:rPr>
      <w:kern w:val="2"/>
      <w:sz w:val="21"/>
      <w:szCs w:val="24"/>
      <w:lang w:val="zh-CN"/>
    </w:rPr>
  </w:style>
  <w:style w:type="character" w:customStyle="1" w:styleId="931">
    <w:name w:val="无间隔 Char"/>
    <w:link w:val="482"/>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7"/>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Basistekst Batenburg"/>
    <w:basedOn w:val="963"/>
    <w:autoRedefine/>
    <w:qFormat/>
    <w:uiPriority w:val="0"/>
  </w:style>
  <w:style w:type="paragraph" w:customStyle="1" w:styleId="963">
    <w:name w:val="Zsysbasis Batenburg"/>
    <w:next w:val="962"/>
    <w:autoRedefine/>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964">
    <w:name w:val="Other|1"/>
    <w:basedOn w:val="1"/>
    <w:autoRedefine/>
    <w:qFormat/>
    <w:uiPriority w:val="0"/>
    <w:pPr>
      <w:widowControl w:val="0"/>
      <w:shd w:val="clear" w:color="auto" w:fill="auto"/>
      <w:spacing w:line="454" w:lineRule="auto"/>
      <w:ind w:firstLine="400"/>
    </w:pPr>
    <w:rPr>
      <w:rFonts w:ascii="宋体" w:hAnsi="宋体" w:eastAsia="宋体" w:cs="宋体"/>
      <w:sz w:val="28"/>
      <w:szCs w:val="28"/>
      <w:u w:val="none"/>
      <w:shd w:val="clear" w:color="auto" w:fill="auto"/>
      <w:lang w:val="zh-TW" w:eastAsia="zh-TW" w:bidi="zh-TW"/>
    </w:rPr>
  </w:style>
  <w:style w:type="paragraph" w:customStyle="1" w:styleId="965">
    <w:name w:val="Body text|1"/>
    <w:basedOn w:val="1"/>
    <w:autoRedefine/>
    <w:qFormat/>
    <w:uiPriority w:val="0"/>
    <w:pPr>
      <w:widowControl w:val="0"/>
      <w:shd w:val="clear" w:color="auto" w:fill="auto"/>
      <w:spacing w:line="331" w:lineRule="exact"/>
      <w:ind w:left="200" w:firstLine="320"/>
    </w:pPr>
    <w:rPr>
      <w:rFonts w:ascii="宋体" w:hAnsi="宋体" w:eastAsia="宋体" w:cs="宋体"/>
      <w:sz w:val="19"/>
      <w:szCs w:val="19"/>
      <w:u w:val="none"/>
      <w:shd w:val="clear" w:color="auto" w:fill="auto"/>
      <w:lang w:val="zh-TW" w:eastAsia="zh-TW" w:bidi="zh-TW"/>
    </w:rPr>
  </w:style>
  <w:style w:type="paragraph" w:customStyle="1" w:styleId="966">
    <w:name w:val="[Normal]"/>
    <w:autoRedefine/>
    <w:qFormat/>
    <w:uiPriority w:val="0"/>
    <w:rPr>
      <w:rFonts w:ascii="宋体" w:hAnsi="Times New Roman" w:eastAsia="宋体" w:cs="Times New Roman"/>
      <w:sz w:val="24"/>
      <w:szCs w:val="22"/>
      <w:lang w:val="zh-CN" w:eastAsia="zh-CN" w:bidi="ar-SA"/>
    </w:rPr>
  </w:style>
  <w:style w:type="character" w:customStyle="1" w:styleId="967">
    <w:name w:val="NormalCharacter"/>
    <w:link w:val="1"/>
    <w:autoRedefine/>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78</Pages>
  <Words>38625</Words>
  <Characters>40747</Characters>
  <Lines>281</Lines>
  <Paragraphs>79</Paragraphs>
  <TotalTime>12</TotalTime>
  <ScaleCrop>false</ScaleCrop>
  <LinksUpToDate>false</LinksUpToDate>
  <CharactersWithSpaces>46126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守株待兔</cp:lastModifiedBy>
  <cp:lastPrinted>2023-09-20T06:39:00Z</cp:lastPrinted>
  <dcterms:modified xsi:type="dcterms:W3CDTF">2024-11-27T01:07:27Z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