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C95327D">
      <w:pPr>
        <w:pStyle w:val="7"/>
        <w:jc w:val="center"/>
        <w:rPr>
          <w:rFonts w:hint="eastAsia" w:ascii="宋体" w:hAnsi="宋体" w:eastAsia="宋体" w:cs="宋体"/>
        </w:rPr>
      </w:pPr>
    </w:p>
    <w:p w14:paraId="28C39C9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84"/>
          <w:szCs w:val="84"/>
          <w:lang w:val="en-US" w:eastAsia="zh-CN"/>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0"/>
                    <a:stretch>
                      <a:fillRect/>
                    </a:stretch>
                  </pic:blipFill>
                  <pic:spPr>
                    <a:xfrm>
                      <a:off x="0" y="0"/>
                      <a:ext cx="5268595" cy="2705100"/>
                    </a:xfrm>
                    <a:prstGeom prst="rect">
                      <a:avLst/>
                    </a:prstGeom>
                    <a:noFill/>
                    <a:ln>
                      <a:noFill/>
                    </a:ln>
                  </pic:spPr>
                </pic:pic>
              </a:graphicData>
            </a:graphic>
          </wp:inline>
        </w:drawing>
      </w:r>
    </w:p>
    <w:p w14:paraId="6005478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kern w:val="0"/>
          <w:sz w:val="72"/>
          <w:szCs w:val="72"/>
        </w:rPr>
      </w:pPr>
    </w:p>
    <w:p w14:paraId="0A1FC71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政府采购招标文件</w:t>
      </w:r>
    </w:p>
    <w:p w14:paraId="0E99406C">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（电子招投标方式）</w:t>
      </w:r>
    </w:p>
    <w:p w14:paraId="4B9DB7FB">
      <w:pPr>
        <w:spacing w:line="360" w:lineRule="auto"/>
        <w:jc w:val="center"/>
        <w:rPr>
          <w:rFonts w:hint="eastAsia" w:ascii="宋体" w:hAnsi="宋体" w:eastAsia="宋体" w:cs="宋体"/>
          <w:b/>
          <w:kern w:val="0"/>
          <w:sz w:val="28"/>
          <w:szCs w:val="28"/>
          <w:lang w:val="en-US" w:eastAsia="zh-CN"/>
        </w:rPr>
      </w:pPr>
      <w:r>
        <w:rPr>
          <w:rFonts w:hint="eastAsia" w:ascii="宋体" w:hAnsi="宋体" w:eastAsia="宋体" w:cs="宋体"/>
          <w:kern w:val="0"/>
          <w:sz w:val="28"/>
          <w:szCs w:val="28"/>
        </w:rPr>
        <w:t>项目编号：</w:t>
      </w:r>
      <w:r>
        <w:rPr>
          <w:rFonts w:hint="eastAsia" w:ascii="宋体" w:hAnsi="宋体" w:eastAsia="宋体" w:cs="宋体"/>
          <w:kern w:val="0"/>
          <w:sz w:val="28"/>
          <w:szCs w:val="28"/>
          <w:u w:val="single"/>
        </w:rPr>
        <w:t xml:space="preserve"> </w:t>
      </w:r>
      <w:r>
        <w:rPr>
          <w:rFonts w:hint="eastAsia" w:ascii="宋体" w:hAnsi="宋体" w:cs="宋体"/>
          <w:kern w:val="0"/>
          <w:sz w:val="28"/>
          <w:szCs w:val="28"/>
          <w:u w:val="single"/>
          <w:lang w:eastAsia="zh-CN"/>
        </w:rPr>
        <w:t>zjhy2024-tz22</w:t>
      </w:r>
      <w:r>
        <w:rPr>
          <w:rFonts w:hint="eastAsia" w:ascii="宋体" w:hAnsi="宋体" w:eastAsia="宋体" w:cs="宋体"/>
          <w:kern w:val="0"/>
          <w:sz w:val="28"/>
          <w:szCs w:val="28"/>
          <w:u w:val="single"/>
          <w:lang w:val="en-US" w:eastAsia="zh-CN"/>
        </w:rPr>
        <w:t xml:space="preserve"> </w:t>
      </w:r>
    </w:p>
    <w:p w14:paraId="243AD6E5">
      <w:pPr>
        <w:pStyle w:val="7"/>
        <w:jc w:val="both"/>
        <w:rPr>
          <w:rFonts w:hint="eastAsia" w:ascii="宋体" w:hAnsi="宋体" w:eastAsia="宋体" w:cs="宋体"/>
        </w:rPr>
      </w:pPr>
    </w:p>
    <w:p w14:paraId="44926303">
      <w:pPr>
        <w:spacing w:line="360" w:lineRule="auto"/>
        <w:ind w:left="1405" w:hanging="1405" w:hangingChars="500"/>
        <w:jc w:val="center"/>
        <w:rPr>
          <w:rFonts w:hint="eastAsia" w:ascii="宋体" w:hAnsi="宋体" w:eastAsia="宋体" w:cs="宋体"/>
        </w:rPr>
      </w:pPr>
      <w:r>
        <w:rPr>
          <w:rFonts w:hint="eastAsia" w:ascii="宋体" w:hAnsi="宋体" w:eastAsia="宋体" w:cs="宋体"/>
          <w:b/>
          <w:bCs/>
          <w:kern w:val="0"/>
          <w:sz w:val="28"/>
          <w:szCs w:val="28"/>
        </w:rPr>
        <w:t>采购项目：</w:t>
      </w:r>
      <w:r>
        <w:rPr>
          <w:rFonts w:hint="eastAsia" w:ascii="宋体" w:hAnsi="宋体" w:cs="宋体"/>
          <w:kern w:val="0"/>
          <w:sz w:val="28"/>
          <w:szCs w:val="28"/>
          <w:u w:val="single"/>
          <w:lang w:eastAsia="zh-CN"/>
        </w:rPr>
        <w:t>三坐标测量及仿真实训室和加工中心实训室项目</w:t>
      </w:r>
    </w:p>
    <w:p w14:paraId="1BBAEE36">
      <w:pPr>
        <w:spacing w:line="360" w:lineRule="auto"/>
        <w:jc w:val="center"/>
        <w:rPr>
          <w:rFonts w:hint="eastAsia" w:ascii="宋体" w:hAnsi="宋体" w:eastAsia="宋体" w:cs="宋体"/>
          <w:kern w:val="0"/>
          <w:sz w:val="28"/>
          <w:szCs w:val="28"/>
          <w:u w:val="single"/>
          <w:lang w:eastAsia="zh-CN"/>
        </w:rPr>
      </w:pPr>
      <w:r>
        <w:rPr>
          <w:rFonts w:hint="eastAsia" w:ascii="宋体" w:hAnsi="宋体" w:eastAsia="宋体" w:cs="宋体"/>
          <w:b/>
          <w:bCs/>
          <w:kern w:val="0"/>
          <w:sz w:val="28"/>
          <w:szCs w:val="28"/>
        </w:rPr>
        <w:t>采 购 人：</w:t>
      </w:r>
      <w:r>
        <w:rPr>
          <w:rFonts w:hint="eastAsia" w:ascii="宋体" w:hAnsi="宋体" w:cs="宋体"/>
          <w:kern w:val="0"/>
          <w:sz w:val="28"/>
          <w:szCs w:val="28"/>
          <w:u w:val="single"/>
          <w:lang w:eastAsia="zh-CN"/>
        </w:rPr>
        <w:t>台州技师学院</w:t>
      </w:r>
    </w:p>
    <w:p w14:paraId="5A1E33C2">
      <w:pPr>
        <w:pStyle w:val="7"/>
        <w:rPr>
          <w:rFonts w:hint="eastAsia" w:ascii="宋体" w:hAnsi="宋体" w:eastAsia="宋体" w:cs="宋体"/>
        </w:rPr>
      </w:pPr>
    </w:p>
    <w:p w14:paraId="7BC258B6">
      <w:pPr>
        <w:pStyle w:val="7"/>
        <w:rPr>
          <w:rFonts w:hint="eastAsia" w:ascii="宋体" w:hAnsi="宋体" w:eastAsia="宋体" w:cs="宋体"/>
        </w:rPr>
      </w:pPr>
    </w:p>
    <w:p w14:paraId="51DEC305">
      <w:pPr>
        <w:spacing w:line="360" w:lineRule="auto"/>
        <w:ind w:firstLine="1405" w:firstLineChars="500"/>
        <w:jc w:val="both"/>
        <w:rPr>
          <w:rFonts w:hint="eastAsia" w:ascii="宋体" w:hAnsi="宋体" w:eastAsia="宋体" w:cs="宋体"/>
          <w:kern w:val="0"/>
          <w:sz w:val="28"/>
          <w:szCs w:val="28"/>
          <w:lang w:eastAsia="zh-CN"/>
        </w:rPr>
      </w:pPr>
      <w:r>
        <w:rPr>
          <w:rFonts w:hint="eastAsia" w:ascii="宋体" w:hAnsi="宋体" w:eastAsia="宋体" w:cs="宋体"/>
          <w:b/>
          <w:bCs/>
          <w:kern w:val="0"/>
          <w:sz w:val="28"/>
          <w:szCs w:val="28"/>
        </w:rPr>
        <w:t>采购代理机构：</w:t>
      </w:r>
      <w:r>
        <w:rPr>
          <w:rFonts w:hint="eastAsia" w:ascii="宋体" w:hAnsi="宋体" w:eastAsia="宋体" w:cs="宋体"/>
          <w:kern w:val="0"/>
          <w:sz w:val="28"/>
          <w:szCs w:val="28"/>
          <w:lang w:eastAsia="zh-CN"/>
        </w:rPr>
        <w:t>浙江汇永工程咨询有限公司</w:t>
      </w:r>
    </w:p>
    <w:p w14:paraId="2756A13F">
      <w:pPr>
        <w:pStyle w:val="7"/>
        <w:rPr>
          <w:rFonts w:hint="eastAsia" w:ascii="宋体" w:hAnsi="宋体" w:eastAsia="宋体" w:cs="宋体"/>
        </w:rPr>
      </w:pPr>
    </w:p>
    <w:p w14:paraId="214BC7CE">
      <w:pPr>
        <w:pStyle w:val="7"/>
        <w:jc w:val="center"/>
        <w:rPr>
          <w:rFonts w:hint="eastAsia" w:ascii="宋体" w:hAnsi="宋体" w:eastAsia="宋体" w:cs="宋体"/>
          <w:kern w:val="0"/>
          <w:szCs w:val="21"/>
        </w:rPr>
      </w:pPr>
      <w:r>
        <w:rPr>
          <w:rFonts w:hint="eastAsia" w:ascii="宋体" w:hAnsi="宋体" w:cs="宋体"/>
          <w:kern w:val="0"/>
          <w:sz w:val="28"/>
          <w:szCs w:val="28"/>
          <w:lang w:val="en-US" w:eastAsia="zh-CN" w:bidi="ar-SA"/>
        </w:rPr>
        <w:t>二○二四年八月</w:t>
      </w:r>
    </w:p>
    <w:p w14:paraId="19976EA6">
      <w:pPr>
        <w:pStyle w:val="7"/>
        <w:jc w:val="center"/>
        <w:rPr>
          <w:rFonts w:hint="eastAsia" w:ascii="宋体" w:hAnsi="宋体" w:eastAsia="宋体" w:cs="宋体"/>
          <w:kern w:val="0"/>
          <w:szCs w:val="21"/>
        </w:rPr>
      </w:pPr>
    </w:p>
    <w:p w14:paraId="344DB87B">
      <w:pPr>
        <w:pStyle w:val="7"/>
        <w:jc w:val="both"/>
        <w:rPr>
          <w:rFonts w:hint="eastAsia" w:ascii="宋体" w:hAnsi="宋体" w:eastAsia="宋体" w:cs="宋体"/>
        </w:rPr>
      </w:pPr>
    </w:p>
    <w:p w14:paraId="7FA2BC6B">
      <w:pPr>
        <w:spacing w:line="360" w:lineRule="auto"/>
        <w:jc w:val="center"/>
        <w:rPr>
          <w:rFonts w:hint="eastAsia" w:ascii="宋体" w:hAnsi="宋体" w:eastAsia="宋体" w:cs="宋体"/>
          <w:b/>
          <w:bCs/>
          <w:sz w:val="36"/>
          <w:szCs w:val="36"/>
        </w:rPr>
      </w:pPr>
    </w:p>
    <w:p w14:paraId="5046AAB1">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14:paraId="71B2A5D4">
      <w:pPr>
        <w:spacing w:line="360" w:lineRule="auto"/>
        <w:rPr>
          <w:rFonts w:hint="eastAsia" w:ascii="宋体" w:hAnsi="宋体" w:eastAsia="宋体" w:cs="宋体"/>
          <w:sz w:val="28"/>
          <w:szCs w:val="28"/>
        </w:rPr>
      </w:pPr>
    </w:p>
    <w:p w14:paraId="083E6489">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公开招标采购公告</w:t>
      </w:r>
    </w:p>
    <w:p w14:paraId="0CFCA96B">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投标人须知</w:t>
      </w:r>
    </w:p>
    <w:p w14:paraId="004445D1">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评标办法及评分标准</w:t>
      </w:r>
    </w:p>
    <w:p w14:paraId="650C61FB">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公开招标需求</w:t>
      </w:r>
    </w:p>
    <w:p w14:paraId="09EBF653">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政府采购合同主要条款</w:t>
      </w:r>
    </w:p>
    <w:p w14:paraId="12B088D8">
      <w:pPr>
        <w:numPr>
          <w:ilvl w:val="0"/>
          <w:numId w:val="1"/>
        </w:numPr>
        <w:spacing w:line="360" w:lineRule="auto"/>
        <w:outlineLvl w:val="9"/>
        <w:rPr>
          <w:rFonts w:hint="eastAsia" w:ascii="宋体" w:hAnsi="宋体" w:eastAsia="宋体" w:cs="宋体"/>
          <w:b/>
          <w:sz w:val="28"/>
          <w:szCs w:val="28"/>
        </w:rPr>
      </w:pPr>
      <w:r>
        <w:rPr>
          <w:rFonts w:hint="eastAsia" w:ascii="宋体" w:hAnsi="宋体" w:eastAsia="宋体" w:cs="宋体"/>
          <w:b/>
          <w:sz w:val="28"/>
          <w:szCs w:val="28"/>
        </w:rPr>
        <w:t>投标文件格式附件</w:t>
      </w:r>
    </w:p>
    <w:p w14:paraId="713F4513">
      <w:pPr>
        <w:pStyle w:val="7"/>
        <w:jc w:val="center"/>
        <w:rPr>
          <w:rFonts w:hint="eastAsia" w:ascii="宋体" w:hAnsi="宋体" w:eastAsia="宋体" w:cs="宋体"/>
        </w:rPr>
      </w:pPr>
    </w:p>
    <w:p w14:paraId="640F5CE4">
      <w:pPr>
        <w:pStyle w:val="7"/>
        <w:jc w:val="center"/>
        <w:rPr>
          <w:rFonts w:hint="eastAsia" w:ascii="宋体" w:hAnsi="宋体" w:eastAsia="宋体" w:cs="宋体"/>
        </w:rPr>
      </w:pPr>
    </w:p>
    <w:p w14:paraId="6F693F91">
      <w:pPr>
        <w:pStyle w:val="7"/>
        <w:jc w:val="center"/>
        <w:rPr>
          <w:rFonts w:hint="eastAsia" w:ascii="宋体" w:hAnsi="宋体" w:eastAsia="宋体" w:cs="宋体"/>
        </w:rPr>
      </w:pPr>
    </w:p>
    <w:p w14:paraId="3923C4EA">
      <w:pPr>
        <w:pStyle w:val="7"/>
        <w:jc w:val="center"/>
        <w:rPr>
          <w:rFonts w:hint="eastAsia" w:ascii="宋体" w:hAnsi="宋体" w:eastAsia="宋体" w:cs="宋体"/>
        </w:rPr>
      </w:pPr>
    </w:p>
    <w:p w14:paraId="7BF778F4">
      <w:pPr>
        <w:pStyle w:val="7"/>
        <w:jc w:val="center"/>
        <w:rPr>
          <w:rFonts w:hint="eastAsia" w:ascii="宋体" w:hAnsi="宋体" w:eastAsia="宋体" w:cs="宋体"/>
        </w:rPr>
      </w:pPr>
    </w:p>
    <w:p w14:paraId="3C1181CA">
      <w:pPr>
        <w:pStyle w:val="7"/>
        <w:jc w:val="center"/>
        <w:rPr>
          <w:rFonts w:hint="eastAsia" w:ascii="宋体" w:hAnsi="宋体" w:eastAsia="宋体" w:cs="宋体"/>
        </w:rPr>
      </w:pPr>
    </w:p>
    <w:p w14:paraId="34C15694">
      <w:pPr>
        <w:pStyle w:val="7"/>
        <w:jc w:val="center"/>
        <w:rPr>
          <w:rFonts w:hint="eastAsia" w:ascii="宋体" w:hAnsi="宋体" w:eastAsia="宋体" w:cs="宋体"/>
        </w:rPr>
      </w:pPr>
    </w:p>
    <w:p w14:paraId="16B5165A">
      <w:pPr>
        <w:pStyle w:val="7"/>
        <w:jc w:val="center"/>
        <w:rPr>
          <w:rFonts w:hint="eastAsia" w:ascii="宋体" w:hAnsi="宋体" w:eastAsia="宋体" w:cs="宋体"/>
        </w:rPr>
      </w:pPr>
    </w:p>
    <w:p w14:paraId="557F0FEF">
      <w:pPr>
        <w:pStyle w:val="7"/>
        <w:jc w:val="center"/>
        <w:rPr>
          <w:rFonts w:hint="eastAsia" w:ascii="宋体" w:hAnsi="宋体" w:eastAsia="宋体" w:cs="宋体"/>
        </w:rPr>
      </w:pPr>
    </w:p>
    <w:p w14:paraId="6764E7F8">
      <w:pPr>
        <w:pStyle w:val="7"/>
        <w:jc w:val="center"/>
        <w:rPr>
          <w:rFonts w:hint="eastAsia" w:ascii="宋体" w:hAnsi="宋体" w:eastAsia="宋体" w:cs="宋体"/>
        </w:rPr>
      </w:pPr>
    </w:p>
    <w:p w14:paraId="25B05E86">
      <w:pPr>
        <w:pStyle w:val="7"/>
        <w:jc w:val="center"/>
        <w:rPr>
          <w:rFonts w:hint="eastAsia" w:ascii="宋体" w:hAnsi="宋体" w:eastAsia="宋体" w:cs="宋体"/>
        </w:rPr>
      </w:pPr>
    </w:p>
    <w:p w14:paraId="10FEA4BD">
      <w:pPr>
        <w:pStyle w:val="7"/>
        <w:jc w:val="center"/>
        <w:rPr>
          <w:rFonts w:hint="eastAsia" w:ascii="宋体" w:hAnsi="宋体" w:eastAsia="宋体" w:cs="宋体"/>
        </w:rPr>
      </w:pPr>
    </w:p>
    <w:p w14:paraId="79EBBDB6">
      <w:pPr>
        <w:pStyle w:val="7"/>
        <w:jc w:val="center"/>
        <w:rPr>
          <w:rFonts w:hint="eastAsia" w:ascii="宋体" w:hAnsi="宋体" w:eastAsia="宋体" w:cs="宋体"/>
        </w:rPr>
      </w:pPr>
    </w:p>
    <w:p w14:paraId="5A4FDF44">
      <w:pPr>
        <w:pStyle w:val="7"/>
        <w:jc w:val="center"/>
        <w:rPr>
          <w:rFonts w:hint="eastAsia" w:ascii="宋体" w:hAnsi="宋体" w:eastAsia="宋体" w:cs="宋体"/>
        </w:rPr>
      </w:pPr>
    </w:p>
    <w:p w14:paraId="10E2B4AB">
      <w:pPr>
        <w:pStyle w:val="7"/>
        <w:jc w:val="center"/>
        <w:rPr>
          <w:rFonts w:hint="eastAsia" w:ascii="宋体" w:hAnsi="宋体" w:eastAsia="宋体" w:cs="宋体"/>
        </w:rPr>
      </w:pPr>
    </w:p>
    <w:p w14:paraId="1534EBF0">
      <w:pPr>
        <w:pStyle w:val="7"/>
        <w:jc w:val="center"/>
        <w:rPr>
          <w:rFonts w:hint="eastAsia" w:ascii="宋体" w:hAnsi="宋体" w:eastAsia="宋体" w:cs="宋体"/>
        </w:rPr>
      </w:pPr>
    </w:p>
    <w:p w14:paraId="3FB20167">
      <w:pPr>
        <w:pStyle w:val="7"/>
        <w:jc w:val="center"/>
        <w:rPr>
          <w:rFonts w:hint="eastAsia" w:ascii="宋体" w:hAnsi="宋体" w:eastAsia="宋体" w:cs="宋体"/>
        </w:rPr>
      </w:pPr>
    </w:p>
    <w:p w14:paraId="400AED32">
      <w:pPr>
        <w:pStyle w:val="7"/>
        <w:jc w:val="both"/>
        <w:rPr>
          <w:rFonts w:hint="eastAsia" w:ascii="宋体" w:hAnsi="宋体" w:eastAsia="宋体" w:cs="宋体"/>
        </w:rPr>
      </w:pPr>
    </w:p>
    <w:p w14:paraId="1EE9714D">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第一章 公开</w:t>
      </w:r>
      <w:r>
        <w:rPr>
          <w:rFonts w:hint="eastAsia" w:ascii="宋体" w:hAnsi="宋体" w:eastAsia="宋体" w:cs="宋体"/>
          <w:b/>
          <w:sz w:val="36"/>
          <w:szCs w:val="36"/>
        </w:rPr>
        <w:t>招标采购公告</w:t>
      </w:r>
    </w:p>
    <w:p w14:paraId="11E5150E">
      <w:pPr>
        <w:spacing w:line="360" w:lineRule="auto"/>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highlight w:val="none"/>
          <w14:textFill>
            <w14:solidFill>
              <w14:schemeClr w14:val="tx1"/>
            </w14:solidFill>
          </w14:textFill>
        </w:rPr>
        <w:t xml:space="preserve">根据《中华人民共和国政府采购法》、《中华人民共和国政府采购法实施条例》和财政部令第87号《政府采购货物和服务招标投标管理办法》等有关规定, </w:t>
      </w:r>
      <w:r>
        <w:rPr>
          <w:rFonts w:hint="eastAsia" w:ascii="宋体" w:hAnsi="宋体" w:eastAsia="宋体" w:cs="宋体"/>
          <w:sz w:val="21"/>
          <w:szCs w:val="21"/>
        </w:rPr>
        <w:t>受</w:t>
      </w:r>
      <w:r>
        <w:rPr>
          <w:rFonts w:hint="eastAsia" w:ascii="宋体" w:hAnsi="宋体" w:cs="宋体"/>
          <w:b/>
          <w:bCs/>
          <w:sz w:val="21"/>
          <w:szCs w:val="21"/>
          <w:lang w:eastAsia="zh-CN"/>
        </w:rPr>
        <w:t>台州技师学院</w:t>
      </w:r>
      <w:r>
        <w:rPr>
          <w:rFonts w:hint="eastAsia" w:ascii="宋体" w:hAnsi="宋体" w:eastAsia="宋体" w:cs="宋体"/>
          <w:sz w:val="21"/>
          <w:szCs w:val="21"/>
        </w:rPr>
        <w:t>委托，现就其</w:t>
      </w:r>
      <w:r>
        <w:rPr>
          <w:rFonts w:hint="eastAsia" w:ascii="宋体" w:hAnsi="宋体" w:cs="宋体"/>
          <w:b/>
          <w:bCs/>
          <w:sz w:val="21"/>
          <w:szCs w:val="21"/>
          <w:lang w:eastAsia="zh-CN"/>
        </w:rPr>
        <w:t>三坐标测量及仿真实训室和加工中心实训室项目</w:t>
      </w:r>
      <w:r>
        <w:rPr>
          <w:rFonts w:hint="eastAsia" w:ascii="宋体" w:hAnsi="宋体" w:eastAsia="宋体" w:cs="宋体"/>
          <w:sz w:val="21"/>
          <w:szCs w:val="21"/>
        </w:rPr>
        <w:t>进行公开招标采购，欢迎合格供应商前来投标。</w:t>
      </w:r>
    </w:p>
    <w:p w14:paraId="365C1EBA">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zjhy2024-tz22</w:t>
      </w:r>
    </w:p>
    <w:p w14:paraId="3743B12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0286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01" w:type="dxa"/>
            <w:vAlign w:val="center"/>
          </w:tcPr>
          <w:p w14:paraId="009EDD7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6DE88A8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69B7B198">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3A12B3E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5D3686A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25" w:type="dxa"/>
            <w:vAlign w:val="center"/>
          </w:tcPr>
          <w:p w14:paraId="33F2903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1FE3DA3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6E3008D1">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36B6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364230C0">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4C71CC51">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三坐标测量及仿真实训室和加工中心实训室项目</w:t>
            </w:r>
          </w:p>
        </w:tc>
        <w:tc>
          <w:tcPr>
            <w:tcW w:w="1564" w:type="dxa"/>
            <w:vAlign w:val="center"/>
          </w:tcPr>
          <w:p w14:paraId="34AA8D70">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3824FCA7">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3C38194D">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725" w:type="dxa"/>
            <w:vAlign w:val="center"/>
          </w:tcPr>
          <w:p w14:paraId="3AD8146D">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259.7</w:t>
            </w:r>
          </w:p>
        </w:tc>
        <w:tc>
          <w:tcPr>
            <w:tcW w:w="934" w:type="dxa"/>
            <w:vAlign w:val="center"/>
          </w:tcPr>
          <w:p w14:paraId="16AB2F45">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45C4B651">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提供备份投标文件），请各投标人按照要求进行。</w:t>
      </w:r>
    </w:p>
    <w:p w14:paraId="02F8F06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6A9C662E">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4CBC181">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24F71C1E">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6112F754">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38587C25">
      <w:pPr>
        <w:spacing w:line="360" w:lineRule="auto"/>
        <w:ind w:firstLine="422" w:firstLineChars="200"/>
        <w:rPr>
          <w:rFonts w:hint="eastAsia" w:ascii="宋体" w:hAnsi="宋体" w:eastAsia="宋体" w:cs="宋体"/>
          <w:b w:val="0"/>
          <w:bCs/>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6689C841">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四、招标文件获取的方式、时间:</w:t>
      </w:r>
    </w:p>
    <w:p w14:paraId="49D79739">
      <w:pPr>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本项目招标文件实行“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4"/>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B75F820">
      <w:pPr>
        <w:keepNext w:val="0"/>
        <w:keepLines w:val="0"/>
        <w:pageBreakBefore w:val="0"/>
        <w:kinsoku/>
        <w:topLinePunct w:val="0"/>
        <w:bidi w:val="0"/>
        <w:spacing w:beforeAutospacing="0" w:afterAutospacing="0" w:line="360" w:lineRule="auto"/>
        <w:ind w:firstLine="422" w:firstLineChars="200"/>
        <w:rPr>
          <w:rStyle w:val="24"/>
          <w:rFonts w:hint="eastAsia" w:ascii="宋体" w:hAnsi="宋体" w:eastAsia="宋体" w:cs="宋体"/>
          <w:b w:val="0"/>
          <w:bCs/>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4"/>
          <w:rFonts w:hint="eastAsia" w:ascii="宋体" w:hAnsi="宋体" w:eastAsia="宋体" w:cs="宋体"/>
          <w:i w:val="0"/>
          <w:caps w:val="0"/>
          <w:color w:val="auto"/>
          <w:spacing w:val="0"/>
          <w:sz w:val="21"/>
          <w:szCs w:val="21"/>
          <w:highlight w:val="none"/>
        </w:rPr>
        <w:t>方式：潜在供应商</w:t>
      </w:r>
      <w:r>
        <w:rPr>
          <w:rStyle w:val="24"/>
          <w:rFonts w:hint="eastAsia" w:ascii="宋体" w:hAnsi="宋体" w:cs="宋体"/>
          <w:i w:val="0"/>
          <w:caps w:val="0"/>
          <w:color w:val="auto"/>
          <w:spacing w:val="0"/>
          <w:sz w:val="21"/>
          <w:szCs w:val="21"/>
          <w:highlight w:val="none"/>
          <w:lang w:val="en-US" w:eastAsia="zh-CN"/>
        </w:rPr>
        <w:t>登录</w:t>
      </w:r>
      <w:r>
        <w:rPr>
          <w:rStyle w:val="24"/>
          <w:rFonts w:hint="eastAsia" w:ascii="宋体" w:hAnsi="宋体" w:eastAsia="宋体" w:cs="宋体"/>
          <w:i w:val="0"/>
          <w:caps w:val="0"/>
          <w:color w:val="auto"/>
          <w:spacing w:val="0"/>
          <w:sz w:val="21"/>
          <w:szCs w:val="21"/>
          <w:highlight w:val="none"/>
          <w:lang w:val="en-US" w:eastAsia="zh-CN"/>
        </w:rPr>
        <w:t>政府采购</w:t>
      </w:r>
      <w:r>
        <w:rPr>
          <w:rStyle w:val="24"/>
          <w:rFonts w:hint="eastAsia" w:ascii="宋体" w:hAnsi="宋体" w:eastAsia="宋体" w:cs="宋体"/>
          <w:i w:val="0"/>
          <w:caps w:val="0"/>
          <w:color w:val="auto"/>
          <w:spacing w:val="0"/>
          <w:sz w:val="21"/>
          <w:szCs w:val="21"/>
          <w:highlight w:val="none"/>
        </w:rPr>
        <w:t>云平台，在线申请获取招标文件</w:t>
      </w:r>
      <w:r>
        <w:rPr>
          <w:rStyle w:val="24"/>
          <w:rFonts w:hint="eastAsia" w:ascii="宋体" w:hAnsi="宋体" w:eastAsia="宋体" w:cs="宋体"/>
          <w:b w:val="0"/>
          <w:bCs/>
          <w:i w:val="0"/>
          <w:caps w:val="0"/>
          <w:color w:val="auto"/>
          <w:spacing w:val="0"/>
          <w:sz w:val="21"/>
          <w:szCs w:val="21"/>
          <w:highlight w:val="none"/>
        </w:rPr>
        <w:t>（进入“项目采购”应用，在获取招标文件菜单中选择项目，申请获取招标文件，本项目招标文件不收取工本费；</w:t>
      </w:r>
      <w:r>
        <w:rPr>
          <w:rStyle w:val="24"/>
          <w:rFonts w:hint="eastAsia" w:ascii="宋体" w:hAnsi="宋体" w:eastAsia="宋体" w:cs="宋体"/>
          <w:b w:val="0"/>
          <w:bCs/>
          <w:i w:val="0"/>
          <w:caps w:val="0"/>
          <w:color w:val="auto"/>
          <w:spacing w:val="0"/>
          <w:sz w:val="21"/>
          <w:szCs w:val="21"/>
          <w:highlight w:val="none"/>
          <w:u w:val="single"/>
        </w:rPr>
        <w:t>仅需浏览招标文件的供应商可点击“游客，浏览招标文件”直接下载招标文件浏览</w:t>
      </w:r>
      <w:r>
        <w:rPr>
          <w:rStyle w:val="24"/>
          <w:rFonts w:hint="eastAsia" w:ascii="宋体" w:hAnsi="宋体" w:eastAsia="宋体" w:cs="宋体"/>
          <w:b w:val="0"/>
          <w:bCs/>
          <w:i w:val="0"/>
          <w:caps w:val="0"/>
          <w:color w:val="auto"/>
          <w:spacing w:val="0"/>
          <w:sz w:val="21"/>
          <w:szCs w:val="21"/>
          <w:highlight w:val="none"/>
        </w:rPr>
        <w:t>）；</w:t>
      </w:r>
    </w:p>
    <w:p w14:paraId="51D91123">
      <w:pPr>
        <w:spacing w:line="360" w:lineRule="auto"/>
        <w:ind w:firstLine="422" w:firstLineChars="200"/>
        <w:rPr>
          <w:rFonts w:hint="eastAsia" w:ascii="宋体" w:hAnsi="宋体" w:eastAsia="宋体" w:cs="宋体"/>
          <w:color w:val="auto"/>
          <w:sz w:val="21"/>
          <w:szCs w:val="21"/>
          <w:highlight w:val="none"/>
          <w:lang w:eastAsia="zh-CN"/>
        </w:rPr>
      </w:pPr>
      <w:r>
        <w:rPr>
          <w:rStyle w:val="24"/>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0A35BBA">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4"/>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44919043">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4"/>
          <w:rFonts w:hint="eastAsia" w:ascii="宋体" w:hAnsi="宋体" w:eastAsia="宋体" w:cs="宋体"/>
          <w:b w:val="0"/>
          <w:bCs w:val="0"/>
          <w:i w:val="0"/>
          <w:caps w:val="0"/>
          <w:color w:val="auto"/>
          <w:spacing w:val="0"/>
          <w:sz w:val="21"/>
          <w:szCs w:val="21"/>
          <w:highlight w:val="none"/>
          <w:lang w:val="en-US" w:eastAsia="zh-CN"/>
        </w:rPr>
        <w:t>5</w:t>
      </w:r>
      <w:r>
        <w:rPr>
          <w:rStyle w:val="24"/>
          <w:rFonts w:hint="eastAsia" w:ascii="宋体" w:hAnsi="宋体" w:eastAsia="宋体" w:cs="宋体"/>
          <w:b w:val="0"/>
          <w:bCs w:val="0"/>
          <w:i w:val="0"/>
          <w:caps w:val="0"/>
          <w:color w:val="auto"/>
          <w:spacing w:val="0"/>
          <w:sz w:val="21"/>
          <w:szCs w:val="21"/>
          <w:highlight w:val="none"/>
        </w:rPr>
        <w:t>、供应商获取招标文件时须提交的文件资料：无；</w:t>
      </w:r>
    </w:p>
    <w:p w14:paraId="691C16D8">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lang w:val="en-US" w:eastAsia="zh-CN"/>
        </w:rPr>
        <w:t>6</w:t>
      </w:r>
      <w:r>
        <w:rPr>
          <w:rStyle w:val="24"/>
          <w:rFonts w:hint="eastAsia" w:ascii="宋体" w:hAnsi="宋体" w:eastAsia="宋体" w:cs="宋体"/>
          <w:i w:val="0"/>
          <w:caps w:val="0"/>
          <w:color w:val="auto"/>
          <w:spacing w:val="0"/>
          <w:sz w:val="21"/>
          <w:szCs w:val="21"/>
          <w:highlight w:val="none"/>
        </w:rPr>
        <w:t>、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917D122">
      <w:pPr>
        <w:pStyle w:val="18"/>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4"/>
          <w:rFonts w:hint="eastAsia" w:ascii="宋体" w:hAnsi="宋体" w:eastAsia="宋体" w:cs="宋体"/>
          <w:i w:val="0"/>
          <w:caps w:val="0"/>
          <w:color w:val="auto"/>
          <w:spacing w:val="0"/>
          <w:sz w:val="21"/>
          <w:szCs w:val="21"/>
          <w:highlight w:val="none"/>
        </w:rPr>
      </w:pPr>
      <w:r>
        <w:rPr>
          <w:rStyle w:val="24"/>
          <w:rFonts w:hint="eastAsia" w:ascii="宋体" w:hAnsi="宋体" w:eastAsia="宋体" w:cs="宋体"/>
          <w:i w:val="0"/>
          <w:caps w:val="0"/>
          <w:color w:val="auto"/>
          <w:spacing w:val="0"/>
          <w:sz w:val="21"/>
          <w:szCs w:val="21"/>
          <w:highlight w:val="none"/>
        </w:rPr>
        <w:t>注：请供应商按上述要求获取招标文件，如未在“</w:t>
      </w:r>
      <w:r>
        <w:rPr>
          <w:rStyle w:val="24"/>
          <w:rFonts w:hint="eastAsia" w:ascii="宋体" w:hAnsi="宋体" w:eastAsia="宋体" w:cs="宋体"/>
          <w:i w:val="0"/>
          <w:caps w:val="0"/>
          <w:color w:val="auto"/>
          <w:spacing w:val="0"/>
          <w:sz w:val="21"/>
          <w:szCs w:val="21"/>
          <w:highlight w:val="none"/>
          <w:lang w:val="en-US" w:eastAsia="zh-CN"/>
        </w:rPr>
        <w:t>政府采购云平台</w:t>
      </w:r>
      <w:r>
        <w:rPr>
          <w:rStyle w:val="24"/>
          <w:rFonts w:hint="eastAsia" w:ascii="宋体" w:hAnsi="宋体" w:eastAsia="宋体" w:cs="宋体"/>
          <w:i w:val="0"/>
          <w:caps w:val="0"/>
          <w:color w:val="auto"/>
          <w:spacing w:val="0"/>
          <w:sz w:val="21"/>
          <w:szCs w:val="21"/>
          <w:highlight w:val="none"/>
        </w:rPr>
        <w:t>”系统内完成相关流程，引起的投标无效责任自负。</w:t>
      </w:r>
    </w:p>
    <w:p w14:paraId="61EE523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5A8E2180">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386FC5B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六、投标须知：</w:t>
      </w:r>
    </w:p>
    <w:p w14:paraId="3DDD20A9">
      <w:pPr>
        <w:pStyle w:val="52"/>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2024年8月26日上午09:00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1D76043B">
      <w:pPr>
        <w:pStyle w:val="52"/>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、开标时间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2024年8月26日上午09:00</w:t>
      </w:r>
      <w:r>
        <w:rPr>
          <w:rFonts w:hint="eastAsia" w:ascii="宋体" w:hAnsi="宋体" w:eastAsia="宋体" w:cs="宋体"/>
          <w:color w:val="auto"/>
          <w:sz w:val="21"/>
          <w:szCs w:val="21"/>
          <w:highlight w:val="none"/>
          <w:lang w:eastAsia="zh-CN"/>
        </w:rPr>
        <w:t>整，地点：通过“政府采购云平台（www.zcygov.cn）”实行在线投标响应</w:t>
      </w:r>
    </w:p>
    <w:p w14:paraId="619B47D7">
      <w:pPr>
        <w:pStyle w:val="52"/>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2024年8月26日上午</w:t>
      </w:r>
      <w:r>
        <w:rPr>
          <w:rFonts w:hint="eastAsia" w:ascii="宋体" w:hAnsi="宋体" w:cs="宋体"/>
          <w:color w:val="auto"/>
          <w:sz w:val="21"/>
          <w:szCs w:val="21"/>
          <w:highlight w:val="none"/>
          <w:lang w:val="en-US" w:eastAsia="zh-CN"/>
        </w:rPr>
        <w:t>09:30</w:t>
      </w:r>
      <w:r>
        <w:rPr>
          <w:rFonts w:hint="eastAsia" w:ascii="宋体" w:hAnsi="宋体" w:eastAsia="宋体" w:cs="宋体"/>
          <w:color w:val="auto"/>
          <w:sz w:val="21"/>
          <w:szCs w:val="21"/>
          <w:highlight w:val="none"/>
          <w:lang w:eastAsia="zh-CN"/>
        </w:rPr>
        <w:t>整</w:t>
      </w:r>
    </w:p>
    <w:p w14:paraId="3C2AC6EE">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071968E4">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招标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735BCAB3">
      <w:pPr>
        <w:pStyle w:val="10"/>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2942EE7A">
      <w:pPr>
        <w:pStyle w:val="52"/>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501045BE">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6BD91B58">
      <w:pPr>
        <w:pStyle w:val="10"/>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0A055EBF">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1C0992FB">
      <w:pPr>
        <w:pStyle w:val="10"/>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w:t>
      </w:r>
      <w:r>
        <w:rPr>
          <w:rFonts w:hint="eastAsia" w:ascii="宋体" w:hAnsi="宋体" w:eastAsia="宋体" w:cs="宋体"/>
          <w:b/>
          <w:bCs/>
          <w:color w:val="auto"/>
          <w:szCs w:val="21"/>
          <w:highlight w:val="none"/>
        </w:rPr>
        <w:t>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446D7937">
      <w:pPr>
        <w:pStyle w:val="10"/>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83CD5E8">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6BEC591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29ED185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78B9C39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1E8AE3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546DEF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6AF9FEC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40FE24E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34C5CB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AC6E40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个工作日。供应商认为采购文件使自己的权益受到损害的，可以自收到采购文件之日或采购文件公告期限届满之日起</w:t>
      </w:r>
      <w:r>
        <w:rPr>
          <w:rFonts w:hint="eastAsia" w:ascii="宋体" w:hAnsi="宋体" w:eastAsia="宋体" w:cs="宋体"/>
          <w:color w:val="auto"/>
          <w:szCs w:val="21"/>
          <w:highlight w:val="none"/>
        </w:rPr>
        <w:t>（公告期限届满后获取采购文件的，以公告期限届满之日为准）</w:t>
      </w:r>
      <w:r>
        <w:rPr>
          <w:rFonts w:hint="eastAsia" w:ascii="宋体" w:hAnsi="宋体" w:eastAsia="宋体" w:cs="宋体"/>
          <w:color w:val="auto"/>
          <w:sz w:val="21"/>
          <w:szCs w:val="21"/>
          <w:highlight w:val="none"/>
        </w:rPr>
        <w:t>7个工作日内，以书面形式一次性向采购人和采购代理机构提出同一环节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87470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0B987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73A4590A">
      <w:pPr>
        <w:pStyle w:val="7"/>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参与政府采购项目的注册供应商，需登录浙江政府采购网（http://zfcg.czt.zj.gov.cn）进行网上获取文件；尚未注册的供应商应当先在浙江政府采购网上申请注册，注册终审通过后再进行网上获取文件。</w:t>
      </w:r>
    </w:p>
    <w:p w14:paraId="10A2B61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6"/>
          <w:rFonts w:hint="eastAsia" w:ascii="宋体" w:hAnsi="宋体" w:eastAsia="宋体" w:cs="宋体"/>
          <w:color w:val="auto"/>
          <w:sz w:val="21"/>
          <w:szCs w:val="21"/>
          <w:highlight w:val="none"/>
        </w:rPr>
        <w:t>www.zjzfcg.gov.cn）。</w:t>
      </w:r>
      <w:r>
        <w:rPr>
          <w:rStyle w:val="26"/>
          <w:rFonts w:hint="eastAsia" w:ascii="宋体" w:hAnsi="宋体" w:eastAsia="宋体" w:cs="宋体"/>
          <w:color w:val="auto"/>
          <w:sz w:val="21"/>
          <w:szCs w:val="21"/>
          <w:highlight w:val="none"/>
        </w:rPr>
        <w:fldChar w:fldCharType="end"/>
      </w:r>
    </w:p>
    <w:p w14:paraId="406FBD31">
      <w:pPr>
        <w:pStyle w:val="7"/>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55842F25">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F23B228">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E8794B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580A54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595F82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722976A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1FAC43A2">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7AE0621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7D0DCF4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2A274BF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台州技师学院</w:t>
      </w:r>
    </w:p>
    <w:p w14:paraId="0A151F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陈女士</w:t>
      </w:r>
      <w:r>
        <w:rPr>
          <w:rFonts w:hint="eastAsia" w:ascii="宋体" w:hAnsi="宋体" w:eastAsia="宋体" w:cs="宋体"/>
          <w:color w:val="auto"/>
          <w:sz w:val="21"/>
          <w:szCs w:val="21"/>
          <w:highlight w:val="none"/>
        </w:rPr>
        <w:t xml:space="preserve">     </w:t>
      </w:r>
    </w:p>
    <w:p w14:paraId="36C4C0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联系电话：0576-81833033</w:t>
      </w:r>
    </w:p>
    <w:p w14:paraId="17047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eastAsia="宋体" w:cs="宋体"/>
          <w:color w:val="auto"/>
          <w:sz w:val="21"/>
          <w:szCs w:val="21"/>
          <w:highlight w:val="none"/>
          <w:lang w:val="en-US" w:eastAsia="zh-CN"/>
        </w:rPr>
        <w:t>台州市台州湾新区聚洋大道1255号</w:t>
      </w:r>
    </w:p>
    <w:p w14:paraId="09A6BF3D">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33710E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553C41E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740D642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7A8052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地址：台州市椒江区纬一路66号</w:t>
      </w:r>
    </w:p>
    <w:p w14:paraId="1358B4B6">
      <w:pPr>
        <w:pStyle w:val="8"/>
        <w:numPr>
          <w:ilvl w:val="0"/>
          <w:numId w:val="0"/>
        </w:num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564AAB35">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合同履约</w:t>
      </w:r>
      <w:r>
        <w:rPr>
          <w:rFonts w:hint="eastAsia" w:ascii="宋体" w:hAnsi="宋体" w:eastAsia="宋体" w:cs="宋体"/>
          <w:b w:val="0"/>
          <w:bCs w:val="0"/>
          <w:color w:val="auto"/>
          <w:sz w:val="21"/>
          <w:szCs w:val="21"/>
          <w:highlight w:val="none"/>
        </w:rPr>
        <w:t>保函联系方式</w:t>
      </w:r>
    </w:p>
    <w:tbl>
      <w:tblPr>
        <w:tblStyle w:val="22"/>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68982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75215E3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3016A2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3E654CC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38396EC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730627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820C9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548F2F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0B834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DBA4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55C9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81BC5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56A94B8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30C8B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AA47B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C6439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2B5BB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6064015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54DCE5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0C252A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0214A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CC76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0A6A8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3A44E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CA9D6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040D61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A733D9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4785DC5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4ADE2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4CE372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123FB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0E169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8E1D0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AFD9C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3A017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41ACE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41DFC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36E82F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D09AD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589915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175A5A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142CD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62C4DBE">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164BA7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6AAA5F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316CDCDE">
      <w:pPr>
        <w:jc w:val="both"/>
        <w:rPr>
          <w:rFonts w:hint="eastAsia" w:ascii="宋体" w:hAnsi="宋体" w:eastAsia="宋体" w:cs="宋体"/>
          <w:color w:val="auto"/>
          <w:szCs w:val="21"/>
          <w:highlight w:val="none"/>
          <w:lang w:val="en-US" w:eastAsia="zh-CN"/>
        </w:rPr>
      </w:pPr>
    </w:p>
    <w:p w14:paraId="564B195C">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w:t>
      </w:r>
      <w:r>
        <w:rPr>
          <w:rFonts w:hint="eastAsia" w:ascii="宋体" w:hAnsi="宋体" w:eastAsia="宋体" w:cs="宋体"/>
          <w:b w:val="0"/>
          <w:bCs w:val="0"/>
          <w:color w:val="auto"/>
          <w:sz w:val="21"/>
          <w:szCs w:val="21"/>
          <w:highlight w:val="none"/>
        </w:rPr>
        <w:t>联系方式</w:t>
      </w:r>
    </w:p>
    <w:tbl>
      <w:tblPr>
        <w:tblStyle w:val="22"/>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485A3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762437B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C10C39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363587C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6B7852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5019F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960D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BA6C5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415E97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75F5F1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D2357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BBB0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F50815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2F4D7B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5B5C15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3F4CF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65E13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176BE8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225E74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DC8CB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26165668">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08"/>
        <w:gridCol w:w="1782"/>
        <w:gridCol w:w="2250"/>
      </w:tblGrid>
      <w:tr w14:paraId="1FB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E86171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408" w:type="dxa"/>
            <w:vAlign w:val="center"/>
          </w:tcPr>
          <w:p w14:paraId="2E3DA317">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782" w:type="dxa"/>
            <w:vAlign w:val="center"/>
          </w:tcPr>
          <w:p w14:paraId="36881DB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50" w:type="dxa"/>
            <w:vAlign w:val="center"/>
          </w:tcPr>
          <w:p w14:paraId="7B1D525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6DE5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3773D30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408" w:type="dxa"/>
            <w:vAlign w:val="center"/>
          </w:tcPr>
          <w:p w14:paraId="009641C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4FD4B0A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250" w:type="dxa"/>
            <w:vAlign w:val="center"/>
          </w:tcPr>
          <w:p w14:paraId="25FA948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4114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182017A">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408" w:type="dxa"/>
            <w:vAlign w:val="center"/>
          </w:tcPr>
          <w:p w14:paraId="2A1D4EC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39432B3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250" w:type="dxa"/>
            <w:vAlign w:val="center"/>
          </w:tcPr>
          <w:p w14:paraId="717D1EA5">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3D8C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2C8DCDF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408" w:type="dxa"/>
            <w:vAlign w:val="center"/>
          </w:tcPr>
          <w:p w14:paraId="0844586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782" w:type="dxa"/>
            <w:vAlign w:val="center"/>
          </w:tcPr>
          <w:p w14:paraId="0065A0B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250" w:type="dxa"/>
            <w:vAlign w:val="center"/>
          </w:tcPr>
          <w:p w14:paraId="6BACBA8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1D3DDC4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26E4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6798832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408" w:type="dxa"/>
            <w:vAlign w:val="center"/>
          </w:tcPr>
          <w:p w14:paraId="4B04E3B2">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782" w:type="dxa"/>
            <w:vAlign w:val="center"/>
          </w:tcPr>
          <w:p w14:paraId="4D1EC5B9">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250" w:type="dxa"/>
            <w:vAlign w:val="center"/>
          </w:tcPr>
          <w:p w14:paraId="3371FF21">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4E60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DC2543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408" w:type="dxa"/>
            <w:vAlign w:val="center"/>
          </w:tcPr>
          <w:p w14:paraId="2E39EF9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69CB99C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250" w:type="dxa"/>
            <w:vAlign w:val="center"/>
          </w:tcPr>
          <w:p w14:paraId="38ABB98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0438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8FC280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408" w:type="dxa"/>
            <w:vAlign w:val="center"/>
          </w:tcPr>
          <w:p w14:paraId="692417A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6F5AC4C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250" w:type="dxa"/>
            <w:vAlign w:val="center"/>
          </w:tcPr>
          <w:p w14:paraId="5AD411B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3DCF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112C818F">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408" w:type="dxa"/>
            <w:vAlign w:val="center"/>
          </w:tcPr>
          <w:p w14:paraId="5A816C10">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782" w:type="dxa"/>
            <w:vAlign w:val="center"/>
          </w:tcPr>
          <w:p w14:paraId="0EF234C3">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250" w:type="dxa"/>
            <w:vAlign w:val="center"/>
          </w:tcPr>
          <w:p w14:paraId="77FE0CB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0B09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7B0C17E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408" w:type="dxa"/>
            <w:vAlign w:val="center"/>
          </w:tcPr>
          <w:p w14:paraId="15AEC21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782" w:type="dxa"/>
            <w:vAlign w:val="center"/>
          </w:tcPr>
          <w:p w14:paraId="6067472F">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250" w:type="dxa"/>
            <w:vAlign w:val="center"/>
          </w:tcPr>
          <w:p w14:paraId="340BCE3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74A4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07441BF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408" w:type="dxa"/>
            <w:vAlign w:val="center"/>
          </w:tcPr>
          <w:p w14:paraId="70985AE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782" w:type="dxa"/>
            <w:vAlign w:val="center"/>
          </w:tcPr>
          <w:p w14:paraId="76D82CB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250" w:type="dxa"/>
            <w:vAlign w:val="center"/>
          </w:tcPr>
          <w:p w14:paraId="5D2E9B9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6276104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1A86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494FDDF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408" w:type="dxa"/>
            <w:vAlign w:val="center"/>
          </w:tcPr>
          <w:p w14:paraId="0ED7B96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782" w:type="dxa"/>
            <w:vAlign w:val="center"/>
          </w:tcPr>
          <w:p w14:paraId="14CD6E8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250" w:type="dxa"/>
            <w:vAlign w:val="center"/>
          </w:tcPr>
          <w:p w14:paraId="29AF720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068C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66579C3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408" w:type="dxa"/>
            <w:vAlign w:val="center"/>
          </w:tcPr>
          <w:p w14:paraId="5C22C53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782" w:type="dxa"/>
            <w:vAlign w:val="center"/>
          </w:tcPr>
          <w:p w14:paraId="37DDFBA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250" w:type="dxa"/>
            <w:vAlign w:val="center"/>
          </w:tcPr>
          <w:p w14:paraId="3E9468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648521E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3503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C8836A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408" w:type="dxa"/>
            <w:vAlign w:val="center"/>
          </w:tcPr>
          <w:p w14:paraId="02024ED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1D3A1D20">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250" w:type="dxa"/>
            <w:vAlign w:val="center"/>
          </w:tcPr>
          <w:p w14:paraId="04EED861">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32AE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6E87C9C">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408" w:type="dxa"/>
            <w:vAlign w:val="center"/>
          </w:tcPr>
          <w:p w14:paraId="3B9FAFA8">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782" w:type="dxa"/>
            <w:vAlign w:val="center"/>
          </w:tcPr>
          <w:p w14:paraId="6B95E1DD">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250" w:type="dxa"/>
            <w:vAlign w:val="center"/>
          </w:tcPr>
          <w:p w14:paraId="459ECD35">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4722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0E971C3A">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408" w:type="dxa"/>
            <w:vAlign w:val="center"/>
          </w:tcPr>
          <w:p w14:paraId="34EED5D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782" w:type="dxa"/>
            <w:vAlign w:val="center"/>
          </w:tcPr>
          <w:p w14:paraId="7578683F">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250" w:type="dxa"/>
            <w:vAlign w:val="center"/>
          </w:tcPr>
          <w:p w14:paraId="788DF7F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4420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54F8844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408" w:type="dxa"/>
            <w:vAlign w:val="center"/>
          </w:tcPr>
          <w:p w14:paraId="25C52F3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782" w:type="dxa"/>
            <w:vAlign w:val="center"/>
          </w:tcPr>
          <w:p w14:paraId="648E5274">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250" w:type="dxa"/>
            <w:vAlign w:val="center"/>
          </w:tcPr>
          <w:p w14:paraId="664F61E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1697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2969344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408" w:type="dxa"/>
            <w:vAlign w:val="center"/>
          </w:tcPr>
          <w:p w14:paraId="7C509FF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782" w:type="dxa"/>
            <w:vAlign w:val="center"/>
          </w:tcPr>
          <w:p w14:paraId="01C037DE">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250" w:type="dxa"/>
            <w:vAlign w:val="center"/>
          </w:tcPr>
          <w:p w14:paraId="05758A0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0592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35E630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408" w:type="dxa"/>
            <w:vAlign w:val="center"/>
          </w:tcPr>
          <w:p w14:paraId="6D6C8BDE">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782" w:type="dxa"/>
            <w:vAlign w:val="center"/>
          </w:tcPr>
          <w:p w14:paraId="0681AE06">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250" w:type="dxa"/>
            <w:vAlign w:val="center"/>
          </w:tcPr>
          <w:p w14:paraId="1A16E97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1784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557" w:type="dxa"/>
            <w:vAlign w:val="center"/>
          </w:tcPr>
          <w:p w14:paraId="6A09268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408" w:type="dxa"/>
            <w:vAlign w:val="center"/>
          </w:tcPr>
          <w:p w14:paraId="1664DA03">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782" w:type="dxa"/>
            <w:vAlign w:val="center"/>
          </w:tcPr>
          <w:p w14:paraId="50708E9C">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250" w:type="dxa"/>
            <w:vAlign w:val="center"/>
          </w:tcPr>
          <w:p w14:paraId="675074B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C34C137">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36CF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557" w:type="dxa"/>
            <w:vAlign w:val="center"/>
          </w:tcPr>
          <w:p w14:paraId="3BBE3E6F">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408" w:type="dxa"/>
            <w:vAlign w:val="center"/>
          </w:tcPr>
          <w:p w14:paraId="264BE932">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782" w:type="dxa"/>
            <w:vAlign w:val="center"/>
          </w:tcPr>
          <w:p w14:paraId="47FE8A88">
            <w:pPr>
              <w:spacing w:line="24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250" w:type="dxa"/>
            <w:vAlign w:val="center"/>
          </w:tcPr>
          <w:p w14:paraId="649E905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D84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557" w:type="dxa"/>
            <w:vAlign w:val="center"/>
          </w:tcPr>
          <w:p w14:paraId="2A6C22D9">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408" w:type="dxa"/>
            <w:vAlign w:val="center"/>
          </w:tcPr>
          <w:p w14:paraId="06BB65C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782" w:type="dxa"/>
            <w:vAlign w:val="center"/>
          </w:tcPr>
          <w:p w14:paraId="01999256">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250" w:type="dxa"/>
            <w:vAlign w:val="center"/>
          </w:tcPr>
          <w:p w14:paraId="257988CB">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3F278A5D">
            <w:p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A25199D">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6"/>
          <w:rFonts w:hint="eastAsia" w:ascii="宋体" w:hAnsi="宋体" w:eastAsia="宋体" w:cs="宋体"/>
          <w:color w:val="auto"/>
          <w:szCs w:val="21"/>
          <w:highlight w:val="none"/>
        </w:rPr>
        <w:t>http://zfcg.czt.zj.gov.cn</w:t>
      </w:r>
      <w:r>
        <w:rPr>
          <w:rStyle w:val="26"/>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01E0089">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3D3D755A">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浙江汇永工程咨询有限公司</w:t>
      </w:r>
    </w:p>
    <w:p w14:paraId="7973234D">
      <w:pPr>
        <w:pStyle w:val="7"/>
        <w:spacing w:line="360" w:lineRule="auto"/>
        <w:jc w:val="right"/>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二○二四年八月</w:t>
      </w:r>
    </w:p>
    <w:p w14:paraId="37543E02">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052EB6C">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1"/>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18"/>
        <w:gridCol w:w="7218"/>
      </w:tblGrid>
      <w:tr w14:paraId="494F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42" w:type="dxa"/>
            <w:vAlign w:val="center"/>
          </w:tcPr>
          <w:p w14:paraId="3D8942FF">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18" w:type="dxa"/>
            <w:vAlign w:val="center"/>
          </w:tcPr>
          <w:p w14:paraId="6CD5DD2F">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218" w:type="dxa"/>
            <w:vAlign w:val="center"/>
          </w:tcPr>
          <w:p w14:paraId="0D40270A">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DE8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742" w:type="dxa"/>
            <w:vAlign w:val="center"/>
          </w:tcPr>
          <w:p w14:paraId="750151A0">
            <w:pPr>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18" w:type="dxa"/>
            <w:vAlign w:val="center"/>
          </w:tcPr>
          <w:p w14:paraId="1244F2A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项目说明</w:t>
            </w:r>
          </w:p>
        </w:tc>
        <w:tc>
          <w:tcPr>
            <w:tcW w:w="7218" w:type="dxa"/>
            <w:vAlign w:val="center"/>
          </w:tcPr>
          <w:p w14:paraId="694DFBB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74DEC8AA">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r>
              <w:rPr>
                <w:rFonts w:hint="eastAsia" w:ascii="宋体" w:hAnsi="宋体" w:cs="宋体"/>
                <w:color w:val="auto"/>
                <w:sz w:val="21"/>
                <w:szCs w:val="21"/>
                <w:highlight w:val="none"/>
                <w:lang w:eastAsia="zh-CN"/>
              </w:rPr>
              <w:t>。</w:t>
            </w:r>
          </w:p>
        </w:tc>
      </w:tr>
      <w:tr w14:paraId="1A33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2964D420">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418" w:type="dxa"/>
            <w:vAlign w:val="center"/>
          </w:tcPr>
          <w:p w14:paraId="73ACC01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7218" w:type="dxa"/>
            <w:vAlign w:val="center"/>
          </w:tcPr>
          <w:p w14:paraId="02E6D99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548C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2" w:type="dxa"/>
            <w:vAlign w:val="center"/>
          </w:tcPr>
          <w:p w14:paraId="26A75FF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418" w:type="dxa"/>
            <w:vAlign w:val="center"/>
          </w:tcPr>
          <w:p w14:paraId="3BC97F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7218" w:type="dxa"/>
            <w:vAlign w:val="center"/>
          </w:tcPr>
          <w:p w14:paraId="14111C4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CF2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42" w:type="dxa"/>
            <w:vAlign w:val="center"/>
          </w:tcPr>
          <w:p w14:paraId="0F4B0214">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418" w:type="dxa"/>
            <w:vAlign w:val="center"/>
          </w:tcPr>
          <w:p w14:paraId="1A44FFC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7218" w:type="dxa"/>
            <w:vAlign w:val="center"/>
          </w:tcPr>
          <w:p w14:paraId="174852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4D4A6B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39CD92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313BE21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1AC6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761976C7">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418" w:type="dxa"/>
            <w:vAlign w:val="center"/>
          </w:tcPr>
          <w:p w14:paraId="63339D1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w:t>
            </w:r>
          </w:p>
        </w:tc>
        <w:tc>
          <w:tcPr>
            <w:tcW w:w="7218" w:type="dxa"/>
            <w:vAlign w:val="center"/>
          </w:tcPr>
          <w:p w14:paraId="3ADB1E2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投标有效期为90天，投标有效期从提交投标文件的截止之日起算。</w:t>
            </w:r>
          </w:p>
        </w:tc>
      </w:tr>
      <w:tr w14:paraId="7AC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42" w:type="dxa"/>
            <w:vAlign w:val="center"/>
          </w:tcPr>
          <w:p w14:paraId="7C09F86F">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418" w:type="dxa"/>
            <w:vAlign w:val="center"/>
          </w:tcPr>
          <w:p w14:paraId="2BD1DECC">
            <w:pPr>
              <w:pStyle w:val="7"/>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7218" w:type="dxa"/>
            <w:vAlign w:val="center"/>
          </w:tcPr>
          <w:p w14:paraId="0F68CBE4">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2024年8月26日上午09:00</w:t>
            </w:r>
            <w:r>
              <w:rPr>
                <w:rFonts w:hint="eastAsia" w:ascii="宋体" w:hAnsi="宋体" w:eastAsia="宋体" w:cs="宋体"/>
                <w:b/>
                <w:bCs/>
                <w:color w:val="auto"/>
                <w:kern w:val="2"/>
                <w:sz w:val="21"/>
                <w:szCs w:val="21"/>
                <w:highlight w:val="none"/>
                <w:u w:val="single"/>
                <w:lang w:val="en-US" w:eastAsia="zh-CN" w:bidi="ar-SA"/>
              </w:rPr>
              <w:t>整</w:t>
            </w:r>
          </w:p>
          <w:p w14:paraId="4C330DC8">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43B2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42" w:type="dxa"/>
            <w:vAlign w:val="center"/>
          </w:tcPr>
          <w:p w14:paraId="2DB333F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18" w:type="dxa"/>
            <w:vAlign w:val="center"/>
          </w:tcPr>
          <w:p w14:paraId="39D821B0">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备份投标文件的递交</w:t>
            </w:r>
          </w:p>
        </w:tc>
        <w:tc>
          <w:tcPr>
            <w:tcW w:w="7218" w:type="dxa"/>
            <w:vAlign w:val="center"/>
          </w:tcPr>
          <w:p w14:paraId="7F87D43C">
            <w:pPr>
              <w:pStyle w:val="52"/>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逾期寄达或未按要求密封将被拒收。▲如投标人未在投标截止时间前完成电子投标文件的传输递交，其备份投标文件也将为无效投标文件。</w:t>
            </w:r>
          </w:p>
          <w:p w14:paraId="63B78C2B">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2024年8月26日上午09:00</w:t>
            </w:r>
            <w:r>
              <w:rPr>
                <w:rFonts w:hint="eastAsia" w:ascii="宋体" w:hAnsi="宋体" w:eastAsia="宋体" w:cs="宋体"/>
                <w:b/>
                <w:bCs/>
                <w:color w:val="auto"/>
                <w:kern w:val="2"/>
                <w:sz w:val="21"/>
                <w:szCs w:val="21"/>
                <w:highlight w:val="none"/>
                <w:u w:val="single"/>
                <w:lang w:val="en-US" w:eastAsia="zh-CN" w:bidi="ar-SA"/>
              </w:rPr>
              <w:t>整</w:t>
            </w:r>
          </w:p>
        </w:tc>
      </w:tr>
      <w:tr w14:paraId="3A36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742" w:type="dxa"/>
            <w:vAlign w:val="center"/>
          </w:tcPr>
          <w:p w14:paraId="7877452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18" w:type="dxa"/>
            <w:vAlign w:val="center"/>
          </w:tcPr>
          <w:p w14:paraId="7B209C3F">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7218" w:type="dxa"/>
            <w:vAlign w:val="center"/>
          </w:tcPr>
          <w:p w14:paraId="07C0B7D8">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1E8194F5">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393A5D1D">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，采购代理机构对投标文件的误投和提前启封不负责任。</w:t>
            </w:r>
          </w:p>
          <w:p w14:paraId="0709F818">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如电子投标文件解密成功，则备份投标文件不再拆封。</w:t>
            </w:r>
          </w:p>
        </w:tc>
      </w:tr>
      <w:tr w14:paraId="5BA4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42" w:type="dxa"/>
            <w:vAlign w:val="center"/>
          </w:tcPr>
          <w:p w14:paraId="739DC84B">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18" w:type="dxa"/>
            <w:vAlign w:val="center"/>
          </w:tcPr>
          <w:p w14:paraId="31039D5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电子投标文件解密时间</w:t>
            </w:r>
            <w:r>
              <w:rPr>
                <w:rFonts w:hint="eastAsia" w:ascii="宋体" w:hAnsi="宋体" w:eastAsia="宋体" w:cs="宋体"/>
                <w:color w:val="auto"/>
                <w:sz w:val="21"/>
                <w:szCs w:val="21"/>
                <w:highlight w:val="none"/>
                <w:lang w:val="en-US" w:eastAsia="zh-CN"/>
              </w:rPr>
              <w:t>及地点</w:t>
            </w:r>
          </w:p>
        </w:tc>
        <w:tc>
          <w:tcPr>
            <w:tcW w:w="7218" w:type="dxa"/>
            <w:vAlign w:val="center"/>
          </w:tcPr>
          <w:p w14:paraId="093DB847">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2024年8月26日上午09:00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14:paraId="607BAC71">
            <w:pPr>
              <w:pStyle w:val="51"/>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26BD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42" w:type="dxa"/>
            <w:vAlign w:val="center"/>
          </w:tcPr>
          <w:p w14:paraId="2950B32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10</w:t>
            </w:r>
          </w:p>
        </w:tc>
        <w:tc>
          <w:tcPr>
            <w:tcW w:w="1418" w:type="dxa"/>
            <w:vAlign w:val="center"/>
          </w:tcPr>
          <w:p w14:paraId="1F16D533">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其他要求</w:t>
            </w:r>
          </w:p>
        </w:tc>
        <w:tc>
          <w:tcPr>
            <w:tcW w:w="7218" w:type="dxa"/>
            <w:vAlign w:val="center"/>
          </w:tcPr>
          <w:p w14:paraId="34496012">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1、踏勘现场时间及地点：不组织，各投标单位根据自己需要，自行前往勘察现场和周围环境，所产生的费用由投标单位自理。</w:t>
            </w:r>
          </w:p>
          <w:p w14:paraId="56DB543A">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2、节能环保：符合国家相关法律法规；</w:t>
            </w:r>
          </w:p>
          <w:p w14:paraId="292EF081">
            <w:pPr>
              <w:pStyle w:val="51"/>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3、样品：无要求；</w:t>
            </w:r>
          </w:p>
          <w:p w14:paraId="4CCC7463">
            <w:pPr>
              <w:pStyle w:val="51"/>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4、现场演示：无要求。</w:t>
            </w:r>
          </w:p>
        </w:tc>
      </w:tr>
      <w:tr w14:paraId="5100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742" w:type="dxa"/>
            <w:vAlign w:val="center"/>
          </w:tcPr>
          <w:p w14:paraId="78824CA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18" w:type="dxa"/>
            <w:vAlign w:val="center"/>
          </w:tcPr>
          <w:p w14:paraId="2126E869">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中小企业扶持政策</w:t>
            </w:r>
          </w:p>
        </w:tc>
        <w:tc>
          <w:tcPr>
            <w:tcW w:w="7218" w:type="dxa"/>
            <w:vAlign w:val="center"/>
          </w:tcPr>
          <w:p w14:paraId="6A4DA64F">
            <w:pPr>
              <w:pStyle w:val="51"/>
              <w:numPr>
                <w:ilvl w:val="0"/>
                <w:numId w:val="0"/>
              </w:num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由中小企业</w:t>
            </w:r>
            <w:r>
              <w:rPr>
                <w:rFonts w:hint="eastAsia" w:ascii="宋体" w:hAnsi="宋体" w:eastAsia="宋体" w:cs="宋体"/>
                <w:color w:val="auto"/>
                <w:sz w:val="21"/>
                <w:szCs w:val="21"/>
                <w:highlight w:val="none"/>
                <w:lang w:val="en-US" w:eastAsia="zh-CN"/>
              </w:rPr>
              <w:t>制造</w:t>
            </w:r>
            <w:r>
              <w:rPr>
                <w:rFonts w:hint="eastAsia" w:ascii="宋体" w:hAnsi="宋体" w:eastAsia="宋体" w:cs="宋体"/>
                <w:color w:val="auto"/>
                <w:sz w:val="21"/>
                <w:szCs w:val="21"/>
                <w:highlight w:val="none"/>
              </w:rPr>
              <w:t>，即货物由中小企业制造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货物由中小企业生产且使用该中小企业商号或者注册商，享受该办法规定对中小企业的扶持政策。残疾人福利性单位和监狱企业视同小型、微型企业。</w:t>
            </w:r>
          </w:p>
          <w:p w14:paraId="693674AF">
            <w:pPr>
              <w:pStyle w:val="51"/>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989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42" w:type="dxa"/>
            <w:vAlign w:val="center"/>
          </w:tcPr>
          <w:p w14:paraId="38C9BA1F">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12</w:t>
            </w:r>
          </w:p>
        </w:tc>
        <w:tc>
          <w:tcPr>
            <w:tcW w:w="1418" w:type="dxa"/>
            <w:vAlign w:val="center"/>
          </w:tcPr>
          <w:p w14:paraId="4575F795">
            <w:pPr>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实质性条款</w:t>
            </w:r>
          </w:p>
        </w:tc>
        <w:tc>
          <w:tcPr>
            <w:tcW w:w="7218" w:type="dxa"/>
            <w:vAlign w:val="center"/>
          </w:tcPr>
          <w:p w14:paraId="79DC9B55">
            <w:pPr>
              <w:spacing w:line="240" w:lineRule="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A8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2" w:type="dxa"/>
            <w:vAlign w:val="center"/>
          </w:tcPr>
          <w:p w14:paraId="16FD0B5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w:t>
            </w:r>
          </w:p>
        </w:tc>
        <w:tc>
          <w:tcPr>
            <w:tcW w:w="1418" w:type="dxa"/>
            <w:vAlign w:val="center"/>
          </w:tcPr>
          <w:p w14:paraId="5F99BDA0">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解释权</w:t>
            </w:r>
          </w:p>
        </w:tc>
        <w:tc>
          <w:tcPr>
            <w:tcW w:w="7218" w:type="dxa"/>
            <w:vAlign w:val="center"/>
          </w:tcPr>
          <w:p w14:paraId="0403489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2D0631A6">
      <w:pPr>
        <w:spacing w:line="360" w:lineRule="auto"/>
        <w:outlineLvl w:val="9"/>
        <w:rPr>
          <w:rFonts w:hint="eastAsia" w:ascii="宋体" w:hAnsi="宋体" w:eastAsia="宋体" w:cs="宋体"/>
          <w:b/>
          <w:bCs/>
          <w:color w:val="auto"/>
          <w:sz w:val="21"/>
          <w:szCs w:val="21"/>
          <w:highlight w:val="none"/>
        </w:rPr>
      </w:pPr>
    </w:p>
    <w:p w14:paraId="3AA0A67D">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C309028">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B97B0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9CA5D4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5E0EF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799ECB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28EA5D0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0323F8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64ABF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1126C2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609AAE1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9A93A25">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0110FD69">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781A5333">
      <w:pPr>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0E7E1024">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所拥有。投标人投标所使用的采购项目实施人员必须为本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4E8B3F1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363209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5FF6DC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A3641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15BE6BA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0730CAC">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1DF47019">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3125F6F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9、</w:t>
      </w:r>
      <w:r>
        <w:rPr>
          <w:rFonts w:hint="eastAsia" w:ascii="宋体" w:hAnsi="宋体" w:eastAsia="宋体" w:cs="宋体"/>
          <w:color w:val="auto"/>
          <w:sz w:val="21"/>
          <w:szCs w:val="21"/>
          <w:highlight w:val="none"/>
        </w:rPr>
        <w:t>本项目不允许</w:t>
      </w:r>
      <w:r>
        <w:rPr>
          <w:rFonts w:hint="eastAsia" w:ascii="宋体" w:hAnsi="宋体" w:eastAsia="宋体" w:cs="宋体"/>
          <w:color w:val="auto"/>
          <w:sz w:val="21"/>
          <w:szCs w:val="21"/>
          <w:highlight w:val="none"/>
          <w:lang w:val="en-US" w:eastAsia="zh-CN"/>
        </w:rPr>
        <w:t>转包、</w:t>
      </w:r>
      <w:r>
        <w:rPr>
          <w:rFonts w:hint="eastAsia" w:ascii="宋体" w:hAnsi="宋体" w:eastAsia="宋体" w:cs="宋体"/>
          <w:color w:val="auto"/>
          <w:sz w:val="21"/>
          <w:szCs w:val="21"/>
          <w:highlight w:val="none"/>
        </w:rPr>
        <w:t>分包。</w:t>
      </w:r>
    </w:p>
    <w:p w14:paraId="6EED425E">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7ED038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5F58AFA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2DD247A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机构可视采购具体情况对已发出的招标文件进行必要的澄清或者修改。澄清或者修改的内容可能影响投标文件编制的，采购人或者采购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机构应当在投标截止时间至少15日前，在原公告发布媒体上发布澄清公告，澄清或者修改的内容为招标文件的组成部分；不足15日的，采购人或者采购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 xml:space="preserve">机构应当顺延提交投标文件的截止时间。 </w:t>
      </w:r>
    </w:p>
    <w:p w14:paraId="3CE5D4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E4D5965">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5CB3BD90">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11018331">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电子投标文件按</w:t>
      </w:r>
      <w:r>
        <w:rPr>
          <w:rFonts w:hint="eastAsia" w:ascii="宋体" w:hAnsi="宋体" w:eastAsia="宋体" w:cs="宋体"/>
          <w:bCs/>
          <w:color w:val="auto"/>
          <w:sz w:val="21"/>
          <w:szCs w:val="21"/>
          <w:highlight w:val="none"/>
          <w:lang w:val="en-US" w:eastAsia="zh-CN"/>
        </w:rPr>
        <w:t>政府采购</w:t>
      </w:r>
      <w:r>
        <w:rPr>
          <w:rFonts w:hint="eastAsia" w:ascii="宋体" w:hAnsi="宋体" w:eastAsia="宋体" w:cs="宋体"/>
          <w:bCs/>
          <w:color w:val="auto"/>
          <w:sz w:val="21"/>
          <w:szCs w:val="21"/>
          <w:highlight w:val="none"/>
          <w:lang w:val="zh-CN"/>
        </w:rPr>
        <w:t>云平台供应商项目采购-电子招投标操作指南（网址：https://helpcenter.zcygov.cn/document/#/document/detail?siteCode=beijing&amp;manualId=359&amp;topicId=1447）及本招标文件要求制作、加密并</w:t>
      </w:r>
      <w:r>
        <w:rPr>
          <w:rFonts w:hint="eastAsia" w:ascii="宋体" w:hAnsi="宋体" w:eastAsia="宋体" w:cs="宋体"/>
          <w:bCs/>
          <w:color w:val="auto"/>
          <w:sz w:val="21"/>
          <w:szCs w:val="21"/>
          <w:highlight w:val="none"/>
          <w:lang w:val="en-US" w:eastAsia="zh-CN"/>
        </w:rPr>
        <w:t>传输</w:t>
      </w:r>
      <w:r>
        <w:rPr>
          <w:rFonts w:hint="eastAsia" w:ascii="宋体" w:hAnsi="宋体" w:eastAsia="宋体" w:cs="宋体"/>
          <w:bCs/>
          <w:color w:val="auto"/>
          <w:sz w:val="21"/>
          <w:szCs w:val="21"/>
          <w:highlight w:val="none"/>
          <w:lang w:val="zh-CN"/>
        </w:rPr>
        <w:t>递交。</w:t>
      </w:r>
    </w:p>
    <w:p w14:paraId="3A49E708">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203DCA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1E291D89">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▲未传输递交电子投标文件，投标无效。</w:t>
      </w:r>
    </w:p>
    <w:p w14:paraId="55532F73">
      <w:pPr>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1CE3B4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招标文件</w:t>
      </w:r>
      <w:r>
        <w:rPr>
          <w:rFonts w:hint="eastAsia" w:ascii="宋体" w:hAnsi="宋体" w:eastAsia="宋体" w:cs="宋体"/>
          <w:color w:val="auto"/>
          <w:sz w:val="21"/>
          <w:szCs w:val="21"/>
          <w:highlight w:val="none"/>
        </w:rPr>
        <w:t>的要求提供投标文件（包含电子投标文件和备份投标文件）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由资格证明文件、商务与技术文件和报价文件</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部分组成</w:t>
      </w:r>
      <w:r>
        <w:rPr>
          <w:rFonts w:hint="eastAsia" w:ascii="宋体" w:hAnsi="宋体" w:eastAsia="宋体" w:cs="宋体"/>
          <w:color w:val="auto"/>
          <w:sz w:val="21"/>
          <w:szCs w:val="21"/>
          <w:highlight w:val="none"/>
          <w:lang w:eastAsia="zh-CN"/>
        </w:rPr>
        <w:t>。</w:t>
      </w:r>
    </w:p>
    <w:p w14:paraId="3372D33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148478F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1、资格证明文件的组成：</w:t>
      </w:r>
    </w:p>
    <w:p w14:paraId="7BBDCF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32C52ED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4A141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58CF2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A333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cs="宋体"/>
          <w:color w:val="auto"/>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提供采购公告中符合供应商特定条件的有效资质证书复印件（投标供应商特定条件中有要求的必须提供）</w:t>
      </w:r>
      <w:r>
        <w:rPr>
          <w:rFonts w:hint="eastAsia" w:ascii="宋体" w:hAnsi="宋体" w:cs="宋体"/>
          <w:color w:val="auto"/>
          <w:szCs w:val="21"/>
          <w:highlight w:val="none"/>
          <w:lang w:eastAsia="zh-CN"/>
        </w:rPr>
        <w:t>；</w:t>
      </w:r>
    </w:p>
    <w:p w14:paraId="4D0AD8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投标人认为需要说明的其他材料。</w:t>
      </w:r>
    </w:p>
    <w:p w14:paraId="21B1678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3889DAC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021A40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68F331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1295ECE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13B230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2241F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778D9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7D0F1B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012CED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624E1A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21E35BD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557554B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555845D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FA70B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05D5954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9BE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6641D8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3B8ED32D">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0E3B35B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1041876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（1）报价文件由开标一览表、报价明细表，以及投标人认为其他需要说明的内容组成。</w:t>
      </w:r>
    </w:p>
    <w:p w14:paraId="4523892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p>
    <w:p w14:paraId="64BFE65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采购方</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▲（4）相关报价单需打印或用不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。由于字迹模糊或表达不清引起的后果由投标人负责。</w:t>
      </w:r>
    </w:p>
    <w:p w14:paraId="6AE91D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）投标报价应按招标文件中相关附表格式填写。</w:t>
      </w:r>
    </w:p>
    <w:p w14:paraId="23DFA22A">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17CECD50">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5FC38112">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0A08E89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43841D92">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5AEC5EAF">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75D92CF9">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投标文件的制作</w:t>
      </w:r>
    </w:p>
    <w:p w14:paraId="25CD1E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（1）投标人应按照投标文件组成内容及项目招标需求制作投标文件，不按招标文件要求制作投标文件由此产生的责任由投标人自行承担。</w:t>
      </w:r>
    </w:p>
    <w:p w14:paraId="2C3DB0F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（2）▲投标人应对所提供的全部资料的真实性承担法律责任，投标文件内容中有要求盖章或签字的地方，必须加盖投标人的公章以及法定代表人或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盖章或签字。</w:t>
      </w:r>
    </w:p>
    <w:p w14:paraId="5EB0C13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4378680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2C84132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476F3538">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5299852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、投标文件的封装要求</w:t>
      </w:r>
    </w:p>
    <w:p w14:paraId="6E9C209C">
      <w:pPr>
        <w:pStyle w:val="51"/>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5D50BC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6CDC84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，采购代理机构对投标文件的误投和提前启封不负责任。</w:t>
      </w:r>
    </w:p>
    <w:p w14:paraId="5F3991D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w:t>
      </w:r>
    </w:p>
    <w:p w14:paraId="22690BD4">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45E5840A">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、投标文件的递交要求</w:t>
      </w:r>
    </w:p>
    <w:p w14:paraId="1BD0AE1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同时还可以提供经政采云平台加密处理的、以介质（U盘）存储的数据电文形式的备份投标文件。备份投标文件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37FE23BD">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0F3F099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40DEFCC3">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55AEEDF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5C37754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CA5EE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机构和投标人的权利和义务将受到新的截止时间和开标时间的约束。</w:t>
      </w:r>
    </w:p>
    <w:p w14:paraId="365B5C6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619AB06E">
      <w:pPr>
        <w:spacing w:line="360" w:lineRule="auto"/>
        <w:ind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3AF9733">
      <w:pPr>
        <w:spacing w:line="360" w:lineRule="auto"/>
        <w:ind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）投标截止时间后，投标供应商不得撤回、修改投标文件。</w:t>
      </w:r>
    </w:p>
    <w:p w14:paraId="018F5B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在开标后规定的投标有效期内，投标人不能撤销投标文件。</w:t>
      </w:r>
    </w:p>
    <w:p w14:paraId="49DF1C0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571EA1B9">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2848CEFF">
      <w:pPr>
        <w:spacing w:line="360" w:lineRule="auto"/>
        <w:ind w:firstLine="420" w:firstLineChars="200"/>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GB"/>
        </w:rPr>
        <w:t>采购人可与投标人协商延长投标文件的有效期，这种要求和答复均以书面形式进行。</w:t>
      </w:r>
    </w:p>
    <w:p w14:paraId="3EE62FE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7A02AF6C">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四、开标</w:t>
      </w:r>
    </w:p>
    <w:p w14:paraId="78A6ECB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4FA95DEE">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采购组织机构按照采购文件规定的时间通过电子交易平台组织开标、开启投标文件，所有供应商均应当准时在线参加。</w:t>
      </w:r>
    </w:p>
    <w:p w14:paraId="1201A5B1">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开标时，电子交易平台自动提取所有投标文件，提示采购组织机构和供应商按采购文件规定的方式和时间在线解密。</w:t>
      </w:r>
      <w:r>
        <w:rPr>
          <w:rFonts w:hint="eastAsia" w:ascii="宋体" w:hAnsi="宋体" w:eastAsia="宋体" w:cs="宋体"/>
          <w:b/>
          <w:bCs/>
          <w:color w:val="auto"/>
          <w:kern w:val="2"/>
          <w:sz w:val="21"/>
          <w:szCs w:val="21"/>
          <w:highlight w:val="none"/>
          <w:lang w:val="en-US" w:eastAsia="zh-CN" w:bidi="ar-SA"/>
        </w:rPr>
        <w:t>给予供应商在线解密的时间为截止投标后30分钟。</w:t>
      </w:r>
    </w:p>
    <w:p w14:paraId="510D280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投标文件未按时解密，供应商提供了备份投标文件的，以备份投标文件作为依据，否则视为投标文件撤回。投标文件已按时解密的，备份投标文件不再拆封。</w:t>
      </w:r>
    </w:p>
    <w:p w14:paraId="5C3CD1C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采购组织机构在“招标公告”规定的时间和地点公开开标，投标人的法定代表人或其授权代表无需现场参加开标会并签到。</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3DF1EFD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152647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4EE241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293A50D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29DF5F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3CE0FC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5、采购组织机构点击【开启标书信息】，进入资格审查及符合性审查环节。</w:t>
      </w:r>
    </w:p>
    <w:p w14:paraId="4D6AB5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、完成综合比较与评价后，开启报价响应文件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采购代理机构成功开启报价响应文件后，方可查看各供应商报价情况。</w:t>
      </w:r>
    </w:p>
    <w:p w14:paraId="5083B0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、报价文件评审；</w:t>
      </w:r>
    </w:p>
    <w:p w14:paraId="45B839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、在完成评标后，宣布评标结果，开标会议结束。</w:t>
      </w:r>
    </w:p>
    <w:p w14:paraId="304A1EFB">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五、评标</w:t>
      </w:r>
    </w:p>
    <w:p w14:paraId="65E3013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7D3EA3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2EEF5826">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6FF46DB3">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155AD3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6160FEA0">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4B57806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1A1793B">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3640274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38332DB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68A33C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5397EF22">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0AD065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194228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08E107F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34A6E50C">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6D63C48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22DFC4F3">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177211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，并不得超出投标文件的范围或者改变投标文件的实质性内容。</w:t>
      </w:r>
    </w:p>
    <w:p w14:paraId="0008C304">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33B3A66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3F00502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r>
        <w:rPr>
          <w:rFonts w:hint="eastAsia" w:ascii="宋体" w:hAnsi="宋体" w:eastAsia="宋体" w:cs="宋体"/>
          <w:color w:val="auto"/>
          <w:sz w:val="21"/>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 w:val="21"/>
          <w:szCs w:val="21"/>
          <w:highlight w:val="none"/>
        </w:rPr>
        <w:t>；</w:t>
      </w:r>
    </w:p>
    <w:p w14:paraId="440ED95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3201BC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7CB5AE7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5966B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的，其投标无效。</w:t>
      </w:r>
    </w:p>
    <w:p w14:paraId="7C16F267">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00D3AA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跟商务与技术文件中的投标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出现重大偏差的；</w:t>
      </w:r>
    </w:p>
    <w:p w14:paraId="1985F4F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517357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356AAF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未能出具身份证明或与法定代表人授权委托人身份不符的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受疫情影响，投标人的授权委托代理人无须现场参加开标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D41681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投标人的电子投标文件无法按时解密且本项目未达到启动备份文件条件的。</w:t>
      </w:r>
    </w:p>
    <w:p w14:paraId="7D820192">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6、电子投标文件解密失败的，且未在规定时间内提交备份投标文件的；</w:t>
      </w:r>
    </w:p>
    <w:p w14:paraId="220C5A2B">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7、电子投标文件未按规定要求提供电子签章的；</w:t>
      </w:r>
    </w:p>
    <w:p w14:paraId="080D26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FAAA6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、报价超过招标文件中规定的预算价/最高限(单)价。 </w:t>
      </w:r>
    </w:p>
    <w:p w14:paraId="74E918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、投标参数未如实填写，完全复制粘贴招标参数的。</w:t>
      </w:r>
    </w:p>
    <w:p w14:paraId="164693E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 xml:space="preserve">、投标文件提供虚假材料的。 </w:t>
      </w:r>
    </w:p>
    <w:p w14:paraId="115F3E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、不符合中华人民共和国财政部令第87号《政府采购货物和服务招标投标管理办法》第三十七条情形之一的，视为投标人串通投标，其投标无效，并移送采购监管部门：</w:t>
      </w:r>
    </w:p>
    <w:p w14:paraId="1673B3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10D2DE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574C60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18513F9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EE9342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1A60A57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5B0DF3FC">
      <w:pPr>
        <w:spacing w:line="360" w:lineRule="auto"/>
        <w:ind w:firstLine="420" w:firstLineChars="200"/>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0372C4D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3769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35A193C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0932CD4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35E3A22B">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586873C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179DE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45B2C0A3">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28729A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14:paraId="10ED291E">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六、定标</w:t>
      </w:r>
    </w:p>
    <w:p w14:paraId="5E081D75">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9D358EA">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75BF1AD6">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30DA61E1">
      <w:pPr>
        <w:pStyle w:val="18"/>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585157F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w:t>
      </w:r>
      <w:r>
        <w:rPr>
          <w:rFonts w:hint="eastAsia" w:ascii="宋体" w:hAnsi="宋体" w:cs="宋体"/>
          <w:color w:val="auto"/>
          <w:szCs w:val="21"/>
          <w:highlight w:val="none"/>
          <w:lang w:val="en-US" w:eastAsia="zh-CN"/>
        </w:rPr>
        <w:t>的60%</w:t>
      </w:r>
      <w:r>
        <w:rPr>
          <w:rFonts w:hint="eastAsia" w:ascii="宋体" w:hAnsi="宋体" w:eastAsia="宋体" w:cs="宋体"/>
          <w:color w:val="auto"/>
          <w:szCs w:val="21"/>
          <w:highlight w:val="none"/>
          <w:lang w:val="en-US" w:eastAsia="zh-CN"/>
        </w:rPr>
        <w:t>，采用差额累进算法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仟元</w:t>
      </w:r>
      <w:r>
        <w:rPr>
          <w:rFonts w:hint="eastAsia" w:ascii="宋体" w:hAnsi="宋体" w:eastAsia="宋体" w:cs="宋体"/>
          <w:color w:val="auto"/>
          <w:sz w:val="21"/>
          <w:szCs w:val="21"/>
          <w:highlight w:val="none"/>
        </w:rPr>
        <w:t>的，按定额</w:t>
      </w:r>
      <w:r>
        <w:rPr>
          <w:rFonts w:hint="eastAsia" w:ascii="宋体" w:hAnsi="宋体" w:cs="宋体"/>
          <w:color w:val="auto"/>
          <w:sz w:val="21"/>
          <w:szCs w:val="21"/>
          <w:highlight w:val="none"/>
          <w:lang w:val="en-US" w:eastAsia="zh-CN"/>
        </w:rPr>
        <w:t>叁</w:t>
      </w:r>
      <w:r>
        <w:rPr>
          <w:rFonts w:hint="eastAsia" w:ascii="宋体" w:hAnsi="宋体" w:eastAsia="宋体" w:cs="宋体"/>
          <w:color w:val="auto"/>
          <w:sz w:val="21"/>
          <w:szCs w:val="21"/>
          <w:highlight w:val="none"/>
          <w:lang w:val="en-US" w:eastAsia="zh-CN"/>
        </w:rPr>
        <w:t>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20465EF1">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44A3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5F3D55C6">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3CAF9475">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4B169294">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3B0F8BAE">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3C81B1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c>
          <w:tcPr>
            <w:tcW w:w="2067" w:type="dxa"/>
            <w:vAlign w:val="center"/>
          </w:tcPr>
          <w:p w14:paraId="67CDB20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c>
          <w:tcPr>
            <w:tcW w:w="2067" w:type="dxa"/>
            <w:vAlign w:val="center"/>
          </w:tcPr>
          <w:p w14:paraId="15D37EB0">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工程招标</w:t>
            </w:r>
          </w:p>
        </w:tc>
      </w:tr>
      <w:tr w14:paraId="77B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D6A21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2B3312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6ACE38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067" w:type="dxa"/>
          </w:tcPr>
          <w:p w14:paraId="574BDF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7365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06CA83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7FD186C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067" w:type="dxa"/>
          </w:tcPr>
          <w:p w14:paraId="5466C1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65583D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2F31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9F0A0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2E58873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067" w:type="dxa"/>
          </w:tcPr>
          <w:p w14:paraId="1584475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067" w:type="dxa"/>
          </w:tcPr>
          <w:p w14:paraId="0E65AE4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7F7E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24A6F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1C0578A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2067" w:type="dxa"/>
          </w:tcPr>
          <w:p w14:paraId="1174103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6F997D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14:paraId="3140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7564D9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7DEA6F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067" w:type="dxa"/>
          </w:tcPr>
          <w:p w14:paraId="0147F8C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2067" w:type="dxa"/>
          </w:tcPr>
          <w:p w14:paraId="27C01C0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14:paraId="3A2F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0D26B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F6F2E4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06FD1B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2067" w:type="dxa"/>
          </w:tcPr>
          <w:p w14:paraId="4A30F6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881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541358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63B1C5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743716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c>
          <w:tcPr>
            <w:tcW w:w="2067" w:type="dxa"/>
          </w:tcPr>
          <w:p w14:paraId="2298CE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414BEF1C">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65868C8E">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7DB31D2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45A7F9B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168552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766243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B500D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3B48FCF4">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37DF52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0F58A1C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7620D945">
      <w:pPr>
        <w:spacing w:line="360" w:lineRule="auto"/>
        <w:jc w:val="both"/>
        <w:rPr>
          <w:rFonts w:hint="eastAsia" w:ascii="宋体" w:hAnsi="宋体" w:eastAsia="宋体" w:cs="宋体"/>
          <w:b/>
          <w:color w:val="auto"/>
          <w:sz w:val="36"/>
          <w:szCs w:val="36"/>
          <w:highlight w:val="none"/>
        </w:rPr>
      </w:pPr>
    </w:p>
    <w:p w14:paraId="15AEFED5">
      <w:pPr>
        <w:pStyle w:val="51"/>
        <w:rPr>
          <w:rFonts w:hint="eastAsia" w:ascii="宋体" w:hAnsi="宋体" w:eastAsia="宋体" w:cs="宋体"/>
          <w:b/>
          <w:color w:val="auto"/>
          <w:sz w:val="36"/>
          <w:szCs w:val="36"/>
          <w:highlight w:val="none"/>
        </w:rPr>
      </w:pPr>
    </w:p>
    <w:p w14:paraId="590E92BC">
      <w:pPr>
        <w:rPr>
          <w:rFonts w:hint="eastAsia" w:ascii="宋体" w:hAnsi="宋体" w:eastAsia="宋体" w:cs="宋体"/>
          <w:b/>
          <w:color w:val="auto"/>
          <w:sz w:val="36"/>
          <w:szCs w:val="36"/>
          <w:highlight w:val="none"/>
        </w:rPr>
      </w:pPr>
    </w:p>
    <w:p w14:paraId="080704DA">
      <w:pPr>
        <w:pStyle w:val="8"/>
        <w:ind w:left="0" w:leftChars="0" w:firstLine="0" w:firstLineChars="0"/>
        <w:rPr>
          <w:rFonts w:hint="eastAsia" w:ascii="宋体" w:hAnsi="宋体" w:eastAsia="宋体" w:cs="宋体"/>
          <w:color w:val="auto"/>
          <w:highlight w:val="none"/>
        </w:rPr>
      </w:pPr>
    </w:p>
    <w:p w14:paraId="55521396">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75F3B2B">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0E8B9B4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3E64EE1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7CA1CF7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 w:val="21"/>
          <w:szCs w:val="21"/>
          <w:highlight w:val="none"/>
          <w:lang w:val="zh-CN"/>
        </w:rPr>
        <w:t>；客观分不一致时，由评审委员会复核或书面说明理由，其余在规定的分值内单独评定打分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78CE19C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688A520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2D79146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388F3564">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zh-CN"/>
        </w:rPr>
        <w:t>%×100 。</w:t>
      </w:r>
    </w:p>
    <w:p w14:paraId="79D4F2E8">
      <w:pPr>
        <w:spacing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3A65FC5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6747A1CC">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eastAsia="宋体" w:cs="宋体"/>
          <w:color w:val="auto"/>
          <w:sz w:val="21"/>
          <w:szCs w:val="21"/>
          <w:highlight w:val="none"/>
          <w:lang w:val="en-US" w:eastAsia="zh-CN"/>
        </w:rPr>
        <w:t>评标委员会</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文件中规定的各项因素进行综合评审后，以评审总得分最高的投标人为第一中标候选人，评审总得分次高的投标人为第二中标候选人。</w:t>
      </w:r>
    </w:p>
    <w:p w14:paraId="7A8BA35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090887E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5A8E55C0">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w:t>
      </w:r>
      <w:r>
        <w:rPr>
          <w:rFonts w:hint="eastAsia" w:ascii="宋体" w:hAnsi="宋体" w:cs="宋体"/>
          <w:color w:val="auto"/>
          <w:highlight w:val="none"/>
          <w:lang w:eastAsia="zh-CN"/>
        </w:rPr>
        <w:t>的</w:t>
      </w:r>
      <w:r>
        <w:rPr>
          <w:rFonts w:hint="eastAsia" w:ascii="宋体" w:hAnsi="宋体" w:eastAsia="宋体" w:cs="宋体"/>
          <w:color w:val="auto"/>
          <w:highlight w:val="none"/>
        </w:rPr>
        <w:t>，采购人可以按照评审报告推荐的中标或者成交候选人名单排序，确定下一候选人为中标或者成交供应商，也可以重新开展政府采购活动。评标办法的解释权归招标人。</w:t>
      </w:r>
    </w:p>
    <w:p w14:paraId="7D3FAAC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163F2D02">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rPr>
        <w:t>评标打分标准</w:t>
      </w:r>
      <w:r>
        <w:rPr>
          <w:rFonts w:hint="eastAsia" w:ascii="宋体" w:hAnsi="宋体" w:eastAsia="宋体" w:cs="宋体"/>
          <w:b/>
          <w:color w:val="auto"/>
          <w:szCs w:val="21"/>
          <w:highlight w:val="none"/>
          <w:lang w:val="en-US" w:eastAsia="zh-CN"/>
        </w:rPr>
        <w:t>表</w:t>
      </w:r>
      <w:r>
        <w:rPr>
          <w:rFonts w:hint="eastAsia" w:ascii="宋体" w:hAnsi="宋体" w:eastAsia="宋体" w:cs="宋体"/>
          <w:color w:val="auto"/>
          <w:sz w:val="21"/>
          <w:szCs w:val="21"/>
          <w:highlight w:val="none"/>
          <w:lang w:val="zh-CN"/>
        </w:rPr>
        <w:t xml:space="preserve"> </w:t>
      </w:r>
    </w:p>
    <w:tbl>
      <w:tblPr>
        <w:tblStyle w:val="21"/>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129"/>
        <w:gridCol w:w="6716"/>
        <w:gridCol w:w="675"/>
      </w:tblGrid>
      <w:tr w14:paraId="0AC1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421" w:type="dxa"/>
            <w:gridSpan w:val="2"/>
            <w:vAlign w:val="center"/>
          </w:tcPr>
          <w:p w14:paraId="70AF2CA2">
            <w:pPr>
              <w:keepNext w:val="0"/>
              <w:keepLines w:val="0"/>
              <w:pageBreakBefore w:val="0"/>
              <w:kinsoku/>
              <w:wordWrap/>
              <w:overflowPunct/>
              <w:topLinePunct w:val="0"/>
              <w:bidi w:val="0"/>
              <w:adjustRightInd w:val="0"/>
              <w:snapToGrid/>
              <w:spacing w:afterAutospacing="0" w:line="240" w:lineRule="auto"/>
              <w:ind w:left="0" w:leftChars="0" w:firstLine="0"/>
              <w:jc w:val="center"/>
              <w:rPr>
                <w:rFonts w:ascii="宋体" w:hAnsi="宋体" w:cs="宋体"/>
                <w:b/>
                <w:color w:val="auto"/>
                <w:szCs w:val="21"/>
                <w:highlight w:val="none"/>
              </w:rPr>
            </w:pPr>
            <w:r>
              <w:rPr>
                <w:rFonts w:hint="eastAsia" w:ascii="宋体" w:hAnsi="宋体" w:cs="宋体"/>
                <w:b/>
                <w:color w:val="auto"/>
                <w:szCs w:val="21"/>
                <w:highlight w:val="none"/>
              </w:rPr>
              <w:t>评分项目</w:t>
            </w:r>
          </w:p>
        </w:tc>
        <w:tc>
          <w:tcPr>
            <w:tcW w:w="6716" w:type="dxa"/>
            <w:vAlign w:val="center"/>
          </w:tcPr>
          <w:p w14:paraId="2FAEE6A4">
            <w:pPr>
              <w:keepNext w:val="0"/>
              <w:keepLines w:val="0"/>
              <w:pageBreakBefore w:val="0"/>
              <w:kinsoku/>
              <w:wordWrap/>
              <w:overflowPunct/>
              <w:topLinePunct w:val="0"/>
              <w:bidi w:val="0"/>
              <w:adjustRightInd w:val="0"/>
              <w:snapToGrid/>
              <w:spacing w:afterAutospacing="0" w:line="240" w:lineRule="auto"/>
              <w:ind w:left="0" w:leftChars="0" w:firstLine="0"/>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675" w:type="dxa"/>
            <w:vAlign w:val="center"/>
          </w:tcPr>
          <w:p w14:paraId="1DF1BDAC">
            <w:pPr>
              <w:keepNext w:val="0"/>
              <w:keepLines w:val="0"/>
              <w:pageBreakBefore w:val="0"/>
              <w:kinsoku/>
              <w:wordWrap/>
              <w:overflowPunct/>
              <w:topLinePunct w:val="0"/>
              <w:bidi w:val="0"/>
              <w:adjustRightInd w:val="0"/>
              <w:snapToGrid/>
              <w:spacing w:afterAutospacing="0" w:line="240" w:lineRule="auto"/>
              <w:ind w:left="0" w:leftChars="0" w:firstLine="0"/>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14:paraId="7AE5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92" w:type="dxa"/>
            <w:vMerge w:val="restart"/>
            <w:vAlign w:val="center"/>
          </w:tcPr>
          <w:p w14:paraId="6BDC450E">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商务分</w:t>
            </w:r>
          </w:p>
          <w:p w14:paraId="43A8FF31">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（6分）</w:t>
            </w:r>
          </w:p>
        </w:tc>
        <w:tc>
          <w:tcPr>
            <w:tcW w:w="1129" w:type="dxa"/>
            <w:vMerge w:val="restart"/>
            <w:vAlign w:val="center"/>
          </w:tcPr>
          <w:p w14:paraId="15B55DFD">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项目实施人员配备</w:t>
            </w:r>
          </w:p>
        </w:tc>
        <w:tc>
          <w:tcPr>
            <w:tcW w:w="6716" w:type="dxa"/>
            <w:vAlign w:val="center"/>
          </w:tcPr>
          <w:p w14:paraId="5431BD9F">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拟投入项目实施人员：人员数量达到6人及以上的得1分，4-5人的得0.5分，3人及以下的不得分。</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的劳务合同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或投标人为其缴纳的社保证明扫描件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并加盖投标人公章编入投标文件中，未提供或提供不全的不得分）</w:t>
            </w:r>
          </w:p>
        </w:tc>
        <w:tc>
          <w:tcPr>
            <w:tcW w:w="675" w:type="dxa"/>
            <w:vAlign w:val="center"/>
          </w:tcPr>
          <w:p w14:paraId="06E9AC21">
            <w:pPr>
              <w:keepNext w:val="0"/>
              <w:keepLines w:val="0"/>
              <w:pageBreakBefore w:val="0"/>
              <w:widowControl/>
              <w:suppressLineNumbers w:val="0"/>
              <w:kinsoku/>
              <w:wordWrap/>
              <w:overflowPunct/>
              <w:topLinePunct w:val="0"/>
              <w:bidi w:val="0"/>
              <w:snapToGrid/>
              <w:spacing w:afterAutospacing="0"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r>
      <w:tr w14:paraId="59DF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2" w:type="dxa"/>
            <w:vMerge w:val="continue"/>
            <w:vAlign w:val="center"/>
          </w:tcPr>
          <w:p w14:paraId="3EB2D08A">
            <w:pPr>
              <w:pStyle w:val="58"/>
              <w:keepNext w:val="0"/>
              <w:keepLines w:val="0"/>
              <w:pageBreakBefore w:val="0"/>
              <w:kinsoku/>
              <w:wordWrap/>
              <w:overflowPunct/>
              <w:topLinePunct w:val="0"/>
              <w:bidi w:val="0"/>
              <w:snapToGrid/>
              <w:spacing w:afterAutospacing="0" w:line="240" w:lineRule="auto"/>
              <w:ind w:left="0" w:leftChars="0" w:firstLine="0" w:firstLineChars="0"/>
              <w:jc w:val="left"/>
              <w:rPr>
                <w:color w:val="auto"/>
                <w:highlight w:val="none"/>
              </w:rPr>
            </w:pPr>
          </w:p>
        </w:tc>
        <w:tc>
          <w:tcPr>
            <w:tcW w:w="1129" w:type="dxa"/>
            <w:vMerge w:val="continue"/>
            <w:vAlign w:val="center"/>
          </w:tcPr>
          <w:p w14:paraId="10DA9379">
            <w:pPr>
              <w:pStyle w:val="58"/>
              <w:keepNext w:val="0"/>
              <w:keepLines w:val="0"/>
              <w:pageBreakBefore w:val="0"/>
              <w:kinsoku/>
              <w:wordWrap/>
              <w:overflowPunct/>
              <w:topLinePunct w:val="0"/>
              <w:bidi w:val="0"/>
              <w:snapToGrid/>
              <w:spacing w:afterAutospacing="0" w:line="240" w:lineRule="auto"/>
              <w:ind w:left="0" w:leftChars="0" w:firstLine="0" w:firstLineChars="0"/>
              <w:jc w:val="left"/>
              <w:rPr>
                <w:color w:val="auto"/>
                <w:highlight w:val="none"/>
              </w:rPr>
            </w:pPr>
          </w:p>
        </w:tc>
        <w:tc>
          <w:tcPr>
            <w:tcW w:w="6716" w:type="dxa"/>
            <w:vAlign w:val="center"/>
          </w:tcPr>
          <w:p w14:paraId="6A08514D">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根据投标人拟投入的项目实施人员配备情况（根据</w:t>
            </w:r>
            <w:r>
              <w:rPr>
                <w:rFonts w:hint="eastAsia" w:ascii="宋体" w:hAnsi="宋体" w:cs="宋体"/>
                <w:color w:val="auto"/>
                <w:highlight w:val="none"/>
              </w:rPr>
              <w:t>经验、</w:t>
            </w:r>
            <w:r>
              <w:rPr>
                <w:rFonts w:hint="eastAsia" w:ascii="宋体" w:hAnsi="宋体" w:cs="宋体"/>
                <w:color w:val="auto"/>
                <w:sz w:val="21"/>
                <w:szCs w:val="21"/>
                <w:highlight w:val="none"/>
                <w:lang w:val="en-US" w:eastAsia="zh-CN"/>
              </w:rPr>
              <w:t>专业素养能力等情况）进行打分。</w:t>
            </w:r>
          </w:p>
          <w:p w14:paraId="0227A43F">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人员部署配备完善、整体经验丰富，能力高（包括工作经验、相关证书等）的得2分；</w:t>
            </w:r>
          </w:p>
          <w:p w14:paraId="4BD8D683">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人员部署配备基本完善、整体经验和能力基本满足（包括工作经验、相关证书等）的得1分；</w:t>
            </w:r>
          </w:p>
          <w:p w14:paraId="56978070">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人员部署配备一般、整体经验和能力一般（包括工作经验、相关证书等）的得0.5分；</w:t>
            </w:r>
          </w:p>
          <w:p w14:paraId="5EB5F139">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cs="宋体"/>
                <w:color w:val="auto"/>
                <w:sz w:val="21"/>
                <w:szCs w:val="21"/>
                <w:highlight w:val="none"/>
                <w:lang w:val="en-US" w:eastAsia="zh-CN"/>
              </w:rPr>
              <w:t>未提及此项不得分。</w:t>
            </w:r>
          </w:p>
        </w:tc>
        <w:tc>
          <w:tcPr>
            <w:tcW w:w="675" w:type="dxa"/>
            <w:vAlign w:val="center"/>
          </w:tcPr>
          <w:p w14:paraId="225E4848">
            <w:pPr>
              <w:pStyle w:val="58"/>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r>
      <w:tr w14:paraId="358A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92" w:type="dxa"/>
            <w:vMerge w:val="continue"/>
            <w:vAlign w:val="center"/>
          </w:tcPr>
          <w:p w14:paraId="6C6DD16F">
            <w:pPr>
              <w:keepNext w:val="0"/>
              <w:keepLines w:val="0"/>
              <w:pageBreakBefore w:val="0"/>
              <w:kinsoku/>
              <w:wordWrap/>
              <w:overflowPunct/>
              <w:topLinePunct w:val="0"/>
              <w:bidi w:val="0"/>
              <w:snapToGrid/>
              <w:spacing w:afterAutospacing="0" w:line="240" w:lineRule="auto"/>
              <w:ind w:left="0" w:leftChars="0" w:firstLine="0"/>
              <w:jc w:val="center"/>
              <w:rPr>
                <w:rFonts w:ascii="宋体" w:hAnsi="宋体" w:cs="宋体"/>
                <w:b w:val="0"/>
                <w:bCs/>
                <w:color w:val="auto"/>
                <w:kern w:val="0"/>
                <w:szCs w:val="21"/>
                <w:highlight w:val="none"/>
              </w:rPr>
            </w:pPr>
          </w:p>
        </w:tc>
        <w:tc>
          <w:tcPr>
            <w:tcW w:w="1129" w:type="dxa"/>
            <w:vAlign w:val="center"/>
          </w:tcPr>
          <w:p w14:paraId="63B504DD">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承接经验</w:t>
            </w:r>
          </w:p>
        </w:tc>
        <w:tc>
          <w:tcPr>
            <w:tcW w:w="6716" w:type="dxa"/>
            <w:vAlign w:val="center"/>
          </w:tcPr>
          <w:p w14:paraId="5446B208">
            <w:pPr>
              <w:keepNext w:val="0"/>
              <w:keepLines w:val="0"/>
              <w:pageBreakBefore w:val="0"/>
              <w:kinsoku/>
              <w:wordWrap/>
              <w:overflowPunct/>
              <w:topLinePunct w:val="0"/>
              <w:bidi w:val="0"/>
              <w:adjustRightInd w:val="0"/>
              <w:snapToGrid/>
              <w:spacing w:afterAutospacing="0" w:line="24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投标人或制造商</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承接过类似核心产品</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，每提供一份</w:t>
            </w:r>
            <w:r>
              <w:rPr>
                <w:rFonts w:hint="eastAsia" w:ascii="宋体" w:hAnsi="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本项</w:t>
            </w:r>
            <w:r>
              <w:rPr>
                <w:rFonts w:hint="eastAsia" w:ascii="宋体" w:hAnsi="宋体" w:eastAsia="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75" w:type="dxa"/>
            <w:vAlign w:val="center"/>
          </w:tcPr>
          <w:p w14:paraId="1A65FE46">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14:paraId="60C5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restart"/>
            <w:vAlign w:val="center"/>
          </w:tcPr>
          <w:p w14:paraId="420DFB5C">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技术分</w:t>
            </w:r>
          </w:p>
          <w:p w14:paraId="2C4983FC">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（64分）</w:t>
            </w:r>
          </w:p>
        </w:tc>
        <w:tc>
          <w:tcPr>
            <w:tcW w:w="1129" w:type="dxa"/>
            <w:vAlign w:val="center"/>
          </w:tcPr>
          <w:p w14:paraId="244E669E">
            <w:pPr>
              <w:keepNext w:val="0"/>
              <w:keepLines w:val="0"/>
              <w:pageBreakBefore w:val="0"/>
              <w:kinsoku/>
              <w:wordWrap/>
              <w:overflowPunct/>
              <w:topLinePunct w:val="0"/>
              <w:bidi w:val="0"/>
              <w:snapToGrid/>
              <w:spacing w:afterAutospacing="0" w:line="240" w:lineRule="auto"/>
              <w:ind w:left="0" w:leftChars="0" w:firstLine="0"/>
              <w:jc w:val="center"/>
              <w:rPr>
                <w:rFonts w:hint="default" w:ascii="宋体" w:hAnsi="宋体" w:eastAsia="宋体" w:cs="宋体"/>
                <w:b w:val="0"/>
                <w:bCs/>
                <w:color w:val="auto"/>
                <w:sz w:val="21"/>
                <w:szCs w:val="21"/>
                <w:highlight w:val="none"/>
                <w:lang w:val="en-US"/>
              </w:rPr>
            </w:pPr>
            <w:r>
              <w:rPr>
                <w:rFonts w:hint="eastAsia" w:ascii="宋体" w:hAnsi="宋体" w:cs="宋体"/>
                <w:b w:val="0"/>
                <w:bCs/>
                <w:color w:val="auto"/>
                <w:kern w:val="0"/>
                <w:sz w:val="21"/>
                <w:szCs w:val="21"/>
                <w:highlight w:val="none"/>
                <w:lang w:val="en-US" w:eastAsia="zh-CN"/>
              </w:rPr>
              <w:t>技术性能响应</w:t>
            </w:r>
          </w:p>
        </w:tc>
        <w:tc>
          <w:tcPr>
            <w:tcW w:w="6716" w:type="dxa"/>
            <w:vAlign w:val="center"/>
          </w:tcPr>
          <w:p w14:paraId="25A9D893">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第四章 公开招标需求-三、项目具体技术参数需求</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要求的得满分</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分，标“★”的为</w:t>
            </w:r>
            <w:r>
              <w:rPr>
                <w:rFonts w:hint="eastAsia" w:ascii="宋体" w:hAnsi="宋体" w:cs="宋体"/>
                <w:color w:val="auto"/>
                <w:sz w:val="21"/>
                <w:szCs w:val="21"/>
                <w:highlight w:val="none"/>
                <w:lang w:val="en-US" w:eastAsia="zh-CN"/>
              </w:rPr>
              <w:t>重要性</w:t>
            </w:r>
            <w:r>
              <w:rPr>
                <w:rFonts w:hint="eastAsia" w:ascii="宋体" w:hAnsi="宋体" w:eastAsia="宋体" w:cs="宋体"/>
                <w:color w:val="auto"/>
                <w:sz w:val="21"/>
                <w:szCs w:val="21"/>
                <w:highlight w:val="none"/>
              </w:rPr>
              <w:t>指标，不满足或负偏离的一项扣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其他技术指标</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不标</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b w:val="0"/>
                <w:bCs w:val="0"/>
                <w:color w:val="auto"/>
                <w:szCs w:val="21"/>
                <w:highlight w:val="none"/>
                <w:lang w:val="en-US" w:eastAsia="zh-CN"/>
              </w:rPr>
              <w:t>和</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不满足或负偏离的一项扣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r>
              <w:rPr>
                <w:rFonts w:hint="eastAsia" w:ascii="宋体" w:hAnsi="宋体" w:eastAsia="宋体" w:cs="宋体"/>
                <w:b/>
                <w:bCs/>
                <w:color w:val="auto"/>
                <w:szCs w:val="21"/>
                <w:highlight w:val="none"/>
              </w:rPr>
              <w:t>（①</w:t>
            </w:r>
            <w:r>
              <w:rPr>
                <w:rFonts w:hint="eastAsia" w:ascii="宋体" w:hAnsi="宋体" w:eastAsia="宋体" w:cs="宋体"/>
                <w:b/>
                <w:bCs/>
                <w:color w:val="auto"/>
                <w:szCs w:val="21"/>
                <w:highlight w:val="none"/>
                <w:lang w:val="en-US" w:eastAsia="zh-CN"/>
              </w:rPr>
              <w:t>要求提供证明材料的须</w:t>
            </w:r>
            <w:r>
              <w:rPr>
                <w:rFonts w:hint="eastAsia" w:ascii="宋体" w:hAnsi="宋体" w:eastAsia="宋体" w:cs="宋体"/>
                <w:b/>
                <w:bCs/>
                <w:color w:val="auto"/>
                <w:szCs w:val="21"/>
                <w:highlight w:val="none"/>
              </w:rPr>
              <w:t>提供产品彩页或功能截图或第三方出具的</w:t>
            </w:r>
            <w:r>
              <w:rPr>
                <w:rFonts w:hint="eastAsia" w:ascii="宋体" w:hAnsi="宋体" w:eastAsia="宋体" w:cs="宋体"/>
                <w:b/>
                <w:bCs/>
                <w:color w:val="auto"/>
                <w:szCs w:val="21"/>
                <w:highlight w:val="none"/>
                <w:lang w:val="en-US" w:eastAsia="zh-CN"/>
              </w:rPr>
              <w:t>测试</w:t>
            </w:r>
            <w:r>
              <w:rPr>
                <w:rFonts w:hint="eastAsia" w:ascii="宋体" w:hAnsi="宋体" w:eastAsia="宋体" w:cs="宋体"/>
                <w:b/>
                <w:bCs/>
                <w:color w:val="auto"/>
                <w:szCs w:val="21"/>
                <w:highlight w:val="none"/>
              </w:rPr>
              <w:t>报告等，否则视同负偏离处理。若应答时缺项，视同负偏离处理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u w:val="single"/>
                <w:lang w:eastAsia="zh-CN"/>
              </w:rPr>
              <w:t>②标▲号的条款为实质性条款，必须作出实质性响应，否则作无效投标处理。</w:t>
            </w:r>
            <w:r>
              <w:rPr>
                <w:rFonts w:hint="eastAsia" w:ascii="宋体" w:hAnsi="宋体" w:eastAsia="宋体" w:cs="宋体"/>
                <w:b/>
                <w:bCs/>
                <w:color w:val="auto"/>
                <w:szCs w:val="21"/>
                <w:highlight w:val="none"/>
                <w:lang w:eastAsia="zh-CN"/>
              </w:rPr>
              <w:t>）</w:t>
            </w:r>
          </w:p>
        </w:tc>
        <w:tc>
          <w:tcPr>
            <w:tcW w:w="675" w:type="dxa"/>
            <w:vAlign w:val="center"/>
          </w:tcPr>
          <w:p w14:paraId="48DE1692">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42</w:t>
            </w:r>
          </w:p>
        </w:tc>
      </w:tr>
      <w:tr w14:paraId="4FC2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292" w:type="dxa"/>
            <w:vMerge w:val="continue"/>
            <w:vAlign w:val="center"/>
          </w:tcPr>
          <w:p w14:paraId="1C0E71A5">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Cs w:val="21"/>
                <w:highlight w:val="none"/>
                <w:lang w:val="en-US" w:eastAsia="zh-CN"/>
              </w:rPr>
            </w:pPr>
          </w:p>
        </w:tc>
        <w:tc>
          <w:tcPr>
            <w:tcW w:w="1129" w:type="dxa"/>
            <w:vMerge w:val="restart"/>
            <w:vAlign w:val="center"/>
          </w:tcPr>
          <w:p w14:paraId="7368A029">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 w:val="21"/>
                <w:szCs w:val="21"/>
                <w:highlight w:val="none"/>
                <w:lang w:val="en-US" w:eastAsia="zh-CN"/>
              </w:rPr>
            </w:pPr>
            <w:r>
              <w:rPr>
                <w:rFonts w:hint="eastAsia" w:ascii="宋体" w:hAnsi="宋体" w:cs="宋体"/>
                <w:color w:val="auto"/>
                <w:kern w:val="0"/>
                <w:szCs w:val="21"/>
                <w:highlight w:val="none"/>
                <w:lang w:val="en-US" w:eastAsia="zh-CN"/>
              </w:rPr>
              <w:t>实训室</w:t>
            </w:r>
            <w:r>
              <w:rPr>
                <w:rFonts w:hint="eastAsia" w:ascii="宋体" w:hAnsi="宋体" w:cs="宋体"/>
                <w:bCs/>
                <w:color w:val="auto"/>
                <w:szCs w:val="21"/>
                <w:highlight w:val="none"/>
              </w:rPr>
              <w:t>布局方案</w:t>
            </w:r>
          </w:p>
        </w:tc>
        <w:tc>
          <w:tcPr>
            <w:tcW w:w="6716" w:type="dxa"/>
            <w:vAlign w:val="center"/>
          </w:tcPr>
          <w:p w14:paraId="316BDE67">
            <w:pPr>
              <w:widowControl/>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lang w:val="en-US" w:eastAsia="zh-CN"/>
              </w:rPr>
              <w:t>关于</w:t>
            </w:r>
            <w:r>
              <w:rPr>
                <w:rFonts w:hint="eastAsia" w:ascii="宋体" w:hAnsi="宋体" w:cs="宋体"/>
                <w:b/>
                <w:bCs/>
                <w:color w:val="auto"/>
                <w:sz w:val="21"/>
                <w:szCs w:val="21"/>
                <w:highlight w:val="none"/>
                <w:lang w:val="en-US" w:eastAsia="zh-CN"/>
              </w:rPr>
              <w:t>“精密测量实训室”</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布局方案</w:t>
            </w:r>
            <w:r>
              <w:rPr>
                <w:rFonts w:hint="eastAsia" w:ascii="宋体" w:hAnsi="宋体" w:cs="宋体"/>
                <w:color w:val="auto"/>
                <w:sz w:val="21"/>
                <w:szCs w:val="21"/>
                <w:highlight w:val="none"/>
                <w:lang w:val="en-US" w:eastAsia="zh-CN"/>
              </w:rPr>
              <w:t>和效果图</w:t>
            </w:r>
            <w:r>
              <w:rPr>
                <w:rFonts w:hint="eastAsia" w:ascii="宋体" w:hAnsi="宋体" w:eastAsia="宋体" w:cs="宋体"/>
                <w:color w:val="auto"/>
                <w:sz w:val="21"/>
                <w:szCs w:val="21"/>
                <w:highlight w:val="none"/>
                <w:lang w:val="en-US" w:eastAsia="zh-CN"/>
              </w:rPr>
              <w:t>等情况</w:t>
            </w:r>
            <w:r>
              <w:rPr>
                <w:rFonts w:hint="eastAsia" w:ascii="宋体" w:hAnsi="宋体" w:eastAsia="宋体" w:cs="宋体"/>
                <w:color w:val="auto"/>
                <w:sz w:val="21"/>
                <w:szCs w:val="21"/>
                <w:highlight w:val="none"/>
              </w:rPr>
              <w:t>进行打分。</w:t>
            </w:r>
          </w:p>
          <w:p w14:paraId="24F999C8">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实验室布局方案完全符合要求，效果图等展现效果好的得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14:paraId="1EE0CDF2">
            <w:pPr>
              <w:widowControl/>
              <w:numPr>
                <w:ilvl w:val="0"/>
                <w:numId w:val="0"/>
              </w:numPr>
              <w:jc w:val="left"/>
              <w:rPr>
                <w:rFonts w:hint="eastAsia" w:ascii="宋体" w:hAnsi="宋体" w:cs="宋体"/>
                <w:color w:val="auto"/>
                <w:szCs w:val="21"/>
                <w:highlight w:val="none"/>
              </w:rPr>
            </w:pPr>
            <w:r>
              <w:rPr>
                <w:rFonts w:hint="eastAsia" w:ascii="宋体" w:hAnsi="宋体" w:cs="宋体"/>
                <w:color w:val="auto"/>
                <w:kern w:val="0"/>
                <w:szCs w:val="21"/>
                <w:highlight w:val="none"/>
              </w:rPr>
              <w:t>实验室布局方案基本符合要求但有不足，效果图等效果一般</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6187807F">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布局方案和效果图仅提及的得1分；</w:t>
            </w:r>
          </w:p>
          <w:p w14:paraId="50D4A091">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未提供布局方案或未提供展示规划效果图的，此项</w:t>
            </w:r>
            <w:r>
              <w:rPr>
                <w:rFonts w:hint="eastAsia" w:ascii="宋体" w:hAnsi="宋体" w:cs="宋体"/>
                <w:color w:val="auto"/>
                <w:kern w:val="0"/>
                <w:szCs w:val="21"/>
                <w:highlight w:val="none"/>
              </w:rPr>
              <w:t>不得分。</w:t>
            </w:r>
          </w:p>
          <w:p w14:paraId="31C1E6AD">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lang w:val="en-US" w:eastAsia="zh-CN"/>
              </w:rPr>
            </w:pPr>
            <w:r>
              <w:rPr>
                <w:rFonts w:hint="eastAsia" w:ascii="宋体" w:hAnsi="宋体" w:eastAsia="宋体" w:cs="宋体"/>
                <w:b/>
                <w:bCs/>
                <w:color w:val="auto"/>
                <w:kern w:val="0"/>
                <w:szCs w:val="21"/>
                <w:highlight w:val="none"/>
                <w:u w:val="single"/>
                <w:lang w:val="en-US" w:eastAsia="zh-CN"/>
              </w:rPr>
              <w:t>注：</w:t>
            </w:r>
            <w:r>
              <w:rPr>
                <w:rFonts w:hint="eastAsia" w:ascii="宋体" w:hAnsi="宋体" w:eastAsia="宋体" w:cs="宋体"/>
                <w:b/>
                <w:bCs/>
                <w:color w:val="auto"/>
                <w:kern w:val="0"/>
                <w:sz w:val="21"/>
                <w:szCs w:val="21"/>
                <w:highlight w:val="none"/>
                <w:u w:val="single"/>
                <w:lang w:val="en-US" w:eastAsia="zh-CN" w:bidi="ar-SA"/>
              </w:rPr>
              <w:t>实训室场地面积133.72m*83.51m*4m（长*宽*高），要求投标时提供一体化场所设计三维效果图，布局要求合理，设备按照1:1摆放布局，最终中标后需按照所提供的三维效果与校方要求装饰与布置。</w:t>
            </w:r>
          </w:p>
        </w:tc>
        <w:tc>
          <w:tcPr>
            <w:tcW w:w="675" w:type="dxa"/>
            <w:vAlign w:val="center"/>
          </w:tcPr>
          <w:p w14:paraId="77D63689">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092E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4F60B4DC">
            <w:pPr>
              <w:keepNext w:val="0"/>
              <w:keepLines w:val="0"/>
              <w:pageBreakBefore w:val="0"/>
              <w:kinsoku/>
              <w:wordWrap/>
              <w:overflowPunct/>
              <w:topLinePunct w:val="0"/>
              <w:bidi w:val="0"/>
              <w:snapToGrid/>
              <w:spacing w:afterAutospacing="0" w:line="240" w:lineRule="auto"/>
              <w:ind w:left="0" w:leftChars="0" w:firstLine="0"/>
              <w:jc w:val="center"/>
              <w:rPr>
                <w:rFonts w:ascii="宋体" w:hAnsi="宋体" w:cs="宋体"/>
                <w:b w:val="0"/>
                <w:bCs/>
                <w:color w:val="auto"/>
                <w:kern w:val="0"/>
                <w:szCs w:val="21"/>
                <w:highlight w:val="none"/>
              </w:rPr>
            </w:pPr>
          </w:p>
        </w:tc>
        <w:tc>
          <w:tcPr>
            <w:tcW w:w="1129" w:type="dxa"/>
            <w:vMerge w:val="restart"/>
            <w:vAlign w:val="center"/>
          </w:tcPr>
          <w:p w14:paraId="7CA7EE78">
            <w:pPr>
              <w:keepNext w:val="0"/>
              <w:keepLines w:val="0"/>
              <w:pageBreakBefore w:val="0"/>
              <w:kinsoku/>
              <w:wordWrap/>
              <w:overflowPunct/>
              <w:topLinePunct w:val="0"/>
              <w:bidi w:val="0"/>
              <w:snapToGrid/>
              <w:spacing w:afterAutospacing="0" w:line="240" w:lineRule="auto"/>
              <w:ind w:left="0" w:leftChars="0" w:firstLine="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技术方案</w:t>
            </w:r>
          </w:p>
        </w:tc>
        <w:tc>
          <w:tcPr>
            <w:tcW w:w="6716" w:type="dxa"/>
            <w:vAlign w:val="center"/>
          </w:tcPr>
          <w:p w14:paraId="03676C0B">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供货方案进行</w:t>
            </w:r>
            <w:r>
              <w:rPr>
                <w:rFonts w:hint="eastAsia" w:ascii="宋体" w:hAnsi="宋体" w:cs="宋体"/>
                <w:color w:val="auto"/>
                <w:kern w:val="0"/>
                <w:sz w:val="21"/>
                <w:szCs w:val="21"/>
                <w:highlight w:val="none"/>
                <w:lang w:val="en-US" w:eastAsia="zh-CN"/>
              </w:rPr>
              <w:t>打分。</w:t>
            </w:r>
          </w:p>
          <w:p w14:paraId="3A70BC62">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cs="宋体"/>
                <w:color w:val="auto"/>
                <w:kern w:val="0"/>
                <w:szCs w:val="21"/>
                <w:highlight w:val="none"/>
                <w:lang w:val="en-US" w:eastAsia="zh-CN"/>
              </w:rPr>
              <w:t>供货</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CDB9CA2">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cs="宋体"/>
                <w:color w:val="auto"/>
                <w:kern w:val="0"/>
                <w:szCs w:val="21"/>
                <w:highlight w:val="none"/>
                <w:lang w:val="en-US" w:eastAsia="zh-CN"/>
              </w:rPr>
              <w:t>供货</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520164A">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cs="宋体"/>
                <w:color w:val="auto"/>
                <w:kern w:val="0"/>
                <w:szCs w:val="21"/>
                <w:highlight w:val="none"/>
                <w:lang w:val="en-US" w:eastAsia="zh-CN"/>
              </w:rPr>
              <w:t>供货</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5CCAA242">
            <w:pPr>
              <w:keepNext w:val="0"/>
              <w:keepLines w:val="0"/>
              <w:pageBreakBefore w:val="0"/>
              <w:numPr>
                <w:ilvl w:val="0"/>
                <w:numId w:val="0"/>
              </w:numPr>
              <w:kinsoku/>
              <w:wordWrap/>
              <w:overflowPunct/>
              <w:topLinePunct w:val="0"/>
              <w:bidi w:val="0"/>
              <w:snapToGrid/>
              <w:spacing w:afterAutospacing="0" w:line="240" w:lineRule="auto"/>
              <w:ind w:left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753E4350">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59B5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0E640488">
            <w:pPr>
              <w:keepNext w:val="0"/>
              <w:keepLines w:val="0"/>
              <w:pageBreakBefore w:val="0"/>
              <w:kinsoku/>
              <w:wordWrap/>
              <w:overflowPunct/>
              <w:topLinePunct w:val="0"/>
              <w:bidi w:val="0"/>
              <w:snapToGrid/>
              <w:spacing w:afterAutospacing="0" w:line="240" w:lineRule="auto"/>
              <w:ind w:leftChars="0"/>
              <w:jc w:val="left"/>
              <w:rPr>
                <w:color w:val="auto"/>
                <w:highlight w:val="none"/>
              </w:rPr>
            </w:pPr>
          </w:p>
        </w:tc>
        <w:tc>
          <w:tcPr>
            <w:tcW w:w="1129" w:type="dxa"/>
            <w:vMerge w:val="continue"/>
            <w:vAlign w:val="center"/>
          </w:tcPr>
          <w:p w14:paraId="4C1D77F7">
            <w:pPr>
              <w:keepNext w:val="0"/>
              <w:keepLines w:val="0"/>
              <w:pageBreakBefore w:val="0"/>
              <w:kinsoku/>
              <w:wordWrap/>
              <w:overflowPunct/>
              <w:topLinePunct w:val="0"/>
              <w:bidi w:val="0"/>
              <w:snapToGrid/>
              <w:spacing w:afterAutospacing="0" w:line="240" w:lineRule="auto"/>
              <w:ind w:leftChars="0"/>
              <w:jc w:val="left"/>
              <w:rPr>
                <w:color w:val="auto"/>
                <w:highlight w:val="none"/>
              </w:rPr>
            </w:pPr>
          </w:p>
        </w:tc>
        <w:tc>
          <w:tcPr>
            <w:tcW w:w="6716" w:type="dxa"/>
            <w:vAlign w:val="center"/>
          </w:tcPr>
          <w:p w14:paraId="4EC9C48D">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安装调试</w:t>
            </w:r>
            <w:r>
              <w:rPr>
                <w:rFonts w:hint="eastAsia" w:ascii="宋体" w:hAnsi="宋体" w:eastAsia="宋体" w:cs="宋体"/>
                <w:color w:val="auto"/>
                <w:kern w:val="0"/>
                <w:sz w:val="21"/>
                <w:szCs w:val="21"/>
                <w:highlight w:val="none"/>
              </w:rPr>
              <w:t>方案进行</w:t>
            </w:r>
            <w:r>
              <w:rPr>
                <w:rFonts w:hint="eastAsia" w:ascii="宋体" w:hAnsi="宋体" w:cs="宋体"/>
                <w:color w:val="auto"/>
                <w:kern w:val="0"/>
                <w:sz w:val="21"/>
                <w:szCs w:val="21"/>
                <w:highlight w:val="none"/>
                <w:lang w:val="en-US" w:eastAsia="zh-CN"/>
              </w:rPr>
              <w:t>打分。</w:t>
            </w:r>
          </w:p>
          <w:p w14:paraId="22FBE03C">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安装调试</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3C3BAC0">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安装调试</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1A232890">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eastAsia="宋体" w:cs="宋体"/>
                <w:color w:val="auto"/>
                <w:kern w:val="0"/>
                <w:sz w:val="21"/>
                <w:szCs w:val="21"/>
                <w:highlight w:val="none"/>
                <w:lang w:val="en-US" w:eastAsia="zh-CN"/>
              </w:rPr>
              <w:t>安装调试</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41AE3E7B">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6038D154">
            <w:pPr>
              <w:keepNext w:val="0"/>
              <w:keepLines w:val="0"/>
              <w:pageBreakBefore w:val="0"/>
              <w:kinsoku/>
              <w:wordWrap/>
              <w:overflowPunct/>
              <w:topLinePunct w:val="0"/>
              <w:bidi w:val="0"/>
              <w:snapToGrid/>
              <w:spacing w:afterAutospacing="0" w:line="240" w:lineRule="auto"/>
              <w:ind w:lef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0A83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50D20754">
            <w:pPr>
              <w:keepNext w:val="0"/>
              <w:keepLines w:val="0"/>
              <w:pageBreakBefore w:val="0"/>
              <w:kinsoku/>
              <w:wordWrap/>
              <w:overflowPunct/>
              <w:topLinePunct w:val="0"/>
              <w:bidi w:val="0"/>
              <w:snapToGrid/>
              <w:spacing w:afterAutospacing="0" w:line="240" w:lineRule="auto"/>
              <w:ind w:leftChars="0"/>
              <w:jc w:val="left"/>
              <w:rPr>
                <w:rFonts w:hint="eastAsia" w:ascii="宋体" w:hAnsi="宋体" w:eastAsia="宋体" w:cs="宋体"/>
                <w:i w:val="0"/>
                <w:iCs w:val="0"/>
                <w:color w:val="auto"/>
                <w:kern w:val="0"/>
                <w:sz w:val="21"/>
                <w:szCs w:val="21"/>
                <w:highlight w:val="none"/>
                <w:u w:val="none"/>
                <w:lang w:val="en-US" w:eastAsia="zh-CN" w:bidi="ar"/>
              </w:rPr>
            </w:pPr>
          </w:p>
        </w:tc>
        <w:tc>
          <w:tcPr>
            <w:tcW w:w="1129" w:type="dxa"/>
            <w:vMerge w:val="continue"/>
            <w:vAlign w:val="center"/>
          </w:tcPr>
          <w:p w14:paraId="4FBA23BD">
            <w:pPr>
              <w:keepNext w:val="0"/>
              <w:keepLines w:val="0"/>
              <w:pageBreakBefore w:val="0"/>
              <w:kinsoku/>
              <w:wordWrap/>
              <w:overflowPunct/>
              <w:topLinePunct w:val="0"/>
              <w:bidi w:val="0"/>
              <w:snapToGrid/>
              <w:spacing w:afterAutospacing="0" w:line="240" w:lineRule="auto"/>
              <w:ind w:leftChars="0"/>
              <w:jc w:val="left"/>
              <w:rPr>
                <w:rFonts w:hint="eastAsia" w:ascii="宋体" w:hAnsi="宋体" w:eastAsia="宋体" w:cs="宋体"/>
                <w:i w:val="0"/>
                <w:iCs w:val="0"/>
                <w:color w:val="auto"/>
                <w:kern w:val="0"/>
                <w:sz w:val="21"/>
                <w:szCs w:val="21"/>
                <w:highlight w:val="none"/>
                <w:u w:val="none"/>
                <w:lang w:val="en-US" w:eastAsia="zh-CN" w:bidi="ar"/>
              </w:rPr>
            </w:pPr>
          </w:p>
        </w:tc>
        <w:tc>
          <w:tcPr>
            <w:tcW w:w="6716" w:type="dxa"/>
            <w:vAlign w:val="center"/>
          </w:tcPr>
          <w:p w14:paraId="0E670CAA">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方案进行</w:t>
            </w:r>
            <w:r>
              <w:rPr>
                <w:rFonts w:hint="eastAsia" w:ascii="宋体" w:hAnsi="宋体" w:cs="宋体"/>
                <w:color w:val="auto"/>
                <w:kern w:val="0"/>
                <w:sz w:val="21"/>
                <w:szCs w:val="21"/>
                <w:highlight w:val="none"/>
                <w:lang w:val="en-US" w:eastAsia="zh-CN"/>
              </w:rPr>
              <w:t>打分。</w:t>
            </w:r>
          </w:p>
          <w:p w14:paraId="5E844A83">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验收</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765F22AE">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验收</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60B93D1B">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302ED420">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3BAC92A6">
            <w:pPr>
              <w:keepNext w:val="0"/>
              <w:keepLines w:val="0"/>
              <w:pageBreakBefore w:val="0"/>
              <w:kinsoku/>
              <w:wordWrap/>
              <w:overflowPunct/>
              <w:topLinePunct w:val="0"/>
              <w:bidi w:val="0"/>
              <w:snapToGrid/>
              <w:spacing w:afterAutospacing="0" w:line="240" w:lineRule="auto"/>
              <w:ind w:lef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r>
      <w:tr w14:paraId="6B45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292" w:type="dxa"/>
            <w:vMerge w:val="continue"/>
            <w:vAlign w:val="center"/>
          </w:tcPr>
          <w:p w14:paraId="473B6E51">
            <w:pPr>
              <w:keepNext w:val="0"/>
              <w:keepLines w:val="0"/>
              <w:pageBreakBefore w:val="0"/>
              <w:kinsoku/>
              <w:wordWrap/>
              <w:overflowPunct/>
              <w:topLinePunct w:val="0"/>
              <w:bidi w:val="0"/>
              <w:snapToGrid/>
              <w:spacing w:afterAutospacing="0" w:line="240" w:lineRule="auto"/>
              <w:ind w:left="0" w:leftChars="0" w:firstLine="0"/>
              <w:jc w:val="center"/>
              <w:rPr>
                <w:rFonts w:ascii="宋体" w:hAnsi="宋体" w:cs="宋体"/>
                <w:b w:val="0"/>
                <w:bCs/>
                <w:color w:val="auto"/>
                <w:kern w:val="0"/>
                <w:szCs w:val="21"/>
                <w:highlight w:val="none"/>
              </w:rPr>
            </w:pPr>
          </w:p>
        </w:tc>
        <w:tc>
          <w:tcPr>
            <w:tcW w:w="1129" w:type="dxa"/>
            <w:vMerge w:val="restart"/>
            <w:vAlign w:val="center"/>
          </w:tcPr>
          <w:p w14:paraId="466073B6">
            <w:pPr>
              <w:jc w:val="left"/>
              <w:rPr>
                <w:rFonts w:hint="eastAsia" w:ascii="宋体" w:hAnsi="宋体" w:cs="宋体"/>
                <w:b w:val="0"/>
                <w:bCs/>
                <w:color w:val="auto"/>
                <w:sz w:val="21"/>
                <w:szCs w:val="21"/>
                <w:highlight w:val="none"/>
                <w:lang w:val="en-US" w:eastAsia="zh-CN"/>
              </w:rPr>
            </w:pPr>
            <w:r>
              <w:rPr>
                <w:rFonts w:hint="eastAsia" w:ascii="宋体" w:hAnsi="宋体" w:cs="宋体"/>
                <w:bCs/>
                <w:color w:val="auto"/>
                <w:szCs w:val="21"/>
                <w:highlight w:val="none"/>
              </w:rPr>
              <w:t>培训方案</w:t>
            </w:r>
          </w:p>
        </w:tc>
        <w:tc>
          <w:tcPr>
            <w:tcW w:w="6716" w:type="dxa"/>
            <w:vAlign w:val="center"/>
          </w:tcPr>
          <w:p w14:paraId="2E791A44">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投标人承诺：给采购人三坐标检测培训的培训名额达到8人及以上的得2分，6-7人得1分，5人及以下不得分。</w:t>
            </w:r>
          </w:p>
          <w:p w14:paraId="66D3EF90">
            <w:pPr>
              <w:jc w:val="left"/>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561F3FEA">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r>
      <w:tr w14:paraId="0AEF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2" w:type="dxa"/>
            <w:vMerge w:val="continue"/>
            <w:vAlign w:val="center"/>
          </w:tcPr>
          <w:p w14:paraId="2131C944">
            <w:pPr>
              <w:jc w:val="left"/>
              <w:rPr>
                <w:rFonts w:hint="eastAsia" w:ascii="宋体" w:hAnsi="宋体" w:cs="宋体"/>
                <w:color w:val="auto"/>
                <w:kern w:val="0"/>
                <w:szCs w:val="21"/>
                <w:highlight w:val="none"/>
              </w:rPr>
            </w:pPr>
          </w:p>
        </w:tc>
        <w:tc>
          <w:tcPr>
            <w:tcW w:w="1129" w:type="dxa"/>
            <w:vMerge w:val="continue"/>
            <w:vAlign w:val="center"/>
          </w:tcPr>
          <w:p w14:paraId="44168309">
            <w:pPr>
              <w:jc w:val="left"/>
              <w:rPr>
                <w:rFonts w:hint="eastAsia" w:ascii="宋体" w:hAnsi="宋体" w:cs="宋体"/>
                <w:color w:val="auto"/>
                <w:kern w:val="0"/>
                <w:szCs w:val="21"/>
                <w:highlight w:val="none"/>
              </w:rPr>
            </w:pPr>
          </w:p>
        </w:tc>
        <w:tc>
          <w:tcPr>
            <w:tcW w:w="6716" w:type="dxa"/>
            <w:vAlign w:val="center"/>
          </w:tcPr>
          <w:p w14:paraId="77A8ED7F">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承诺三坐标检测培训时间达到5天及以上，学校现场培训达到3天及以上的得2分；</w:t>
            </w:r>
          </w:p>
          <w:p w14:paraId="5E0155B5">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承诺三坐标检测培训时间达到3（含）-4（含）天，学校现场培训时间达到2天的得1分；</w:t>
            </w:r>
          </w:p>
          <w:p w14:paraId="00F1C944">
            <w:pPr>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其他不得分。</w:t>
            </w: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4F3103ED">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r>
      <w:tr w14:paraId="24A1E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2" w:type="dxa"/>
            <w:vMerge w:val="continue"/>
            <w:vAlign w:val="center"/>
          </w:tcPr>
          <w:p w14:paraId="5CFE1240">
            <w:pPr>
              <w:jc w:val="left"/>
              <w:rPr>
                <w:color w:val="auto"/>
                <w:highlight w:val="none"/>
              </w:rPr>
            </w:pPr>
          </w:p>
        </w:tc>
        <w:tc>
          <w:tcPr>
            <w:tcW w:w="1129" w:type="dxa"/>
            <w:vMerge w:val="continue"/>
            <w:vAlign w:val="center"/>
          </w:tcPr>
          <w:p w14:paraId="17BEA2D9">
            <w:pPr>
              <w:jc w:val="left"/>
              <w:rPr>
                <w:color w:val="auto"/>
                <w:highlight w:val="none"/>
              </w:rPr>
            </w:pPr>
          </w:p>
        </w:tc>
        <w:tc>
          <w:tcPr>
            <w:tcW w:w="6716" w:type="dxa"/>
            <w:vAlign w:val="center"/>
          </w:tcPr>
          <w:p w14:paraId="6A1B2E50">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根据投标人提供的可行合理的培训方案及培训计划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包括培训人员、培训方式、培训内容、日程、课程安排等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进行打分。</w:t>
            </w:r>
          </w:p>
          <w:p w14:paraId="179EB0B3">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方案内容全面合理，培训人员专业素养高，培训内容丰富，</w:t>
            </w:r>
            <w:r>
              <w:rPr>
                <w:rFonts w:hint="eastAsia" w:ascii="宋体" w:hAnsi="宋体" w:cs="宋体"/>
                <w:color w:val="auto"/>
                <w:kern w:val="0"/>
                <w:szCs w:val="21"/>
                <w:highlight w:val="none"/>
              </w:rPr>
              <w:t>涉及手动测量、自动测量程序编写、轴类和缸体类自动测量程序编写等</w:t>
            </w:r>
            <w:r>
              <w:rPr>
                <w:rFonts w:hint="eastAsia" w:ascii="宋体" w:hAnsi="宋体" w:cs="宋体"/>
                <w:color w:val="auto"/>
                <w:szCs w:val="21"/>
                <w:highlight w:val="none"/>
                <w:lang w:val="en-US" w:eastAsia="zh-CN"/>
              </w:rPr>
              <w:t>，课程安排合理的得2分；</w:t>
            </w:r>
          </w:p>
          <w:p w14:paraId="63A7B535">
            <w:pPr>
              <w:jc w:val="left"/>
              <w:rPr>
                <w:rFonts w:hint="default" w:ascii="宋体" w:hAnsi="宋体" w:cs="宋体"/>
                <w:color w:val="auto"/>
                <w:kern w:val="0"/>
                <w:szCs w:val="21"/>
                <w:highlight w:val="none"/>
                <w:lang w:val="en-US" w:eastAsia="zh-CN"/>
              </w:rPr>
            </w:pPr>
            <w:r>
              <w:rPr>
                <w:rFonts w:hint="eastAsia" w:ascii="宋体" w:hAnsi="宋体" w:cs="宋体"/>
                <w:color w:val="auto"/>
                <w:szCs w:val="21"/>
                <w:highlight w:val="none"/>
                <w:lang w:val="en-US" w:eastAsia="zh-CN"/>
              </w:rPr>
              <w:t>方案内容基本合理，培训人员专业素养一般，培训内容基本涉及程序编写等，课程安排情况一般</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lang w:val="en-US" w:eastAsia="zh-CN"/>
              </w:rPr>
              <w:t>得1分；</w:t>
            </w:r>
          </w:p>
          <w:p w14:paraId="7A592668">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方案内容简略，</w:t>
            </w:r>
            <w:r>
              <w:rPr>
                <w:rFonts w:hint="eastAsia" w:ascii="宋体" w:hAnsi="宋体" w:cs="宋体"/>
                <w:color w:val="auto"/>
                <w:szCs w:val="21"/>
                <w:highlight w:val="none"/>
                <w:lang w:val="en-US" w:eastAsia="zh-CN"/>
              </w:rPr>
              <w:t>培训人员专业素养欠缺，</w:t>
            </w:r>
            <w:r>
              <w:rPr>
                <w:rFonts w:hint="eastAsia" w:ascii="宋体" w:hAnsi="宋体" w:cs="宋体"/>
                <w:color w:val="auto"/>
                <w:kern w:val="0"/>
                <w:szCs w:val="21"/>
                <w:highlight w:val="none"/>
                <w:lang w:val="en-US" w:eastAsia="zh-CN"/>
              </w:rPr>
              <w:t>培训内容</w:t>
            </w:r>
            <w:r>
              <w:rPr>
                <w:rFonts w:hint="eastAsia" w:ascii="宋体" w:hAnsi="宋体" w:cs="宋体"/>
                <w:color w:val="auto"/>
                <w:kern w:val="0"/>
                <w:szCs w:val="21"/>
                <w:highlight w:val="none"/>
              </w:rPr>
              <w:t>未涉及具体零件自动测量程序编</w:t>
            </w:r>
            <w:r>
              <w:rPr>
                <w:rFonts w:hint="eastAsia" w:ascii="宋体" w:hAnsi="宋体" w:cs="宋体"/>
                <w:color w:val="auto"/>
                <w:kern w:val="0"/>
                <w:szCs w:val="21"/>
                <w:highlight w:val="none"/>
                <w:lang w:val="en-US" w:eastAsia="zh-CN"/>
              </w:rPr>
              <w:t>写，课程安排合理性欠缺的得0.5分；</w:t>
            </w:r>
          </w:p>
          <w:p w14:paraId="620E14EA">
            <w:pPr>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未提及此项不得分。</w:t>
            </w:r>
          </w:p>
        </w:tc>
        <w:tc>
          <w:tcPr>
            <w:tcW w:w="675" w:type="dxa"/>
            <w:vAlign w:val="center"/>
          </w:tcPr>
          <w:p w14:paraId="735DEA79">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r>
      <w:tr w14:paraId="2738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vAlign w:val="center"/>
          </w:tcPr>
          <w:p w14:paraId="524EE6B7">
            <w:pPr>
              <w:keepNext w:val="0"/>
              <w:keepLines w:val="0"/>
              <w:pageBreakBefore w:val="0"/>
              <w:kinsoku/>
              <w:wordWrap/>
              <w:overflowPunct/>
              <w:topLinePunct w:val="0"/>
              <w:bidi w:val="0"/>
              <w:snapToGrid/>
              <w:spacing w:afterAutospacing="0" w:line="240" w:lineRule="auto"/>
              <w:ind w:left="0" w:leftChars="0" w:firstLine="0"/>
              <w:jc w:val="center"/>
              <w:rPr>
                <w:rFonts w:ascii="宋体" w:hAnsi="宋体" w:cs="宋体"/>
                <w:b w:val="0"/>
                <w:bCs/>
                <w:color w:val="auto"/>
                <w:kern w:val="0"/>
                <w:szCs w:val="21"/>
                <w:highlight w:val="none"/>
              </w:rPr>
            </w:pPr>
          </w:p>
        </w:tc>
        <w:tc>
          <w:tcPr>
            <w:tcW w:w="1129" w:type="dxa"/>
            <w:vAlign w:val="center"/>
          </w:tcPr>
          <w:p w14:paraId="0CABCF88">
            <w:pPr>
              <w:keepNext w:val="0"/>
              <w:keepLines w:val="0"/>
              <w:pageBreakBefore w:val="0"/>
              <w:kinsoku/>
              <w:wordWrap/>
              <w:overflowPunct/>
              <w:topLinePunct w:val="0"/>
              <w:bidi w:val="0"/>
              <w:snapToGrid/>
              <w:spacing w:afterAutospacing="0" w:line="240" w:lineRule="auto"/>
              <w:ind w:left="0" w:leftChars="0" w:firstLine="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质保期承诺</w:t>
            </w:r>
          </w:p>
        </w:tc>
        <w:tc>
          <w:tcPr>
            <w:tcW w:w="6716" w:type="dxa"/>
            <w:vAlign w:val="center"/>
          </w:tcPr>
          <w:p w14:paraId="541238ED">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szCs w:val="21"/>
                <w:highlight w:val="none"/>
              </w:rPr>
            </w:pPr>
            <w:r>
              <w:rPr>
                <w:rFonts w:hint="eastAsia" w:ascii="宋体" w:hAnsi="宋体" w:cs="宋体"/>
                <w:color w:val="auto"/>
                <w:szCs w:val="21"/>
                <w:highlight w:val="none"/>
              </w:rPr>
              <w:t>本项目质保期（包括软件升级模块及设备质保）</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最低为1年，承诺质保期在1年的基础上每增加1年加1分，本项最高</w:t>
            </w:r>
            <w:r>
              <w:rPr>
                <w:rFonts w:hint="eastAsia" w:ascii="宋体" w:hAnsi="宋体" w:cs="宋体"/>
                <w:color w:val="auto"/>
                <w:szCs w:val="21"/>
                <w:highlight w:val="none"/>
                <w:lang w:val="en-US" w:eastAsia="zh-CN"/>
              </w:rPr>
              <w:t>得2</w:t>
            </w:r>
            <w:r>
              <w:rPr>
                <w:rFonts w:hint="eastAsia" w:ascii="宋体" w:hAnsi="宋体" w:cs="宋体"/>
                <w:color w:val="auto"/>
                <w:szCs w:val="21"/>
                <w:highlight w:val="none"/>
              </w:rPr>
              <w:t>分。</w:t>
            </w:r>
          </w:p>
          <w:p w14:paraId="27A72F30">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4AA940A7">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0299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92" w:type="dxa"/>
            <w:vMerge w:val="continue"/>
            <w:vAlign w:val="center"/>
          </w:tcPr>
          <w:p w14:paraId="1017B8E7">
            <w:pPr>
              <w:keepNext w:val="0"/>
              <w:keepLines w:val="0"/>
              <w:pageBreakBefore w:val="0"/>
              <w:kinsoku/>
              <w:wordWrap/>
              <w:overflowPunct/>
              <w:topLinePunct w:val="0"/>
              <w:bidi w:val="0"/>
              <w:snapToGrid/>
              <w:spacing w:afterAutospacing="0" w:line="240" w:lineRule="auto"/>
              <w:ind w:left="0" w:leftChars="0" w:firstLine="0"/>
              <w:jc w:val="center"/>
              <w:rPr>
                <w:rFonts w:ascii="宋体" w:hAnsi="宋体" w:cs="宋体"/>
                <w:b w:val="0"/>
                <w:bCs/>
                <w:color w:val="auto"/>
                <w:kern w:val="0"/>
                <w:szCs w:val="21"/>
                <w:highlight w:val="none"/>
              </w:rPr>
            </w:pPr>
          </w:p>
        </w:tc>
        <w:tc>
          <w:tcPr>
            <w:tcW w:w="1129" w:type="dxa"/>
            <w:vAlign w:val="center"/>
          </w:tcPr>
          <w:p w14:paraId="5C89137A">
            <w:pPr>
              <w:keepNext w:val="0"/>
              <w:keepLines w:val="0"/>
              <w:pageBreakBefore w:val="0"/>
              <w:kinsoku/>
              <w:wordWrap/>
              <w:overflowPunct/>
              <w:topLinePunct w:val="0"/>
              <w:bidi w:val="0"/>
              <w:snapToGrid/>
              <w:spacing w:afterAutospacing="0" w:line="240" w:lineRule="auto"/>
              <w:ind w:left="0" w:leftChars="0" w:firstLine="0"/>
              <w:jc w:val="center"/>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售后服务方案</w:t>
            </w:r>
          </w:p>
        </w:tc>
        <w:tc>
          <w:tcPr>
            <w:tcW w:w="6716" w:type="dxa"/>
            <w:vAlign w:val="center"/>
          </w:tcPr>
          <w:p w14:paraId="2AC9665A">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highlight w:val="none"/>
              </w:rPr>
              <w:t>根据投标人的售后服务管理措施、售后服务承诺、售后服务响应时间、售后服务技术力量（有专人负责售前、售中、售后服务）等进行综合评分</w:t>
            </w:r>
            <w:r>
              <w:rPr>
                <w:rFonts w:hint="eastAsia" w:ascii="宋体" w:hAnsi="宋体" w:cs="宋体"/>
                <w:color w:val="auto"/>
                <w:szCs w:val="21"/>
                <w:highlight w:val="none"/>
              </w:rPr>
              <w:t>。</w:t>
            </w:r>
          </w:p>
          <w:p w14:paraId="2FBA80CF">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192078C">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服务方案阐述较详尽，后续实施保障措施有欠缺的得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3005E9B">
            <w:pPr>
              <w:widowControl/>
              <w:tabs>
                <w:tab w:val="right" w:pos="4937"/>
              </w:tabs>
              <w:jc w:val="left"/>
              <w:textAlignment w:val="baseline"/>
              <w:rPr>
                <w:rFonts w:hint="eastAsia" w:ascii="宋体" w:hAnsi="宋体" w:cs="宋体"/>
                <w:color w:val="auto"/>
                <w:highlight w:val="none"/>
              </w:rPr>
            </w:pPr>
            <w:r>
              <w:rPr>
                <w:rFonts w:hint="eastAsia" w:ascii="宋体" w:hAnsi="宋体" w:cs="宋体"/>
                <w:color w:val="auto"/>
                <w:highlight w:val="none"/>
              </w:rPr>
              <w:t>服务方案简单片面，内容不完整的得</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45DE7EBA">
            <w:pPr>
              <w:widowControl/>
              <w:tabs>
                <w:tab w:val="right" w:pos="4937"/>
              </w:tabs>
              <w:jc w:val="left"/>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未提及此项不得分。</w:t>
            </w:r>
          </w:p>
        </w:tc>
        <w:tc>
          <w:tcPr>
            <w:tcW w:w="675" w:type="dxa"/>
            <w:vAlign w:val="center"/>
          </w:tcPr>
          <w:p w14:paraId="5682FC7F">
            <w:pPr>
              <w:keepNext w:val="0"/>
              <w:keepLines w:val="0"/>
              <w:pageBreakBefore w:val="0"/>
              <w:widowControl/>
              <w:suppressLineNumbers w:val="0"/>
              <w:kinsoku/>
              <w:wordWrap/>
              <w:overflowPunct/>
              <w:topLinePunct w:val="0"/>
              <w:bidi w:val="0"/>
              <w:snapToGrid/>
              <w:spacing w:afterAutospacing="0" w:line="240" w:lineRule="auto"/>
              <w:ind w:left="0" w:leftChars="0" w:firstLine="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14:paraId="558E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21" w:type="dxa"/>
            <w:gridSpan w:val="2"/>
            <w:vAlign w:val="center"/>
          </w:tcPr>
          <w:p w14:paraId="043C511E">
            <w:pPr>
              <w:keepNext w:val="0"/>
              <w:keepLines w:val="0"/>
              <w:pageBreakBefore w:val="0"/>
              <w:kinsoku/>
              <w:wordWrap/>
              <w:overflowPunct/>
              <w:topLinePunct w:val="0"/>
              <w:autoSpaceDE w:val="0"/>
              <w:autoSpaceDN w:val="0"/>
              <w:bidi w:val="0"/>
              <w:snapToGrid/>
              <w:spacing w:afterAutospacing="0" w:line="240" w:lineRule="auto"/>
              <w:ind w:left="0" w:leftChars="0" w:firstLine="0"/>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价格</w:t>
            </w:r>
          </w:p>
          <w:p w14:paraId="4CFFF44A">
            <w:pPr>
              <w:keepNext w:val="0"/>
              <w:keepLines w:val="0"/>
              <w:pageBreakBefore w:val="0"/>
              <w:kinsoku/>
              <w:wordWrap/>
              <w:overflowPunct/>
              <w:topLinePunct w:val="0"/>
              <w:autoSpaceDE w:val="0"/>
              <w:autoSpaceDN w:val="0"/>
              <w:bidi w:val="0"/>
              <w:snapToGrid/>
              <w:spacing w:afterAutospacing="0" w:line="240" w:lineRule="auto"/>
              <w:ind w:left="0" w:leftChars="0" w:firstLine="0"/>
              <w:jc w:val="center"/>
              <w:rPr>
                <w:rFonts w:hint="eastAsia" w:ascii="宋体" w:hAnsi="宋体" w:eastAsia="宋体" w:cs="宋体"/>
                <w:b/>
                <w:color w:val="auto"/>
                <w:kern w:val="0"/>
                <w:sz w:val="21"/>
                <w:szCs w:val="21"/>
                <w:highlight w:val="none"/>
                <w:lang w:eastAsia="zh-CN"/>
              </w:rPr>
            </w:pPr>
            <w:r>
              <w:rPr>
                <w:rFonts w:hint="eastAsia" w:ascii="宋体" w:hAnsi="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30分</w:t>
            </w:r>
            <w:r>
              <w:rPr>
                <w:rFonts w:hint="eastAsia" w:ascii="宋体" w:hAnsi="宋体" w:cs="宋体"/>
                <w:b w:val="0"/>
                <w:bCs/>
                <w:color w:val="auto"/>
                <w:kern w:val="0"/>
                <w:sz w:val="21"/>
                <w:szCs w:val="21"/>
                <w:highlight w:val="none"/>
                <w:lang w:eastAsia="zh-CN"/>
              </w:rPr>
              <w:t>）</w:t>
            </w:r>
          </w:p>
        </w:tc>
        <w:tc>
          <w:tcPr>
            <w:tcW w:w="6716" w:type="dxa"/>
            <w:vAlign w:val="center"/>
          </w:tcPr>
          <w:p w14:paraId="570DCA52">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675" w:type="dxa"/>
            <w:vAlign w:val="center"/>
          </w:tcPr>
          <w:p w14:paraId="07A59320">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w:t>
            </w:r>
          </w:p>
        </w:tc>
      </w:tr>
    </w:tbl>
    <w:p w14:paraId="57B96A6D">
      <w:pPr>
        <w:spacing w:line="360" w:lineRule="auto"/>
        <w:ind w:firstLine="420" w:firstLineChars="200"/>
        <w:rPr>
          <w:rFonts w:hint="eastAsia" w:ascii="宋体" w:hAnsi="宋体" w:eastAsia="宋体" w:cs="宋体"/>
          <w:color w:val="auto"/>
          <w:sz w:val="21"/>
          <w:szCs w:val="21"/>
          <w:highlight w:val="none"/>
          <w:lang w:val="zh-CN"/>
        </w:rPr>
      </w:pPr>
    </w:p>
    <w:p w14:paraId="79D78807">
      <w:pPr>
        <w:pStyle w:val="7"/>
        <w:rPr>
          <w:rFonts w:hint="eastAsia" w:ascii="宋体" w:hAnsi="宋体" w:eastAsia="宋体" w:cs="宋体"/>
          <w:b/>
          <w:color w:val="auto"/>
          <w:sz w:val="36"/>
          <w:szCs w:val="36"/>
          <w:highlight w:val="none"/>
        </w:rPr>
      </w:pPr>
    </w:p>
    <w:p w14:paraId="6136A58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F9DEA1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6FF51B59">
      <w:pPr>
        <w:tabs>
          <w:tab w:val="left" w:pos="8280"/>
        </w:tabs>
        <w:autoSpaceDE w:val="0"/>
        <w:autoSpaceDN w:val="0"/>
        <w:adjustRightInd w:val="0"/>
        <w:spacing w:line="360" w:lineRule="auto"/>
        <w:ind w:right="25" w:firstLine="422" w:firstLineChars="200"/>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p>
    <w:p w14:paraId="045FAFE7">
      <w:pPr>
        <w:tabs>
          <w:tab w:val="left" w:pos="8280"/>
        </w:tabs>
        <w:autoSpaceDE w:val="0"/>
        <w:autoSpaceDN w:val="0"/>
        <w:adjustRightInd w:val="0"/>
        <w:spacing w:line="360" w:lineRule="auto"/>
        <w:ind w:right="25"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个标段，具体内容如下表：</w:t>
      </w:r>
    </w:p>
    <w:tbl>
      <w:tblPr>
        <w:tblStyle w:val="2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79"/>
        <w:gridCol w:w="1564"/>
        <w:gridCol w:w="772"/>
        <w:gridCol w:w="782"/>
        <w:gridCol w:w="1725"/>
        <w:gridCol w:w="934"/>
      </w:tblGrid>
      <w:tr w14:paraId="3533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901" w:type="dxa"/>
            <w:vAlign w:val="center"/>
          </w:tcPr>
          <w:p w14:paraId="2E97983D">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标段号</w:t>
            </w:r>
          </w:p>
        </w:tc>
        <w:tc>
          <w:tcPr>
            <w:tcW w:w="2379" w:type="dxa"/>
            <w:vAlign w:val="center"/>
          </w:tcPr>
          <w:p w14:paraId="5F656597">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64" w:type="dxa"/>
            <w:vAlign w:val="center"/>
          </w:tcPr>
          <w:p w14:paraId="5C2B311D">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2" w:type="dxa"/>
            <w:vAlign w:val="center"/>
          </w:tcPr>
          <w:p w14:paraId="7A92607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2" w:type="dxa"/>
            <w:vAlign w:val="center"/>
          </w:tcPr>
          <w:p w14:paraId="71F9337B">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725" w:type="dxa"/>
            <w:vAlign w:val="center"/>
          </w:tcPr>
          <w:p w14:paraId="40801E0F">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4AB9F6B5">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934" w:type="dxa"/>
            <w:vAlign w:val="center"/>
          </w:tcPr>
          <w:p w14:paraId="4E0D106C">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备注</w:t>
            </w:r>
          </w:p>
        </w:tc>
      </w:tr>
      <w:tr w14:paraId="192F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1" w:type="dxa"/>
            <w:vAlign w:val="center"/>
          </w:tcPr>
          <w:p w14:paraId="6C01EAF6">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9" w:type="dxa"/>
            <w:vAlign w:val="center"/>
          </w:tcPr>
          <w:p w14:paraId="22D7C0B8">
            <w:pPr>
              <w:widowControl/>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三坐标测量及仿真实训室和加工中心实训室项目</w:t>
            </w:r>
          </w:p>
        </w:tc>
        <w:tc>
          <w:tcPr>
            <w:tcW w:w="1564" w:type="dxa"/>
            <w:vAlign w:val="center"/>
          </w:tcPr>
          <w:p w14:paraId="67D0B23F">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详见招标文件</w:t>
            </w:r>
          </w:p>
        </w:tc>
        <w:tc>
          <w:tcPr>
            <w:tcW w:w="772" w:type="dxa"/>
            <w:vAlign w:val="center"/>
          </w:tcPr>
          <w:p w14:paraId="0A23F075">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2" w:type="dxa"/>
            <w:vAlign w:val="center"/>
          </w:tcPr>
          <w:p w14:paraId="4D49C02F">
            <w:pPr>
              <w:tabs>
                <w:tab w:val="left" w:pos="8280"/>
              </w:tabs>
              <w:autoSpaceDE w:val="0"/>
              <w:autoSpaceDN w:val="0"/>
              <w:adjustRightInd w:val="0"/>
              <w:spacing w:line="36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批</w:t>
            </w:r>
          </w:p>
        </w:tc>
        <w:tc>
          <w:tcPr>
            <w:tcW w:w="1725" w:type="dxa"/>
            <w:vAlign w:val="center"/>
          </w:tcPr>
          <w:p w14:paraId="4A3F3B49">
            <w:pPr>
              <w:tabs>
                <w:tab w:val="left" w:pos="8280"/>
              </w:tabs>
              <w:autoSpaceDE w:val="0"/>
              <w:autoSpaceDN w:val="0"/>
              <w:adjustRightInd w:val="0"/>
              <w:spacing w:line="360" w:lineRule="auto"/>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259.7</w:t>
            </w:r>
          </w:p>
        </w:tc>
        <w:tc>
          <w:tcPr>
            <w:tcW w:w="934" w:type="dxa"/>
            <w:vAlign w:val="center"/>
          </w:tcPr>
          <w:p w14:paraId="04C4A149">
            <w:pPr>
              <w:tabs>
                <w:tab w:val="left" w:pos="8280"/>
              </w:tabs>
              <w:autoSpaceDE w:val="0"/>
              <w:autoSpaceDN w:val="0"/>
              <w:adjustRightInd w:val="0"/>
              <w:spacing w:line="360" w:lineRule="auto"/>
              <w:ind w:right="25"/>
              <w:jc w:val="both"/>
              <w:rPr>
                <w:rFonts w:hint="eastAsia" w:ascii="宋体" w:hAnsi="宋体" w:eastAsia="宋体" w:cs="宋体"/>
                <w:color w:val="auto"/>
                <w:sz w:val="21"/>
                <w:szCs w:val="21"/>
                <w:highlight w:val="none"/>
              </w:rPr>
            </w:pPr>
          </w:p>
        </w:tc>
      </w:tr>
    </w:tbl>
    <w:p w14:paraId="30E5FF8E">
      <w:pPr>
        <w:pStyle w:val="51"/>
        <w:numPr>
          <w:ilvl w:val="0"/>
          <w:numId w:val="0"/>
        </w:numPr>
        <w:spacing w:line="360" w:lineRule="auto"/>
        <w:rPr>
          <w:rFonts w:hint="eastAsia" w:ascii="宋体" w:hAnsi="宋体" w:eastAsia="宋体" w:cs="宋体"/>
          <w:b/>
          <w:bCs/>
          <w:color w:val="auto"/>
          <w:kern w:val="2"/>
          <w:sz w:val="21"/>
          <w:szCs w:val="21"/>
          <w:highlight w:val="none"/>
          <w:lang w:val="en-US" w:eastAsia="zh-CN" w:bidi="ar-SA"/>
        </w:rPr>
      </w:pPr>
    </w:p>
    <w:p w14:paraId="43AF3D0E">
      <w:pPr>
        <w:pStyle w:val="51"/>
        <w:numPr>
          <w:ilvl w:val="0"/>
          <w:numId w:val="0"/>
        </w:numPr>
        <w:spacing w:line="360" w:lineRule="auto"/>
        <w:ind w:firstLine="422" w:firstLineChars="200"/>
        <w:rPr>
          <w:rFonts w:hint="eastAsia" w:hAnsi="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二、</w:t>
      </w:r>
      <w:r>
        <w:rPr>
          <w:rFonts w:hint="eastAsia" w:hAnsi="宋体" w:cs="宋体"/>
          <w:b/>
          <w:bCs/>
          <w:color w:val="auto"/>
          <w:kern w:val="2"/>
          <w:sz w:val="21"/>
          <w:szCs w:val="21"/>
          <w:highlight w:val="none"/>
          <w:lang w:val="en-US" w:eastAsia="zh-CN" w:bidi="ar-SA"/>
        </w:rPr>
        <w:t>采购内容一览表</w:t>
      </w:r>
    </w:p>
    <w:tbl>
      <w:tblPr>
        <w:tblStyle w:val="22"/>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83"/>
        <w:gridCol w:w="1958"/>
        <w:gridCol w:w="913"/>
        <w:gridCol w:w="1145"/>
        <w:gridCol w:w="1839"/>
        <w:gridCol w:w="1377"/>
      </w:tblGrid>
      <w:tr w14:paraId="7F84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44" w:type="pct"/>
            <w:vAlign w:val="center"/>
          </w:tcPr>
          <w:p w14:paraId="03DC2D5F">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654" w:type="pct"/>
            <w:vAlign w:val="center"/>
          </w:tcPr>
          <w:p w14:paraId="03CB8ADC">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名称</w:t>
            </w:r>
          </w:p>
        </w:tc>
        <w:tc>
          <w:tcPr>
            <w:tcW w:w="1083" w:type="pct"/>
            <w:vAlign w:val="center"/>
          </w:tcPr>
          <w:p w14:paraId="5834A666">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清单内容</w:t>
            </w:r>
          </w:p>
        </w:tc>
        <w:tc>
          <w:tcPr>
            <w:tcW w:w="505" w:type="pct"/>
            <w:vAlign w:val="center"/>
          </w:tcPr>
          <w:p w14:paraId="735727F1">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数量</w:t>
            </w:r>
          </w:p>
        </w:tc>
        <w:tc>
          <w:tcPr>
            <w:tcW w:w="633" w:type="pct"/>
            <w:vAlign w:val="center"/>
          </w:tcPr>
          <w:p w14:paraId="1D686B49">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单位</w:t>
            </w:r>
          </w:p>
        </w:tc>
        <w:tc>
          <w:tcPr>
            <w:tcW w:w="1017" w:type="pct"/>
            <w:vAlign w:val="center"/>
          </w:tcPr>
          <w:p w14:paraId="385D2BC2">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交货期</w:t>
            </w:r>
          </w:p>
        </w:tc>
        <w:tc>
          <w:tcPr>
            <w:tcW w:w="761" w:type="pct"/>
            <w:vAlign w:val="center"/>
          </w:tcPr>
          <w:p w14:paraId="4BD54DEB">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320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restart"/>
            <w:vAlign w:val="center"/>
          </w:tcPr>
          <w:p w14:paraId="34BA83CF">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654" w:type="pct"/>
            <w:vMerge w:val="restart"/>
            <w:vAlign w:val="center"/>
          </w:tcPr>
          <w:p w14:paraId="56537849">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精密测量实训室</w:t>
            </w:r>
          </w:p>
        </w:tc>
        <w:tc>
          <w:tcPr>
            <w:tcW w:w="1083" w:type="pct"/>
            <w:vAlign w:val="center"/>
          </w:tcPr>
          <w:p w14:paraId="3D076D45">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高精度三坐标</w:t>
            </w:r>
          </w:p>
        </w:tc>
        <w:tc>
          <w:tcPr>
            <w:tcW w:w="505" w:type="pct"/>
            <w:vAlign w:val="center"/>
          </w:tcPr>
          <w:p w14:paraId="7A3D64B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1</w:t>
            </w:r>
          </w:p>
        </w:tc>
        <w:tc>
          <w:tcPr>
            <w:tcW w:w="633" w:type="pct"/>
            <w:vAlign w:val="center"/>
          </w:tcPr>
          <w:p w14:paraId="7F006550">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套</w:t>
            </w:r>
          </w:p>
        </w:tc>
        <w:tc>
          <w:tcPr>
            <w:tcW w:w="1017" w:type="pct"/>
            <w:vMerge w:val="restart"/>
            <w:vAlign w:val="center"/>
          </w:tcPr>
          <w:p w14:paraId="343AEAAB">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olor w:val="auto"/>
                <w:sz w:val="21"/>
                <w:szCs w:val="21"/>
                <w:highlight w:val="none"/>
              </w:rPr>
              <w:t>在</w:t>
            </w:r>
            <w:r>
              <w:rPr>
                <w:rFonts w:hint="eastAsia"/>
                <w:color w:val="auto"/>
                <w:sz w:val="21"/>
                <w:szCs w:val="21"/>
                <w:highlight w:val="none"/>
                <w:lang w:val="en-US" w:eastAsia="zh-CN"/>
              </w:rPr>
              <w:t>采购方</w:t>
            </w:r>
            <w:r>
              <w:rPr>
                <w:rFonts w:hint="eastAsia"/>
                <w:color w:val="auto"/>
                <w:sz w:val="21"/>
                <w:szCs w:val="21"/>
                <w:highlight w:val="none"/>
              </w:rPr>
              <w:t>实训室具备交货条件后，由</w:t>
            </w:r>
            <w:r>
              <w:rPr>
                <w:rFonts w:hint="eastAsia"/>
                <w:color w:val="auto"/>
                <w:sz w:val="21"/>
                <w:szCs w:val="21"/>
                <w:highlight w:val="none"/>
                <w:lang w:val="en-US" w:eastAsia="zh-CN"/>
              </w:rPr>
              <w:t>采购方</w:t>
            </w:r>
            <w:r>
              <w:rPr>
                <w:rFonts w:hint="eastAsia"/>
                <w:color w:val="auto"/>
                <w:sz w:val="21"/>
                <w:szCs w:val="21"/>
                <w:highlight w:val="none"/>
              </w:rPr>
              <w:t>通知</w:t>
            </w:r>
            <w:r>
              <w:rPr>
                <w:rFonts w:hint="eastAsia"/>
                <w:color w:val="auto"/>
                <w:sz w:val="21"/>
                <w:szCs w:val="21"/>
                <w:highlight w:val="none"/>
                <w:lang w:val="en-US" w:eastAsia="zh-CN"/>
              </w:rPr>
              <w:t>中标方</w:t>
            </w:r>
            <w:r>
              <w:rPr>
                <w:rFonts w:hint="eastAsia"/>
                <w:color w:val="auto"/>
                <w:sz w:val="21"/>
                <w:szCs w:val="21"/>
                <w:highlight w:val="none"/>
              </w:rPr>
              <w:t>进行交付</w:t>
            </w:r>
            <w:r>
              <w:rPr>
                <w:rFonts w:hint="eastAsia"/>
                <w:color w:val="auto"/>
                <w:sz w:val="21"/>
                <w:szCs w:val="21"/>
                <w:highlight w:val="none"/>
                <w:lang w:eastAsia="zh-CN"/>
              </w:rPr>
              <w:t>。</w:t>
            </w:r>
            <w:r>
              <w:rPr>
                <w:rFonts w:hint="eastAsia"/>
                <w:color w:val="auto"/>
                <w:sz w:val="21"/>
                <w:szCs w:val="21"/>
                <w:highlight w:val="none"/>
                <w:lang w:val="en-US" w:eastAsia="zh-CN"/>
              </w:rPr>
              <w:t>中标公告发布后</w:t>
            </w:r>
            <w:r>
              <w:rPr>
                <w:rFonts w:hint="eastAsia" w:ascii="宋体" w:hAnsi="宋体" w:cs="宋体"/>
                <w:color w:val="auto"/>
                <w:sz w:val="21"/>
                <w:szCs w:val="21"/>
                <w:highlight w:val="none"/>
                <w:lang w:val="en-US" w:eastAsia="zh-CN"/>
              </w:rPr>
              <w:t>60</w:t>
            </w:r>
            <w:r>
              <w:rPr>
                <w:rFonts w:hint="eastAsia"/>
                <w:color w:val="auto"/>
                <w:sz w:val="21"/>
                <w:szCs w:val="21"/>
                <w:highlight w:val="none"/>
                <w:lang w:val="en-US" w:eastAsia="zh-CN"/>
              </w:rPr>
              <w:t>天内</w:t>
            </w:r>
            <w:r>
              <w:rPr>
                <w:rFonts w:hint="eastAsia" w:asciiTheme="minorEastAsia" w:hAnsiTheme="minorEastAsia" w:eastAsiaTheme="minorEastAsia" w:cstheme="minorEastAsia"/>
                <w:color w:val="auto"/>
                <w:sz w:val="21"/>
                <w:szCs w:val="21"/>
                <w:highlight w:val="none"/>
                <w:lang w:val="en-US" w:eastAsia="zh-CN"/>
              </w:rPr>
              <w:t>全部货物须交货完毕。</w:t>
            </w:r>
          </w:p>
        </w:tc>
        <w:tc>
          <w:tcPr>
            <w:tcW w:w="761" w:type="pct"/>
            <w:vAlign w:val="center"/>
          </w:tcPr>
          <w:p w14:paraId="56CEF677">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核心产品</w:t>
            </w:r>
          </w:p>
        </w:tc>
      </w:tr>
      <w:tr w14:paraId="3AF7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continue"/>
            <w:vAlign w:val="center"/>
          </w:tcPr>
          <w:p w14:paraId="22ABE276">
            <w:pPr>
              <w:widowControl/>
              <w:spacing w:line="240" w:lineRule="auto"/>
              <w:jc w:val="center"/>
              <w:rPr>
                <w:rFonts w:hint="default" w:ascii="宋体" w:hAnsi="宋体" w:cs="宋体"/>
                <w:color w:val="auto"/>
                <w:sz w:val="21"/>
                <w:szCs w:val="21"/>
                <w:highlight w:val="none"/>
                <w:lang w:val="en-US" w:eastAsia="zh-CN"/>
              </w:rPr>
            </w:pPr>
          </w:p>
        </w:tc>
        <w:tc>
          <w:tcPr>
            <w:tcW w:w="654" w:type="pct"/>
            <w:vMerge w:val="continue"/>
            <w:vAlign w:val="center"/>
          </w:tcPr>
          <w:p w14:paraId="0E4FF7A5">
            <w:pPr>
              <w:widowControl/>
              <w:spacing w:line="240" w:lineRule="auto"/>
              <w:jc w:val="center"/>
              <w:rPr>
                <w:rFonts w:hint="default" w:ascii="宋体" w:hAnsi="宋体" w:cs="宋体"/>
                <w:color w:val="auto"/>
                <w:sz w:val="21"/>
                <w:szCs w:val="21"/>
                <w:highlight w:val="none"/>
                <w:lang w:val="en-US" w:eastAsia="zh-CN"/>
              </w:rPr>
            </w:pPr>
          </w:p>
        </w:tc>
        <w:tc>
          <w:tcPr>
            <w:tcW w:w="1083" w:type="pct"/>
            <w:vAlign w:val="center"/>
          </w:tcPr>
          <w:p w14:paraId="2B7548D8">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教学型三坐标</w:t>
            </w:r>
          </w:p>
        </w:tc>
        <w:tc>
          <w:tcPr>
            <w:tcW w:w="505" w:type="pct"/>
            <w:vAlign w:val="center"/>
          </w:tcPr>
          <w:p w14:paraId="23F05CC7">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3</w:t>
            </w:r>
          </w:p>
        </w:tc>
        <w:tc>
          <w:tcPr>
            <w:tcW w:w="633" w:type="pct"/>
            <w:vAlign w:val="center"/>
          </w:tcPr>
          <w:p w14:paraId="592FA378">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套</w:t>
            </w:r>
          </w:p>
        </w:tc>
        <w:tc>
          <w:tcPr>
            <w:tcW w:w="1017" w:type="pct"/>
            <w:vMerge w:val="continue"/>
            <w:vAlign w:val="center"/>
          </w:tcPr>
          <w:p w14:paraId="78367B5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5DBE14D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核心产品</w:t>
            </w:r>
          </w:p>
        </w:tc>
      </w:tr>
      <w:tr w14:paraId="37AC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restart"/>
            <w:vAlign w:val="center"/>
          </w:tcPr>
          <w:p w14:paraId="63CC3855">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54" w:type="pct"/>
            <w:vMerge w:val="restart"/>
            <w:vAlign w:val="center"/>
          </w:tcPr>
          <w:p w14:paraId="1713B548">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加工中心实训室</w:t>
            </w:r>
          </w:p>
        </w:tc>
        <w:tc>
          <w:tcPr>
            <w:tcW w:w="1083" w:type="pct"/>
            <w:vAlign w:val="center"/>
          </w:tcPr>
          <w:p w14:paraId="3E79767F">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钳工实训平台</w:t>
            </w:r>
          </w:p>
        </w:tc>
        <w:tc>
          <w:tcPr>
            <w:tcW w:w="505" w:type="pct"/>
            <w:vAlign w:val="center"/>
          </w:tcPr>
          <w:p w14:paraId="7C378C3D">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33" w:type="pct"/>
            <w:vAlign w:val="center"/>
          </w:tcPr>
          <w:p w14:paraId="6C61942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017" w:type="pct"/>
            <w:vMerge w:val="continue"/>
            <w:vAlign w:val="center"/>
          </w:tcPr>
          <w:p w14:paraId="5436507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334852D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72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continue"/>
            <w:vAlign w:val="center"/>
          </w:tcPr>
          <w:p w14:paraId="353A8B73">
            <w:pPr>
              <w:widowControl/>
              <w:spacing w:line="240" w:lineRule="auto"/>
              <w:jc w:val="center"/>
              <w:rPr>
                <w:rFonts w:hint="default" w:ascii="宋体" w:hAnsi="宋体" w:cs="宋体"/>
                <w:color w:val="auto"/>
                <w:sz w:val="21"/>
                <w:szCs w:val="21"/>
                <w:highlight w:val="none"/>
                <w:lang w:val="en-US" w:eastAsia="zh-CN"/>
              </w:rPr>
            </w:pPr>
          </w:p>
        </w:tc>
        <w:tc>
          <w:tcPr>
            <w:tcW w:w="654" w:type="pct"/>
            <w:vMerge w:val="continue"/>
            <w:vAlign w:val="center"/>
          </w:tcPr>
          <w:p w14:paraId="05999388">
            <w:pPr>
              <w:widowControl/>
              <w:spacing w:line="240" w:lineRule="auto"/>
              <w:jc w:val="center"/>
              <w:rPr>
                <w:rFonts w:hint="default" w:ascii="宋体" w:hAnsi="宋体" w:cs="宋体"/>
                <w:color w:val="auto"/>
                <w:sz w:val="21"/>
                <w:szCs w:val="21"/>
                <w:highlight w:val="none"/>
                <w:lang w:val="en-US" w:eastAsia="zh-CN"/>
              </w:rPr>
            </w:pPr>
          </w:p>
        </w:tc>
        <w:tc>
          <w:tcPr>
            <w:tcW w:w="1083" w:type="pct"/>
            <w:vAlign w:val="center"/>
          </w:tcPr>
          <w:p w14:paraId="2F046D3B">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重型台虎钳</w:t>
            </w:r>
          </w:p>
        </w:tc>
        <w:tc>
          <w:tcPr>
            <w:tcW w:w="505" w:type="pct"/>
            <w:vAlign w:val="center"/>
          </w:tcPr>
          <w:p w14:paraId="094AD9F3">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33" w:type="pct"/>
            <w:vAlign w:val="center"/>
          </w:tcPr>
          <w:p w14:paraId="0105D69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017" w:type="pct"/>
            <w:vMerge w:val="continue"/>
            <w:vAlign w:val="center"/>
          </w:tcPr>
          <w:p w14:paraId="300D9E5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4018A2A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9E9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continue"/>
            <w:vAlign w:val="center"/>
          </w:tcPr>
          <w:p w14:paraId="3B229F57">
            <w:pPr>
              <w:widowControl/>
              <w:spacing w:line="240" w:lineRule="auto"/>
              <w:jc w:val="center"/>
              <w:rPr>
                <w:rFonts w:hint="default" w:ascii="宋体" w:hAnsi="宋体" w:cs="宋体"/>
                <w:color w:val="auto"/>
                <w:sz w:val="21"/>
                <w:szCs w:val="21"/>
                <w:highlight w:val="none"/>
                <w:lang w:val="en-US" w:eastAsia="zh-CN"/>
              </w:rPr>
            </w:pPr>
          </w:p>
        </w:tc>
        <w:tc>
          <w:tcPr>
            <w:tcW w:w="654" w:type="pct"/>
            <w:vMerge w:val="continue"/>
            <w:vAlign w:val="center"/>
          </w:tcPr>
          <w:p w14:paraId="459068C2">
            <w:pPr>
              <w:widowControl/>
              <w:spacing w:line="240" w:lineRule="auto"/>
              <w:jc w:val="center"/>
              <w:rPr>
                <w:rFonts w:hint="default" w:ascii="宋体" w:hAnsi="宋体" w:cs="宋体"/>
                <w:color w:val="auto"/>
                <w:sz w:val="21"/>
                <w:szCs w:val="21"/>
                <w:highlight w:val="none"/>
                <w:lang w:val="en-US" w:eastAsia="zh-CN"/>
              </w:rPr>
            </w:pPr>
          </w:p>
        </w:tc>
        <w:tc>
          <w:tcPr>
            <w:tcW w:w="1083" w:type="pct"/>
            <w:vAlign w:val="center"/>
          </w:tcPr>
          <w:p w14:paraId="57755989">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台钻</w:t>
            </w:r>
          </w:p>
        </w:tc>
        <w:tc>
          <w:tcPr>
            <w:tcW w:w="505" w:type="pct"/>
            <w:vAlign w:val="center"/>
          </w:tcPr>
          <w:p w14:paraId="5FC2E99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33" w:type="pct"/>
            <w:vAlign w:val="center"/>
          </w:tcPr>
          <w:p w14:paraId="61C72509">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w:t>
            </w:r>
          </w:p>
        </w:tc>
        <w:tc>
          <w:tcPr>
            <w:tcW w:w="1017" w:type="pct"/>
            <w:vMerge w:val="continue"/>
            <w:vAlign w:val="center"/>
          </w:tcPr>
          <w:p w14:paraId="34C4AC4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0B1F9F9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630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continue"/>
            <w:vAlign w:val="center"/>
          </w:tcPr>
          <w:p w14:paraId="1E2BF85B">
            <w:pPr>
              <w:widowControl/>
              <w:spacing w:line="240" w:lineRule="auto"/>
              <w:jc w:val="center"/>
              <w:rPr>
                <w:rFonts w:hint="eastAsia" w:ascii="宋体" w:hAnsi="宋体" w:cs="宋体"/>
                <w:color w:val="auto"/>
                <w:sz w:val="21"/>
                <w:szCs w:val="21"/>
                <w:highlight w:val="none"/>
                <w:lang w:val="en-US" w:eastAsia="zh-CN"/>
              </w:rPr>
            </w:pPr>
          </w:p>
        </w:tc>
        <w:tc>
          <w:tcPr>
            <w:tcW w:w="654" w:type="pct"/>
            <w:vMerge w:val="continue"/>
            <w:vAlign w:val="center"/>
          </w:tcPr>
          <w:p w14:paraId="6C135B37">
            <w:pPr>
              <w:widowControl/>
              <w:spacing w:line="240" w:lineRule="auto"/>
              <w:jc w:val="center"/>
              <w:rPr>
                <w:rFonts w:hint="default" w:ascii="宋体" w:hAnsi="宋体" w:cs="宋体"/>
                <w:color w:val="auto"/>
                <w:sz w:val="21"/>
                <w:szCs w:val="21"/>
                <w:highlight w:val="none"/>
                <w:lang w:val="en-US" w:eastAsia="zh-CN"/>
              </w:rPr>
            </w:pPr>
          </w:p>
        </w:tc>
        <w:tc>
          <w:tcPr>
            <w:tcW w:w="1083" w:type="pct"/>
            <w:vAlign w:val="center"/>
          </w:tcPr>
          <w:p w14:paraId="42BF84BB">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普铣机床防护罩（定制）</w:t>
            </w:r>
          </w:p>
        </w:tc>
        <w:tc>
          <w:tcPr>
            <w:tcW w:w="505" w:type="pct"/>
            <w:vAlign w:val="center"/>
          </w:tcPr>
          <w:p w14:paraId="52766E5F">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33" w:type="pct"/>
            <w:vAlign w:val="center"/>
          </w:tcPr>
          <w:p w14:paraId="79B0C5F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017" w:type="pct"/>
            <w:vMerge w:val="continue"/>
            <w:vAlign w:val="center"/>
          </w:tcPr>
          <w:p w14:paraId="40EA921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4792D1E6">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AE5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44" w:type="pct"/>
            <w:vMerge w:val="continue"/>
            <w:vAlign w:val="center"/>
          </w:tcPr>
          <w:p w14:paraId="60F5DC07">
            <w:pPr>
              <w:widowControl/>
              <w:spacing w:line="240" w:lineRule="auto"/>
              <w:jc w:val="center"/>
              <w:rPr>
                <w:rFonts w:hint="eastAsia" w:ascii="宋体" w:hAnsi="宋体" w:cs="宋体"/>
                <w:color w:val="auto"/>
                <w:sz w:val="21"/>
                <w:szCs w:val="21"/>
                <w:highlight w:val="none"/>
                <w:lang w:val="en-US" w:eastAsia="zh-CN"/>
              </w:rPr>
            </w:pPr>
          </w:p>
        </w:tc>
        <w:tc>
          <w:tcPr>
            <w:tcW w:w="654" w:type="pct"/>
            <w:vMerge w:val="continue"/>
            <w:vAlign w:val="center"/>
          </w:tcPr>
          <w:p w14:paraId="50AFEF53">
            <w:pPr>
              <w:widowControl/>
              <w:spacing w:line="240" w:lineRule="auto"/>
              <w:jc w:val="center"/>
              <w:rPr>
                <w:rFonts w:hint="default" w:ascii="宋体" w:hAnsi="宋体" w:cs="宋体"/>
                <w:color w:val="auto"/>
                <w:sz w:val="21"/>
                <w:szCs w:val="21"/>
                <w:highlight w:val="none"/>
                <w:lang w:val="en-US" w:eastAsia="zh-CN"/>
              </w:rPr>
            </w:pPr>
          </w:p>
        </w:tc>
        <w:tc>
          <w:tcPr>
            <w:tcW w:w="1083" w:type="pct"/>
            <w:vAlign w:val="center"/>
          </w:tcPr>
          <w:p w14:paraId="6FF8C762">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普车机床防护罩（定制）</w:t>
            </w:r>
          </w:p>
        </w:tc>
        <w:tc>
          <w:tcPr>
            <w:tcW w:w="505" w:type="pct"/>
            <w:vAlign w:val="center"/>
          </w:tcPr>
          <w:p w14:paraId="5FD11B16">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33" w:type="pct"/>
            <w:vAlign w:val="center"/>
          </w:tcPr>
          <w:p w14:paraId="6FB9B248">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1017" w:type="pct"/>
            <w:vMerge w:val="continue"/>
            <w:vAlign w:val="center"/>
          </w:tcPr>
          <w:p w14:paraId="173ACD32">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61" w:type="pct"/>
            <w:vAlign w:val="center"/>
          </w:tcPr>
          <w:p w14:paraId="6D2116D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72D608F9">
      <w:pPr>
        <w:rPr>
          <w:rFonts w:hint="default"/>
          <w:color w:val="auto"/>
          <w:highlight w:val="none"/>
          <w:lang w:val="en-US" w:eastAsia="zh-CN"/>
        </w:rPr>
      </w:pPr>
    </w:p>
    <w:p w14:paraId="7EAA4CFD">
      <w:pPr>
        <w:numPr>
          <w:ilvl w:val="0"/>
          <w:numId w:val="0"/>
        </w:numPr>
        <w:spacing w:line="360" w:lineRule="auto"/>
        <w:ind w:firstLine="422" w:firstLineChars="200"/>
        <w:jc w:val="both"/>
        <w:outlineLvl w:val="0"/>
        <w:rPr>
          <w:rFonts w:hint="eastAsia" w:ascii="宋体" w:hAnsi="宋体" w:eastAsia="宋体" w:cs="宋体"/>
          <w:b/>
          <w:bCs/>
          <w:color w:val="auto"/>
          <w:sz w:val="21"/>
          <w:szCs w:val="21"/>
          <w:highlight w:val="none"/>
          <w:lang w:val="zh-CN"/>
        </w:rPr>
      </w:pPr>
      <w:bookmarkStart w:id="0" w:name="_Toc98821986"/>
      <w:r>
        <w:rPr>
          <w:rFonts w:hint="eastAsia" w:ascii="宋体" w:hAnsi="宋体" w:eastAsia="宋体" w:cs="宋体"/>
          <w:b/>
          <w:bCs/>
          <w:color w:val="auto"/>
          <w:sz w:val="21"/>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ascii="宋体" w:hAnsi="宋体" w:eastAsia="宋体" w:cs="宋体"/>
          <w:b/>
          <w:bCs/>
          <w:color w:val="auto"/>
          <w:sz w:val="21"/>
          <w:szCs w:val="21"/>
          <w:highlight w:val="none"/>
          <w:lang w:val="zh-CN"/>
        </w:rPr>
        <w:t>评审得分相同的，由评标委员会集体推荐一个投标人作为中标候选人，其他同品牌投标人不作为中标候选人。</w:t>
      </w:r>
    </w:p>
    <w:p w14:paraId="4F21ACD3">
      <w:pPr>
        <w:numPr>
          <w:ilvl w:val="0"/>
          <w:numId w:val="0"/>
        </w:numPr>
        <w:spacing w:line="360" w:lineRule="auto"/>
        <w:ind w:firstLine="422" w:firstLineChars="200"/>
        <w:jc w:val="both"/>
        <w:outlineLvl w:val="0"/>
        <w:rPr>
          <w:rFonts w:hint="eastAsia"/>
          <w:color w:val="auto"/>
          <w:highlight w:val="none"/>
        </w:rPr>
      </w:pPr>
      <w:r>
        <w:rPr>
          <w:rFonts w:hint="eastAsia" w:ascii="宋体" w:hAnsi="宋体" w:cs="宋体"/>
          <w:b/>
          <w:bCs/>
          <w:color w:val="auto"/>
          <w:sz w:val="21"/>
          <w:szCs w:val="21"/>
          <w:highlight w:val="none"/>
          <w:lang w:val="en-US" w:eastAsia="zh-CN"/>
        </w:rPr>
        <w:t>三、项目具体技术参数需求</w:t>
      </w:r>
    </w:p>
    <w:p w14:paraId="6E497FC4">
      <w:pPr>
        <w:adjustRightInd w:val="0"/>
        <w:snapToGrid w:val="0"/>
        <w:spacing w:line="360" w:lineRule="auto"/>
        <w:ind w:firstLine="422" w:firstLineChars="200"/>
        <w:rPr>
          <w:rFonts w:hint="eastAsia" w:ascii="宋体" w:hAnsi="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（一）</w:t>
      </w:r>
      <w:r>
        <w:rPr>
          <w:rFonts w:hint="eastAsia" w:ascii="宋体" w:hAnsi="宋体" w:cs="宋体"/>
          <w:b/>
          <w:bCs/>
          <w:color w:val="auto"/>
          <w:sz w:val="21"/>
          <w:szCs w:val="21"/>
          <w:highlight w:val="none"/>
          <w:lang w:eastAsia="zh-CN"/>
        </w:rPr>
        <w:t>精密测量实训室</w:t>
      </w:r>
    </w:p>
    <w:tbl>
      <w:tblPr>
        <w:tblStyle w:val="21"/>
        <w:tblW w:w="4712" w:type="pct"/>
        <w:jc w:val="center"/>
        <w:tblLayout w:type="fixed"/>
        <w:tblCellMar>
          <w:top w:w="0" w:type="dxa"/>
          <w:left w:w="108" w:type="dxa"/>
          <w:bottom w:w="0" w:type="dxa"/>
          <w:right w:w="108" w:type="dxa"/>
        </w:tblCellMar>
      </w:tblPr>
      <w:tblGrid>
        <w:gridCol w:w="669"/>
        <w:gridCol w:w="1440"/>
        <w:gridCol w:w="4886"/>
        <w:gridCol w:w="758"/>
        <w:gridCol w:w="711"/>
      </w:tblGrid>
      <w:tr w14:paraId="36B92EAC">
        <w:tblPrEx>
          <w:tblCellMar>
            <w:top w:w="0" w:type="dxa"/>
            <w:left w:w="108" w:type="dxa"/>
            <w:bottom w:w="0" w:type="dxa"/>
            <w:right w:w="108" w:type="dxa"/>
          </w:tblCellMar>
        </w:tblPrEx>
        <w:trPr>
          <w:trHeight w:val="1253"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186CDE">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209AFB9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材料名称</w:t>
            </w:r>
          </w:p>
        </w:tc>
        <w:tc>
          <w:tcPr>
            <w:tcW w:w="2886" w:type="pct"/>
            <w:tcBorders>
              <w:top w:val="single" w:color="auto" w:sz="4" w:space="0"/>
              <w:left w:val="nil"/>
              <w:bottom w:val="single" w:color="auto" w:sz="4" w:space="0"/>
              <w:right w:val="single" w:color="auto" w:sz="4" w:space="0"/>
            </w:tcBorders>
            <w:shd w:val="clear" w:color="auto" w:fill="FFFFFF"/>
            <w:noWrap w:val="0"/>
            <w:vAlign w:val="center"/>
          </w:tcPr>
          <w:p w14:paraId="49BB1503">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产品参数</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19FECC0F">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24E78ED3">
            <w:pPr>
              <w:autoSpaceDE w:val="0"/>
              <w:autoSpaceDN w:val="0"/>
              <w:adjustRightInd w:val="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数量</w:t>
            </w:r>
          </w:p>
        </w:tc>
      </w:tr>
      <w:tr w14:paraId="713A56F1">
        <w:tblPrEx>
          <w:tblCellMar>
            <w:top w:w="0" w:type="dxa"/>
            <w:left w:w="108" w:type="dxa"/>
            <w:bottom w:w="0" w:type="dxa"/>
            <w:right w:w="108" w:type="dxa"/>
          </w:tblCellMar>
        </w:tblPrEx>
        <w:trPr>
          <w:trHeight w:val="90"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96738E">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54D993A6">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高精度三坐标</w:t>
            </w:r>
          </w:p>
        </w:tc>
        <w:tc>
          <w:tcPr>
            <w:tcW w:w="2886" w:type="pct"/>
            <w:tcBorders>
              <w:top w:val="single" w:color="auto" w:sz="4" w:space="0"/>
              <w:left w:val="nil"/>
              <w:bottom w:val="single" w:color="auto" w:sz="4" w:space="0"/>
              <w:right w:val="single" w:color="auto" w:sz="4" w:space="0"/>
            </w:tcBorders>
            <w:shd w:val="clear" w:color="auto" w:fill="FFFFFF"/>
            <w:noWrap w:val="0"/>
            <w:vAlign w:val="center"/>
          </w:tcPr>
          <w:p w14:paraId="12AC524B">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一、规格要求</w:t>
            </w:r>
          </w:p>
          <w:p w14:paraId="67918D68">
            <w:pPr>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u w:val="single"/>
              </w:rPr>
              <w:t>1.▲</w:t>
            </w:r>
            <w:r>
              <w:rPr>
                <w:rFonts w:hint="eastAsia" w:asciiTheme="minorEastAsia" w:hAnsiTheme="minorEastAsia" w:eastAsiaTheme="minorEastAsia" w:cstheme="minorEastAsia"/>
                <w:b/>
                <w:bCs/>
                <w:color w:val="auto"/>
                <w:sz w:val="21"/>
                <w:szCs w:val="21"/>
                <w:highlight w:val="none"/>
                <w:u w:val="single"/>
                <w:lang w:bidi="ar"/>
              </w:rPr>
              <w:t>测量行程范围（mm）</w:t>
            </w:r>
            <w:r>
              <w:rPr>
                <w:rFonts w:hint="eastAsia" w:asciiTheme="minorEastAsia" w:hAnsiTheme="minorEastAsia" w:eastAsiaTheme="minorEastAsia" w:cstheme="minorEastAsia"/>
                <w:b/>
                <w:bCs/>
                <w:color w:val="auto"/>
                <w:kern w:val="0"/>
                <w:sz w:val="21"/>
                <w:szCs w:val="21"/>
                <w:highlight w:val="none"/>
                <w:u w:val="single"/>
              </w:rPr>
              <w:t>：</w:t>
            </w:r>
            <w:r>
              <w:rPr>
                <w:rFonts w:hint="eastAsia" w:asciiTheme="minorEastAsia" w:hAnsiTheme="minorEastAsia" w:eastAsiaTheme="minorEastAsia" w:cstheme="minorEastAsia"/>
                <w:b/>
                <w:bCs/>
                <w:color w:val="auto"/>
                <w:sz w:val="21"/>
                <w:szCs w:val="21"/>
                <w:highlight w:val="none"/>
                <w:u w:val="single"/>
                <w:lang w:bidi="ar"/>
              </w:rPr>
              <w:t>≥800（X）×1000（Y）×600（Z）</w:t>
            </w:r>
            <w:r>
              <w:rPr>
                <w:rFonts w:hint="eastAsia" w:asciiTheme="minorEastAsia" w:hAnsiTheme="minorEastAsia" w:eastAsiaTheme="minorEastAsia" w:cstheme="minorEastAsia"/>
                <w:b/>
                <w:bCs/>
                <w:color w:val="auto"/>
                <w:kern w:val="0"/>
                <w:sz w:val="21"/>
                <w:szCs w:val="21"/>
                <w:highlight w:val="none"/>
                <w:u w:val="single"/>
              </w:rPr>
              <w:t>。</w:t>
            </w:r>
          </w:p>
          <w:p w14:paraId="74D34EBD">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2.机器精度：按ISO-10360标准。</w:t>
            </w:r>
          </w:p>
          <w:p w14:paraId="75C19E5D">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3.★示值精度：MPE_E≤(1.7+3.3L/1000)μm、探测精度：MPE_P ≤1.7μm</w:t>
            </w:r>
          </w:p>
          <w:p w14:paraId="6903940E">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4.工作台承重：≥500kg。</w:t>
            </w:r>
          </w:p>
          <w:p w14:paraId="18C8F236">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5.设备重量：≤ 1100kg。</w:t>
            </w:r>
          </w:p>
          <w:p w14:paraId="23C165A9">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6.动态性能：3</w:t>
            </w:r>
            <w:r>
              <w:rPr>
                <w:rFonts w:hint="eastAsia" w:asciiTheme="minorEastAsia" w:hAnsiTheme="minorEastAsia" w:eastAsiaTheme="minorEastAsia" w:cstheme="minorEastAsia"/>
                <w:color w:val="auto"/>
                <w:sz w:val="21"/>
                <w:szCs w:val="21"/>
                <w:highlight w:val="none"/>
              </w:rPr>
              <w:t>D运动速度(mm/s)　≥520；3D运动加速度(mm/s²) ≥1732</w:t>
            </w:r>
          </w:p>
          <w:p w14:paraId="1CC72B02">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7.控制模式：CNC三坐标</w:t>
            </w:r>
          </w:p>
          <w:p w14:paraId="70E9F978">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8.★全合金铝精密三角梁框架结构，采用先进的表面阳极化挤压合金铝制造工艺。</w:t>
            </w:r>
          </w:p>
          <w:p w14:paraId="05B62432">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9.★采用移动桥式结构，Y向导轨与工作台齐平；Y轴导轨是直接加工在工作台内的整体燕尾导轨，导轨与花岗岩工作台一体。</w:t>
            </w:r>
            <w:r>
              <w:rPr>
                <w:rFonts w:hint="eastAsia" w:asciiTheme="minorEastAsia" w:hAnsiTheme="minorEastAsia" w:eastAsiaTheme="minorEastAsia" w:cstheme="minorEastAsia"/>
                <w:b/>
                <w:bCs/>
                <w:color w:val="auto"/>
                <w:kern w:val="0"/>
                <w:sz w:val="21"/>
                <w:szCs w:val="21"/>
                <w:highlight w:val="none"/>
              </w:rPr>
              <w:t>(需提供彩页证明并加盖投标人公章)</w:t>
            </w:r>
          </w:p>
          <w:p w14:paraId="5799672F">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10.三轴均采用同步带驱动。</w:t>
            </w:r>
          </w:p>
          <w:p w14:paraId="5D66E85E">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11.★三轴均采用高分辨率镀金金属光栅尺，光栅系统分辨率0.005μm，并采用独有的弹性安装方式，其热膨胀系数的准确度及均匀性经PTB认证。</w:t>
            </w:r>
          </w:p>
          <w:p w14:paraId="23894459">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12.三轴均采用空气轴承。</w:t>
            </w:r>
          </w:p>
          <w:p w14:paraId="5EBE2989">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13.采用线性温度补偿技术。</w:t>
            </w:r>
          </w:p>
          <w:p w14:paraId="07667C81">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14.机器控制要求：</w:t>
            </w:r>
          </w:p>
          <w:p w14:paraId="22D1FD9C">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带有三轴联动功能的便携式操纵盒,单摇杆结构，可以与测量软件实现通讯。</w:t>
            </w:r>
          </w:p>
          <w:p w14:paraId="2BB94007">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（2）有安全性国际认证（如CE认证）。</w:t>
            </w:r>
          </w:p>
          <w:p w14:paraId="00ED911B">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（3）控制系统应具有各种紧急保护功能，含测头防撞保护、停电延时保护、电压波动保护、误操作保护等。</w:t>
            </w:r>
          </w:p>
          <w:p w14:paraId="133674C3">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（4）设备工作条件：</w:t>
            </w:r>
          </w:p>
          <w:p w14:paraId="69E9BE90">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电源：220V±10％，50Hz</w:t>
            </w:r>
          </w:p>
          <w:p w14:paraId="3923D76F">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环境温度：5℃～40℃</w:t>
            </w:r>
          </w:p>
          <w:p w14:paraId="07F0E3AC">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相对湿度：25%～75% </w:t>
            </w:r>
          </w:p>
          <w:p w14:paraId="6EFABB2A">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气源：压力不小于0.5Mpa，清洁干燥</w:t>
            </w:r>
          </w:p>
          <w:p w14:paraId="05253776">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耗气量：150NL/min</w:t>
            </w:r>
          </w:p>
          <w:p w14:paraId="5512BD7D">
            <w:pPr>
              <w:pStyle w:val="28"/>
              <w:spacing w:line="360" w:lineRule="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15</w:t>
            </w:r>
            <w:r>
              <w:rPr>
                <w:rFonts w:hint="eastAsia" w:asciiTheme="minorEastAsia" w:hAnsiTheme="minorEastAsia" w:eastAsiaTheme="minorEastAsia" w:cstheme="minorEastAsia"/>
                <w:color w:val="auto"/>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rPr>
              <w:t>随机成套标准技术文件</w:t>
            </w:r>
          </w:p>
          <w:p w14:paraId="7264C469">
            <w:pPr>
              <w:pStyle w:val="28"/>
              <w:numPr>
                <w:ilvl w:val="0"/>
                <w:numId w:val="0"/>
              </w:numPr>
              <w:spacing w:line="360" w:lineRule="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bidi="ar-SA"/>
              </w:rPr>
              <w:t>16.</w:t>
            </w:r>
            <w:r>
              <w:rPr>
                <w:rFonts w:hint="eastAsia" w:asciiTheme="minorEastAsia" w:hAnsiTheme="minorEastAsia" w:eastAsiaTheme="minorEastAsia" w:cstheme="minorEastAsia"/>
                <w:color w:val="auto"/>
                <w:sz w:val="21"/>
                <w:szCs w:val="21"/>
                <w:highlight w:val="none"/>
                <w:lang w:val="en-US"/>
              </w:rPr>
              <w:t>提供设备从安装到正常运行的所有电源线和气管等配件；</w:t>
            </w:r>
          </w:p>
          <w:p w14:paraId="474746FC">
            <w:pPr>
              <w:widowControl/>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二、测头系统</w:t>
            </w:r>
          </w:p>
          <w:p w14:paraId="374D5E5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自动旋转测座：A旋转角：-115°至+90°，B摇动角：≥±180º，步距≤5º，空间旋转位置≥3000个位置。</w:t>
            </w:r>
          </w:p>
          <w:p w14:paraId="39B8C4A2">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2.测头</w:t>
            </w:r>
          </w:p>
          <w:p w14:paraId="3A8295EB">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（1）高速、高精度的三维扫描模拟测头,兼容触发和扫描功能，支持所有标准的探测模式：单点测量、自定心测量和连续高速扫描测量，可完成各种复杂的测量任务，包括复杂轮廓和外形的扫描。</w:t>
            </w:r>
          </w:p>
          <w:p w14:paraId="489D50A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（2）配置两个吸盘体。</w:t>
            </w:r>
          </w:p>
          <w:p w14:paraId="5EBC1D7F">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（3）最大竖直测针长度≥20-115mm，最大水平测针长度≥0-20mm。</w:t>
            </w:r>
          </w:p>
          <w:p w14:paraId="6202479D">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（4）配套专用测针包一套，包内附件总数不少于27件。</w:t>
            </w:r>
          </w:p>
          <w:p w14:paraId="2E61C3D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三、系统性能要求</w:t>
            </w:r>
          </w:p>
          <w:p w14:paraId="53836EAF">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1.图形测量工作站配置不低于：六核3GHz/16GB内存/256GB SSD+1TB HDD硬盘/2GB显卡/ DVD光驱/23.8</w:t>
            </w:r>
            <w:r>
              <w:rPr>
                <w:rFonts w:hint="eastAsia" w:asciiTheme="minorEastAsia" w:hAnsiTheme="minorEastAsia" w:eastAsiaTheme="minorEastAsia" w:cstheme="minorEastAsia"/>
                <w:color w:val="auto"/>
                <w:kern w:val="0"/>
                <w:sz w:val="21"/>
                <w:szCs w:val="21"/>
                <w:highlight w:val="none"/>
                <w:lang w:val="en-US" w:eastAsia="zh-CN"/>
              </w:rPr>
              <w:t>寸</w:t>
            </w:r>
            <w:r>
              <w:rPr>
                <w:rFonts w:hint="eastAsia" w:asciiTheme="minorEastAsia" w:hAnsiTheme="minorEastAsia" w:eastAsiaTheme="minorEastAsia" w:cstheme="minorEastAsia"/>
                <w:color w:val="auto"/>
                <w:kern w:val="0"/>
                <w:sz w:val="21"/>
                <w:szCs w:val="21"/>
                <w:highlight w:val="none"/>
              </w:rPr>
              <w:t xml:space="preserve"> TFT显示器/ Windows 操作系统。</w:t>
            </w:r>
          </w:p>
          <w:p w14:paraId="7606D3D5">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2.A4黑白激光打印机一台。</w:t>
            </w:r>
          </w:p>
          <w:p w14:paraId="06926B6D">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3.测量软件要求：</w:t>
            </w:r>
          </w:p>
          <w:p w14:paraId="54D7B033">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（1）★能够直接从CAD中提取几何特征的名义值。通过点击工件模型即可完成编程。</w:t>
            </w:r>
          </w:p>
          <w:p w14:paraId="4724E8F6">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备基本扫描功能，支持多种已知特征的扫描测量方式，高效获得超高精准检测数据，可进行圆、圆柱、直线等扫描测量。拥有全类型的扫描特征和专业的扫描算法支持，能够灵活解决复杂曲线/曲面的测量任务，如开线、闭线、旋转、片区曲面、周边、网格截面线、UV、自由曲面等。</w:t>
            </w:r>
          </w:p>
          <w:p w14:paraId="5865ED60">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（3）无需打开对话框，只要在CAD特征上单击，即可快速创建自动特征。</w:t>
            </w:r>
          </w:p>
          <w:p w14:paraId="4AC4A332">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测量软件应具有PTB算法完全认证，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w:t>
            </w:r>
          </w:p>
          <w:p w14:paraId="148C289F">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（5）★提供测头路径动画,利用动态的测量机模型，基于工件和夹具CAD自动检查测头碰撞。</w:t>
            </w:r>
          </w:p>
          <w:p w14:paraId="2BB9D545">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可以对CAD实施镜像、加层、移除、隐藏、更改实体，或者添加网格等操作。“一键式”自动创建手动/自动坐标系。</w:t>
            </w:r>
          </w:p>
          <w:p w14:paraId="7CE8124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（6）3D智能安全区域的编程功能。</w:t>
            </w:r>
          </w:p>
          <w:p w14:paraId="03B9179E">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基于已测定的尺寸和特征，可执行程序中指定的任意部分尺寸，以快速实现某部分特征的复检或抽检。 </w:t>
            </w:r>
          </w:p>
          <w:p w14:paraId="5D255C76">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（7）完全遵循国际GD&amp;T评价标准，全面涵盖ISO及ASME Y14.5等标准。</w:t>
            </w:r>
          </w:p>
          <w:p w14:paraId="699CA685">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提供了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31C31C4D">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（9）10种默认类型的检测报告及定制报告功能，满足各层次用户对测量报告的需求。</w:t>
            </w:r>
          </w:p>
          <w:p w14:paraId="08378443">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（10）PTB与NIST完全认证。</w:t>
            </w:r>
          </w:p>
          <w:p w14:paraId="03A402E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（11）提供数据处理功能，能实现复杂的曲线/曲面的轮廓度评价及未知零件的测绘任务。</w:t>
            </w:r>
          </w:p>
          <w:p w14:paraId="7A7C3DA3">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提供专业薄壁件测量模块。将预定义程序集结成为按钮选项。如自动查找、相对测量、测针三维矢量补偿、曲面矢量与位置的自动判断调整等功能，该模块适用于薄壁件易变形、坐标系特殊、大公差及容错性等检测特点。</w:t>
            </w:r>
          </w:p>
          <w:p w14:paraId="0FC26123">
            <w:pPr>
              <w:pStyle w:val="3"/>
              <w:spacing w:before="0" w:after="0" w:line="360"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四、零件夹具要求</w:t>
            </w:r>
          </w:p>
          <w:p w14:paraId="2CEE5F73">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1.配置1套车铣组合夹具，要求如下：</w:t>
            </w:r>
          </w:p>
          <w:p w14:paraId="0BAFE081">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可以满足数控铣和数控车零件的检测功能。</w:t>
            </w:r>
          </w:p>
          <w:p w14:paraId="69DC75A2">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2.结构要求：</w:t>
            </w:r>
          </w:p>
          <w:p w14:paraId="69DBA3F5">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（1）各部件都可分拆成功能部件，根据自由度约束需求安装</w:t>
            </w:r>
            <w:r>
              <w:rPr>
                <w:rFonts w:hint="eastAsia" w:asciiTheme="minorEastAsia" w:hAnsiTheme="minorEastAsia" w:eastAsiaTheme="minorEastAsia" w:cstheme="minorEastAsia"/>
                <w:color w:val="auto"/>
                <w:kern w:val="0"/>
                <w:sz w:val="21"/>
                <w:szCs w:val="21"/>
                <w:highlight w:val="none"/>
                <w:lang w:eastAsia="zh-CN"/>
              </w:rPr>
              <w:t>。</w:t>
            </w:r>
          </w:p>
          <w:p w14:paraId="7C61FC9D">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（2）V型支撑可升降可旋转可锁紧。</w:t>
            </w:r>
          </w:p>
          <w:p w14:paraId="3E1C381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（3）利用部件可有效改变行程规格，对工件大小适应性强</w:t>
            </w:r>
            <w:r>
              <w:rPr>
                <w:rFonts w:hint="eastAsia" w:asciiTheme="minorEastAsia" w:hAnsiTheme="minorEastAsia" w:eastAsiaTheme="minorEastAsia" w:cstheme="minorEastAsia"/>
                <w:color w:val="auto"/>
                <w:kern w:val="0"/>
                <w:sz w:val="21"/>
                <w:szCs w:val="21"/>
                <w:highlight w:val="none"/>
                <w:lang w:eastAsia="zh-CN"/>
              </w:rPr>
              <w:t>。</w:t>
            </w:r>
          </w:p>
          <w:p w14:paraId="7F188BC4">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（4）整体装夹空间站位不得超过</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200毫米长</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200毫米宽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280毫米高。</w:t>
            </w:r>
          </w:p>
          <w:p w14:paraId="1CE86673">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3.功能要求：</w:t>
            </w:r>
          </w:p>
          <w:p w14:paraId="5D34B809">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（1）该系统要具备快速装夹轴类工件和数控铣及数控综合加工工件的能力，要具备快速装夹不同工件的能力。</w:t>
            </w:r>
          </w:p>
          <w:p w14:paraId="4CB572E9">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（2）装夹要具备普遍性，具体是指该系统能够提供综合的测量装夹方案，可随时向各种不同类型的零配件提供测量准备。</w:t>
            </w:r>
          </w:p>
          <w:p w14:paraId="2DC70989">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（3）若装夹轴类工件，需要在一分钟</w:t>
            </w:r>
            <w:r>
              <w:rPr>
                <w:rFonts w:hint="eastAsia" w:asciiTheme="minorEastAsia" w:hAnsiTheme="minorEastAsia" w:eastAsiaTheme="minorEastAsia" w:cstheme="minorEastAsia"/>
                <w:color w:val="auto"/>
                <w:kern w:val="0"/>
                <w:sz w:val="21"/>
                <w:szCs w:val="21"/>
                <w:highlight w:val="none"/>
                <w:lang w:val="en-US" w:eastAsia="zh-CN"/>
              </w:rPr>
              <w:t>内</w:t>
            </w:r>
            <w:r>
              <w:rPr>
                <w:rFonts w:hint="eastAsia" w:asciiTheme="minorEastAsia" w:hAnsiTheme="minorEastAsia" w:eastAsiaTheme="minorEastAsia" w:cstheme="minorEastAsia"/>
                <w:color w:val="auto"/>
                <w:kern w:val="0"/>
                <w:sz w:val="21"/>
                <w:szCs w:val="21"/>
                <w:highlight w:val="none"/>
              </w:rPr>
              <w:t>装夹完毕。</w:t>
            </w:r>
          </w:p>
          <w:p w14:paraId="1E6216B7">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（4）需提供图文并茂的产品描述说明书，并说明装夹工件的使用原理，说明满足以上使用性能原理。</w:t>
            </w:r>
          </w:p>
          <w:p w14:paraId="61384E23">
            <w:pPr>
              <w:pStyle w:val="53"/>
              <w:widowControl/>
              <w:spacing w:line="360" w:lineRule="auto"/>
              <w:ind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（5）供应商需提供附加的检测夹具使用培训服务，能够协助和指导使用者正确处理测量、夹具使用、避让夹具干涉、空间路径优化的精度影响因素，不少于四小时以上现场指导和提供相关培训资料。</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49C4EFB9">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77C9C4E4">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r>
      <w:tr w14:paraId="180C8E36">
        <w:tblPrEx>
          <w:tblCellMar>
            <w:top w:w="0" w:type="dxa"/>
            <w:left w:w="108" w:type="dxa"/>
            <w:bottom w:w="0" w:type="dxa"/>
            <w:right w:w="108" w:type="dxa"/>
          </w:tblCellMar>
        </w:tblPrEx>
        <w:trPr>
          <w:trHeight w:val="287" w:hRule="atLeast"/>
          <w:jc w:val="center"/>
        </w:trPr>
        <w:tc>
          <w:tcPr>
            <w:tcW w:w="395"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2895BC">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7B370B4E">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教学型三坐标</w:t>
            </w:r>
          </w:p>
        </w:tc>
        <w:tc>
          <w:tcPr>
            <w:tcW w:w="2886" w:type="pct"/>
            <w:tcBorders>
              <w:top w:val="single" w:color="auto" w:sz="4" w:space="0"/>
              <w:left w:val="nil"/>
              <w:bottom w:val="single" w:color="auto" w:sz="4" w:space="0"/>
              <w:right w:val="single" w:color="auto" w:sz="4" w:space="0"/>
            </w:tcBorders>
            <w:shd w:val="clear" w:color="auto" w:fill="FFFFFF"/>
            <w:noWrap w:val="0"/>
            <w:vAlign w:val="center"/>
          </w:tcPr>
          <w:p w14:paraId="6F002C9D">
            <w:pPr>
              <w:widowControl/>
              <w:numPr>
                <w:ilvl w:val="0"/>
                <w:numId w:val="0"/>
              </w:numPr>
              <w:spacing w:line="360" w:lineRule="auto"/>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一、</w:t>
            </w:r>
            <w:r>
              <w:rPr>
                <w:rFonts w:hint="eastAsia" w:asciiTheme="minorEastAsia" w:hAnsiTheme="minorEastAsia" w:eastAsiaTheme="minorEastAsia" w:cstheme="minorEastAsia"/>
                <w:b/>
                <w:bCs/>
                <w:color w:val="auto"/>
                <w:kern w:val="0"/>
                <w:sz w:val="21"/>
                <w:szCs w:val="21"/>
                <w:highlight w:val="none"/>
              </w:rPr>
              <w:t>规格要求</w:t>
            </w:r>
          </w:p>
          <w:p w14:paraId="7C2E7711">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1.桌面型精密测量综合实训系统，使用与工业级设备相同的核心零部件。</w:t>
            </w:r>
          </w:p>
          <w:p w14:paraId="74C896F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u w:val="single"/>
              </w:rPr>
              <w:t>2.▲设备行程：X≥400mm，Y≥470mm，Z≥350mm</w:t>
            </w:r>
          </w:p>
          <w:p w14:paraId="30CF5CF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0"/>
                <w:sz w:val="21"/>
                <w:szCs w:val="21"/>
                <w:highlight w:val="none"/>
              </w:rPr>
              <w:t>设备精度：</w:t>
            </w:r>
          </w:p>
          <w:p w14:paraId="73ECD602">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（1）长度测量最大允许示值误差G/M≤5.0 + L/200μm；</w:t>
            </w:r>
          </w:p>
          <w:p w14:paraId="7BFEA7DB">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（2）重复性测量精度示值误差R依据精度：R≤5.0μm。</w:t>
            </w:r>
          </w:p>
          <w:p w14:paraId="699B906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4.工作台承重：≥150Kg。</w:t>
            </w:r>
          </w:p>
          <w:p w14:paraId="7497E33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5.设备总重：≤260Kg。</w:t>
            </w:r>
          </w:p>
          <w:p w14:paraId="47409CF8">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6.技术特点：</w:t>
            </w:r>
          </w:p>
          <w:p w14:paraId="48DB2B11">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（1）★开放式悬臂式结构，固定式工作台。</w:t>
            </w:r>
          </w:p>
          <w:p w14:paraId="6C15B845">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（2）★要求使用高分率金属光栅尺及读数头，分辨率≤0.078μm。</w:t>
            </w:r>
          </w:p>
          <w:p w14:paraId="325A64A0">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（3）采用直流伺服电机和丝杠传动系统。</w:t>
            </w:r>
          </w:p>
          <w:p w14:paraId="4C710EF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（4）金属直线导轨，无需压缩空气。</w:t>
            </w:r>
          </w:p>
          <w:p w14:paraId="3A43FCF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7.运行速度：三维最大速度≥173mm/s；三维最大加速度≥173mm/s²。</w:t>
            </w:r>
          </w:p>
          <w:p w14:paraId="69D60EA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8.环境要求：</w:t>
            </w:r>
          </w:p>
          <w:p w14:paraId="2C3C4DC6">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（1）环境温度：18℃-22℃。</w:t>
            </w:r>
          </w:p>
          <w:p w14:paraId="0EDD4102">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（2）温度变化率：1℃/h-2℃/24h。</w:t>
            </w:r>
          </w:p>
          <w:p w14:paraId="01B80F3B">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（3）温度梯度：1℃/m。</w:t>
            </w:r>
          </w:p>
          <w:p w14:paraId="047EC13E">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（4）实训使用温度范围：10℃-45℃。</w:t>
            </w:r>
          </w:p>
          <w:p w14:paraId="22AAAE71">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（5）空气相对湿度：10%-90%。</w:t>
            </w:r>
          </w:p>
          <w:p w14:paraId="361BD78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（6）电压：220V±10%。</w:t>
            </w:r>
          </w:p>
          <w:p w14:paraId="0014592B">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（6）频率：50/60Hz。</w:t>
            </w:r>
          </w:p>
          <w:p w14:paraId="146DF25A">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（7）最大功率：600VA。</w:t>
            </w:r>
          </w:p>
          <w:p w14:paraId="7D5740FA">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（8）接地电阻：&lt;4Ω。</w:t>
            </w:r>
          </w:p>
          <w:p w14:paraId="3803FDC2">
            <w:pPr>
              <w:pStyle w:val="28"/>
              <w:spacing w:line="360" w:lineRule="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9.提供设备从安装到正常运行的所有电源线和气管等配件；</w:t>
            </w:r>
          </w:p>
          <w:p w14:paraId="78492D87">
            <w:pPr>
              <w:widowControl/>
              <w:numPr>
                <w:ilvl w:val="0"/>
                <w:numId w:val="0"/>
              </w:numPr>
              <w:spacing w:line="360" w:lineRule="auto"/>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lang w:val="en-US" w:eastAsia="zh-CN" w:bidi="ar-SA"/>
              </w:rPr>
              <w:t>二、</w:t>
            </w:r>
            <w:r>
              <w:rPr>
                <w:rFonts w:hint="eastAsia" w:asciiTheme="minorEastAsia" w:hAnsiTheme="minorEastAsia" w:eastAsiaTheme="minorEastAsia" w:cstheme="minorEastAsia"/>
                <w:b/>
                <w:bCs/>
                <w:color w:val="auto"/>
                <w:kern w:val="0"/>
                <w:sz w:val="21"/>
                <w:szCs w:val="21"/>
                <w:highlight w:val="none"/>
              </w:rPr>
              <w:t>测头系统</w:t>
            </w:r>
          </w:p>
          <w:p w14:paraId="72571D4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1.★配置手动分度测座：A旋转角：0º-90º，B摇动角：±180º，步距≤15 º，可直接连接M3测针。</w:t>
            </w:r>
          </w:p>
          <w:p w14:paraId="5CD0A7EA">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2.配置M3测针组≥10件。</w:t>
            </w:r>
          </w:p>
          <w:p w14:paraId="6E33E48E">
            <w:pPr>
              <w:pStyle w:val="3"/>
              <w:spacing w:before="0" w:after="0" w:line="360"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三、软件配置</w:t>
            </w:r>
          </w:p>
          <w:p w14:paraId="20955DF4">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1.图形工作站一套，配置不低于：六核3GHz/16GB内存/256GB SSD+1TB HDD硬盘/2GB显卡/ DVD光驱/23.8</w:t>
            </w:r>
            <w:r>
              <w:rPr>
                <w:rFonts w:hint="eastAsia" w:asciiTheme="minorEastAsia" w:hAnsiTheme="minorEastAsia" w:eastAsiaTheme="minorEastAsia" w:cstheme="minorEastAsia"/>
                <w:color w:val="auto"/>
                <w:kern w:val="0"/>
                <w:sz w:val="21"/>
                <w:szCs w:val="21"/>
                <w:highlight w:val="none"/>
                <w:lang w:val="en-US" w:eastAsia="zh-CN"/>
              </w:rPr>
              <w:t>寸</w:t>
            </w:r>
            <w:r>
              <w:rPr>
                <w:rFonts w:hint="eastAsia" w:asciiTheme="minorEastAsia" w:hAnsiTheme="minorEastAsia" w:eastAsiaTheme="minorEastAsia" w:cstheme="minorEastAsia"/>
                <w:color w:val="auto"/>
                <w:kern w:val="0"/>
                <w:sz w:val="21"/>
                <w:szCs w:val="21"/>
                <w:highlight w:val="none"/>
              </w:rPr>
              <w:t xml:space="preserve"> TFT显示器/ Windows 操作系统。</w:t>
            </w:r>
          </w:p>
          <w:p w14:paraId="239AE2A1">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2.A4黑白激光打印机一台。</w:t>
            </w:r>
          </w:p>
          <w:p w14:paraId="7B1EE4AE">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3.测量软件要求：</w:t>
            </w:r>
          </w:p>
          <w:p w14:paraId="2C8480A6">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（1）★能够直接从CAD中提取几何特征的名义值，通过点击工件模型即可完成编程。</w:t>
            </w:r>
          </w:p>
          <w:p w14:paraId="6E10D26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（2）★具备基本扫描功能，支持多种已知特征的扫描测量方式，可进行圆、圆柱、直线等扫描测量。</w:t>
            </w:r>
          </w:p>
          <w:p w14:paraId="0963C8D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（3）无需打开对话框，只要在CAD特征上单击，即可快速创建自动特征。</w:t>
            </w:r>
          </w:p>
          <w:p w14:paraId="0404233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测量软件应具有PTB算法完全认证，具备三维模型导入功能并具备三维模型导出功能(导入导出的格式包含IGES、STEP格式)；测量软件的编程窗口必须含有可编辑命令模式和简要命令使用模式。软件具有丰富高级编程指令，包括：赋值、条件语句(If…else)、循环、函数等高级编程指令，便于开展研发工作。</w:t>
            </w:r>
          </w:p>
          <w:p w14:paraId="79D23549">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（5）★提供测头路径动画,利用动态的测量机模型，基于工件和夹具CAD自动检查测头碰撞。</w:t>
            </w:r>
          </w:p>
          <w:p w14:paraId="0C2025D1">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（6）可以对CAD实施镜像、加层、移除、隐藏、更改实体，或者添加网格等操作。</w:t>
            </w:r>
          </w:p>
          <w:p w14:paraId="79EFB91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（7）“一键式”自动创建手动/自动坐标系。</w:t>
            </w:r>
          </w:p>
          <w:p w14:paraId="6905B57B">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（8）3D智能安全区域的编程功能。</w:t>
            </w:r>
          </w:p>
          <w:p w14:paraId="7DEB312F">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（9）基于已测定的尺寸和特征，可执行程序中指定的任意部分尺寸，以快速实现某部分特征的复检或抽检。 </w:t>
            </w:r>
          </w:p>
          <w:p w14:paraId="5CCE00D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（10）完全遵循国际GD&amp;T评价标准，全面涵盖ISO及ASME Y14.5等标准。</w:t>
            </w:r>
          </w:p>
          <w:p w14:paraId="37FB5D9E">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提供功能强大的形位公差的评价，包括：直线度、平面度、圆度、圆柱度、圆锥度以及各种复杂曲面的轮廓度等。相对基准几何要素位置度的评价：平行度、垂直度、角度、对称度、位置度、同轴度、同心度、轴向跳动、径向跳动、轴向全跳动、径向全跳动。</w:t>
            </w:r>
          </w:p>
          <w:p w14:paraId="65CDB98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（12）10种默认类型的检测报告及定制报告功能，满足各层次用户对测量报告的需求。</w:t>
            </w:r>
          </w:p>
          <w:p w14:paraId="685738A4">
            <w:pPr>
              <w:widowControl/>
              <w:numPr>
                <w:ilvl w:val="0"/>
                <w:numId w:val="2"/>
              </w:num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PTB与NIST完全认证。</w:t>
            </w:r>
          </w:p>
          <w:p w14:paraId="59DA1885">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4.配置≥2套三坐标教具，要求如下：</w:t>
            </w:r>
          </w:p>
          <w:p w14:paraId="7F1801C4">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（1）各部件都可分拆成功能部件，根据自由度约束需求安装。</w:t>
            </w:r>
          </w:p>
          <w:p w14:paraId="0AA91F82">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（2）实现工件可重复定位。</w:t>
            </w:r>
          </w:p>
          <w:p w14:paraId="0F5844F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（3）夹具尺寸≤150mm×50mm×50mm。</w:t>
            </w:r>
          </w:p>
          <w:p w14:paraId="23ECD078">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（4）固定与调试时间短，一个零件的装夹可在一分钟内完成。</w:t>
            </w:r>
          </w:p>
          <w:p w14:paraId="0595490E">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（5）提供教具零件配套数模。</w:t>
            </w:r>
          </w:p>
          <w:p w14:paraId="17D0317E">
            <w:pPr>
              <w:pStyle w:val="53"/>
              <w:widowControl/>
              <w:spacing w:line="360" w:lineRule="auto"/>
              <w:ind w:firstLine="0"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（6）提供教具清单及使用简介。</w:t>
            </w:r>
          </w:p>
          <w:p w14:paraId="72DFAAD8">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5.提供专业试题库，有针对的进行试题考核。</w:t>
            </w:r>
          </w:p>
          <w:p w14:paraId="67A7E741">
            <w:pPr>
              <w:widowControl/>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6.★提供≥50节点与本项目三坐标配套软件相同功能、相同版本的仿真软件。</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注：教学型三坐标本次采购数量为3套，此项的数量</w:t>
            </w:r>
            <w:r>
              <w:rPr>
                <w:rFonts w:hint="eastAsia" w:asciiTheme="minorEastAsia" w:hAnsiTheme="minorEastAsia" w:eastAsiaTheme="minorEastAsia" w:cstheme="minorEastAsia"/>
                <w:b/>
                <w:bCs/>
                <w:color w:val="auto"/>
                <w:kern w:val="0"/>
                <w:sz w:val="21"/>
                <w:szCs w:val="21"/>
                <w:highlight w:val="none"/>
                <w:lang w:val="en-US" w:eastAsia="zh-CN"/>
              </w:rPr>
              <w:t>要求</w:t>
            </w:r>
            <w:r>
              <w:rPr>
                <w:rFonts w:hint="eastAsia" w:asciiTheme="minorEastAsia" w:hAnsiTheme="minorEastAsia" w:eastAsiaTheme="minorEastAsia" w:cstheme="minorEastAsia"/>
                <w:b/>
                <w:bCs/>
                <w:color w:val="auto"/>
                <w:kern w:val="0"/>
                <w:sz w:val="21"/>
                <w:szCs w:val="21"/>
                <w:highlight w:val="none"/>
                <w:lang w:val="en-US" w:eastAsia="zh-CN"/>
              </w:rPr>
              <w:t>合计</w:t>
            </w:r>
            <w:r>
              <w:rPr>
                <w:rFonts w:hint="eastAsia" w:asciiTheme="minorEastAsia" w:hAnsiTheme="minorEastAsia" w:eastAsiaTheme="minorEastAsia" w:cstheme="minorEastAsia"/>
                <w:b/>
                <w:bCs/>
                <w:color w:val="auto"/>
                <w:kern w:val="0"/>
                <w:sz w:val="21"/>
                <w:szCs w:val="21"/>
                <w:highlight w:val="none"/>
              </w:rPr>
              <w:t>≥50</w:t>
            </w:r>
            <w:r>
              <w:rPr>
                <w:rFonts w:hint="eastAsia" w:asciiTheme="minorEastAsia" w:hAnsiTheme="minorEastAsia" w:eastAsiaTheme="minorEastAsia" w:cstheme="minorEastAsia"/>
                <w:b/>
                <w:bCs/>
                <w:color w:val="auto"/>
                <w:kern w:val="0"/>
                <w:sz w:val="21"/>
                <w:szCs w:val="21"/>
                <w:highlight w:val="none"/>
                <w:lang w:eastAsia="zh-CN"/>
              </w:rPr>
              <w:t>）</w:t>
            </w:r>
          </w:p>
          <w:p w14:paraId="7E0B0DFE">
            <w:pPr>
              <w:pStyle w:val="3"/>
              <w:spacing w:before="0" w:after="0" w:line="360" w:lineRule="auto"/>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7.设备附件</w:t>
            </w:r>
          </w:p>
          <w:p w14:paraId="65125CBA">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为保证测量室方案合理，要求根据实际提布局方案规划，确保使用场地能够满足要求且合理。为保证三坐标测量系统能够正常使用，要求配置以下附件：</w:t>
            </w:r>
          </w:p>
          <w:p w14:paraId="580920F1">
            <w:pPr>
              <w:widowControl/>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（1）冷干机+过滤器：冷冻式静音空气干燥机一台+过滤器一套</w:t>
            </w:r>
            <w:r>
              <w:rPr>
                <w:rFonts w:hint="eastAsia" w:asciiTheme="minorEastAsia" w:hAnsiTheme="minorEastAsia" w:eastAsiaTheme="minorEastAsia" w:cstheme="minorEastAsia"/>
                <w:color w:val="auto"/>
                <w:kern w:val="0"/>
                <w:sz w:val="21"/>
                <w:szCs w:val="21"/>
                <w:highlight w:val="none"/>
                <w:lang w:eastAsia="zh-CN"/>
              </w:rPr>
              <w:t>；</w:t>
            </w:r>
          </w:p>
          <w:p w14:paraId="08EEB08C">
            <w:pPr>
              <w:widowControl/>
              <w:spacing w:line="360" w:lineRule="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（2）除湿机：工业级除湿机一台，功率≥2000W</w:t>
            </w:r>
            <w:r>
              <w:rPr>
                <w:rFonts w:hint="eastAsia" w:asciiTheme="minorEastAsia" w:hAnsiTheme="minorEastAsia" w:eastAsiaTheme="minorEastAsia" w:cstheme="minorEastAsia"/>
                <w:color w:val="auto"/>
                <w:kern w:val="0"/>
                <w:sz w:val="21"/>
                <w:szCs w:val="21"/>
                <w:highlight w:val="none"/>
                <w:lang w:eastAsia="zh-CN"/>
              </w:rPr>
              <w:t>；</w:t>
            </w:r>
          </w:p>
          <w:p w14:paraId="4680519B">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（3）不间断电源1套：主要用于给单台计算机、计算机网络系统或其它电力电子设备如电磁阀、压力变送器等提供稳定、不间断的电力供应。</w:t>
            </w:r>
          </w:p>
          <w:p w14:paraId="7B25B07B">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8.图形仿真工作站≥41套（包含安装接电到正常运行所需运用的所有材料）：</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sz w:val="21"/>
                <w:szCs w:val="21"/>
                <w:highlight w:val="none"/>
                <w:lang w:val="en-US" w:eastAsia="zh-CN"/>
              </w:rPr>
              <w:t>注：教学型三坐标本次采购数量为3套，此项的数量要求合计</w:t>
            </w:r>
            <w:r>
              <w:rPr>
                <w:rFonts w:hint="eastAsia" w:asciiTheme="minorEastAsia" w:hAnsiTheme="minorEastAsia" w:eastAsiaTheme="minorEastAsia" w:cstheme="minorEastAsia"/>
                <w:b/>
                <w:bCs/>
                <w:color w:val="auto"/>
                <w:kern w:val="0"/>
                <w:sz w:val="21"/>
                <w:szCs w:val="21"/>
                <w:highlight w:val="none"/>
              </w:rPr>
              <w:t>≥</w:t>
            </w:r>
            <w:r>
              <w:rPr>
                <w:rFonts w:hint="eastAsia" w:asciiTheme="minorEastAsia" w:hAnsiTheme="minorEastAsia" w:eastAsiaTheme="minorEastAsia" w:cstheme="minorEastAsia"/>
                <w:b/>
                <w:bCs/>
                <w:color w:val="auto"/>
                <w:kern w:val="0"/>
                <w:sz w:val="21"/>
                <w:szCs w:val="21"/>
                <w:highlight w:val="none"/>
                <w:lang w:val="en-US" w:eastAsia="zh-CN"/>
              </w:rPr>
              <w:t>41</w:t>
            </w:r>
            <w:r>
              <w:rPr>
                <w:rFonts w:hint="eastAsia" w:asciiTheme="minorEastAsia" w:hAnsiTheme="minorEastAsia" w:eastAsiaTheme="minorEastAsia" w:cstheme="minorEastAsia"/>
                <w:b/>
                <w:bCs/>
                <w:color w:val="auto"/>
                <w:kern w:val="0"/>
                <w:sz w:val="21"/>
                <w:szCs w:val="21"/>
                <w:highlight w:val="none"/>
                <w:lang w:eastAsia="zh-CN"/>
              </w:rPr>
              <w:t>）</w:t>
            </w:r>
            <w:bookmarkStart w:id="3" w:name="_GoBack"/>
            <w:bookmarkEnd w:id="3"/>
          </w:p>
          <w:p w14:paraId="011F153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处理器：≥intel i7-12700</w:t>
            </w:r>
          </w:p>
          <w:p w14:paraId="60B5D26F">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内存容量:≥16G</w:t>
            </w:r>
          </w:p>
          <w:p w14:paraId="721AF2B5">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硬盘容量:≥512G SSD</w:t>
            </w:r>
          </w:p>
          <w:p w14:paraId="0E00C65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显卡类型:独立显卡≥6G</w:t>
            </w:r>
          </w:p>
          <w:p w14:paraId="1423F282">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显示屏:24英寸</w:t>
            </w:r>
          </w:p>
          <w:p w14:paraId="495D53C8">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8.1图形工作还原要求</w:t>
            </w:r>
          </w:p>
          <w:p w14:paraId="400DD837">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（1）支持从Windows界面对≥1000台以上的电脑进行数据差异拷贝，非增量拷贝、变量拷贝、进度同步等上一代部署方式。根据网络状况可选择广播、组播、单播等方式；</w:t>
            </w:r>
            <w:r>
              <w:rPr>
                <w:rFonts w:hint="eastAsia" w:asciiTheme="minorEastAsia" w:hAnsiTheme="minorEastAsia" w:eastAsiaTheme="minorEastAsia" w:cstheme="minorEastAsia"/>
                <w:b/>
                <w:bCs/>
                <w:color w:val="auto"/>
                <w:kern w:val="0"/>
                <w:sz w:val="21"/>
                <w:szCs w:val="21"/>
                <w:highlight w:val="none"/>
              </w:rPr>
              <w:t>（提供支持≥1000台机位的界面截图）</w:t>
            </w:r>
          </w:p>
          <w:p w14:paraId="565E4D66">
            <w:pPr>
              <w:widowControl/>
              <w:spacing w:line="360" w:lineRule="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（2）支持差异拷贝接收端网络环境检测，可检测接收端网卡连接速度；</w:t>
            </w:r>
            <w:r>
              <w:rPr>
                <w:rFonts w:hint="eastAsia" w:asciiTheme="minorEastAsia" w:hAnsiTheme="minorEastAsia" w:eastAsiaTheme="minorEastAsia" w:cstheme="minorEastAsia"/>
                <w:b/>
                <w:bCs/>
                <w:color w:val="auto"/>
                <w:kern w:val="0"/>
                <w:sz w:val="21"/>
                <w:szCs w:val="21"/>
                <w:highlight w:val="none"/>
              </w:rPr>
              <w:t>(提供可检测接收端连接速度的功能界面截图)</w:t>
            </w:r>
          </w:p>
          <w:p w14:paraId="7DA67B9D">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（3）支持文件夹穿透，可在当前保护的分区下设定一个开放的文件夹,保存更新设置，重启分区还原其它数据还原，此文件夹中的数据不还原；</w:t>
            </w:r>
            <w:r>
              <w:rPr>
                <w:rFonts w:hint="eastAsia" w:asciiTheme="minorEastAsia" w:hAnsiTheme="minorEastAsia" w:eastAsiaTheme="minorEastAsia" w:cstheme="minorEastAsia"/>
                <w:b/>
                <w:bCs/>
                <w:color w:val="auto"/>
                <w:kern w:val="0"/>
                <w:sz w:val="21"/>
                <w:szCs w:val="21"/>
                <w:highlight w:val="none"/>
              </w:rPr>
              <w:t>（提供第三方检测机构出具的具备CNAS标识的产品功能测试报告）</w:t>
            </w:r>
          </w:p>
          <w:p w14:paraId="641AB916">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（4）★支持流量限制策略，能够设定上行流量、下行流量，并设置生效时间区间，能够精确到秒，支持按天执行、按周执行、按月执行根据不同的时间节点自动限定终端机不同的网络上行和下行流量；</w:t>
            </w:r>
            <w:r>
              <w:rPr>
                <w:rFonts w:hint="eastAsia" w:asciiTheme="minorEastAsia" w:hAnsiTheme="minorEastAsia" w:eastAsiaTheme="minorEastAsia" w:cstheme="minorEastAsia"/>
                <w:b/>
                <w:bCs/>
                <w:color w:val="auto"/>
                <w:kern w:val="0"/>
                <w:sz w:val="21"/>
                <w:szCs w:val="21"/>
                <w:highlight w:val="none"/>
              </w:rPr>
              <w:t>(提供功能界面截图)</w:t>
            </w:r>
          </w:p>
          <w:p w14:paraId="66161999">
            <w:pPr>
              <w:widowControl/>
              <w:spacing w:line="360" w:lineRule="auto"/>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（5）★支持网络限制策略，能够设定禁用外网或禁用全部网络，并支持设置例外，例外类型包括ip地址、网址、端口，并设置生效时间区间，能够精确到秒，支持按天执行、按周执行、按月执行；</w:t>
            </w:r>
            <w:r>
              <w:rPr>
                <w:rFonts w:hint="eastAsia" w:asciiTheme="minorEastAsia" w:hAnsiTheme="minorEastAsia" w:eastAsiaTheme="minorEastAsia" w:cstheme="minorEastAsia"/>
                <w:b/>
                <w:bCs/>
                <w:color w:val="auto"/>
                <w:kern w:val="0"/>
                <w:sz w:val="21"/>
                <w:szCs w:val="21"/>
                <w:highlight w:val="none"/>
              </w:rPr>
              <w:t>(提供功能界面截图)</w:t>
            </w:r>
          </w:p>
          <w:p w14:paraId="5BD8E3C9">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8.2图形工作管理要求</w:t>
            </w:r>
          </w:p>
          <w:p w14:paraId="4D61A5CE">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（1）屏幕广播支持区域广播方式，教师端可选取一块区域广播给学生机（如只广播教学软件界面）；</w:t>
            </w:r>
            <w:r>
              <w:rPr>
                <w:rFonts w:hint="eastAsia" w:asciiTheme="minorEastAsia" w:hAnsiTheme="minorEastAsia" w:eastAsiaTheme="minorEastAsia" w:cstheme="minorEastAsia"/>
                <w:b/>
                <w:bCs/>
                <w:color w:val="auto"/>
                <w:kern w:val="0"/>
                <w:sz w:val="21"/>
                <w:szCs w:val="21"/>
                <w:highlight w:val="none"/>
              </w:rPr>
              <w:t>（提供第三方检测机构出具的具备CNAS标识的产品功能测试报告）</w:t>
            </w:r>
          </w:p>
          <w:p w14:paraId="4AA5345D">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（2）支持遥控转播，教师端可对单个学生机进行遥控并转播到其它学生机桌面；</w:t>
            </w:r>
            <w:r>
              <w:rPr>
                <w:rFonts w:hint="eastAsia" w:asciiTheme="minorEastAsia" w:hAnsiTheme="minorEastAsia" w:eastAsiaTheme="minorEastAsia" w:cstheme="minorEastAsia"/>
                <w:b/>
                <w:bCs/>
                <w:color w:val="auto"/>
                <w:kern w:val="0"/>
                <w:sz w:val="21"/>
                <w:szCs w:val="21"/>
                <w:highlight w:val="none"/>
              </w:rPr>
              <w:t>（提供第三方检测机构出具的具备CNAS标识的产品功能测试报告）</w:t>
            </w:r>
          </w:p>
          <w:p w14:paraId="07692C0C">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（3）教师机可以连续监看所选学生机屏幕，每屏可监视多个学生,可设置每屏学生机的数量以及学生机屏幕轮循的时间间隔；</w:t>
            </w:r>
            <w:r>
              <w:rPr>
                <w:rFonts w:hint="eastAsia" w:asciiTheme="minorEastAsia" w:hAnsiTheme="minorEastAsia" w:eastAsiaTheme="minorEastAsia" w:cstheme="minorEastAsia"/>
                <w:b/>
                <w:bCs/>
                <w:color w:val="auto"/>
                <w:kern w:val="0"/>
                <w:sz w:val="21"/>
                <w:szCs w:val="21"/>
                <w:highlight w:val="none"/>
              </w:rPr>
              <w:t>（提供第三方检测机构出具的具备CNAS标识的产品功能测试报告）</w:t>
            </w:r>
          </w:p>
          <w:p w14:paraId="79C4F9A5">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（4）支持远程命令（包括一键关闭应用程序，一键关闭学生打开的Windows类窗口）、远程开机，远程关机等功能，支持电子白板功能，能够在屏幕广播时实现注解讲解、注释，辅助教学；</w:t>
            </w:r>
          </w:p>
          <w:p w14:paraId="2D9589E0">
            <w:pPr>
              <w:widowControl/>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（5）★支持黑屏肃静，教师可对学生执行黑屏肃静操作，能够自定义黑屏肃静的提示信息，支持手动解锁、按时解锁、按时长解锁；</w:t>
            </w:r>
            <w:r>
              <w:rPr>
                <w:rFonts w:hint="eastAsia" w:asciiTheme="minorEastAsia" w:hAnsiTheme="minorEastAsia" w:eastAsiaTheme="minorEastAsia" w:cstheme="minorEastAsia"/>
                <w:b/>
                <w:bCs/>
                <w:color w:val="auto"/>
                <w:kern w:val="0"/>
                <w:sz w:val="21"/>
                <w:szCs w:val="21"/>
                <w:highlight w:val="none"/>
              </w:rPr>
              <w:t>（提供第三方检测机构出具的具备CNAS标识的产品功能测试报告）</w:t>
            </w:r>
            <w:r>
              <w:rPr>
                <w:rFonts w:hint="eastAsia" w:asciiTheme="minorEastAsia" w:hAnsiTheme="minorEastAsia" w:eastAsiaTheme="minorEastAsia" w:cstheme="minorEastAsia"/>
                <w:color w:val="auto"/>
                <w:kern w:val="0"/>
                <w:sz w:val="21"/>
                <w:szCs w:val="21"/>
                <w:highlight w:val="none"/>
              </w:rPr>
              <w:t xml:space="preserve">   </w:t>
            </w:r>
          </w:p>
          <w:p w14:paraId="5C9BBEA3">
            <w:pPr>
              <w:widowControl/>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（6）★支持考试功能，包括试题编辑、下发试卷、考试监控、成绩统计。可设置考试时长，倒计时结束后自动结束考试。可自动阅卷。</w:t>
            </w:r>
            <w:r>
              <w:rPr>
                <w:rFonts w:hint="eastAsia" w:asciiTheme="minorEastAsia" w:hAnsiTheme="minorEastAsia" w:eastAsiaTheme="minorEastAsia" w:cstheme="minorEastAsia"/>
                <w:b/>
                <w:bCs/>
                <w:color w:val="auto"/>
                <w:kern w:val="0"/>
                <w:sz w:val="21"/>
                <w:szCs w:val="21"/>
                <w:highlight w:val="none"/>
              </w:rPr>
              <w:t>（提供功能截图）</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6453EA7D">
            <w:pPr>
              <w:widowControl/>
              <w:spacing w:line="360" w:lineRule="auto"/>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7C9A2C8A">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r>
    </w:tbl>
    <w:p w14:paraId="6D3175FB">
      <w:pPr>
        <w:adjustRightInd w:val="0"/>
        <w:snapToGrid w:val="0"/>
        <w:spacing w:line="360" w:lineRule="auto"/>
        <w:rPr>
          <w:rFonts w:hint="eastAsia" w:ascii="宋体" w:hAnsi="宋体" w:cs="宋体"/>
          <w:b/>
          <w:bCs/>
          <w:color w:val="auto"/>
          <w:sz w:val="21"/>
          <w:szCs w:val="21"/>
          <w:highlight w:val="none"/>
          <w:lang w:val="en-US" w:eastAsia="zh-CN" w:bidi="ar"/>
        </w:rPr>
      </w:pPr>
    </w:p>
    <w:p w14:paraId="3E151255">
      <w:pPr>
        <w:adjustRightInd w:val="0"/>
        <w:snapToGrid w:val="0"/>
        <w:spacing w:line="360" w:lineRule="auto"/>
        <w:rPr>
          <w:rFonts w:hint="eastAsia" w:ascii="宋体" w:hAnsi="宋体" w:cs="宋体"/>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（二）</w:t>
      </w:r>
      <w:r>
        <w:rPr>
          <w:rFonts w:hint="eastAsia" w:ascii="宋体" w:hAnsi="宋体" w:cs="宋体"/>
          <w:b/>
          <w:bCs/>
          <w:color w:val="auto"/>
          <w:sz w:val="21"/>
          <w:szCs w:val="21"/>
          <w:highlight w:val="none"/>
          <w:lang w:eastAsia="zh-CN"/>
        </w:rPr>
        <w:t>加工中心实训室</w:t>
      </w:r>
    </w:p>
    <w:tbl>
      <w:tblPr>
        <w:tblStyle w:val="21"/>
        <w:tblW w:w="4712" w:type="pct"/>
        <w:jc w:val="center"/>
        <w:tblLayout w:type="fixed"/>
        <w:tblCellMar>
          <w:top w:w="0" w:type="dxa"/>
          <w:left w:w="108" w:type="dxa"/>
          <w:bottom w:w="0" w:type="dxa"/>
          <w:right w:w="108" w:type="dxa"/>
        </w:tblCellMar>
      </w:tblPr>
      <w:tblGrid>
        <w:gridCol w:w="656"/>
        <w:gridCol w:w="1440"/>
        <w:gridCol w:w="4899"/>
        <w:gridCol w:w="758"/>
        <w:gridCol w:w="711"/>
      </w:tblGrid>
      <w:tr w14:paraId="48B5F975">
        <w:tblPrEx>
          <w:tblCellMar>
            <w:top w:w="0" w:type="dxa"/>
            <w:left w:w="108" w:type="dxa"/>
            <w:bottom w:w="0" w:type="dxa"/>
            <w:right w:w="108" w:type="dxa"/>
          </w:tblCellMar>
        </w:tblPrEx>
        <w:trPr>
          <w:trHeight w:val="62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5E8ED2">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序号</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1F0E96A6">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材料名称</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443822C3">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产品参数</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2C242EAC">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单位</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232A4336">
            <w:pPr>
              <w:autoSpaceDE w:val="0"/>
              <w:autoSpaceDN w:val="0"/>
              <w:adjustRightInd w:val="0"/>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数量</w:t>
            </w:r>
          </w:p>
        </w:tc>
      </w:tr>
      <w:tr w14:paraId="1C8681FE">
        <w:tblPrEx>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C05C0">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493D3ACC">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钳工实训平台</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69076A0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规格要求：</w:t>
            </w:r>
          </w:p>
          <w:p w14:paraId="0D7561A5">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1.尺寸：</w:t>
            </w:r>
            <w:r>
              <w:rPr>
                <w:rFonts w:hint="eastAsia" w:asciiTheme="minorEastAsia" w:hAnsiTheme="minorEastAsia" w:eastAsiaTheme="minorEastAsia" w:cstheme="minorEastAsia"/>
                <w:color w:val="auto"/>
                <w:kern w:val="2"/>
                <w:sz w:val="21"/>
                <w:szCs w:val="21"/>
                <w:highlight w:val="none"/>
                <w:lang w:val="en-US" w:eastAsia="zh-CN" w:bidi="ar-SA"/>
              </w:rPr>
              <w:t>≧</w:t>
            </w:r>
            <w:r>
              <w:rPr>
                <w:rFonts w:hint="eastAsia" w:asciiTheme="minorEastAsia" w:hAnsiTheme="minorEastAsia" w:eastAsiaTheme="minorEastAsia" w:cstheme="minorEastAsia"/>
                <w:color w:val="auto"/>
                <w:sz w:val="21"/>
                <w:szCs w:val="21"/>
                <w:highlight w:val="none"/>
                <w:lang w:val="en-US" w:eastAsia="zh-CN"/>
              </w:rPr>
              <w:t>1500mm*750mm*800mm</w:t>
            </w:r>
          </w:p>
          <w:p w14:paraId="7A6EB890">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2.桌面：304不锈钢1.0mm+颗粒板合成50mm厚</w:t>
            </w:r>
          </w:p>
          <w:p w14:paraId="0EEDAC6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3.桌腿采用100*45*2mm的C型钢</w:t>
            </w:r>
          </w:p>
          <w:p w14:paraId="7CA246E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4.灯架：高1000mm搭配穿孔板和百叶板</w:t>
            </w:r>
          </w:p>
          <w:p w14:paraId="301152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5.配：灯、插座、电线（通电接到位能正常使用）</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128271DF">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3D5E8523">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r>
      <w:tr w14:paraId="37A190C3">
        <w:tblPrEx>
          <w:tblCellMar>
            <w:top w:w="0" w:type="dxa"/>
            <w:left w:w="108" w:type="dxa"/>
            <w:bottom w:w="0" w:type="dxa"/>
            <w:right w:w="108" w:type="dxa"/>
          </w:tblCellMar>
        </w:tblPrEx>
        <w:trPr>
          <w:trHeight w:val="6126"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7AF835">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67A8CAF4">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重型台虎钳</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647E0A72">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配套重型台虎钳规格要求：</w:t>
            </w:r>
          </w:p>
          <w:p w14:paraId="075DB562">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规格：≧8寸</w:t>
            </w:r>
          </w:p>
          <w:p w14:paraId="5BCEB027">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材质：铸铁</w:t>
            </w:r>
          </w:p>
          <w:p w14:paraId="3AD62963">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开口尺寸：≧216mm</w:t>
            </w:r>
          </w:p>
          <w:p w14:paraId="5EDF114B">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钳口宽度：≧203mm</w:t>
            </w:r>
          </w:p>
          <w:p w14:paraId="62B5DF72">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喉深：≧114.5mm</w:t>
            </w:r>
          </w:p>
          <w:p w14:paraId="0BE6452E">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钻台尺寸：≧101*114.3mm</w:t>
            </w:r>
          </w:p>
          <w:p w14:paraId="7618C78D">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夹紧力：≧30kn</w:t>
            </w:r>
          </w:p>
          <w:p w14:paraId="2CA6A4AC">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表面处理：表面静电喷塑处理</w:t>
            </w:r>
          </w:p>
          <w:p w14:paraId="111A7634">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底座：可360°旋转</w:t>
            </w:r>
          </w:p>
          <w:p w14:paraId="43D491D7">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配件：精粗锉刀，锯条，锯弓，钳口铁条等，如表1-1</w:t>
            </w:r>
          </w:p>
          <w:tbl>
            <w:tblPr>
              <w:tblStyle w:val="21"/>
              <w:tblW w:w="438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9"/>
              <w:gridCol w:w="1425"/>
              <w:gridCol w:w="1482"/>
              <w:gridCol w:w="893"/>
            </w:tblGrid>
            <w:tr w14:paraId="58DC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389" w:type="dxa"/>
                  <w:gridSpan w:val="4"/>
                  <w:tcBorders>
                    <w:top w:val="nil"/>
                    <w:left w:val="nil"/>
                    <w:bottom w:val="nil"/>
                    <w:right w:val="nil"/>
                  </w:tcBorders>
                  <w:noWrap/>
                  <w:vAlign w:val="center"/>
                </w:tcPr>
                <w:p w14:paraId="75CD708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b/>
                      <w:bCs/>
                      <w:color w:val="auto"/>
                      <w:kern w:val="2"/>
                      <w:sz w:val="18"/>
                      <w:szCs w:val="18"/>
                      <w:highlight w:val="none"/>
                      <w:lang w:val="en-US" w:eastAsia="zh-CN" w:bidi="ar-SA"/>
                    </w:rPr>
                    <w:t>表1-1 配件表</w:t>
                  </w:r>
                </w:p>
              </w:tc>
            </w:tr>
            <w:tr w14:paraId="404C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5E1C76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kern w:val="2"/>
                      <w:sz w:val="18"/>
                      <w:szCs w:val="18"/>
                      <w:highlight w:val="none"/>
                      <w:lang w:val="en-US" w:eastAsia="zh-CN" w:bidi="ar-SA"/>
                    </w:rPr>
                    <w:t>序号</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B3E8D1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kern w:val="2"/>
                      <w:sz w:val="18"/>
                      <w:szCs w:val="18"/>
                      <w:highlight w:val="none"/>
                      <w:lang w:val="en-US" w:eastAsia="zh-CN" w:bidi="ar-SA"/>
                    </w:rPr>
                    <w:t>品名</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AC62C2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kern w:val="2"/>
                      <w:sz w:val="18"/>
                      <w:szCs w:val="18"/>
                      <w:highlight w:val="none"/>
                      <w:lang w:val="en-US" w:eastAsia="zh-CN" w:bidi="ar-SA"/>
                    </w:rPr>
                    <w:t>规格</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196DF20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color w:val="auto"/>
                      <w:kern w:val="2"/>
                      <w:sz w:val="18"/>
                      <w:szCs w:val="18"/>
                      <w:highlight w:val="none"/>
                      <w:lang w:val="en-US" w:eastAsia="zh-CN" w:bidi="ar-SA"/>
                    </w:rPr>
                  </w:pPr>
                  <w:r>
                    <w:rPr>
                      <w:rFonts w:hint="eastAsia" w:asciiTheme="minorEastAsia" w:hAnsiTheme="minorEastAsia" w:eastAsiaTheme="minorEastAsia" w:cstheme="minorEastAsia"/>
                      <w:b/>
                      <w:bCs/>
                      <w:color w:val="auto"/>
                      <w:kern w:val="2"/>
                      <w:sz w:val="18"/>
                      <w:szCs w:val="18"/>
                      <w:highlight w:val="none"/>
                      <w:lang w:val="en-US" w:eastAsia="zh-CN" w:bidi="ar-SA"/>
                    </w:rPr>
                    <w:t>数量/套</w:t>
                  </w:r>
                </w:p>
              </w:tc>
            </w:tr>
            <w:tr w14:paraId="65A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A5A061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7D8434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5A411B5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w:t>
                  </w:r>
                </w:p>
              </w:tc>
              <w:tc>
                <w:tcPr>
                  <w:tcW w:w="893" w:type="dxa"/>
                  <w:vMerge w:val="restart"/>
                  <w:tcBorders>
                    <w:top w:val="single" w:color="000000" w:sz="4" w:space="0"/>
                    <w:left w:val="single" w:color="000000" w:sz="4" w:space="0"/>
                    <w:bottom w:val="single" w:color="000000" w:sz="4" w:space="0"/>
                    <w:right w:val="single" w:color="000000" w:sz="4" w:space="0"/>
                  </w:tcBorders>
                  <w:noWrap/>
                  <w:vAlign w:val="center"/>
                </w:tcPr>
                <w:p w14:paraId="189588B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r>
            <w:tr w14:paraId="6EA0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9131DC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351E0C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140F067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60B9DC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6AC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8A39CE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DE885F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27485E2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21D76CD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73A7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38F4E1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4E1FB2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666D94F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6″</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F4D2AB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DE84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A29547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CD4565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2DB6510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B134A8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19D08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002E50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6</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746855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05F75F4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4E9C58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5A5F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C7D664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7</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359F27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7AF1AE1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4F956E5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939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538A8A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C85118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7A37DF3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82FA65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57F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98C2DF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9</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A55AC7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3E0F1DE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E326F7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1D4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560345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10</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B84033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6F730BD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6″</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44B7B2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A2B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098685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D6EA6C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48AD255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3CD83A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612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EAD1C4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12</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9AB65A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0A380AB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EBFC76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1AA9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0252493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13</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9FB77C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71C3665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C4822F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5996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78F22E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14</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A3521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10F89D9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029C61A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24D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F2AE00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15</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1B8131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41E8C6B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1B29AA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2A1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1BFE7F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16</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73B71F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半圆锉粗</w:t>
                  </w:r>
                </w:p>
              </w:tc>
              <w:tc>
                <w:tcPr>
                  <w:tcW w:w="1482" w:type="dxa"/>
                  <w:vMerge w:val="restart"/>
                  <w:tcBorders>
                    <w:top w:val="single" w:color="000000" w:sz="4" w:space="0"/>
                    <w:left w:val="single" w:color="000000" w:sz="4" w:space="0"/>
                    <w:bottom w:val="single" w:color="000000" w:sz="4" w:space="0"/>
                    <w:right w:val="single" w:color="000000" w:sz="4" w:space="0"/>
                  </w:tcBorders>
                  <w:noWrap/>
                  <w:vAlign w:val="center"/>
                </w:tcPr>
                <w:p w14:paraId="5B98174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6″</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FCFB2C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30B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B1D716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17</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5758D7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半圆锉中</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118D576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49D3D05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2D8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5234FB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18</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CEE5E8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半圆锉细</w:t>
                  </w:r>
                </w:p>
              </w:tc>
              <w:tc>
                <w:tcPr>
                  <w:tcW w:w="1482" w:type="dxa"/>
                  <w:vMerge w:val="continue"/>
                  <w:tcBorders>
                    <w:top w:val="single" w:color="000000" w:sz="4" w:space="0"/>
                    <w:left w:val="single" w:color="000000" w:sz="4" w:space="0"/>
                    <w:bottom w:val="single" w:color="000000" w:sz="4" w:space="0"/>
                    <w:right w:val="single" w:color="000000" w:sz="4" w:space="0"/>
                  </w:tcBorders>
                  <w:noWrap/>
                  <w:vAlign w:val="center"/>
                </w:tcPr>
                <w:p w14:paraId="5B76CAB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64EFC79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7C5B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7DAB63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19</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868BD2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整形锉</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A4035A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φ5</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260D9F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AF4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1535C4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20</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EBD14B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活动锯弓</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8EDB6B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10″/12″</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E497C8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F71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6D3D79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AF1FED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锯条</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2BD58D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中齿</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43315F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68C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6E3915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22</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8A88DB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圆头手锤</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1DC760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1.5p</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071B232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0AE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9E3E8E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23</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F77690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钢丝刷</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096C8E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6行</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48774F4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2A9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B431C1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24</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9E83A2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毛刷</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E4F101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664F63D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7DF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E6D7DA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25</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E522B5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机油枪</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4685FD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300ml</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6D9CE3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8A8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087A910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26</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12A45D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扁錾</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B7B40C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200mm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6897C04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6C5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0A7E89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27</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C70409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样冲</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3179DD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中心冲</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3C9016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5CC3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F579B2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28</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464758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铸铁平板</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6BC72A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400*300mm</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5E3CF02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p>
              </w:tc>
            </w:tr>
            <w:tr w14:paraId="0CA4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E616F3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29</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82C381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大理石平板</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390B265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800×600mm</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4EFF659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p>
              </w:tc>
            </w:tr>
            <w:tr w14:paraId="21DF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97E839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30</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0EF1ED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划针</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468136C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φ3mm</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0CEE767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r>
            <w:tr w14:paraId="76E3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006CBA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3EF4D2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方箱</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67BC22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250×250×250mm</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7329F07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p>
              </w:tc>
            </w:tr>
            <w:tr w14:paraId="2DE4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7BF9FD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32</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A4FA55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定制V型铁</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19330B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45°、30°、60°</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53CAB73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r>
            <w:tr w14:paraId="3BFA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1F7A56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33</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F472CC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量块（1级）</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290B7A6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83块</w:t>
                  </w:r>
                </w:p>
              </w:tc>
              <w:tc>
                <w:tcPr>
                  <w:tcW w:w="893" w:type="dxa"/>
                  <w:tcBorders>
                    <w:top w:val="single" w:color="000000" w:sz="4" w:space="0"/>
                    <w:left w:val="single" w:color="000000" w:sz="4" w:space="0"/>
                    <w:bottom w:val="single" w:color="000000" w:sz="4" w:space="0"/>
                    <w:right w:val="single" w:color="000000" w:sz="4" w:space="0"/>
                  </w:tcBorders>
                  <w:noWrap/>
                  <w:vAlign w:val="center"/>
                </w:tcPr>
                <w:p w14:paraId="2CBB082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w:t>
                  </w:r>
                </w:p>
              </w:tc>
            </w:tr>
            <w:tr w14:paraId="30A1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194F0F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34</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FEC9F6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划规</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0DD25AF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w:t>
                  </w:r>
                </w:p>
              </w:tc>
              <w:tc>
                <w:tcPr>
                  <w:tcW w:w="893" w:type="dxa"/>
                  <w:vMerge w:val="restart"/>
                  <w:tcBorders>
                    <w:top w:val="single" w:color="000000" w:sz="4" w:space="0"/>
                    <w:left w:val="single" w:color="000000" w:sz="4" w:space="0"/>
                    <w:bottom w:val="single" w:color="000000" w:sz="4" w:space="0"/>
                    <w:right w:val="single" w:color="000000" w:sz="4" w:space="0"/>
                  </w:tcBorders>
                  <w:noWrap/>
                  <w:vAlign w:val="center"/>
                </w:tcPr>
                <w:p w14:paraId="42464C7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w:t>
                  </w:r>
                </w:p>
              </w:tc>
            </w:tr>
            <w:tr w14:paraId="60E3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697189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4F56C7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90°角尺（0级）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645E22F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125×80mm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29E1ADE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94F8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E650C5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0E2571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开口扳手（套装）</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65B3EA4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8件</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0BEDD8F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5783F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59E0DC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37</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57509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内六角扳手</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0EAE02F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9件</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37BF77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63D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8FD7BE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989FE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刀口尺（0级）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1CF0352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175mm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0E8DA5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262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2A4C268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39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484541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钢直尺</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6B939BC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0-150mm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0534EDB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84E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CCE632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40</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590504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塞尺</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242B86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0.2-1mm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F4A103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10C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BEDD9D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7AC606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游标卡尺（0.02）</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649B8F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0-150mm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62365290">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26D5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249459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42</w:t>
                  </w:r>
                </w:p>
              </w:tc>
              <w:tc>
                <w:tcPr>
                  <w:tcW w:w="1425" w:type="dxa"/>
                  <w:vMerge w:val="restart"/>
                  <w:tcBorders>
                    <w:top w:val="single" w:color="000000" w:sz="4" w:space="0"/>
                    <w:left w:val="single" w:color="000000" w:sz="4" w:space="0"/>
                    <w:bottom w:val="single" w:color="000000" w:sz="4" w:space="0"/>
                    <w:right w:val="single" w:color="000000" w:sz="4" w:space="0"/>
                  </w:tcBorders>
                  <w:noWrap/>
                  <w:vAlign w:val="center"/>
                </w:tcPr>
                <w:p w14:paraId="2DFAC20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外径千分尺</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32E5623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0-25mm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66EC389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7B5D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A2D3C8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43</w:t>
                  </w:r>
                </w:p>
              </w:tc>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5CF9AC8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102B3B0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25-50mm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036890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1C9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1B7A9F9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44</w:t>
                  </w:r>
                </w:p>
              </w:tc>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5F04CE7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5071448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50-75mm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72FD0D5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7893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7302B41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45</w:t>
                  </w:r>
                </w:p>
              </w:tc>
              <w:tc>
                <w:tcPr>
                  <w:tcW w:w="1425" w:type="dxa"/>
                  <w:vMerge w:val="continue"/>
                  <w:tcBorders>
                    <w:top w:val="single" w:color="000000" w:sz="4" w:space="0"/>
                    <w:left w:val="single" w:color="000000" w:sz="4" w:space="0"/>
                    <w:bottom w:val="single" w:color="000000" w:sz="4" w:space="0"/>
                    <w:right w:val="single" w:color="000000" w:sz="4" w:space="0"/>
                  </w:tcBorders>
                  <w:noWrap/>
                  <w:vAlign w:val="center"/>
                </w:tcPr>
                <w:p w14:paraId="53AC959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7F1D764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75-100mm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928585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5C29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040283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90F36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刀口尺（0级）</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072EC24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175mm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D42A8A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4BA6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9ACECE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47</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2B4621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万能角度尺</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4B66F0B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0-320°</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239CF8A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1E3F7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4916CD3">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48</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01A4214">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高度游标卡尺</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211E1FC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0-200mm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D0DDD68">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99F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466BF75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49</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2588A5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钢直尺</w:t>
                  </w:r>
                </w:p>
              </w:tc>
              <w:tc>
                <w:tcPr>
                  <w:tcW w:w="1482" w:type="dxa"/>
                  <w:tcBorders>
                    <w:top w:val="single" w:color="000000" w:sz="4" w:space="0"/>
                    <w:left w:val="single" w:color="000000" w:sz="4" w:space="0"/>
                    <w:bottom w:val="single" w:color="000000" w:sz="4" w:space="0"/>
                    <w:right w:val="single" w:color="000000" w:sz="4" w:space="0"/>
                  </w:tcBorders>
                  <w:noWrap w:val="0"/>
                  <w:vAlign w:val="center"/>
                </w:tcPr>
                <w:p w14:paraId="1769C33B">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0-150mm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322A4E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B49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8B1869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50</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B90999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深度尺</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79AAEB6C">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0-150mm</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11661AD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28CA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3EBEEB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51</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F63744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万能分度头</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0FB8B9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≧5寸，配125卡盘，分度精度≦0.04°</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F57DE3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3F76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306D20B5">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52</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634013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丝锥</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5DDFCDB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M3-M12</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22C4F0A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52BA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B11316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53</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7EB7E0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机铰刀</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BC86687">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φ4H7-φ12H7</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306855A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6F2D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5E8C9401">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54</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636BC1D">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板牙</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1ED1F922">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M3-M16</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5836FEB9">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r w14:paraId="0885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9" w:type="dxa"/>
                  <w:tcBorders>
                    <w:top w:val="single" w:color="000000" w:sz="4" w:space="0"/>
                    <w:left w:val="single" w:color="000000" w:sz="4" w:space="0"/>
                    <w:bottom w:val="single" w:color="000000" w:sz="4" w:space="0"/>
                    <w:right w:val="single" w:color="000000" w:sz="4" w:space="0"/>
                  </w:tcBorders>
                  <w:noWrap/>
                  <w:vAlign w:val="center"/>
                </w:tcPr>
                <w:p w14:paraId="6D1D4656">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55</w:t>
                  </w: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D4BB6AA">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等高垫铁</w:t>
                  </w:r>
                </w:p>
              </w:tc>
              <w:tc>
                <w:tcPr>
                  <w:tcW w:w="1482" w:type="dxa"/>
                  <w:tcBorders>
                    <w:top w:val="single" w:color="000000" w:sz="4" w:space="0"/>
                    <w:left w:val="single" w:color="000000" w:sz="4" w:space="0"/>
                    <w:bottom w:val="single" w:color="000000" w:sz="4" w:space="0"/>
                    <w:right w:val="single" w:color="000000" w:sz="4" w:space="0"/>
                  </w:tcBorders>
                  <w:noWrap/>
                  <w:vAlign w:val="center"/>
                </w:tcPr>
                <w:p w14:paraId="68A12A2F">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150×8.5×（14-44）</w:t>
                  </w:r>
                </w:p>
              </w:tc>
              <w:tc>
                <w:tcPr>
                  <w:tcW w:w="893" w:type="dxa"/>
                  <w:vMerge w:val="continue"/>
                  <w:tcBorders>
                    <w:top w:val="single" w:color="000000" w:sz="4" w:space="0"/>
                    <w:left w:val="single" w:color="000000" w:sz="4" w:space="0"/>
                    <w:bottom w:val="single" w:color="000000" w:sz="4" w:space="0"/>
                    <w:right w:val="single" w:color="000000" w:sz="4" w:space="0"/>
                  </w:tcBorders>
                  <w:noWrap/>
                  <w:vAlign w:val="center"/>
                </w:tcPr>
                <w:p w14:paraId="2D2443AE">
                  <w:pPr>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2"/>
                      <w:sz w:val="18"/>
                      <w:szCs w:val="18"/>
                      <w:highlight w:val="none"/>
                      <w:lang w:val="en-US" w:eastAsia="zh-CN" w:bidi="ar-SA"/>
                    </w:rPr>
                  </w:pPr>
                </w:p>
              </w:tc>
            </w:tr>
          </w:tbl>
          <w:p w14:paraId="7B61F8FF">
            <w:pPr>
              <w:pStyle w:val="28"/>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66AFF7A0">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6277D176">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412EF19F">
        <w:tblPrEx>
          <w:tblCellMar>
            <w:top w:w="0" w:type="dxa"/>
            <w:left w:w="108" w:type="dxa"/>
            <w:bottom w:w="0" w:type="dxa"/>
            <w:right w:w="108" w:type="dxa"/>
          </w:tblCellMar>
        </w:tblPrEx>
        <w:trPr>
          <w:trHeight w:val="4660"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5C30F01">
            <w:pPr>
              <w:widowControl/>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62F5BA5D">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台钻</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6283C798">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最大钻孔直径:≧16mm</w:t>
            </w:r>
          </w:p>
          <w:p w14:paraId="633EDB25">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立柱直径:≧70mm</w:t>
            </w:r>
          </w:p>
          <w:p w14:paraId="11371BA5">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主轴最大行程:≧100mm</w:t>
            </w:r>
          </w:p>
          <w:p w14:paraId="2F352F0C">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主轴中心线至立柱表面距离:≧193mm</w:t>
            </w:r>
          </w:p>
          <w:p w14:paraId="240475A1">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底座工作台尺寸:≧250*300mm</w:t>
            </w:r>
          </w:p>
          <w:p w14:paraId="46971A71">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主轴转速范围:</w:t>
            </w:r>
          </w:p>
          <w:p w14:paraId="526D6DFF">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480-4100rpm</w:t>
            </w:r>
          </w:p>
          <w:p w14:paraId="2E9CF0E9">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主轴锥度:MT2</w:t>
            </w:r>
          </w:p>
          <w:p w14:paraId="4FC61957">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主轴转速级数:≧5</w:t>
            </w:r>
          </w:p>
          <w:p w14:paraId="50F08E24">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电动机功率:550W</w:t>
            </w:r>
          </w:p>
          <w:p w14:paraId="3E095118">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电线接到位正常使用</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3748713A">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台</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649CCBFA">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r>
      <w:tr w14:paraId="4778F112">
        <w:tblPrEx>
          <w:tblCellMar>
            <w:top w:w="0" w:type="dxa"/>
            <w:left w:w="108" w:type="dxa"/>
            <w:bottom w:w="0" w:type="dxa"/>
            <w:right w:w="108" w:type="dxa"/>
          </w:tblCellMar>
        </w:tblPrEx>
        <w:trPr>
          <w:trHeight w:val="1353"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A3BB28">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7315473A">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普铣机床防护罩（定制）</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0ECE28C7">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主轴防护</w:t>
            </w:r>
          </w:p>
          <w:p w14:paraId="77EBDC61">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防护罩直径:≧500mm</w:t>
            </w:r>
          </w:p>
          <w:p w14:paraId="7E35872F">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表面处理：聚碳酸酯</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33272EEE">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01805476">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r w14:paraId="71461A5E">
        <w:tblPrEx>
          <w:tblCellMar>
            <w:top w:w="0" w:type="dxa"/>
            <w:left w:w="108" w:type="dxa"/>
            <w:bottom w:w="0" w:type="dxa"/>
            <w:right w:w="108" w:type="dxa"/>
          </w:tblCellMar>
        </w:tblPrEx>
        <w:trPr>
          <w:trHeight w:val="287" w:hRule="atLeast"/>
          <w:jc w:val="center"/>
        </w:trPr>
        <w:tc>
          <w:tcPr>
            <w:tcW w:w="38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40D8F">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850" w:type="pct"/>
            <w:tcBorders>
              <w:top w:val="single" w:color="auto" w:sz="4" w:space="0"/>
              <w:left w:val="nil"/>
              <w:bottom w:val="single" w:color="auto" w:sz="4" w:space="0"/>
              <w:right w:val="single" w:color="auto" w:sz="4" w:space="0"/>
            </w:tcBorders>
            <w:shd w:val="clear" w:color="auto" w:fill="FFFFFF"/>
            <w:noWrap w:val="0"/>
            <w:vAlign w:val="center"/>
          </w:tcPr>
          <w:p w14:paraId="15340FA4">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普车机床防护罩（定制）</w:t>
            </w:r>
          </w:p>
        </w:tc>
        <w:tc>
          <w:tcPr>
            <w:tcW w:w="2894" w:type="pct"/>
            <w:tcBorders>
              <w:top w:val="single" w:color="auto" w:sz="4" w:space="0"/>
              <w:left w:val="nil"/>
              <w:bottom w:val="single" w:color="auto" w:sz="4" w:space="0"/>
              <w:right w:val="single" w:color="auto" w:sz="4" w:space="0"/>
            </w:tcBorders>
            <w:shd w:val="clear" w:color="auto" w:fill="FFFFFF"/>
            <w:noWrap w:val="0"/>
            <w:vAlign w:val="center"/>
          </w:tcPr>
          <w:p w14:paraId="43A96CDF">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卡盘和刀架防护</w:t>
            </w:r>
          </w:p>
          <w:p w14:paraId="295C03ED">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尺寸：≧530mm*200mm</w:t>
            </w:r>
          </w:p>
          <w:p w14:paraId="1D7704F2">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材质:酸洗冷板</w:t>
            </w:r>
          </w:p>
          <w:p w14:paraId="1EA5FC3A">
            <w:pPr>
              <w:pageBreakBefore w:val="0"/>
              <w:kinsoku/>
              <w:wordWrap/>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厚度:2mm</w:t>
            </w:r>
          </w:p>
        </w:tc>
        <w:tc>
          <w:tcPr>
            <w:tcW w:w="447" w:type="pct"/>
            <w:tcBorders>
              <w:top w:val="single" w:color="auto" w:sz="4" w:space="0"/>
              <w:left w:val="nil"/>
              <w:bottom w:val="single" w:color="auto" w:sz="4" w:space="0"/>
              <w:right w:val="single" w:color="auto" w:sz="4" w:space="0"/>
            </w:tcBorders>
            <w:shd w:val="clear" w:color="auto" w:fill="FFFFFF"/>
            <w:noWrap w:val="0"/>
            <w:vAlign w:val="center"/>
          </w:tcPr>
          <w:p w14:paraId="73078970">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套</w:t>
            </w:r>
          </w:p>
        </w:tc>
        <w:tc>
          <w:tcPr>
            <w:tcW w:w="420" w:type="pct"/>
            <w:tcBorders>
              <w:top w:val="single" w:color="auto" w:sz="4" w:space="0"/>
              <w:left w:val="nil"/>
              <w:bottom w:val="single" w:color="auto" w:sz="4" w:space="0"/>
              <w:right w:val="single" w:color="auto" w:sz="4" w:space="0"/>
            </w:tcBorders>
            <w:shd w:val="clear" w:color="auto" w:fill="FFFFFF"/>
            <w:noWrap w:val="0"/>
            <w:vAlign w:val="center"/>
          </w:tcPr>
          <w:p w14:paraId="7B66758E">
            <w:pPr>
              <w:widowControl/>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w:t>
            </w:r>
          </w:p>
        </w:tc>
      </w:tr>
    </w:tbl>
    <w:p w14:paraId="11301015">
      <w:pPr>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bidi="ar"/>
        </w:rPr>
      </w:pPr>
      <w:r>
        <w:rPr>
          <w:rFonts w:hint="eastAsia" w:ascii="宋体" w:hAnsi="宋体" w:eastAsia="宋体" w:cs="宋体"/>
          <w:b/>
          <w:bCs/>
          <w:color w:val="auto"/>
          <w:sz w:val="21"/>
          <w:szCs w:val="21"/>
          <w:highlight w:val="none"/>
          <w:lang w:val="en-US" w:eastAsia="zh-CN" w:bidi="ar"/>
        </w:rPr>
        <w:t>备注：</w:t>
      </w:r>
      <w:r>
        <w:rPr>
          <w:rFonts w:hint="eastAsia" w:ascii="宋体" w:hAnsi="宋体" w:cs="宋体"/>
          <w:b/>
          <w:bCs/>
          <w:color w:val="auto"/>
          <w:sz w:val="21"/>
          <w:szCs w:val="21"/>
          <w:highlight w:val="none"/>
          <w:lang w:val="en-US" w:eastAsia="zh-CN" w:bidi="ar"/>
        </w:rPr>
        <w:t>（1）</w:t>
      </w:r>
      <w:r>
        <w:rPr>
          <w:rFonts w:hint="eastAsia" w:ascii="宋体" w:hAnsi="宋体" w:eastAsia="宋体" w:cs="宋体"/>
          <w:b/>
          <w:bCs/>
          <w:color w:val="auto"/>
          <w:sz w:val="21"/>
          <w:szCs w:val="21"/>
          <w:highlight w:val="none"/>
          <w:lang w:val="en-US" w:eastAsia="zh-CN" w:bidi="ar"/>
        </w:rPr>
        <w:t>清单中所列技术参数为本次招标的基本要求，投标供应商所投货物的技术参数不应低于本项目的技术要求和档次。</w:t>
      </w:r>
    </w:p>
    <w:p w14:paraId="27997BE4">
      <w:pPr>
        <w:adjustRightInd w:val="0"/>
        <w:snapToGrid w:val="0"/>
        <w:spacing w:line="360" w:lineRule="auto"/>
        <w:ind w:firstLine="422" w:firstLineChars="200"/>
        <w:rPr>
          <w:rFonts w:hint="default" w:asciiTheme="minorEastAsia" w:hAnsiTheme="minorEastAsia" w:eastAsiaTheme="minorEastAsia" w:cstheme="minorEastAsia"/>
          <w:b/>
          <w:bCs/>
          <w:color w:val="auto"/>
          <w:sz w:val="21"/>
          <w:szCs w:val="21"/>
          <w:highlight w:val="none"/>
          <w:lang w:val="en-US" w:eastAsia="zh-CN" w:bidi="ar"/>
        </w:rPr>
      </w:pPr>
      <w:r>
        <w:rPr>
          <w:rFonts w:hint="eastAsia" w:ascii="宋体" w:hAnsi="宋体" w:cs="宋体"/>
          <w:b/>
          <w:bCs/>
          <w:color w:val="auto"/>
          <w:sz w:val="21"/>
          <w:szCs w:val="21"/>
          <w:highlight w:val="none"/>
          <w:lang w:val="en-US" w:eastAsia="zh-CN" w:bidi="ar"/>
        </w:rPr>
        <w:t>（2）投标产品须为原厂原装正品，非代工、贴牌或拆件机器等。</w:t>
      </w:r>
    </w:p>
    <w:p w14:paraId="7B2E36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rPr>
        <w:t>商务需求</w:t>
      </w:r>
    </w:p>
    <w:p w14:paraId="33E59D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color w:val="auto"/>
          <w:szCs w:val="21"/>
          <w:highlight w:val="none"/>
        </w:rPr>
      </w:pPr>
      <w:r>
        <w:rPr>
          <w:rFonts w:hint="eastAsia" w:ascii="宋体" w:hAnsi="宋体" w:cs="Times New Roman"/>
          <w:b/>
          <w:bCs/>
          <w:color w:val="auto"/>
          <w:szCs w:val="21"/>
          <w:highlight w:val="none"/>
        </w:rPr>
        <w:t>1、付款方式：</w:t>
      </w:r>
      <w:r>
        <w:rPr>
          <w:rFonts w:hint="eastAsia" w:ascii="宋体" w:hAnsi="宋体" w:eastAsia="宋体" w:cs="宋体"/>
          <w:color w:val="auto"/>
          <w:sz w:val="21"/>
          <w:szCs w:val="21"/>
          <w:highlight w:val="none"/>
          <w:lang w:val="en-US" w:eastAsia="zh-CN" w:bidi="ar"/>
        </w:rPr>
        <w:t>合同签订后，采购方向中标方支付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中标方在规定的交货时间和交货地点完成交货；货到后中标方进行设备的安装调试，安装调试完成后采购方组织该项目验收小组进行验收，验收合格后，采购方一次性付清剩余款项。以上款项支付条件为在中标方票证齐全符合采购方付款流程的前提下且财政资金到位后7个工作日内完成支付。</w:t>
      </w:r>
    </w:p>
    <w:p w14:paraId="23E07B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rPr>
      </w:pPr>
      <w:r>
        <w:rPr>
          <w:rFonts w:hint="eastAsia" w:ascii="宋体" w:hAnsi="宋体" w:cs="Times New Roman"/>
          <w:b/>
          <w:bCs/>
          <w:color w:val="auto"/>
          <w:szCs w:val="21"/>
          <w:highlight w:val="none"/>
          <w:lang w:val="en-US" w:eastAsia="zh-CN"/>
        </w:rPr>
        <w:t>2、</w:t>
      </w:r>
      <w:r>
        <w:rPr>
          <w:rFonts w:hint="eastAsia" w:ascii="宋体" w:hAnsi="宋体" w:cs="Times New Roman"/>
          <w:b/>
          <w:bCs/>
          <w:color w:val="auto"/>
          <w:szCs w:val="21"/>
          <w:highlight w:val="none"/>
        </w:rPr>
        <w:t>质保期</w:t>
      </w:r>
      <w:r>
        <w:rPr>
          <w:rFonts w:hint="eastAsia" w:ascii="宋体" w:hAnsi="宋体" w:cs="Times New Roman"/>
          <w:b/>
          <w:bCs/>
          <w:color w:val="auto"/>
          <w:szCs w:val="21"/>
          <w:highlight w:val="none"/>
          <w:lang w:eastAsia="zh-CN"/>
        </w:rPr>
        <w:t>：</w:t>
      </w:r>
      <w:r>
        <w:rPr>
          <w:rFonts w:hint="eastAsia" w:ascii="宋体" w:hAnsi="宋体" w:cs="Times New Roman"/>
          <w:b w:val="0"/>
          <w:bCs w:val="0"/>
          <w:color w:val="auto"/>
          <w:szCs w:val="21"/>
          <w:highlight w:val="none"/>
          <w:lang w:eastAsia="zh-CN"/>
        </w:rPr>
        <w:t>要求</w:t>
      </w:r>
      <w:r>
        <w:rPr>
          <w:rFonts w:hint="eastAsia" w:ascii="宋体" w:hAnsi="宋体" w:cs="Times New Roman"/>
          <w:b w:val="0"/>
          <w:bCs w:val="0"/>
          <w:color w:val="auto"/>
          <w:szCs w:val="21"/>
          <w:highlight w:val="none"/>
          <w:lang w:val="en-US" w:eastAsia="zh-CN"/>
        </w:rPr>
        <w:t>不少于1</w:t>
      </w:r>
      <w:r>
        <w:rPr>
          <w:rFonts w:hint="eastAsia" w:ascii="宋体" w:hAnsi="宋体" w:cs="Times New Roman"/>
          <w:b w:val="0"/>
          <w:bCs w:val="0"/>
          <w:color w:val="auto"/>
          <w:szCs w:val="21"/>
          <w:highlight w:val="none"/>
          <w:lang w:eastAsia="zh-CN"/>
        </w:rPr>
        <w:t>年（</w:t>
      </w:r>
      <w:r>
        <w:rPr>
          <w:rFonts w:hint="eastAsia" w:ascii="宋体" w:hAnsi="宋体" w:cs="Times New Roman"/>
          <w:b w:val="0"/>
          <w:bCs w:val="0"/>
          <w:color w:val="auto"/>
          <w:szCs w:val="21"/>
          <w:highlight w:val="none"/>
          <w:lang w:val="en-US" w:eastAsia="zh-CN"/>
        </w:rPr>
        <w:t>自项目验收合格之日起计算</w:t>
      </w:r>
      <w:r>
        <w:rPr>
          <w:rFonts w:hint="eastAsia" w:ascii="宋体" w:hAnsi="宋体" w:cs="Times New Roman"/>
          <w:b w:val="0"/>
          <w:bCs w:val="0"/>
          <w:color w:val="auto"/>
          <w:szCs w:val="21"/>
          <w:highlight w:val="none"/>
          <w:lang w:eastAsia="zh-CN"/>
        </w:rPr>
        <w:t>）。</w:t>
      </w:r>
    </w:p>
    <w:p w14:paraId="063DBD9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3、交货时间及地点：</w:t>
      </w:r>
    </w:p>
    <w:p w14:paraId="4C2814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bidi="ar"/>
        </w:rPr>
        <w:t>（1）交货时间：</w:t>
      </w:r>
      <w:r>
        <w:rPr>
          <w:rFonts w:hint="eastAsia"/>
          <w:color w:val="auto"/>
          <w:highlight w:val="none"/>
        </w:rPr>
        <w:t>在</w:t>
      </w:r>
      <w:r>
        <w:rPr>
          <w:rFonts w:hint="eastAsia"/>
          <w:color w:val="auto"/>
          <w:highlight w:val="none"/>
          <w:lang w:val="en-US" w:eastAsia="zh-CN"/>
        </w:rPr>
        <w:t>采购方</w:t>
      </w:r>
      <w:r>
        <w:rPr>
          <w:rFonts w:hint="eastAsia"/>
          <w:color w:val="auto"/>
          <w:highlight w:val="none"/>
        </w:rPr>
        <w:t>实训室具备交货条件后，由</w:t>
      </w:r>
      <w:r>
        <w:rPr>
          <w:rFonts w:hint="eastAsia"/>
          <w:color w:val="auto"/>
          <w:highlight w:val="none"/>
          <w:lang w:val="en-US" w:eastAsia="zh-CN"/>
        </w:rPr>
        <w:t>采购方</w:t>
      </w:r>
      <w:r>
        <w:rPr>
          <w:rFonts w:hint="eastAsia"/>
          <w:color w:val="auto"/>
          <w:highlight w:val="none"/>
        </w:rPr>
        <w:t>通知</w:t>
      </w:r>
      <w:r>
        <w:rPr>
          <w:rFonts w:hint="eastAsia"/>
          <w:color w:val="auto"/>
          <w:highlight w:val="none"/>
          <w:lang w:val="en-US" w:eastAsia="zh-CN"/>
        </w:rPr>
        <w:t>中标方</w:t>
      </w:r>
      <w:r>
        <w:rPr>
          <w:rFonts w:hint="eastAsia"/>
          <w:color w:val="auto"/>
          <w:highlight w:val="none"/>
        </w:rPr>
        <w:t>进行交付</w:t>
      </w:r>
      <w:r>
        <w:rPr>
          <w:rFonts w:hint="eastAsia"/>
          <w:color w:val="auto"/>
          <w:highlight w:val="none"/>
          <w:lang w:eastAsia="zh-CN"/>
        </w:rPr>
        <w:t>。</w:t>
      </w:r>
      <w:r>
        <w:rPr>
          <w:rFonts w:hint="eastAsia"/>
          <w:color w:val="auto"/>
          <w:sz w:val="21"/>
          <w:szCs w:val="21"/>
          <w:highlight w:val="none"/>
          <w:lang w:val="en-US" w:eastAsia="zh-CN"/>
        </w:rPr>
        <w:t>中标公告发布后</w:t>
      </w:r>
      <w:r>
        <w:rPr>
          <w:rFonts w:hint="eastAsia" w:ascii="宋体" w:hAnsi="宋体" w:cs="宋体"/>
          <w:color w:val="auto"/>
          <w:sz w:val="21"/>
          <w:szCs w:val="21"/>
          <w:highlight w:val="none"/>
          <w:lang w:val="en-US" w:eastAsia="zh-CN"/>
        </w:rPr>
        <w:t>60</w:t>
      </w:r>
      <w:r>
        <w:rPr>
          <w:rFonts w:hint="eastAsia"/>
          <w:color w:val="auto"/>
          <w:sz w:val="21"/>
          <w:szCs w:val="21"/>
          <w:highlight w:val="none"/>
          <w:lang w:val="en-US" w:eastAsia="zh-CN"/>
        </w:rPr>
        <w:t>天内</w:t>
      </w:r>
      <w:r>
        <w:rPr>
          <w:rFonts w:hint="eastAsia" w:asciiTheme="minorEastAsia" w:hAnsiTheme="minorEastAsia" w:eastAsiaTheme="minorEastAsia" w:cstheme="minorEastAsia"/>
          <w:color w:val="auto"/>
          <w:sz w:val="21"/>
          <w:szCs w:val="21"/>
          <w:highlight w:val="none"/>
          <w:lang w:val="en-US" w:eastAsia="zh-CN"/>
        </w:rPr>
        <w:t>全部货物须交货完毕</w:t>
      </w:r>
      <w:r>
        <w:rPr>
          <w:rFonts w:hint="eastAsia"/>
          <w:color w:val="auto"/>
          <w:highlight w:val="none"/>
          <w:lang w:val="en-US" w:eastAsia="zh-CN"/>
        </w:rPr>
        <w:t>。</w:t>
      </w:r>
    </w:p>
    <w:p w14:paraId="3FD0B7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（2）交货地点：台州技师学院。</w:t>
      </w:r>
    </w:p>
    <w:p w14:paraId="425E56D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2"/>
        <w:rPr>
          <w:rFonts w:hint="eastAsia" w:ascii="宋体" w:hAnsi="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4、售后技术服务要求：</w:t>
      </w:r>
    </w:p>
    <w:p w14:paraId="5190FF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（1）合同生效后，中标方对安装仪器的实验室工作条件应提出具体要求，并在安装前予以确认。</w:t>
      </w:r>
    </w:p>
    <w:p w14:paraId="46748B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（2）提供的产品须为原装正品，相关的配套附件质量优良，数量齐全，并在标书中注明可选配件的价格。</w:t>
      </w:r>
    </w:p>
    <w:p w14:paraId="03905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（3）仪器到达采购方指定交货地点后，</w:t>
      </w:r>
      <w:r>
        <w:rPr>
          <w:rFonts w:hint="eastAsia" w:ascii="宋体" w:hAnsi="宋体" w:eastAsia="宋体" w:cs="宋体"/>
          <w:color w:val="auto"/>
          <w:sz w:val="21"/>
          <w:szCs w:val="21"/>
          <w:highlight w:val="none"/>
          <w:lang w:val="en-US" w:eastAsia="zh-CN" w:bidi="ar"/>
        </w:rPr>
        <w:t>根据采购方的时间安排（具体时间以台州技师学院通知为准），中标方交货并安装调试结束。</w:t>
      </w:r>
    </w:p>
    <w:p w14:paraId="5BDEFC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（4）仪器安装调试合格后，中标方负责对采购方技术人员（至少6人）进行免费培训，培训内容包括仪器的性能、原理、操作、保养和维护等，培训日程视实际情况另定。</w:t>
      </w:r>
    </w:p>
    <w:p w14:paraId="09BF4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（5）质保期过后，中标方对仪器提供终身维修服务，能提供广泛、即时、优惠的技术服务，并提供质量上乘、价格合理的各种配件。</w:t>
      </w:r>
    </w:p>
    <w:p w14:paraId="76E8C7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（6）保证供应仪器质保期后5年内所需的备品、备件；须给出详细清单（品名、货号、生产厂家、数量、价格等）。</w:t>
      </w:r>
    </w:p>
    <w:p w14:paraId="72D001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在国内有维修中心，有专职维修工程师和备品备件库。质保期内如有问题接通知后2小时内给与答复，24小时内派员赶赴现场予以解决。质保期外，中标方应在4小时内作出响应，2个工作日内到达采购方现场维修，一般故障应在24小时内修复，重大故障应在72小时内修复。</w:t>
      </w:r>
    </w:p>
    <w:p w14:paraId="7642B54F">
      <w:pPr>
        <w:adjustRightInd w:val="0"/>
        <w:snapToGrid w:val="0"/>
        <w:spacing w:line="360" w:lineRule="auto"/>
        <w:ind w:firstLine="420" w:firstLineChars="200"/>
        <w:rPr>
          <w:rFonts w:hint="eastAsia" w:asciiTheme="minorEastAsia" w:hAnsiTheme="minorEastAsia" w:eastAsiaTheme="minorEastAsia" w:cstheme="minorEastAsia"/>
          <w:b/>
          <w:bCs/>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（8）中标方终身免费提供应用咨询及技术帮助，质保期内，易损件和外购件根据原厂家质保期和国家质保标准保修，属人为因素酌情收取材料费。质保期外实行有偿服务。</w:t>
      </w:r>
    </w:p>
    <w:p w14:paraId="420DF86E">
      <w:pPr>
        <w:adjustRightInd w:val="0"/>
        <w:snapToGrid w:val="0"/>
        <w:spacing w:line="360" w:lineRule="auto"/>
        <w:ind w:firstLine="422" w:firstLineChars="200"/>
        <w:rPr>
          <w:rFonts w:hint="eastAsia" w:ascii="宋体" w:hAnsi="宋体" w:eastAsia="宋体" w:cs="宋体"/>
          <w:b/>
          <w:color w:val="auto"/>
          <w:szCs w:val="21"/>
          <w:highlight w:val="none"/>
          <w:lang w:eastAsia="zh-CN"/>
        </w:rPr>
        <w:sectPr>
          <w:headerReference r:id="rId5" w:type="first"/>
          <w:footerReference r:id="rId6" w:type="first"/>
          <w:pgSz w:w="11906" w:h="16838"/>
          <w:pgMar w:top="1440" w:right="1440" w:bottom="1440" w:left="1701" w:header="851" w:footer="992" w:gutter="0"/>
          <w:pgNumType w:fmt="decimal"/>
          <w:cols w:space="720" w:num="1"/>
          <w:docGrid w:linePitch="312" w:charSpace="0"/>
        </w:sectPr>
      </w:pPr>
      <w:r>
        <w:rPr>
          <w:rFonts w:hint="eastAsia" w:asciiTheme="minorEastAsia" w:hAnsiTheme="minorEastAsia" w:eastAsiaTheme="minorEastAsia" w:cstheme="minorEastAsia"/>
          <w:b/>
          <w:color w:val="auto"/>
          <w:sz w:val="21"/>
          <w:szCs w:val="21"/>
          <w:highlight w:val="none"/>
          <w:lang w:val="en-US" w:eastAsia="zh-CN"/>
        </w:rPr>
        <w:t>五</w:t>
      </w:r>
      <w:r>
        <w:rPr>
          <w:rFonts w:hint="eastAsia" w:asciiTheme="minorEastAsia" w:hAnsiTheme="minorEastAsia" w:eastAsiaTheme="minorEastAsia" w:cstheme="minorEastAsia"/>
          <w:b/>
          <w:color w:val="auto"/>
          <w:sz w:val="21"/>
          <w:szCs w:val="21"/>
          <w:highlight w:val="none"/>
        </w:rPr>
        <w:t>、本项目中标（成交）供应商应在</w:t>
      </w:r>
      <w:r>
        <w:rPr>
          <w:rFonts w:hint="eastAsia" w:asciiTheme="minorEastAsia" w:hAnsiTheme="minorEastAsia" w:eastAsiaTheme="minorEastAsia" w:cstheme="minorEastAsia"/>
          <w:b/>
          <w:color w:val="auto"/>
          <w:sz w:val="21"/>
          <w:szCs w:val="21"/>
          <w:highlight w:val="none"/>
          <w:lang w:eastAsia="zh-CN"/>
        </w:rPr>
        <w:t>浙江政府采购网</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bookmarkEnd w:id="0"/>
      <w:r>
        <w:rPr>
          <w:rFonts w:hint="eastAsia" w:asciiTheme="minorEastAsia" w:hAnsiTheme="minorEastAsia" w:eastAsiaTheme="minorEastAsia" w:cstheme="minorEastAsia"/>
          <w:b/>
          <w:color w:val="auto"/>
          <w:sz w:val="21"/>
          <w:szCs w:val="21"/>
          <w:highlight w:val="none"/>
          <w:lang w:eastAsia="zh-CN"/>
        </w:rPr>
        <w:t>。</w:t>
      </w:r>
    </w:p>
    <w:p w14:paraId="37EFBCB3">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052967FA">
      <w:pPr>
        <w:pStyle w:val="51"/>
        <w:spacing w:line="360" w:lineRule="auto"/>
        <w:jc w:val="center"/>
        <w:rPr>
          <w:color w:val="auto"/>
          <w:sz w:val="21"/>
          <w:szCs w:val="21"/>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25EB390F">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以下为成交后签订本项目合同的通用条款，中标人不得提出实质性的修改，关于专用条款将由采购人与中标人结合本项目具体情况协商后签订。</w:t>
      </w:r>
    </w:p>
    <w:p w14:paraId="131888DF">
      <w:pPr>
        <w:snapToGrid w:val="0"/>
        <w:spacing w:line="360" w:lineRule="auto"/>
        <w:rPr>
          <w:rFonts w:hint="eastAsia" w:asciiTheme="minorEastAsia" w:hAnsiTheme="minorEastAsia" w:eastAsiaTheme="minorEastAsia" w:cstheme="minorEastAsia"/>
          <w:color w:val="auto"/>
          <w:sz w:val="21"/>
          <w:szCs w:val="21"/>
          <w:highlight w:val="none"/>
        </w:rPr>
      </w:pPr>
    </w:p>
    <w:p w14:paraId="3589843C">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项目名称：三坐标测量及仿真实训室和加工中心实训室项目                                项目编号：zjhy2024-tz22</w:t>
      </w:r>
    </w:p>
    <w:p w14:paraId="61DBAAA6">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甲方：（采购单位）</w:t>
      </w:r>
      <w:r>
        <w:rPr>
          <w:rFonts w:hint="eastAsia" w:asciiTheme="minorEastAsia" w:hAnsiTheme="minorEastAsia" w:eastAsiaTheme="minorEastAsia" w:cstheme="minorEastAsia"/>
          <w:color w:val="auto"/>
          <w:sz w:val="21"/>
          <w:szCs w:val="21"/>
          <w:highlight w:val="none"/>
          <w:lang w:val="en-US" w:eastAsia="zh-CN"/>
        </w:rPr>
        <w:t>台州技师学院</w:t>
      </w:r>
      <w:r>
        <w:rPr>
          <w:rFonts w:hint="eastAsia" w:asciiTheme="minorEastAsia" w:hAnsiTheme="minorEastAsia" w:eastAsiaTheme="minorEastAsia" w:cstheme="minorEastAsia"/>
          <w:color w:val="auto"/>
          <w:sz w:val="21"/>
          <w:szCs w:val="21"/>
          <w:highlight w:val="none"/>
        </w:rPr>
        <w:t xml:space="preserve">          所在地：台州市台州湾新区聚洋大道1255号          </w:t>
      </w:r>
    </w:p>
    <w:p w14:paraId="7660611A">
      <w:pPr>
        <w:snapToGrid w:val="0"/>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乙方：（中标人）                        所在地：</w:t>
      </w:r>
    </w:p>
    <w:p w14:paraId="40E86E46">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甲、乙双方根据</w:t>
      </w:r>
      <w:r>
        <w:rPr>
          <w:rFonts w:hint="eastAsia" w:asciiTheme="minorEastAsia" w:hAnsiTheme="minorEastAsia" w:eastAsiaTheme="minorEastAsia" w:cstheme="minorEastAsia"/>
          <w:color w:val="auto"/>
          <w:sz w:val="21"/>
          <w:szCs w:val="21"/>
          <w:highlight w:val="none"/>
          <w:u w:val="single"/>
          <w:lang w:val="en-US" w:eastAsia="zh-CN"/>
        </w:rPr>
        <w:t>台州技师学院</w:t>
      </w:r>
      <w:r>
        <w:rPr>
          <w:rFonts w:hint="eastAsia" w:asciiTheme="minorEastAsia" w:hAnsiTheme="minorEastAsia" w:eastAsiaTheme="minorEastAsia" w:cstheme="minorEastAsia"/>
          <w:color w:val="auto"/>
          <w:sz w:val="21"/>
          <w:szCs w:val="21"/>
          <w:highlight w:val="none"/>
          <w:u w:val="single"/>
        </w:rPr>
        <w:t>三坐标测量及仿真实训室和加工中心实训室项目公开招标</w:t>
      </w:r>
      <w:r>
        <w:rPr>
          <w:rFonts w:hint="eastAsia" w:asciiTheme="minorEastAsia" w:hAnsiTheme="minorEastAsia" w:eastAsiaTheme="minorEastAsia" w:cstheme="minorEastAsia"/>
          <w:color w:val="auto"/>
          <w:sz w:val="21"/>
          <w:szCs w:val="21"/>
          <w:highlight w:val="none"/>
        </w:rPr>
        <w:t>的结果，签署本合同。</w:t>
      </w:r>
    </w:p>
    <w:p w14:paraId="7AF5A213">
      <w:pPr>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b/>
          <w:bCs/>
          <w:color w:val="auto"/>
          <w:sz w:val="21"/>
          <w:szCs w:val="21"/>
          <w:highlight w:val="none"/>
          <w:lang w:val="zh-CN"/>
        </w:rPr>
        <w:t>一、合同文件</w:t>
      </w:r>
    </w:p>
    <w:p w14:paraId="0520D83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一</w:t>
      </w:r>
      <w:r>
        <w:rPr>
          <w:rFonts w:hint="eastAsia" w:asciiTheme="minorEastAsia" w:hAnsiTheme="minorEastAsia" w:eastAsiaTheme="minorEastAsia" w:cstheme="minorEastAsia"/>
          <w:color w:val="auto"/>
          <w:sz w:val="21"/>
          <w:szCs w:val="21"/>
          <w:highlight w:val="none"/>
          <w:lang w:val="zh-CN"/>
        </w:rPr>
        <w:t>）合同条款</w:t>
      </w:r>
    </w:p>
    <w:p w14:paraId="759A0A78">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中标通知书</w:t>
      </w:r>
    </w:p>
    <w:p w14:paraId="79B9B023">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（三）</w:t>
      </w:r>
      <w:r>
        <w:rPr>
          <w:rFonts w:hint="eastAsia" w:asciiTheme="minorEastAsia" w:hAnsiTheme="minorEastAsia" w:eastAsiaTheme="minorEastAsia" w:cstheme="minorEastAsia"/>
          <w:color w:val="auto"/>
          <w:sz w:val="21"/>
          <w:szCs w:val="21"/>
          <w:highlight w:val="none"/>
          <w:lang w:val="zh-CN"/>
        </w:rPr>
        <w:t>更正补充文件</w:t>
      </w:r>
    </w:p>
    <w:p w14:paraId="4ED5A4E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四</w:t>
      </w:r>
      <w:r>
        <w:rPr>
          <w:rFonts w:hint="eastAsia" w:asciiTheme="minorEastAsia" w:hAnsiTheme="minorEastAsia" w:eastAsiaTheme="minorEastAsia" w:cstheme="minorEastAsia"/>
          <w:color w:val="auto"/>
          <w:sz w:val="21"/>
          <w:szCs w:val="21"/>
          <w:highlight w:val="none"/>
          <w:lang w:val="zh-CN"/>
        </w:rPr>
        <w:t>）招标文件</w:t>
      </w:r>
    </w:p>
    <w:p w14:paraId="7A21438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（五）</w:t>
      </w:r>
      <w:r>
        <w:rPr>
          <w:rFonts w:hint="eastAsia" w:asciiTheme="minorEastAsia" w:hAnsiTheme="minorEastAsia" w:eastAsiaTheme="minorEastAsia" w:cstheme="minorEastAsia"/>
          <w:color w:val="auto"/>
          <w:sz w:val="21"/>
          <w:szCs w:val="21"/>
          <w:highlight w:val="none"/>
          <w:lang w:val="zh-CN"/>
        </w:rPr>
        <w:t>中标</w:t>
      </w:r>
      <w:r>
        <w:rPr>
          <w:rFonts w:hint="eastAsia" w:asciiTheme="minorEastAsia" w:hAnsiTheme="minorEastAsia" w:eastAsiaTheme="minorEastAsia" w:cstheme="minorEastAsia"/>
          <w:color w:val="auto"/>
          <w:sz w:val="21"/>
          <w:szCs w:val="21"/>
          <w:highlight w:val="none"/>
        </w:rPr>
        <w:t>人</w:t>
      </w:r>
      <w:r>
        <w:rPr>
          <w:rFonts w:hint="eastAsia" w:asciiTheme="minorEastAsia" w:hAnsiTheme="minorEastAsia" w:eastAsiaTheme="minorEastAsia" w:cstheme="minorEastAsia"/>
          <w:color w:val="auto"/>
          <w:sz w:val="21"/>
          <w:szCs w:val="21"/>
          <w:highlight w:val="none"/>
          <w:lang w:val="zh-CN"/>
        </w:rPr>
        <w:t>投标文件</w:t>
      </w:r>
    </w:p>
    <w:p w14:paraId="6C5B281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六</w:t>
      </w:r>
      <w:r>
        <w:rPr>
          <w:rFonts w:hint="eastAsia" w:asciiTheme="minorEastAsia" w:hAnsiTheme="minorEastAsia" w:eastAsiaTheme="minorEastAsia" w:cstheme="minorEastAsia"/>
          <w:color w:val="auto"/>
          <w:sz w:val="21"/>
          <w:szCs w:val="21"/>
          <w:highlight w:val="none"/>
          <w:lang w:val="zh-CN"/>
        </w:rPr>
        <w:t>）其他</w:t>
      </w:r>
    </w:p>
    <w:p w14:paraId="54EB4C8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上述所指合同文件应认为是互相补充和解释的，但是有模棱两可或互相矛盾之处，以其所列内容顺序为准。</w:t>
      </w:r>
    </w:p>
    <w:p w14:paraId="37499F8E">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二、货物内容</w:t>
      </w:r>
    </w:p>
    <w:p w14:paraId="2057710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详见招标文件技术需求</w:t>
      </w:r>
      <w:r>
        <w:rPr>
          <w:rFonts w:hint="eastAsia" w:asciiTheme="minorEastAsia" w:hAnsiTheme="minorEastAsia" w:eastAsiaTheme="minorEastAsia" w:cstheme="minorEastAsia"/>
          <w:b/>
          <w:bCs/>
          <w:color w:val="auto"/>
          <w:sz w:val="21"/>
          <w:szCs w:val="21"/>
          <w:highlight w:val="none"/>
        </w:rPr>
        <w:t>（技术参数以乙方投标承诺为准）</w:t>
      </w:r>
      <w:r>
        <w:rPr>
          <w:rFonts w:hint="eastAsia" w:asciiTheme="minorEastAsia" w:hAnsiTheme="minorEastAsia" w:eastAsiaTheme="minorEastAsia" w:cstheme="minorEastAsia"/>
          <w:color w:val="auto"/>
          <w:sz w:val="21"/>
          <w:szCs w:val="21"/>
          <w:highlight w:val="none"/>
        </w:rPr>
        <w:t>：</w:t>
      </w:r>
    </w:p>
    <w:p w14:paraId="169CA9A2">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三、合同金额</w:t>
      </w:r>
    </w:p>
    <w:p w14:paraId="368A65B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本合同金额为（大写）：____________________元（￥__________元）人民币</w:t>
      </w:r>
      <w:r>
        <w:rPr>
          <w:rFonts w:hint="eastAsia" w:asciiTheme="minorEastAsia" w:hAnsiTheme="minorEastAsia" w:eastAsiaTheme="minorEastAsia" w:cstheme="minorEastAsia"/>
          <w:color w:val="auto"/>
          <w:sz w:val="21"/>
          <w:szCs w:val="21"/>
          <w:highlight w:val="none"/>
          <w:u w:val="none"/>
        </w:rPr>
        <w:t>。</w:t>
      </w:r>
    </w:p>
    <w:p w14:paraId="5B6CA40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以上合同总价包含货物到达甲方所需的一切费用，包括但不限于包装费、运输费、装卸费、保险费、安装调试费、技术服务费、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49D12EF1">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四、技术资料</w:t>
      </w:r>
    </w:p>
    <w:p w14:paraId="73DEF50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（一）乙方应按招标文件规定的时间向甲方提供使用货物的有关技术资料。</w:t>
      </w:r>
    </w:p>
    <w:p w14:paraId="10BBE4D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76E27567">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五、知识产权</w:t>
      </w:r>
    </w:p>
    <w:p w14:paraId="3872E6C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（一）乙方应保证所提供的货物或其任何一部分均不会侵犯任何第三方的知识产权。</w:t>
      </w:r>
    </w:p>
    <w:p w14:paraId="6C14BE0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（二）若侵犯，由乙方赔偿甲方因此遭受的损失（包括但不限于应对及追偿过程中所支付的律师费、差旅费、诉讼费、保全费、鉴定费、评估费等）。</w:t>
      </w:r>
    </w:p>
    <w:p w14:paraId="585B317D">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六、质量保证与产权担保</w:t>
      </w:r>
    </w:p>
    <w:p w14:paraId="3C66C3E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（一）乙方应保证所供货物是全新且未使用过的，并完全符合甲方的质量性能规格型号和价格要求。在货物交付验收后的质保期内，乙方应对由于设计、工艺或材料等缺陷而产生的故障负责。</w:t>
      </w:r>
    </w:p>
    <w:p w14:paraId="6ABE5E6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（二）乙方保证所交付的货物的所有权完全属于乙方且无任何抵押、查封等产权瑕疵。</w:t>
      </w:r>
    </w:p>
    <w:p w14:paraId="634DC035">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七、履约保证金</w:t>
      </w:r>
    </w:p>
    <w:p w14:paraId="442B9C30">
      <w:pPr>
        <w:tabs>
          <w:tab w:val="left" w:pos="1418"/>
        </w:tabs>
        <w:autoSpaceDE w:val="0"/>
        <w:autoSpaceDN w:val="0"/>
        <w:adjustRightIn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本项目履约保证金</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无。</w:t>
      </w:r>
    </w:p>
    <w:p w14:paraId="6F7823DB">
      <w:pPr>
        <w:tabs>
          <w:tab w:val="left" w:pos="1418"/>
        </w:tabs>
        <w:autoSpaceDE w:val="0"/>
        <w:autoSpaceDN w:val="0"/>
        <w:adjustRightIn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没有履行本合同项下约定的义务和责任所需承担的违约金、赔偿金及其他费用，甲方有权直接从履约保证金中扣除，履约保证金中不足以扣除的，甲方有权从任何一笔合同价款中扣除。剩余履约保证金（如有）自合同约定的质保期届满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个工作日内由甲方无息返还给乙方。</w:t>
      </w:r>
    </w:p>
    <w:p w14:paraId="46C5CAEA">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八、转包或分包</w:t>
      </w:r>
    </w:p>
    <w:p w14:paraId="066A8A9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（一）本合同范围的货物，应由乙方直接供应，不得转让他人供应。</w:t>
      </w:r>
    </w:p>
    <w:p w14:paraId="481140D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（二）除非得到甲方的书面同意，乙方不得将本合同范围的货物全部或部分分包给他人供应。</w:t>
      </w:r>
    </w:p>
    <w:p w14:paraId="57706E5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（三）如有转让和未经甲方同意的分包行为，甲方有权解除合同，并追究乙方的违约责任。</w:t>
      </w:r>
    </w:p>
    <w:p w14:paraId="3E54D1CC">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九、质保期</w:t>
      </w:r>
    </w:p>
    <w:p w14:paraId="4EDF445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质保期___年。（</w:t>
      </w:r>
      <w:r>
        <w:rPr>
          <w:rFonts w:hint="eastAsia" w:ascii="宋体" w:hAnsi="宋体" w:cs="Times New Roman"/>
          <w:b w:val="0"/>
          <w:bCs w:val="0"/>
          <w:color w:val="auto"/>
          <w:szCs w:val="21"/>
          <w:highlight w:val="none"/>
          <w:lang w:val="en-US" w:eastAsia="zh-CN"/>
        </w:rPr>
        <w:t>自项目验收合格之日起计算</w:t>
      </w:r>
      <w:r>
        <w:rPr>
          <w:rFonts w:hint="eastAsia" w:asciiTheme="minorEastAsia" w:hAnsiTheme="minorEastAsia" w:eastAsiaTheme="minorEastAsia" w:cstheme="minorEastAsia"/>
          <w:color w:val="auto"/>
          <w:sz w:val="21"/>
          <w:szCs w:val="21"/>
          <w:highlight w:val="none"/>
        </w:rPr>
        <w:t>）</w:t>
      </w:r>
    </w:p>
    <w:p w14:paraId="2A8EA445">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十、交货期、交货方式及交货地点</w:t>
      </w:r>
    </w:p>
    <w:p w14:paraId="3FEA3948">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outlineLvl w:val="9"/>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（一）交货期：</w:t>
      </w:r>
      <w:r>
        <w:rPr>
          <w:rFonts w:hint="eastAsia" w:asciiTheme="minorEastAsia" w:hAnsiTheme="minorEastAsia" w:eastAsiaTheme="minorEastAsia" w:cstheme="minorEastAsia"/>
          <w:color w:val="auto"/>
          <w:highlight w:val="none"/>
        </w:rPr>
        <w:t>在</w:t>
      </w:r>
      <w:r>
        <w:rPr>
          <w:rFonts w:hint="eastAsia" w:asciiTheme="minorEastAsia" w:hAnsiTheme="minorEastAsia" w:eastAsiaTheme="minorEastAsia" w:cstheme="minorEastAsia"/>
          <w:color w:val="auto"/>
          <w:highlight w:val="none"/>
          <w:lang w:val="en-US" w:eastAsia="zh-CN"/>
        </w:rPr>
        <w:t>甲方</w:t>
      </w:r>
      <w:r>
        <w:rPr>
          <w:rFonts w:hint="eastAsia" w:asciiTheme="minorEastAsia" w:hAnsiTheme="minorEastAsia" w:eastAsiaTheme="minorEastAsia" w:cstheme="minorEastAsia"/>
          <w:color w:val="auto"/>
          <w:highlight w:val="none"/>
        </w:rPr>
        <w:t>实训室具备交货条件后，由</w:t>
      </w:r>
      <w:r>
        <w:rPr>
          <w:rFonts w:hint="eastAsia" w:asciiTheme="minorEastAsia" w:hAnsiTheme="minorEastAsia" w:eastAsiaTheme="minorEastAsia" w:cstheme="minorEastAsia"/>
          <w:color w:val="auto"/>
          <w:highlight w:val="none"/>
          <w:lang w:val="en-US" w:eastAsia="zh-CN"/>
        </w:rPr>
        <w:t>甲方</w:t>
      </w:r>
      <w:r>
        <w:rPr>
          <w:rFonts w:hint="eastAsia" w:asciiTheme="minorEastAsia" w:hAnsiTheme="minorEastAsia" w:eastAsiaTheme="minorEastAsia" w:cstheme="minorEastAsia"/>
          <w:color w:val="auto"/>
          <w:highlight w:val="none"/>
        </w:rPr>
        <w:t>通知</w:t>
      </w:r>
      <w:r>
        <w:rPr>
          <w:rFonts w:hint="eastAsia" w:asciiTheme="minorEastAsia" w:hAnsiTheme="minorEastAsia" w:eastAsiaTheme="minorEastAsia" w:cstheme="minorEastAsia"/>
          <w:color w:val="auto"/>
          <w:highlight w:val="none"/>
          <w:lang w:val="en-US" w:eastAsia="zh-CN"/>
        </w:rPr>
        <w:t>乙方</w:t>
      </w:r>
      <w:r>
        <w:rPr>
          <w:rFonts w:hint="eastAsia" w:asciiTheme="minorEastAsia" w:hAnsiTheme="minorEastAsia" w:eastAsiaTheme="minorEastAsia" w:cstheme="minorEastAsia"/>
          <w:color w:val="auto"/>
          <w:highlight w:val="none"/>
        </w:rPr>
        <w:t>进行交付</w:t>
      </w:r>
      <w:r>
        <w:rPr>
          <w:rFonts w:hint="eastAsia" w:asciiTheme="minorEastAsia" w:hAnsiTheme="minorEastAsia" w:eastAsiaTheme="minorEastAsia" w:cstheme="minorEastAsia"/>
          <w:color w:val="auto"/>
          <w:highlight w:val="none"/>
          <w:lang w:eastAsia="zh-CN"/>
        </w:rPr>
        <w:t>。</w:t>
      </w:r>
      <w:r>
        <w:rPr>
          <w:rFonts w:hint="eastAsia"/>
          <w:color w:val="auto"/>
          <w:sz w:val="21"/>
          <w:szCs w:val="21"/>
          <w:highlight w:val="none"/>
          <w:lang w:val="en-US" w:eastAsia="zh-CN"/>
        </w:rPr>
        <w:t>中标公告发布后</w:t>
      </w:r>
      <w:r>
        <w:rPr>
          <w:rFonts w:hint="eastAsia" w:ascii="宋体" w:hAnsi="宋体" w:cs="宋体"/>
          <w:color w:val="auto"/>
          <w:sz w:val="21"/>
          <w:szCs w:val="21"/>
          <w:highlight w:val="none"/>
          <w:lang w:val="en-US" w:eastAsia="zh-CN"/>
        </w:rPr>
        <w:t>60</w:t>
      </w:r>
      <w:r>
        <w:rPr>
          <w:rFonts w:hint="eastAsia"/>
          <w:color w:val="auto"/>
          <w:sz w:val="21"/>
          <w:szCs w:val="21"/>
          <w:highlight w:val="none"/>
          <w:lang w:val="en-US" w:eastAsia="zh-CN"/>
        </w:rPr>
        <w:t>天内</w:t>
      </w:r>
      <w:r>
        <w:rPr>
          <w:rFonts w:hint="eastAsia" w:asciiTheme="minorEastAsia" w:hAnsiTheme="minorEastAsia" w:eastAsiaTheme="minorEastAsia" w:cstheme="minorEastAsia"/>
          <w:color w:val="auto"/>
          <w:sz w:val="21"/>
          <w:szCs w:val="21"/>
          <w:highlight w:val="none"/>
          <w:lang w:val="en-US" w:eastAsia="zh-CN"/>
        </w:rPr>
        <w:t>全部货物须交货完毕</w:t>
      </w:r>
      <w:r>
        <w:rPr>
          <w:rFonts w:hint="eastAsia" w:asciiTheme="minorEastAsia" w:hAnsiTheme="minorEastAsia" w:eastAsiaTheme="minorEastAsia" w:cstheme="minorEastAsia"/>
          <w:color w:val="auto"/>
          <w:highlight w:val="none"/>
          <w:lang w:val="en-US" w:eastAsia="zh-CN"/>
        </w:rPr>
        <w:t>。</w:t>
      </w:r>
    </w:p>
    <w:p w14:paraId="6FF71CBB">
      <w:pPr>
        <w:snapToGrid w:val="0"/>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（二）交货方式：</w:t>
      </w:r>
      <w:r>
        <w:rPr>
          <w:rFonts w:hint="eastAsia" w:asciiTheme="minorEastAsia" w:hAnsiTheme="minorEastAsia" w:eastAsiaTheme="minorEastAsia" w:cstheme="minorEastAsia"/>
          <w:bCs/>
          <w:color w:val="auto"/>
          <w:sz w:val="21"/>
          <w:szCs w:val="21"/>
          <w:highlight w:val="none"/>
          <w:lang w:val="en-US" w:eastAsia="zh-CN"/>
        </w:rPr>
        <w:t>按甲方的方式交货。</w:t>
      </w:r>
    </w:p>
    <w:p w14:paraId="4EB16754">
      <w:pPr>
        <w:snapToGrid w:val="0"/>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（三）交货地点：</w:t>
      </w:r>
      <w:r>
        <w:rPr>
          <w:rFonts w:hint="eastAsia" w:ascii="宋体" w:hAnsi="宋体" w:eastAsia="宋体" w:cs="宋体"/>
          <w:color w:val="auto"/>
          <w:sz w:val="21"/>
          <w:szCs w:val="21"/>
          <w:highlight w:val="none"/>
          <w:lang w:val="en-US" w:eastAsia="zh-CN" w:bidi="ar"/>
        </w:rPr>
        <w:t>台州技师学院。</w:t>
      </w:r>
      <w:r>
        <w:rPr>
          <w:rFonts w:hint="eastAsia" w:asciiTheme="minorEastAsia" w:hAnsiTheme="minorEastAsia" w:eastAsiaTheme="minorEastAsia" w:cstheme="minorEastAsia"/>
          <w:color w:val="auto"/>
          <w:sz w:val="21"/>
          <w:szCs w:val="21"/>
          <w:highlight w:val="none"/>
          <w:lang w:val="en-US" w:eastAsia="zh-CN"/>
        </w:rPr>
        <w:t>仪器到达甲方学院内指定交货地点后，</w:t>
      </w:r>
      <w:r>
        <w:rPr>
          <w:rFonts w:hint="eastAsia" w:ascii="宋体" w:hAnsi="宋体" w:eastAsia="宋体" w:cs="宋体"/>
          <w:color w:val="auto"/>
          <w:sz w:val="21"/>
          <w:szCs w:val="21"/>
          <w:highlight w:val="none"/>
          <w:lang w:val="en-US" w:eastAsia="zh-CN" w:bidi="ar"/>
        </w:rPr>
        <w:t>根据</w:t>
      </w:r>
      <w:r>
        <w:rPr>
          <w:rFonts w:hint="eastAsia" w:ascii="宋体" w:hAnsi="宋体" w:cs="宋体"/>
          <w:color w:val="auto"/>
          <w:sz w:val="21"/>
          <w:szCs w:val="21"/>
          <w:highlight w:val="none"/>
          <w:lang w:val="en-US" w:eastAsia="zh-CN" w:bidi="ar"/>
        </w:rPr>
        <w:t>甲方</w:t>
      </w:r>
      <w:r>
        <w:rPr>
          <w:rFonts w:hint="eastAsia" w:ascii="宋体" w:hAnsi="宋体" w:eastAsia="宋体" w:cs="宋体"/>
          <w:color w:val="auto"/>
          <w:sz w:val="21"/>
          <w:szCs w:val="21"/>
          <w:highlight w:val="none"/>
          <w:lang w:val="en-US" w:eastAsia="zh-CN" w:bidi="ar"/>
        </w:rPr>
        <w:t>的时间安排（具体时间以台州技师学院通知为准），</w:t>
      </w:r>
      <w:r>
        <w:rPr>
          <w:rFonts w:hint="eastAsia" w:ascii="宋体" w:hAnsi="宋体" w:cs="宋体"/>
          <w:color w:val="auto"/>
          <w:sz w:val="21"/>
          <w:szCs w:val="21"/>
          <w:highlight w:val="none"/>
          <w:lang w:val="en-US" w:eastAsia="zh-CN" w:bidi="ar"/>
        </w:rPr>
        <w:t>乙方</w:t>
      </w:r>
      <w:r>
        <w:rPr>
          <w:rFonts w:hint="eastAsia" w:ascii="宋体" w:hAnsi="宋体" w:eastAsia="宋体" w:cs="宋体"/>
          <w:color w:val="auto"/>
          <w:sz w:val="21"/>
          <w:szCs w:val="21"/>
          <w:highlight w:val="none"/>
          <w:lang w:val="en-US" w:eastAsia="zh-CN" w:bidi="ar"/>
        </w:rPr>
        <w:t>交货并安装调试结束。</w:t>
      </w:r>
    </w:p>
    <w:p w14:paraId="5C5E37C4">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十一、货款支付</w:t>
      </w:r>
    </w:p>
    <w:p w14:paraId="6D62342F">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（一）付款方式：</w:t>
      </w:r>
      <w:r>
        <w:rPr>
          <w:rFonts w:hint="eastAsia" w:ascii="宋体" w:hAnsi="宋体" w:eastAsia="宋体" w:cs="宋体"/>
          <w:color w:val="auto"/>
          <w:sz w:val="21"/>
          <w:szCs w:val="21"/>
          <w:highlight w:val="none"/>
          <w:lang w:val="en-US" w:eastAsia="zh-CN" w:bidi="ar"/>
        </w:rPr>
        <w:t>合同签订后，甲方向乙方支付</w:t>
      </w:r>
      <w:r>
        <w:rPr>
          <w:rFonts w:hint="eastAsia" w:ascii="宋体" w:hAnsi="宋体" w:eastAsia="宋体" w:cs="宋体"/>
          <w:color w:val="auto"/>
          <w:sz w:val="21"/>
          <w:szCs w:val="21"/>
          <w:highlight w:val="none"/>
          <w:u w:val="single"/>
          <w:lang w:val="en-US" w:eastAsia="zh-CN" w:bidi="ar"/>
        </w:rPr>
        <w:t xml:space="preserve"> 40% </w:t>
      </w:r>
      <w:r>
        <w:rPr>
          <w:rFonts w:hint="eastAsia" w:ascii="宋体" w:hAnsi="宋体" w:eastAsia="宋体" w:cs="宋体"/>
          <w:color w:val="auto"/>
          <w:sz w:val="21"/>
          <w:szCs w:val="21"/>
          <w:highlight w:val="none"/>
          <w:lang w:val="en-US" w:eastAsia="zh-CN" w:bidi="ar"/>
        </w:rPr>
        <w:t>的合同款项作为预付款；乙方在规定的交货时间和交货地点完成交货；货到后乙方进行设备的安装调试，安装调试完成后甲方组织该项目验收小组进行验收，验收合格后，甲方一次性付清剩余款项。以上款项支付条件为在乙方票证齐全符合甲方付款流程的前提下且财政资金到位后7个工作日内完成支付。</w:t>
      </w:r>
    </w:p>
    <w:p w14:paraId="64CB364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rPr>
        <w:t>二</w:t>
      </w:r>
      <w:r>
        <w:rPr>
          <w:rFonts w:hint="eastAsia" w:asciiTheme="minorEastAsia" w:hAnsiTheme="minorEastAsia" w:eastAsiaTheme="minorEastAsia" w:cstheme="minorEastAsia"/>
          <w:color w:val="auto"/>
          <w:sz w:val="21"/>
          <w:szCs w:val="21"/>
          <w:highlight w:val="none"/>
          <w:lang w:val="zh-CN"/>
        </w:rPr>
        <w:t>）当采购数量与实际使用数量不一致时，由</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lang w:val="zh-CN"/>
        </w:rPr>
        <w:t>向同级财政部门申请并经批准后，可以由乙方根据实际使用量供货，合同的最终结算金额按实际使用量乘以成交单价进行计算。</w:t>
      </w:r>
    </w:p>
    <w:p w14:paraId="522CABF2">
      <w:pPr>
        <w:snapToGrid w:val="0"/>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（三）甲方付款前，乙方应向甲方开具等额有效的增值税发票，甲方未收到发票的，有权不予支付相应款项直至乙方提供合格发票，并不承担延迟付款责任。发票认证通过是付款的必要前提之一。</w:t>
      </w:r>
    </w:p>
    <w:p w14:paraId="098D80A7">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十二、税费</w:t>
      </w:r>
    </w:p>
    <w:p w14:paraId="57E5B07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w:t>
      </w:r>
    </w:p>
    <w:p w14:paraId="19C0E60E">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十三、质量保证及售后服务</w:t>
      </w:r>
    </w:p>
    <w:p w14:paraId="15949CE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（一）乙方应按招标文件规定的货物性能、技术要求、质量标准向甲方提供未经使用的全新产品。</w:t>
      </w:r>
      <w:r>
        <w:rPr>
          <w:rFonts w:hint="eastAsia" w:asciiTheme="minorEastAsia" w:hAnsiTheme="minorEastAsia" w:eastAsiaTheme="minorEastAsia" w:cstheme="minorEastAsia"/>
          <w:color w:val="auto"/>
          <w:sz w:val="21"/>
          <w:szCs w:val="21"/>
          <w:highlight w:val="none"/>
          <w:lang w:val="en-US" w:eastAsia="zh-CN"/>
        </w:rPr>
        <w:t>合同生效后，乙方对安装仪器的实验室工作条件应提出具体要求，并在安装前予以确认。提供的产品须为原装正品，相关的配套附件质量优良，数量齐全，并在标书中注明可选配件的价格。</w:t>
      </w:r>
    </w:p>
    <w:p w14:paraId="31540B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（二）乙方提供的货物在质保期内因货物本身的质量问题发生故障，乙方应负责免费更换。对达不到技术要求者，根据实际情况，经双方协商，可按以下办法处理：</w:t>
      </w:r>
    </w:p>
    <w:p w14:paraId="2B8FCA4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1.更换：由乙方承担所发生的全部费用。</w:t>
      </w:r>
    </w:p>
    <w:p w14:paraId="7F4A063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2.贬值处理：由甲乙双方合议定价。</w:t>
      </w:r>
    </w:p>
    <w:p w14:paraId="5F8BF24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3.退货处理：乙方应退还甲方支付的合同款，同时应承担该货物的直接费用（运输、保险、检验、货款利息及银行手续费等）。</w:t>
      </w:r>
    </w:p>
    <w:p w14:paraId="56F93CC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（三）如在使用过程中发生质量问题，</w:t>
      </w:r>
      <w:r>
        <w:rPr>
          <w:rFonts w:hint="eastAsia" w:asciiTheme="minorEastAsia" w:hAnsiTheme="minorEastAsia" w:eastAsiaTheme="minorEastAsia" w:cstheme="minorEastAsia"/>
          <w:color w:val="auto"/>
          <w:sz w:val="21"/>
          <w:szCs w:val="21"/>
          <w:highlight w:val="none"/>
          <w:lang w:val="en-US" w:eastAsia="zh-CN"/>
        </w:rPr>
        <w:t>质保期内，</w:t>
      </w:r>
      <w:r>
        <w:rPr>
          <w:rFonts w:hint="eastAsia" w:asciiTheme="minorEastAsia" w:hAnsiTheme="minorEastAsia" w:eastAsiaTheme="minorEastAsia" w:cstheme="minorEastAsia"/>
          <w:color w:val="auto"/>
          <w:sz w:val="21"/>
          <w:szCs w:val="21"/>
          <w:highlight w:val="none"/>
        </w:rPr>
        <w:t>乙方在接到甲方通知后在</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小时内到达甲方现场</w:t>
      </w:r>
      <w:bookmarkStart w:id="1" w:name="_Hlk148431604"/>
      <w:r>
        <w:rPr>
          <w:rFonts w:hint="eastAsia" w:asciiTheme="minorEastAsia" w:hAnsiTheme="minorEastAsia" w:eastAsiaTheme="minorEastAsia" w:cstheme="minorEastAsia"/>
          <w:color w:val="auto"/>
          <w:sz w:val="21"/>
          <w:szCs w:val="21"/>
          <w:highlight w:val="none"/>
        </w:rPr>
        <w:t>，并于到达现场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小时之内排除故障</w:t>
      </w:r>
      <w:bookmarkEnd w:id="1"/>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质保期外，乙方应在4小时内作出响应，2个工作日内到达甲方现场维修，一般故障应在24小时内修复，重大故障应在72小时内修复。</w:t>
      </w:r>
    </w:p>
    <w:p w14:paraId="036A6C2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（四）在质保期内，乙方应对货物出现的质量及安全问题负责处理解决并承担一切费用。</w:t>
      </w:r>
    </w:p>
    <w:p w14:paraId="7AD398C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（五）上述的货物免费保修期为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年，因人为因素出现的故障不在免费保修范围内。超过保修期的机器设备，终身维修，维修时只收部件成本费，服务内容应与质保期内的要求相一致。</w:t>
      </w:r>
    </w:p>
    <w:p w14:paraId="203D3EAD">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六</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仪器安装调试合格后，乙方负责对甲方技术人员（至少6人）进行免费培训，培训内容包括仪器的性能、原理、操作、保养和维护等，培训日程视实际情况另定。</w:t>
      </w:r>
    </w:p>
    <w:p w14:paraId="016F666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（七）质保期过后，乙方对仪器提供终身维修服务，能提供广泛、即时、优惠的技术服务，并提供质量上乘、价格合理的各种配件。</w:t>
      </w:r>
    </w:p>
    <w:p w14:paraId="78BC052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（八）保证供应仪器质保期后5年内所需的备品、备件；须给出详细清单（品名、货号、生产厂家、数量、价格等）。在国内有维修中心，有专职维修工程师和备品备件库。</w:t>
      </w:r>
    </w:p>
    <w:p w14:paraId="448356C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（九）乙方终身免费提供应用咨询及技术帮助，质保期内，易损件和外购件根据原厂家质保期和国家质保标准保修，属人为因素酌情收取材料费。质保期外实行有偿服务。</w:t>
      </w:r>
    </w:p>
    <w:p w14:paraId="33056082">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十四、调试和验收</w:t>
      </w:r>
    </w:p>
    <w:p w14:paraId="393A9FF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（一）甲方对乙方提交的货物依据招标文件上的技术规格要求和国家有关质量标准进行现场初步验收，外观、说明书符合招标文件技术要求的，给予签收，初步验收不合格的不予签收。</w:t>
      </w:r>
    </w:p>
    <w:p w14:paraId="6366006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（二）乙方交货前应对产品作出全面检查和对验收文件进行整理，并列出清单，作为甲方收货验收和使用的技术条件依据，检验的结果应随货物交甲方。</w:t>
      </w:r>
    </w:p>
    <w:p w14:paraId="1986949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（三）甲方对乙方提供的货物在使用前进行调试时，乙方需负责安装并培训甲方的使用操作人员，并协助甲方一起调试，直到符合技术要求，甲方才作最终验收。</w:t>
      </w:r>
    </w:p>
    <w:p w14:paraId="15228AB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安装调试过程中，乙方应采取安全保障措施，保证人员安全。如因乙方原因造成人员伤亡和财产损失的，乙方应承担全部赔偿责任。</w:t>
      </w:r>
    </w:p>
    <w:p w14:paraId="53FE366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）验收时乙方必须在现场，验收完毕后做出验收结果报告；对技术复杂的货物，甲方应请</w:t>
      </w:r>
      <w:r>
        <w:rPr>
          <w:rFonts w:hint="eastAsia" w:asciiTheme="minorEastAsia" w:hAnsiTheme="minorEastAsia" w:eastAsiaTheme="minorEastAsia" w:cstheme="minorEastAsia"/>
          <w:color w:val="auto"/>
          <w:sz w:val="21"/>
          <w:szCs w:val="21"/>
          <w:highlight w:val="none"/>
          <w:lang w:val="en-US" w:eastAsia="zh-CN"/>
        </w:rPr>
        <w:t>专家进行验收并出具验收报告，</w:t>
      </w:r>
      <w:r>
        <w:rPr>
          <w:rFonts w:hint="eastAsia" w:asciiTheme="minorEastAsia" w:hAnsiTheme="minorEastAsia" w:eastAsiaTheme="minorEastAsia" w:cstheme="minorEastAsia"/>
          <w:color w:val="auto"/>
          <w:sz w:val="21"/>
          <w:szCs w:val="21"/>
          <w:highlight w:val="none"/>
        </w:rPr>
        <w:t>验收费用由</w:t>
      </w:r>
      <w:r>
        <w:rPr>
          <w:rFonts w:hint="eastAsia" w:asciiTheme="minorEastAsia" w:hAnsiTheme="minorEastAsia" w:eastAsiaTheme="minorEastAsia" w:cstheme="minorEastAsia"/>
          <w:color w:val="auto"/>
          <w:sz w:val="21"/>
          <w:szCs w:val="21"/>
          <w:highlight w:val="none"/>
          <w:lang w:val="en-US" w:eastAsia="zh-CN"/>
        </w:rPr>
        <w:t>乙</w:t>
      </w:r>
      <w:r>
        <w:rPr>
          <w:rFonts w:hint="eastAsia" w:asciiTheme="minorEastAsia" w:hAnsiTheme="minorEastAsia" w:eastAsiaTheme="minorEastAsia" w:cstheme="minorEastAsia"/>
          <w:color w:val="auto"/>
          <w:sz w:val="21"/>
          <w:szCs w:val="21"/>
          <w:highlight w:val="none"/>
        </w:rPr>
        <w:t>方负责。</w:t>
      </w:r>
    </w:p>
    <w:p w14:paraId="77E24BC9">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十五、货物包装、发运及运输</w:t>
      </w:r>
    </w:p>
    <w:p w14:paraId="266BA78A">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（一）乙方应在货物发运前对其进行满足运输距离、防潮、防震、防锈和防破损装卸等要求包装，以保证货物安全运达甲方指定地点。</w:t>
      </w:r>
    </w:p>
    <w:p w14:paraId="4F11A4A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（二）使用说明书、质量检验证明书、随配附件和工具以及清单一并附于货物内。</w:t>
      </w:r>
    </w:p>
    <w:p w14:paraId="7C09630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（三）乙方在货物发运手续办理完毕后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24</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小时内或货到甲方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48</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小时前通知甲方，以准备接货。</w:t>
      </w:r>
    </w:p>
    <w:p w14:paraId="74A2C10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（四）货物在交付甲方前发生的风险均由乙方负责。</w:t>
      </w:r>
    </w:p>
    <w:p w14:paraId="7F07AC7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（五）货物在规定的交付期限内由乙方送达甲方指定的地点并经甲方初步验收后视为交付，乙方同时需通知甲方货物已送达。</w:t>
      </w:r>
    </w:p>
    <w:p w14:paraId="6730CD8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（六）乙方运送的货物涉及商品包装和快递包装的，参考《商品包装政府采购需求标准（试行）》、《快递包装政府采购需求标准（试行）》（财办库〔2020〕123号）。</w:t>
      </w:r>
    </w:p>
    <w:p w14:paraId="0075472A">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bookmarkStart w:id="2" w:name="_Hlk148431679"/>
      <w:r>
        <w:rPr>
          <w:rFonts w:hint="eastAsia" w:asciiTheme="minorEastAsia" w:hAnsiTheme="minorEastAsia" w:eastAsiaTheme="minorEastAsia" w:cstheme="minorEastAsia"/>
          <w:b/>
          <w:bCs/>
          <w:color w:val="auto"/>
          <w:sz w:val="21"/>
          <w:szCs w:val="21"/>
          <w:highlight w:val="none"/>
        </w:rPr>
        <w:t>十六、保密条款</w:t>
      </w:r>
    </w:p>
    <w:p w14:paraId="1B43DAB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asciiTheme="minorEastAsia" w:hAnsiTheme="minorEastAsia" w:eastAsiaTheme="minorEastAsia" w:cstheme="minorEastAsia"/>
          <w:color w:val="auto"/>
          <w:sz w:val="21"/>
          <w:szCs w:val="21"/>
          <w:highlight w:val="none"/>
          <w:lang w:val="en-US" w:eastAsia="zh-CN"/>
        </w:rPr>
        <w:t>______</w:t>
      </w:r>
      <w:r>
        <w:rPr>
          <w:rFonts w:hint="eastAsia" w:asciiTheme="minorEastAsia" w:hAnsiTheme="minorEastAsia" w:eastAsiaTheme="minorEastAsia" w:cstheme="minorEastAsia"/>
          <w:color w:val="auto"/>
          <w:sz w:val="21"/>
          <w:szCs w:val="21"/>
          <w:highlight w:val="none"/>
        </w:rPr>
        <w:t>万元；违约金不足以弥补甲方损失的，乙方还应负责赔偿。保密期限自乙方接收或知悉甲方信息资料之日起至该信息资料公开之日或甲方书面解除乙方保密义务之日止。</w:t>
      </w:r>
    </w:p>
    <w:bookmarkEnd w:id="2"/>
    <w:p w14:paraId="2CA784B6">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七</w:t>
      </w:r>
      <w:r>
        <w:rPr>
          <w:rFonts w:hint="eastAsia" w:asciiTheme="minorEastAsia" w:hAnsiTheme="minorEastAsia" w:eastAsiaTheme="minorEastAsia" w:cstheme="minorEastAsia"/>
          <w:b/>
          <w:color w:val="auto"/>
          <w:sz w:val="21"/>
          <w:szCs w:val="21"/>
          <w:highlight w:val="none"/>
        </w:rPr>
        <w:t>、违约责任</w:t>
      </w:r>
    </w:p>
    <w:p w14:paraId="349F0AE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（一）甲方无正当理由拒收货物的，甲方向乙方偿付拒收货款总值的</w:t>
      </w:r>
      <w:r>
        <w:rPr>
          <w:rFonts w:hint="eastAsia" w:asciiTheme="minorEastAsia" w:hAnsiTheme="minorEastAsia" w:eastAsiaTheme="minorEastAsia" w:cstheme="minorEastAsia"/>
          <w:color w:val="auto"/>
          <w:sz w:val="21"/>
          <w:szCs w:val="21"/>
          <w:highlight w:val="none"/>
          <w:u w:val="single"/>
        </w:rPr>
        <w:t>百分之五</w:t>
      </w:r>
      <w:r>
        <w:rPr>
          <w:rFonts w:hint="eastAsia" w:asciiTheme="minorEastAsia" w:hAnsiTheme="minorEastAsia" w:eastAsiaTheme="minorEastAsia" w:cstheme="minorEastAsia"/>
          <w:color w:val="auto"/>
          <w:sz w:val="21"/>
          <w:szCs w:val="21"/>
          <w:highlight w:val="none"/>
        </w:rPr>
        <w:t>违约金。</w:t>
      </w:r>
    </w:p>
    <w:p w14:paraId="27FD852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（二）甲方无故逾期验收和办理货款支付手续的，甲方应按逾期付款总额每日</w:t>
      </w:r>
      <w:r>
        <w:rPr>
          <w:rFonts w:hint="eastAsia" w:asciiTheme="minorEastAsia" w:hAnsiTheme="minorEastAsia" w:eastAsiaTheme="minorEastAsia" w:cstheme="minorEastAsia"/>
          <w:color w:val="auto"/>
          <w:sz w:val="21"/>
          <w:szCs w:val="21"/>
          <w:highlight w:val="none"/>
          <w:u w:val="single"/>
        </w:rPr>
        <w:t>万分之五</w:t>
      </w:r>
      <w:r>
        <w:rPr>
          <w:rFonts w:hint="eastAsia" w:asciiTheme="minorEastAsia" w:hAnsiTheme="minorEastAsia" w:eastAsiaTheme="minorEastAsia" w:cstheme="minorEastAsia"/>
          <w:color w:val="auto"/>
          <w:sz w:val="21"/>
          <w:szCs w:val="21"/>
          <w:highlight w:val="none"/>
        </w:rPr>
        <w:t>向乙方支付违约金。</w:t>
      </w:r>
    </w:p>
    <w:p w14:paraId="7AA08C4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（三）乙方逾期交付货物的，乙方应按逾期交货总额每日</w:t>
      </w:r>
      <w:r>
        <w:rPr>
          <w:rFonts w:hint="eastAsia" w:asciiTheme="minorEastAsia" w:hAnsiTheme="minorEastAsia" w:eastAsiaTheme="minorEastAsia" w:cstheme="minorEastAsia"/>
          <w:color w:val="auto"/>
          <w:sz w:val="21"/>
          <w:szCs w:val="21"/>
          <w:highlight w:val="none"/>
          <w:u w:val="single"/>
        </w:rPr>
        <w:t>千分之六</w:t>
      </w:r>
      <w:r>
        <w:rPr>
          <w:rFonts w:hint="eastAsia" w:asciiTheme="minorEastAsia" w:hAnsiTheme="minorEastAsia" w:eastAsiaTheme="minorEastAsia" w:cstheme="minorEastAsia"/>
          <w:color w:val="auto"/>
          <w:sz w:val="21"/>
          <w:szCs w:val="21"/>
          <w:highlight w:val="none"/>
        </w:rPr>
        <w:t>向甲方支付违约金，由甲方从待付货款中扣除。逾期超过约定日期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个工作日不能交货的，甲方可解除本合同。乙方因逾期交货或因其他违约行为导致甲方解除合同的，乙方应向甲方支付合同总值</w:t>
      </w:r>
      <w:r>
        <w:rPr>
          <w:rFonts w:hint="eastAsia" w:asciiTheme="minorEastAsia" w:hAnsiTheme="minorEastAsia" w:eastAsiaTheme="minorEastAsia" w:cstheme="minorEastAsia"/>
          <w:color w:val="auto"/>
          <w:sz w:val="21"/>
          <w:szCs w:val="21"/>
          <w:highlight w:val="none"/>
          <w:u w:val="single"/>
        </w:rPr>
        <w:t>5%</w:t>
      </w:r>
      <w:r>
        <w:rPr>
          <w:rFonts w:hint="eastAsia" w:asciiTheme="minorEastAsia" w:hAnsiTheme="minorEastAsia" w:eastAsiaTheme="minorEastAsia" w:cstheme="minorEastAsia"/>
          <w:color w:val="auto"/>
          <w:sz w:val="21"/>
          <w:szCs w:val="21"/>
          <w:highlight w:val="none"/>
        </w:rPr>
        <w:t xml:space="preserve">的违约金，如造成甲方损失超过违约金的，超出部分由乙方继续承担赔偿责任。 </w:t>
      </w:r>
    </w:p>
    <w:p w14:paraId="690A859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8E2682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（五）若发生纠纷，由违约方赔偿守约方因纠纷所支付的费用（包括但不限于律师费、差旅费、诉讼费、保全费、鉴定费、评估费等）。</w:t>
      </w:r>
    </w:p>
    <w:p w14:paraId="2BF5F6BA">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、不可抗力事件处理</w:t>
      </w:r>
    </w:p>
    <w:p w14:paraId="4A6A52B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（一）在合同有效期内，任何一方因不可抗力事件导致不能履行合同，则合同履行期可延长，其延长期与不可抗力影响期相同。</w:t>
      </w:r>
    </w:p>
    <w:p w14:paraId="17DFDB8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（二）不可抗力事件发生后，应立即通知对方，并寄送有关权威机构出具的证明。</w:t>
      </w:r>
    </w:p>
    <w:p w14:paraId="2A4773F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（三）不可抗力事件延续120天以上，双方应通过友好协商，确定是否继续履行合同。</w:t>
      </w:r>
    </w:p>
    <w:p w14:paraId="13610BF9">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十</w:t>
      </w: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、解决争议的方法</w:t>
      </w:r>
    </w:p>
    <w:p w14:paraId="5711CB2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如双方在履行合同时发生纠纷，应协商解决；协商不成时，可提请政府采购监管处调解；调解不成的通过以下第（  ）方式解决：</w:t>
      </w:r>
    </w:p>
    <w:p w14:paraId="2268BCFF">
      <w:pPr>
        <w:widowControl/>
        <w:spacing w:line="360" w:lineRule="auto"/>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（一）提交</w:t>
      </w:r>
      <w:r>
        <w:rPr>
          <w:rFonts w:hint="eastAsia" w:asciiTheme="minorEastAsia" w:hAnsiTheme="minorEastAsia" w:eastAsiaTheme="minorEastAsia" w:cstheme="minorEastAsia"/>
          <w:color w:val="auto"/>
          <w:sz w:val="21"/>
          <w:szCs w:val="21"/>
          <w:highlight w:val="none"/>
          <w:u w:val="single"/>
        </w:rPr>
        <w:t>台州</w:t>
      </w:r>
      <w:r>
        <w:rPr>
          <w:rFonts w:hint="eastAsia" w:asciiTheme="minorEastAsia" w:hAnsiTheme="minorEastAsia" w:eastAsiaTheme="minorEastAsia" w:cstheme="minorEastAsia"/>
          <w:color w:val="auto"/>
          <w:kern w:val="0"/>
          <w:sz w:val="21"/>
          <w:szCs w:val="21"/>
          <w:highlight w:val="none"/>
        </w:rPr>
        <w:t>仲裁委员会仲裁。</w:t>
      </w:r>
    </w:p>
    <w:p w14:paraId="121A6BFA">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（二）依法向甲方所在地人民法院提起诉讼。 </w:t>
      </w:r>
    </w:p>
    <w:p w14:paraId="62A66B96">
      <w:pPr>
        <w:tabs>
          <w:tab w:val="left" w:pos="5790"/>
        </w:tabs>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二十</w:t>
      </w:r>
      <w:r>
        <w:rPr>
          <w:rFonts w:hint="eastAsia" w:asciiTheme="minorEastAsia" w:hAnsiTheme="minorEastAsia" w:eastAsiaTheme="minorEastAsia" w:cstheme="minorEastAsia"/>
          <w:b/>
          <w:color w:val="auto"/>
          <w:sz w:val="21"/>
          <w:szCs w:val="21"/>
          <w:highlight w:val="none"/>
        </w:rPr>
        <w:t>、合同生效及其他</w:t>
      </w:r>
      <w:r>
        <w:rPr>
          <w:rFonts w:hint="eastAsia" w:asciiTheme="minorEastAsia" w:hAnsiTheme="minorEastAsia" w:eastAsiaTheme="minorEastAsia" w:cstheme="minorEastAsia"/>
          <w:b/>
          <w:color w:val="auto"/>
          <w:sz w:val="21"/>
          <w:szCs w:val="21"/>
          <w:highlight w:val="none"/>
        </w:rPr>
        <w:tab/>
      </w:r>
    </w:p>
    <w:p w14:paraId="3C98DCF3">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（一）合同经双方法定代表人或授权代表签名并加盖单位公章后生效。</w:t>
      </w:r>
    </w:p>
    <w:p w14:paraId="3C37F009">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（二）本合同未尽事宜，遵照《</w:t>
      </w:r>
      <w:r>
        <w:rPr>
          <w:rFonts w:hint="eastAsia" w:asciiTheme="minorEastAsia" w:hAnsiTheme="minorEastAsia" w:eastAsiaTheme="minorEastAsia" w:cstheme="minorEastAsia"/>
          <w:color w:val="auto"/>
          <w:sz w:val="21"/>
          <w:szCs w:val="21"/>
          <w:highlight w:val="none"/>
          <w:shd w:val="clear" w:color="auto" w:fill="FFFFFF"/>
        </w:rPr>
        <w:t>中华人民共和国民法典</w:t>
      </w:r>
      <w:r>
        <w:rPr>
          <w:rFonts w:hint="eastAsia" w:asciiTheme="minorEastAsia" w:hAnsiTheme="minorEastAsia" w:eastAsiaTheme="minorEastAsia" w:cstheme="minorEastAsia"/>
          <w:color w:val="auto"/>
          <w:sz w:val="21"/>
          <w:szCs w:val="21"/>
          <w:highlight w:val="none"/>
        </w:rPr>
        <w:t>》有关条文执行。</w:t>
      </w:r>
    </w:p>
    <w:p w14:paraId="025652A9">
      <w:pPr>
        <w:widowControl/>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（三）本合同一式两份，甲、乙双方各执一份。本项目未尽事宜以招标文件、投标文件及澄清文件等为准。</w:t>
      </w:r>
    </w:p>
    <w:p w14:paraId="6E34599B">
      <w:pPr>
        <w:spacing w:line="360" w:lineRule="auto"/>
        <w:rPr>
          <w:rFonts w:hint="eastAsia" w:asciiTheme="minorEastAsia" w:hAnsiTheme="minorEastAsia" w:eastAsiaTheme="minorEastAsia" w:cstheme="minorEastAsia"/>
          <w:color w:val="auto"/>
          <w:sz w:val="21"/>
          <w:szCs w:val="21"/>
          <w:highlight w:val="none"/>
        </w:rPr>
      </w:pPr>
    </w:p>
    <w:p w14:paraId="4376D48B">
      <w:pPr>
        <w:spacing w:line="360" w:lineRule="auto"/>
        <w:rPr>
          <w:rFonts w:hint="eastAsia" w:asciiTheme="minorEastAsia" w:hAnsiTheme="minorEastAsia" w:eastAsiaTheme="minorEastAsia" w:cstheme="minorEastAsia"/>
          <w:color w:val="auto"/>
          <w:sz w:val="21"/>
          <w:szCs w:val="21"/>
          <w:highlight w:val="none"/>
        </w:rPr>
      </w:pPr>
    </w:p>
    <w:p w14:paraId="02244882">
      <w:pPr>
        <w:spacing w:line="360" w:lineRule="auto"/>
        <w:rPr>
          <w:rFonts w:hint="eastAsia" w:asciiTheme="minorEastAsia" w:hAnsiTheme="minorEastAsia" w:eastAsiaTheme="minorEastAsia" w:cstheme="minorEastAsia"/>
          <w:color w:val="auto"/>
          <w:sz w:val="21"/>
          <w:szCs w:val="21"/>
          <w:highlight w:val="none"/>
        </w:rPr>
      </w:pPr>
    </w:p>
    <w:p w14:paraId="02DCF032">
      <w:pPr>
        <w:spacing w:line="360" w:lineRule="auto"/>
        <w:rPr>
          <w:rFonts w:hint="eastAsia" w:asciiTheme="minorEastAsia" w:hAnsiTheme="minorEastAsia" w:eastAsiaTheme="minorEastAsia" w:cstheme="minorEastAsia"/>
          <w:color w:val="auto"/>
          <w:sz w:val="21"/>
          <w:szCs w:val="21"/>
          <w:highlight w:val="none"/>
        </w:rPr>
      </w:pPr>
    </w:p>
    <w:p w14:paraId="36E15D81">
      <w:pPr>
        <w:spacing w:line="360" w:lineRule="auto"/>
        <w:rPr>
          <w:rFonts w:hint="eastAsia" w:asciiTheme="minorEastAsia" w:hAnsiTheme="minorEastAsia" w:eastAsiaTheme="minorEastAsia" w:cstheme="minorEastAsia"/>
          <w:color w:val="auto"/>
          <w:sz w:val="21"/>
          <w:szCs w:val="21"/>
          <w:highlight w:val="none"/>
        </w:rPr>
      </w:pPr>
    </w:p>
    <w:p w14:paraId="244809C8">
      <w:pPr>
        <w:spacing w:line="360" w:lineRule="auto"/>
        <w:rPr>
          <w:rFonts w:hint="eastAsia" w:asciiTheme="minorEastAsia" w:hAnsiTheme="minorEastAsia" w:eastAsiaTheme="minorEastAsia" w:cstheme="minorEastAsia"/>
          <w:color w:val="auto"/>
          <w:sz w:val="21"/>
          <w:szCs w:val="21"/>
          <w:highlight w:val="none"/>
        </w:rPr>
      </w:pPr>
    </w:p>
    <w:p w14:paraId="2A4B35BF">
      <w:pPr>
        <w:spacing w:line="360" w:lineRule="auto"/>
        <w:rPr>
          <w:rFonts w:hint="eastAsia" w:asciiTheme="minorEastAsia" w:hAnsiTheme="minorEastAsia" w:eastAsiaTheme="minorEastAsia" w:cstheme="minorEastAsia"/>
          <w:color w:val="auto"/>
          <w:sz w:val="21"/>
          <w:szCs w:val="21"/>
          <w:highlight w:val="none"/>
        </w:rPr>
      </w:pPr>
    </w:p>
    <w:p w14:paraId="7B846696">
      <w:pPr>
        <w:spacing w:line="360" w:lineRule="auto"/>
        <w:rPr>
          <w:rFonts w:hint="eastAsia" w:asciiTheme="minorEastAsia" w:hAnsiTheme="minorEastAsia" w:eastAsiaTheme="minorEastAsia" w:cstheme="minorEastAsia"/>
          <w:color w:val="auto"/>
          <w:sz w:val="21"/>
          <w:szCs w:val="21"/>
          <w:highlight w:val="none"/>
        </w:rPr>
      </w:pPr>
    </w:p>
    <w:p w14:paraId="38FA30F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                                     乙方（盖章）</w:t>
      </w:r>
    </w:p>
    <w:p w14:paraId="23A90DC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                                     法定代表人：</w:t>
      </w:r>
    </w:p>
    <w:p w14:paraId="1F52D4FC">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                                     委托代理人：</w:t>
      </w:r>
    </w:p>
    <w:p w14:paraId="37E61AFB">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联系电话：                                       联系电话：</w:t>
      </w:r>
    </w:p>
    <w:p w14:paraId="14BCA538">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开户银行：                                       开户银行：</w:t>
      </w:r>
    </w:p>
    <w:p w14:paraId="5272D322">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                                           账号：</w:t>
      </w:r>
    </w:p>
    <w:p w14:paraId="6356A621">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地址及邮编：                                     地址及邮编：</w:t>
      </w:r>
    </w:p>
    <w:p w14:paraId="59BD0E85">
      <w:pPr>
        <w:spacing w:line="360" w:lineRule="auto"/>
        <w:rPr>
          <w:rFonts w:hint="eastAsia" w:asciiTheme="minorEastAsia" w:hAnsiTheme="minorEastAsia" w:eastAsiaTheme="minorEastAsia" w:cstheme="minorEastAsia"/>
          <w:color w:val="auto"/>
          <w:sz w:val="21"/>
          <w:szCs w:val="21"/>
          <w:highlight w:val="none"/>
        </w:rPr>
      </w:pPr>
    </w:p>
    <w:p w14:paraId="15141A07">
      <w:pPr>
        <w:rPr>
          <w:rFonts w:hint="eastAsia" w:ascii="宋体" w:hAnsi="宋体" w:eastAsia="宋体" w:cs="宋体"/>
          <w:b/>
          <w:color w:val="auto"/>
          <w:sz w:val="36"/>
          <w:szCs w:val="36"/>
          <w:highlight w:val="none"/>
        </w:rPr>
      </w:pPr>
      <w:r>
        <w:rPr>
          <w:rFonts w:hint="eastAsia" w:asciiTheme="minorEastAsia" w:hAnsiTheme="minorEastAsia" w:eastAsiaTheme="minorEastAsia" w:cstheme="minorEastAsia"/>
          <w:color w:val="auto"/>
          <w:sz w:val="21"/>
          <w:szCs w:val="21"/>
          <w:highlight w:val="none"/>
        </w:rPr>
        <w:t>签订时间：    年   月    日</w:t>
      </w:r>
      <w:r>
        <w:rPr>
          <w:rFonts w:hint="eastAsia" w:ascii="宋体" w:hAnsi="宋体" w:eastAsia="宋体" w:cs="宋体"/>
          <w:b/>
          <w:color w:val="auto"/>
          <w:sz w:val="36"/>
          <w:szCs w:val="36"/>
          <w:highlight w:val="none"/>
        </w:rPr>
        <w:br w:type="page"/>
      </w:r>
    </w:p>
    <w:p w14:paraId="0EE77F9D">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26B59AD1">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72A69424">
      <w:pPr>
        <w:numPr>
          <w:ilvl w:val="0"/>
          <w:numId w:val="0"/>
        </w:numPr>
        <w:spacing w:line="360" w:lineRule="auto"/>
        <w:jc w:val="both"/>
        <w:rPr>
          <w:rFonts w:hint="eastAsia" w:ascii="宋体" w:hAnsi="宋体" w:eastAsia="宋体" w:cs="宋体"/>
          <w:b/>
          <w:color w:val="auto"/>
          <w:sz w:val="30"/>
          <w:szCs w:val="30"/>
          <w:highlight w:val="none"/>
        </w:rPr>
      </w:pPr>
    </w:p>
    <w:p w14:paraId="53A96FD4">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02E88DF">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2C77A161">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163F434F">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1969E37">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AF41455">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541633C5">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59C174A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48CBABDA">
      <w:pPr>
        <w:pStyle w:val="51"/>
        <w:rPr>
          <w:rFonts w:hint="eastAsia" w:ascii="宋体" w:hAnsi="宋体" w:eastAsia="宋体" w:cs="宋体"/>
          <w:color w:val="auto"/>
          <w:highlight w:val="none"/>
        </w:rPr>
      </w:pPr>
    </w:p>
    <w:p w14:paraId="6CB35D90">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1BE9F674">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C9F3069">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1CF7C132">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7630361D">
      <w:pPr>
        <w:snapToGrid w:val="0"/>
        <w:spacing w:before="50" w:after="50" w:line="360" w:lineRule="auto"/>
        <w:jc w:val="center"/>
        <w:rPr>
          <w:rFonts w:hint="eastAsia" w:ascii="宋体" w:hAnsi="宋体" w:eastAsia="宋体" w:cs="宋体"/>
          <w:b/>
          <w:bCs/>
          <w:color w:val="auto"/>
          <w:sz w:val="32"/>
          <w:szCs w:val="32"/>
          <w:highlight w:val="none"/>
        </w:rPr>
      </w:pPr>
    </w:p>
    <w:p w14:paraId="549A37E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5E1658B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3E66267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6C974B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szCs w:val="24"/>
          <w:highlight w:val="none"/>
          <w:lang w:val="en-US" w:eastAsia="zh-CN"/>
        </w:rPr>
        <w:t>须提供中小企业声明函等政府优惠政策适用证明材料（附件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p>
    <w:p w14:paraId="42790C1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本项目要求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如有</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的特定资质证书</w:t>
      </w:r>
      <w:r>
        <w:rPr>
          <w:rFonts w:hint="eastAsia" w:ascii="宋体" w:hAnsi="宋体" w:cs="宋体"/>
          <w:color w:val="auto"/>
          <w:kern w:val="0"/>
          <w:sz w:val="24"/>
          <w:szCs w:val="24"/>
          <w:highlight w:val="none"/>
          <w:lang w:eastAsia="zh-CN"/>
        </w:rPr>
        <w:t>；</w:t>
      </w:r>
    </w:p>
    <w:p w14:paraId="49FA8EFF">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s="宋体"/>
          <w:b/>
          <w:color w:val="auto"/>
          <w:sz w:val="28"/>
          <w:highlight w:val="none"/>
          <w:lang w:val="en-US" w:eastAsia="zh-CN"/>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bidi="ar-SA"/>
        </w:rPr>
        <w:t>投标人认为需要说明的其他材料。</w:t>
      </w:r>
    </w:p>
    <w:p w14:paraId="72614F97">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26A742C4">
      <w:pPr>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207E59F6">
      <w:pPr>
        <w:spacing w:line="360" w:lineRule="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42D7FC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p>
    <w:p w14:paraId="3CEFA05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三坐标测量及仿真实训室和加工中心实训室项目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zjhy2024-tz22</w:t>
      </w:r>
      <w:r>
        <w:rPr>
          <w:rFonts w:hint="eastAsia" w:ascii="宋体" w:hAnsi="宋体" w:eastAsia="宋体" w:cs="宋体"/>
          <w:color w:val="auto"/>
          <w:sz w:val="21"/>
          <w:szCs w:val="21"/>
          <w:highlight w:val="none"/>
        </w:rPr>
        <w:t>）的投标，为此，我公司就本次投标有关事项郑重声明如下：</w:t>
      </w:r>
    </w:p>
    <w:p w14:paraId="11F19EF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2C6CD2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我公司在参与投标前已详细审查了招标文件和所有相关资料，包括招标文件澄清或更正内容（如果有），我方完全明白并认为此招标文件没有倾向性，也没有存在排斥潜在投标人的内容，我方同意招标文件的相关条款，放弃对招标文件提出误解和质疑的一切权利。</w:t>
      </w:r>
    </w:p>
    <w:p w14:paraId="4CD3095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695A4EAA">
      <w:pPr>
        <w:spacing w:line="360" w:lineRule="auto"/>
        <w:ind w:firstLine="420" w:firstLineChars="200"/>
        <w:rPr>
          <w:rFonts w:hint="eastAsia" w:ascii="宋体" w:hAnsi="宋体" w:eastAsia="宋体" w:cs="宋体"/>
          <w:color w:val="auto"/>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保证，</w:t>
      </w:r>
      <w:r>
        <w:rPr>
          <w:rFonts w:hint="eastAsia" w:ascii="宋体" w:hAnsi="宋体" w:eastAsia="宋体" w:cs="宋体"/>
          <w:color w:val="auto"/>
          <w:sz w:val="21"/>
          <w:szCs w:val="21"/>
          <w:highlight w:val="none"/>
          <w:lang w:val="af-ZA"/>
        </w:rPr>
        <w:t>采购人在中华人民共和国境内使用</w:t>
      </w: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FB735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af-ZA"/>
        </w:rPr>
        <w:t>、我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lang w:val="af-ZA"/>
        </w:rPr>
        <w:t>严格履行政府采购合同，</w:t>
      </w:r>
      <w:r>
        <w:rPr>
          <w:rFonts w:hint="eastAsia" w:ascii="宋体" w:hAnsi="宋体" w:eastAsia="宋体" w:cs="宋体"/>
          <w:color w:val="auto"/>
          <w:kern w:val="0"/>
          <w:szCs w:val="21"/>
          <w:highlight w:val="none"/>
          <w:lang w:val="af-ZA"/>
        </w:rPr>
        <w:t>除在投标文件中明确拒绝之外，均接受招标文件中的全部条件，</w:t>
      </w:r>
      <w:r>
        <w:rPr>
          <w:rFonts w:hint="eastAsia" w:ascii="宋体" w:hAnsi="宋体" w:eastAsia="宋体" w:cs="宋体"/>
          <w:color w:val="auto"/>
          <w:sz w:val="21"/>
          <w:szCs w:val="21"/>
          <w:highlight w:val="none"/>
          <w:lang w:val="af-ZA"/>
        </w:rPr>
        <w:t>不降低合同约定的产品质量和服务，不擅自变更、中止、终止合同，或拒绝履行合同义务；</w:t>
      </w:r>
    </w:p>
    <w:p w14:paraId="1B508E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1DCB1E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本单位若违反以上承诺，将无条件接受项目主管部门和有关监督管理部门的调查，并愿意承担取消中标资格、没收履约保证金及限制在本地区参与投标等一切法律责任。</w:t>
      </w:r>
    </w:p>
    <w:p w14:paraId="7214A6D8">
      <w:pPr>
        <w:spacing w:line="360" w:lineRule="auto"/>
        <w:ind w:firstLine="3360" w:firstLineChars="16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3D953ECB">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法定代表人或授权委托代理人</w:t>
      </w:r>
      <w:r>
        <w:rPr>
          <w:rFonts w:hint="eastAsia" w:ascii="宋体" w:hAnsi="宋体"/>
          <w:color w:val="auto"/>
          <w:szCs w:val="21"/>
          <w:highlight w:val="none"/>
        </w:rPr>
        <w:t>（签字或盖章）</w:t>
      </w:r>
      <w:r>
        <w:rPr>
          <w:rFonts w:hint="eastAsia" w:ascii="宋体" w:hAnsi="宋体" w:eastAsia="宋体" w:cs="宋体"/>
          <w:color w:val="auto"/>
          <w:sz w:val="21"/>
          <w:szCs w:val="21"/>
          <w:highlight w:val="none"/>
          <w:lang w:val="zh-CN"/>
        </w:rPr>
        <w:t>：</w:t>
      </w:r>
    </w:p>
    <w:p w14:paraId="7A325A48">
      <w:pPr>
        <w:spacing w:line="360" w:lineRule="auto"/>
        <w:ind w:firstLine="420" w:firstLineChars="200"/>
        <w:jc w:val="center"/>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9647113">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457A844">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52892C7E">
      <w:pPr>
        <w:pStyle w:val="10"/>
        <w:spacing w:line="360" w:lineRule="auto"/>
        <w:ind w:left="240" w:hanging="210" w:hangingChars="100"/>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台州技师学院</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7EE410D5">
      <w:pPr>
        <w:pStyle w:val="10"/>
        <w:spacing w:line="360" w:lineRule="auto"/>
        <w:ind w:left="240" w:hanging="210" w:hanging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三坐标测量及仿真实训室和加工中心实训室项目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0B629D0E">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06A0A8BA">
      <w:pPr>
        <w:pStyle w:val="10"/>
        <w:spacing w:line="360" w:lineRule="auto"/>
        <w:ind w:left="139" w:leftChars="6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7799589D">
      <w:pPr>
        <w:spacing w:line="360" w:lineRule="auto"/>
        <w:rPr>
          <w:rFonts w:hint="eastAsia" w:ascii="宋体" w:hAnsi="宋体" w:eastAsia="宋体" w:cs="宋体"/>
          <w:color w:val="auto"/>
          <w:sz w:val="21"/>
          <w:szCs w:val="21"/>
          <w:highlight w:val="none"/>
        </w:rPr>
      </w:pPr>
    </w:p>
    <w:p w14:paraId="105F0B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473FBB9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0D0B589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F508801">
      <w:pPr>
        <w:spacing w:line="360" w:lineRule="auto"/>
        <w:rPr>
          <w:rFonts w:hint="eastAsia" w:ascii="宋体" w:hAnsi="宋体" w:eastAsia="宋体" w:cs="宋体"/>
          <w:color w:val="auto"/>
          <w:sz w:val="24"/>
          <w:highlight w:val="none"/>
        </w:rPr>
      </w:pPr>
    </w:p>
    <w:p w14:paraId="3DD0C2C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C81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378EC71">
            <w:pPr>
              <w:spacing w:line="360" w:lineRule="auto"/>
              <w:rPr>
                <w:rFonts w:hint="eastAsia" w:ascii="宋体" w:hAnsi="宋体" w:eastAsia="宋体" w:cs="宋体"/>
                <w:b/>
                <w:color w:val="auto"/>
                <w:sz w:val="24"/>
                <w:highlight w:val="none"/>
              </w:rPr>
            </w:pPr>
          </w:p>
          <w:p w14:paraId="1FE33D89">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6602215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3329160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A9A95F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6597A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3A74E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BB7C835">
      <w:pPr>
        <w:spacing w:line="360" w:lineRule="auto"/>
        <w:rPr>
          <w:rFonts w:hint="eastAsia" w:ascii="宋体" w:hAnsi="宋体" w:eastAsia="宋体" w:cs="宋体"/>
          <w:b/>
          <w:color w:val="auto"/>
          <w:sz w:val="21"/>
          <w:szCs w:val="21"/>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230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7EE4F705">
            <w:pPr>
              <w:spacing w:line="360" w:lineRule="auto"/>
              <w:rPr>
                <w:rFonts w:hint="eastAsia" w:ascii="宋体" w:hAnsi="宋体" w:eastAsia="宋体" w:cs="宋体"/>
                <w:b/>
                <w:color w:val="auto"/>
                <w:sz w:val="21"/>
                <w:szCs w:val="21"/>
                <w:highlight w:val="none"/>
              </w:rPr>
            </w:pPr>
          </w:p>
          <w:p w14:paraId="23EBE26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w:t>
            </w:r>
            <w:r>
              <w:rPr>
                <w:rFonts w:hint="eastAsia" w:ascii="宋体" w:hAnsi="宋体" w:cs="宋体"/>
                <w:b/>
                <w:color w:val="auto"/>
                <w:sz w:val="21"/>
                <w:szCs w:val="21"/>
                <w:highlight w:val="none"/>
                <w:lang w:val="en-US" w:eastAsia="zh-CN"/>
              </w:rPr>
              <w:t>粘贴</w:t>
            </w:r>
            <w:r>
              <w:rPr>
                <w:rFonts w:hint="eastAsia" w:ascii="宋体" w:hAnsi="宋体" w:eastAsia="宋体" w:cs="宋体"/>
                <w:b/>
                <w:color w:val="auto"/>
                <w:sz w:val="21"/>
                <w:szCs w:val="21"/>
                <w:highlight w:val="none"/>
              </w:rPr>
              <w:t>处</w:t>
            </w:r>
          </w:p>
        </w:tc>
      </w:tr>
    </w:tbl>
    <w:p w14:paraId="0BBEDCC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6B583E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276E17A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75C962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2E28E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775516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453F5A8">
      <w:pPr>
        <w:spacing w:line="400" w:lineRule="exac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5C5313E9">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0F481F3A">
      <w:pPr>
        <w:pStyle w:val="7"/>
        <w:spacing w:before="5"/>
        <w:rPr>
          <w:rFonts w:hint="eastAsia" w:ascii="宋体" w:hAnsi="宋体" w:eastAsia="宋体" w:cs="宋体"/>
          <w:b/>
          <w:color w:val="auto"/>
          <w:sz w:val="18"/>
          <w:szCs w:val="18"/>
          <w:highlight w:val="none"/>
        </w:rPr>
      </w:pPr>
    </w:p>
    <w:p w14:paraId="60EC5F6A">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2A0DD333">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F3C7DB3">
      <w:pPr>
        <w:pStyle w:val="7"/>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081007C">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B315A42">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E018671">
      <w:pPr>
        <w:pStyle w:val="7"/>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1EDBC0CA">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1034CA98">
      <w:pPr>
        <w:pStyle w:val="7"/>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3BB7D8CB">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2B784F0E">
      <w:pPr>
        <w:pStyle w:val="7"/>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0F4427FF">
      <w:pPr>
        <w:pStyle w:val="10"/>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6F9288D1">
      <w:pPr>
        <w:pStyle w:val="49"/>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3D9893F6">
      <w:pPr>
        <w:pStyle w:val="10"/>
        <w:spacing w:line="360" w:lineRule="auto"/>
        <w:jc w:val="center"/>
        <w:outlineLvl w:val="9"/>
        <w:rPr>
          <w:rFonts w:hint="eastAsia" w:ascii="宋体" w:hAnsi="宋体" w:eastAsia="宋体" w:cs="宋体"/>
          <w:b/>
          <w:color w:val="auto"/>
          <w:sz w:val="32"/>
          <w:szCs w:val="32"/>
          <w:highlight w:val="none"/>
          <w:lang w:val="en-GB"/>
        </w:rPr>
      </w:pPr>
    </w:p>
    <w:p w14:paraId="2D5BFC91">
      <w:pPr>
        <w:pStyle w:val="10"/>
        <w:spacing w:line="360" w:lineRule="auto"/>
        <w:jc w:val="center"/>
        <w:outlineLvl w:val="9"/>
        <w:rPr>
          <w:rFonts w:hint="eastAsia" w:ascii="宋体" w:hAnsi="宋体" w:eastAsia="宋体" w:cs="宋体"/>
          <w:b/>
          <w:color w:val="auto"/>
          <w:sz w:val="32"/>
          <w:szCs w:val="32"/>
          <w:highlight w:val="none"/>
          <w:lang w:val="en-GB"/>
        </w:rPr>
      </w:pPr>
    </w:p>
    <w:p w14:paraId="5AB4E4F5">
      <w:pPr>
        <w:pStyle w:val="1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7AC81CAE">
      <w:pPr>
        <w:pStyle w:val="1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3F8E2EB1">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6E2027">
      <w:pPr>
        <w:spacing w:line="360" w:lineRule="auto"/>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58A21142">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p>
    <w:p w14:paraId="6D75BE16">
      <w:pPr>
        <w:tabs>
          <w:tab w:val="left" w:pos="4860"/>
        </w:tabs>
        <w:spacing w:line="360" w:lineRule="auto"/>
        <w:ind w:right="156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单位名称（盖章）：</w:t>
      </w:r>
    </w:p>
    <w:p w14:paraId="59F78E97">
      <w:pPr>
        <w:tabs>
          <w:tab w:val="left" w:pos="4860"/>
        </w:tabs>
        <w:spacing w:line="360" w:lineRule="auto"/>
        <w:ind w:right="1560" w:firstLine="1890" w:firstLineChars="9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3BA92FC3">
      <w:pPr>
        <w:tabs>
          <w:tab w:val="left" w:pos="4860"/>
        </w:tabs>
        <w:spacing w:line="360" w:lineRule="auto"/>
        <w:ind w:right="1560" w:firstLine="2664" w:firstLineChars="1200"/>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7331D18">
      <w:pPr>
        <w:pStyle w:val="49"/>
        <w:spacing w:line="360" w:lineRule="auto"/>
        <w:rPr>
          <w:rFonts w:hint="eastAsia" w:ascii="宋体" w:hAnsi="宋体" w:eastAsia="宋体" w:cs="宋体"/>
          <w:b/>
          <w:color w:val="auto"/>
          <w:sz w:val="28"/>
          <w:szCs w:val="28"/>
          <w:highlight w:val="none"/>
        </w:rPr>
      </w:pPr>
    </w:p>
    <w:p w14:paraId="3B8EFC10">
      <w:pPr>
        <w:pStyle w:val="49"/>
        <w:spacing w:line="360" w:lineRule="auto"/>
        <w:rPr>
          <w:rFonts w:hint="eastAsia" w:ascii="宋体" w:hAnsi="宋体" w:eastAsia="宋体" w:cs="宋体"/>
          <w:b/>
          <w:color w:val="auto"/>
          <w:sz w:val="28"/>
          <w:szCs w:val="28"/>
          <w:highlight w:val="none"/>
        </w:rPr>
      </w:pPr>
    </w:p>
    <w:p w14:paraId="3345FE9A">
      <w:pPr>
        <w:pStyle w:val="49"/>
        <w:spacing w:line="360" w:lineRule="auto"/>
        <w:rPr>
          <w:rFonts w:hint="eastAsia" w:ascii="宋体" w:hAnsi="宋体" w:eastAsia="宋体" w:cs="宋体"/>
          <w:b/>
          <w:color w:val="auto"/>
          <w:sz w:val="28"/>
          <w:szCs w:val="28"/>
          <w:highlight w:val="none"/>
        </w:rPr>
      </w:pPr>
    </w:p>
    <w:p w14:paraId="4DB9885D">
      <w:pPr>
        <w:pStyle w:val="49"/>
        <w:spacing w:line="360" w:lineRule="auto"/>
        <w:rPr>
          <w:rFonts w:hint="eastAsia" w:ascii="宋体" w:hAnsi="宋体" w:eastAsia="宋体" w:cs="宋体"/>
          <w:b/>
          <w:color w:val="auto"/>
          <w:sz w:val="28"/>
          <w:szCs w:val="28"/>
          <w:highlight w:val="none"/>
        </w:rPr>
      </w:pPr>
    </w:p>
    <w:p w14:paraId="6BF05F83">
      <w:pPr>
        <w:pStyle w:val="49"/>
        <w:spacing w:line="360" w:lineRule="auto"/>
        <w:rPr>
          <w:rFonts w:hint="eastAsia" w:ascii="宋体" w:hAnsi="宋体" w:eastAsia="宋体" w:cs="宋体"/>
          <w:b/>
          <w:color w:val="auto"/>
          <w:sz w:val="28"/>
          <w:szCs w:val="28"/>
          <w:highlight w:val="none"/>
        </w:rPr>
      </w:pPr>
    </w:p>
    <w:p w14:paraId="7D4C83B0">
      <w:pPr>
        <w:pStyle w:val="49"/>
        <w:spacing w:line="360" w:lineRule="auto"/>
        <w:rPr>
          <w:rFonts w:hint="eastAsia" w:ascii="宋体" w:hAnsi="宋体" w:eastAsia="宋体" w:cs="宋体"/>
          <w:b/>
          <w:color w:val="auto"/>
          <w:sz w:val="28"/>
          <w:szCs w:val="28"/>
          <w:highlight w:val="none"/>
        </w:rPr>
      </w:pPr>
    </w:p>
    <w:p w14:paraId="49E6A58D">
      <w:pPr>
        <w:pStyle w:val="49"/>
        <w:spacing w:line="360" w:lineRule="auto"/>
        <w:rPr>
          <w:rFonts w:hint="eastAsia" w:ascii="宋体" w:hAnsi="宋体" w:eastAsia="宋体" w:cs="宋体"/>
          <w:b/>
          <w:color w:val="auto"/>
          <w:sz w:val="28"/>
          <w:szCs w:val="28"/>
          <w:highlight w:val="none"/>
        </w:rPr>
      </w:pPr>
    </w:p>
    <w:p w14:paraId="19C04236">
      <w:pPr>
        <w:pStyle w:val="49"/>
        <w:spacing w:line="360" w:lineRule="auto"/>
        <w:rPr>
          <w:rFonts w:hint="eastAsia" w:ascii="宋体" w:hAnsi="宋体" w:eastAsia="宋体" w:cs="宋体"/>
          <w:b/>
          <w:color w:val="auto"/>
          <w:sz w:val="28"/>
          <w:szCs w:val="28"/>
          <w:highlight w:val="none"/>
        </w:rPr>
      </w:pPr>
    </w:p>
    <w:p w14:paraId="23959B9A">
      <w:pPr>
        <w:pStyle w:val="49"/>
        <w:spacing w:line="360" w:lineRule="auto"/>
        <w:rPr>
          <w:rFonts w:hint="eastAsia" w:ascii="宋体" w:hAnsi="宋体" w:eastAsia="宋体" w:cs="宋体"/>
          <w:b/>
          <w:color w:val="auto"/>
          <w:sz w:val="28"/>
          <w:szCs w:val="28"/>
          <w:highlight w:val="none"/>
        </w:rPr>
      </w:pPr>
    </w:p>
    <w:p w14:paraId="3F072BD2">
      <w:pPr>
        <w:pStyle w:val="49"/>
        <w:spacing w:line="360" w:lineRule="auto"/>
        <w:rPr>
          <w:rFonts w:hint="eastAsia" w:ascii="宋体" w:hAnsi="宋体" w:eastAsia="宋体" w:cs="宋体"/>
          <w:b/>
          <w:color w:val="auto"/>
          <w:sz w:val="28"/>
          <w:szCs w:val="28"/>
          <w:highlight w:val="none"/>
        </w:rPr>
      </w:pPr>
    </w:p>
    <w:p w14:paraId="005B0AFA">
      <w:pPr>
        <w:pStyle w:val="7"/>
        <w:jc w:val="both"/>
        <w:rPr>
          <w:rFonts w:hint="eastAsia" w:ascii="宋体" w:hAnsi="宋体" w:eastAsia="宋体" w:cs="宋体"/>
          <w:color w:val="auto"/>
          <w:highlight w:val="none"/>
        </w:rPr>
      </w:pPr>
    </w:p>
    <w:p w14:paraId="012F3809">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7C03D944">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47BD6A63">
      <w:pPr>
        <w:pStyle w:val="54"/>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A682F73">
      <w:pPr>
        <w:pStyle w:val="54"/>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三坐标测量及仿真实训室和加工中心实训室项目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zjhy2024-tz22</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35F761BB">
      <w:pPr>
        <w:pStyle w:val="51"/>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3F7DD9">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04D9D784">
      <w:pPr>
        <w:pStyle w:val="51"/>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641EB75">
      <w:pPr>
        <w:pStyle w:val="51"/>
        <w:keepNext w:val="0"/>
        <w:keepLines w:val="0"/>
        <w:pageBreakBefore w:val="0"/>
        <w:widowControl/>
        <w:kinsoku/>
        <w:wordWrap/>
        <w:overflowPunct/>
        <w:topLinePunct w:val="0"/>
        <w:autoSpaceDE/>
        <w:autoSpaceDN/>
        <w:bidi w:val="0"/>
        <w:snapToGrid w:val="0"/>
        <w:spacing w:line="360" w:lineRule="auto"/>
        <w:ind w:firstLine="222" w:firstLineChars="1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D59E6B">
      <w:pPr>
        <w:pStyle w:val="54"/>
        <w:keepNext w:val="0"/>
        <w:keepLines w:val="0"/>
        <w:pageBreakBefore w:val="0"/>
        <w:widowControl w:val="0"/>
        <w:kinsoku/>
        <w:wordWrap/>
        <w:overflowPunct/>
        <w:topLinePunct w:val="0"/>
        <w:autoSpaceDE/>
        <w:autoSpaceDN/>
        <w:bidi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1A3F4FD1">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7FBC09E">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49DE5B8E">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168984E">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BFB7F27">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32948CAC">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750AB44A">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4D40440">
      <w:pPr>
        <w:pStyle w:val="54"/>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0299B84">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3961EC05">
      <w:pPr>
        <w:pStyle w:val="51"/>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39890D7">
      <w:pPr>
        <w:pStyle w:val="51"/>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6527B2C0">
      <w:pPr>
        <w:pStyle w:val="5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（供应商代表签字或盖章）</w:t>
      </w:r>
    </w:p>
    <w:p w14:paraId="1C7C75D9">
      <w:pPr>
        <w:pStyle w:val="54"/>
        <w:keepNext w:val="0"/>
        <w:keepLines w:val="0"/>
        <w:pageBreakBefore w:val="0"/>
        <w:widowControl w:val="0"/>
        <w:kinsoku/>
        <w:wordWrap/>
        <w:overflowPunct/>
        <w:topLinePunct w:val="0"/>
        <w:autoSpaceDE/>
        <w:autoSpaceDN/>
        <w:bidi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7C3B1B02">
      <w:pPr>
        <w:keepNext w:val="0"/>
        <w:keepLines w:val="0"/>
        <w:pageBreakBefore w:val="0"/>
        <w:kinsoku/>
        <w:wordWrap/>
        <w:overflowPunct/>
        <w:topLinePunct w:val="0"/>
        <w:autoSpaceDE/>
        <w:autoSpaceDN/>
        <w:bidi w:val="0"/>
        <w:spacing w:line="360" w:lineRule="auto"/>
        <w:ind w:right="-110"/>
        <w:jc w:val="both"/>
        <w:textAlignment w:val="auto"/>
        <w:outlineLvl w:val="9"/>
        <w:rPr>
          <w:rFonts w:hint="eastAsia" w:ascii="宋体" w:hAnsi="宋体" w:eastAsia="宋体" w:cs="宋体"/>
          <w:b/>
          <w:color w:val="auto"/>
          <w:sz w:val="28"/>
          <w:highlight w:val="none"/>
        </w:rPr>
      </w:pPr>
    </w:p>
    <w:p w14:paraId="165BAB28">
      <w:pPr>
        <w:spacing w:line="360" w:lineRule="auto"/>
        <w:ind w:right="-110"/>
        <w:jc w:val="both"/>
        <w:outlineLvl w:val="9"/>
        <w:rPr>
          <w:rFonts w:hint="eastAsia" w:ascii="宋体" w:hAnsi="宋体" w:eastAsia="宋体" w:cs="宋体"/>
          <w:b/>
          <w:color w:val="auto"/>
          <w:sz w:val="28"/>
          <w:highlight w:val="none"/>
        </w:rPr>
      </w:pPr>
    </w:p>
    <w:p w14:paraId="33FDAC06">
      <w:pPr>
        <w:spacing w:line="360" w:lineRule="auto"/>
        <w:ind w:right="-110"/>
        <w:jc w:val="both"/>
        <w:outlineLvl w:val="9"/>
        <w:rPr>
          <w:rFonts w:hint="eastAsia" w:ascii="宋体" w:hAnsi="宋体" w:eastAsia="宋体" w:cs="宋体"/>
          <w:b/>
          <w:color w:val="auto"/>
          <w:sz w:val="28"/>
          <w:highlight w:val="none"/>
        </w:rPr>
      </w:pPr>
    </w:p>
    <w:p w14:paraId="119DFF18">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B57B09D">
      <w:pPr>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94BB658">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9718618">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3DA91089">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14:paraId="60CFBE01">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EACC806">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10A4CB4">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91BEB48">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7FDEA7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4C09942D">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D45E807">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7BFA8468">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154B1A81">
      <w:pPr>
        <w:spacing w:line="360" w:lineRule="auto"/>
        <w:ind w:right="532" w:firstLine="720" w:firstLineChars="200"/>
        <w:rPr>
          <w:rFonts w:hint="eastAsia" w:ascii="宋体" w:hAnsi="宋体" w:eastAsia="宋体" w:cs="宋体"/>
          <w:color w:val="auto"/>
          <w:sz w:val="36"/>
          <w:szCs w:val="36"/>
          <w:highlight w:val="none"/>
        </w:rPr>
      </w:pPr>
    </w:p>
    <w:p w14:paraId="5E793938">
      <w:pPr>
        <w:snapToGrid w:val="0"/>
        <w:spacing w:before="50" w:after="50" w:line="360" w:lineRule="auto"/>
        <w:jc w:val="center"/>
        <w:rPr>
          <w:rFonts w:hint="eastAsia" w:ascii="宋体" w:hAnsi="宋体" w:eastAsia="宋体" w:cs="宋体"/>
          <w:b/>
          <w:bCs/>
          <w:color w:val="auto"/>
          <w:sz w:val="32"/>
          <w:szCs w:val="32"/>
          <w:highlight w:val="none"/>
          <w:lang w:val="zh-CN"/>
        </w:rPr>
      </w:pPr>
    </w:p>
    <w:p w14:paraId="4AE4816E">
      <w:pPr>
        <w:snapToGrid w:val="0"/>
        <w:spacing w:before="50" w:after="50" w:line="360" w:lineRule="auto"/>
        <w:jc w:val="both"/>
        <w:rPr>
          <w:rFonts w:hint="eastAsia" w:ascii="宋体" w:hAnsi="宋体" w:eastAsia="宋体" w:cs="宋体"/>
          <w:b/>
          <w:bCs/>
          <w:color w:val="auto"/>
          <w:sz w:val="32"/>
          <w:szCs w:val="32"/>
          <w:highlight w:val="none"/>
          <w:lang w:val="zh-CN"/>
        </w:rPr>
      </w:pPr>
    </w:p>
    <w:p w14:paraId="5F764A1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4D0C6D9">
      <w:pPr>
        <w:snapToGrid w:val="0"/>
        <w:spacing w:line="360" w:lineRule="auto"/>
        <w:ind w:firstLine="482" w:firstLineChars="200"/>
        <w:rPr>
          <w:rFonts w:hint="eastAsia" w:ascii="宋体" w:hAnsi="宋体" w:eastAsia="宋体" w:cs="宋体"/>
          <w:b/>
          <w:bCs/>
          <w:color w:val="auto"/>
          <w:sz w:val="24"/>
          <w:highlight w:val="none"/>
        </w:rPr>
      </w:pPr>
    </w:p>
    <w:p w14:paraId="545D6E51">
      <w:pPr>
        <w:numPr>
          <w:ilvl w:val="0"/>
          <w:numId w:val="3"/>
        </w:numPr>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469B9E21">
      <w:pPr>
        <w:pStyle w:val="7"/>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p>
    <w:p w14:paraId="020B30A6">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 xml:space="preserve"> 技术方案描述部分</w:t>
      </w:r>
    </w:p>
    <w:p w14:paraId="0C22090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7A4B9303">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11B112B5">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15D99141">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49B3B901">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3FB3441F">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w:t>
      </w:r>
    </w:p>
    <w:p w14:paraId="3424DF41">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35397BEE">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投标描述部分</w:t>
      </w:r>
    </w:p>
    <w:p w14:paraId="7E1D3BD5">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23F61047">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09BC2AA6">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305AC806">
      <w:pPr>
        <w:snapToGrid w:val="0"/>
        <w:spacing w:line="360" w:lineRule="auto"/>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三、商务响应部分</w:t>
      </w:r>
    </w:p>
    <w:p w14:paraId="600BFFA4">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39EECE5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w:t>
      </w:r>
    </w:p>
    <w:p w14:paraId="72565F1D">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1506A329">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可视情况选填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C3C7EF7">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5BA3D9CC">
      <w:pPr>
        <w:pStyle w:val="39"/>
        <w:shd w:val="clear" w:color="auto" w:fill="FFFFFF"/>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59142F7">
      <w:pPr>
        <w:pStyle w:val="39"/>
        <w:shd w:val="clear" w:color="auto" w:fill="FFFFFF"/>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42BAE198">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21"/>
        <w:tblW w:w="11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129"/>
        <w:gridCol w:w="6716"/>
        <w:gridCol w:w="675"/>
        <w:gridCol w:w="675"/>
        <w:gridCol w:w="675"/>
      </w:tblGrid>
      <w:tr w14:paraId="1932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421" w:type="dxa"/>
            <w:gridSpan w:val="2"/>
            <w:vAlign w:val="center"/>
          </w:tcPr>
          <w:p w14:paraId="5A739A01">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评分项目</w:t>
            </w:r>
          </w:p>
        </w:tc>
        <w:tc>
          <w:tcPr>
            <w:tcW w:w="6716" w:type="dxa"/>
            <w:vAlign w:val="center"/>
          </w:tcPr>
          <w:p w14:paraId="7F9E9640">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675" w:type="dxa"/>
            <w:vAlign w:val="center"/>
          </w:tcPr>
          <w:p w14:paraId="46C4E6FA">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675" w:type="dxa"/>
            <w:vAlign w:val="center"/>
          </w:tcPr>
          <w:p w14:paraId="1724A5F2">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对应页码</w:t>
            </w:r>
          </w:p>
        </w:tc>
        <w:tc>
          <w:tcPr>
            <w:tcW w:w="675" w:type="dxa"/>
            <w:vAlign w:val="center"/>
          </w:tcPr>
          <w:p w14:paraId="43DAF41E">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自评分</w:t>
            </w:r>
          </w:p>
        </w:tc>
      </w:tr>
      <w:tr w14:paraId="4A2E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92" w:type="dxa"/>
            <w:vMerge w:val="restart"/>
            <w:vAlign w:val="center"/>
          </w:tcPr>
          <w:p w14:paraId="1E35C6F2">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商务分</w:t>
            </w:r>
          </w:p>
          <w:p w14:paraId="66E615D8">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（6分）</w:t>
            </w:r>
          </w:p>
        </w:tc>
        <w:tc>
          <w:tcPr>
            <w:tcW w:w="1129" w:type="dxa"/>
            <w:vMerge w:val="restart"/>
            <w:vAlign w:val="center"/>
          </w:tcPr>
          <w:p w14:paraId="7068AD32">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项目实施人员配备</w:t>
            </w:r>
          </w:p>
        </w:tc>
        <w:tc>
          <w:tcPr>
            <w:tcW w:w="6716" w:type="dxa"/>
            <w:vAlign w:val="center"/>
          </w:tcPr>
          <w:p w14:paraId="72A76247">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 w:val="21"/>
                <w:szCs w:val="21"/>
                <w:highlight w:val="none"/>
                <w:lang w:val="en-US" w:eastAsia="zh-CN"/>
              </w:rPr>
              <w:t>拟投入项目实施人员：人员数量达到6人及以上的得1分，4-5人的得0.5分，3人及以下的不得分。</w:t>
            </w:r>
            <w:r>
              <w:rPr>
                <w:rFonts w:hint="eastAsia" w:asciiTheme="minorEastAsia" w:hAnsiTheme="minorEastAsia" w:eastAsiaTheme="minorEastAsia" w:cstheme="minorEastAsia"/>
                <w:b/>
                <w:bCs/>
                <w:color w:val="auto"/>
                <w:sz w:val="21"/>
                <w:szCs w:val="21"/>
                <w:highlight w:val="none"/>
                <w:lang w:val="en-US" w:eastAsia="zh-CN"/>
              </w:rPr>
              <w:t>（须提供</w:t>
            </w:r>
            <w:r>
              <w:rPr>
                <w:rFonts w:hint="eastAsia" w:asciiTheme="minorEastAsia" w:hAnsiTheme="minorEastAsia" w:eastAsiaTheme="minorEastAsia" w:cstheme="minorEastAsia"/>
                <w:b/>
                <w:bCs/>
                <w:color w:val="auto"/>
                <w:kern w:val="0"/>
                <w:sz w:val="21"/>
                <w:szCs w:val="21"/>
                <w:highlight w:val="none"/>
              </w:rPr>
              <w:t>与</w:t>
            </w:r>
            <w:r>
              <w:rPr>
                <w:rFonts w:hint="eastAsia" w:asciiTheme="minorEastAsia" w:hAnsiTheme="minorEastAsia" w:eastAsiaTheme="minorEastAsia" w:cstheme="minorEastAsia"/>
                <w:b/>
                <w:bCs/>
                <w:color w:val="auto"/>
                <w:kern w:val="0"/>
                <w:sz w:val="21"/>
                <w:szCs w:val="21"/>
                <w:highlight w:val="none"/>
                <w:lang w:val="en-US" w:eastAsia="zh-CN"/>
              </w:rPr>
              <w:t>投标人</w:t>
            </w:r>
            <w:r>
              <w:rPr>
                <w:rFonts w:hint="eastAsia" w:asciiTheme="minorEastAsia" w:hAnsiTheme="minorEastAsia" w:eastAsiaTheme="minorEastAsia" w:cstheme="minorEastAsia"/>
                <w:b/>
                <w:bCs/>
                <w:color w:val="auto"/>
                <w:kern w:val="0"/>
                <w:sz w:val="21"/>
                <w:szCs w:val="21"/>
                <w:highlight w:val="none"/>
              </w:rPr>
              <w:t>的劳务合同</w:t>
            </w:r>
            <w:r>
              <w:rPr>
                <w:rFonts w:hint="eastAsia" w:asciiTheme="minorEastAsia" w:hAnsiTheme="minorEastAsia" w:eastAsiaTheme="minorEastAsia" w:cstheme="minorEastAsia"/>
                <w:b/>
                <w:bCs/>
                <w:color w:val="auto"/>
                <w:kern w:val="0"/>
                <w:sz w:val="21"/>
                <w:szCs w:val="21"/>
                <w:highlight w:val="none"/>
                <w:lang w:val="en-US" w:eastAsia="zh-CN"/>
              </w:rPr>
              <w:t>或投标人为其缴纳的社保证明扫描件</w:t>
            </w:r>
            <w:r>
              <w:rPr>
                <w:rFonts w:hint="eastAsia" w:asciiTheme="minorEastAsia" w:hAnsiTheme="minorEastAsia" w:eastAsiaTheme="minorEastAsia" w:cstheme="minorEastAsia"/>
                <w:b/>
                <w:bCs/>
                <w:color w:val="auto"/>
                <w:sz w:val="21"/>
                <w:szCs w:val="21"/>
                <w:highlight w:val="none"/>
                <w:lang w:val="en-US" w:eastAsia="zh-CN"/>
              </w:rPr>
              <w:t>并加盖投标人公章编入投标文件中，未提供或提供不全的不得分）</w:t>
            </w:r>
          </w:p>
        </w:tc>
        <w:tc>
          <w:tcPr>
            <w:tcW w:w="675" w:type="dxa"/>
            <w:vAlign w:val="center"/>
          </w:tcPr>
          <w:p w14:paraId="1146BE69">
            <w:pPr>
              <w:keepNext w:val="0"/>
              <w:keepLines w:val="0"/>
              <w:pageBreakBefore w:val="0"/>
              <w:widowControl/>
              <w:suppressLineNumbers w:val="0"/>
              <w:kinsoku/>
              <w:wordWrap/>
              <w:overflowPunct/>
              <w:topLinePunct w:val="0"/>
              <w:bidi w:val="0"/>
              <w:snapToGrid/>
              <w:spacing w:afterAutospacing="0" w:line="240" w:lineRule="auto"/>
              <w:ind w:left="0" w:leftChars="0" w:firstLine="0" w:firstLineChars="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675" w:type="dxa"/>
            <w:vAlign w:val="center"/>
          </w:tcPr>
          <w:p w14:paraId="48A86EF9">
            <w:pPr>
              <w:keepNext w:val="0"/>
              <w:keepLines w:val="0"/>
              <w:pageBreakBefore w:val="0"/>
              <w:widowControl/>
              <w:suppressLineNumbers w:val="0"/>
              <w:kinsoku/>
              <w:wordWrap/>
              <w:overflowPunct/>
              <w:topLinePunct w:val="0"/>
              <w:bidi w:val="0"/>
              <w:snapToGrid/>
              <w:spacing w:afterAutospacing="0" w:line="240" w:lineRule="auto"/>
              <w:ind w:left="0" w:leftChars="0" w:firstLine="0" w:firstLineChars="0"/>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675" w:type="dxa"/>
            <w:vAlign w:val="center"/>
          </w:tcPr>
          <w:p w14:paraId="510D4B59">
            <w:pPr>
              <w:keepNext w:val="0"/>
              <w:keepLines w:val="0"/>
              <w:pageBreakBefore w:val="0"/>
              <w:widowControl/>
              <w:suppressLineNumbers w:val="0"/>
              <w:kinsoku/>
              <w:wordWrap/>
              <w:overflowPunct/>
              <w:topLinePunct w:val="0"/>
              <w:bidi w:val="0"/>
              <w:snapToGrid/>
              <w:spacing w:afterAutospacing="0" w:line="240" w:lineRule="auto"/>
              <w:ind w:left="0" w:leftChars="0" w:firstLine="0" w:firstLineChars="0"/>
              <w:jc w:val="center"/>
              <w:textAlignment w:val="center"/>
              <w:rPr>
                <w:rFonts w:hint="eastAsia" w:ascii="宋体" w:hAnsi="宋体" w:cs="宋体"/>
                <w:i w:val="0"/>
                <w:iCs w:val="0"/>
                <w:color w:val="auto"/>
                <w:kern w:val="0"/>
                <w:sz w:val="21"/>
                <w:szCs w:val="21"/>
                <w:highlight w:val="none"/>
                <w:u w:val="none"/>
                <w:lang w:val="en-US" w:eastAsia="zh-CN" w:bidi="ar"/>
              </w:rPr>
            </w:pPr>
          </w:p>
        </w:tc>
      </w:tr>
      <w:tr w14:paraId="389B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2" w:type="dxa"/>
            <w:vMerge w:val="continue"/>
            <w:vAlign w:val="center"/>
          </w:tcPr>
          <w:p w14:paraId="7795CF88">
            <w:pPr>
              <w:pStyle w:val="58"/>
              <w:keepNext w:val="0"/>
              <w:keepLines w:val="0"/>
              <w:pageBreakBefore w:val="0"/>
              <w:kinsoku/>
              <w:wordWrap/>
              <w:overflowPunct/>
              <w:topLinePunct w:val="0"/>
              <w:bidi w:val="0"/>
              <w:snapToGrid/>
              <w:spacing w:afterAutospacing="0" w:line="240" w:lineRule="auto"/>
              <w:ind w:left="0" w:leftChars="0" w:firstLine="0" w:firstLineChars="0"/>
              <w:jc w:val="left"/>
              <w:rPr>
                <w:color w:val="auto"/>
                <w:highlight w:val="none"/>
              </w:rPr>
            </w:pPr>
          </w:p>
        </w:tc>
        <w:tc>
          <w:tcPr>
            <w:tcW w:w="1129" w:type="dxa"/>
            <w:vMerge w:val="continue"/>
            <w:vAlign w:val="center"/>
          </w:tcPr>
          <w:p w14:paraId="3D5FD315">
            <w:pPr>
              <w:pStyle w:val="58"/>
              <w:keepNext w:val="0"/>
              <w:keepLines w:val="0"/>
              <w:pageBreakBefore w:val="0"/>
              <w:kinsoku/>
              <w:wordWrap/>
              <w:overflowPunct/>
              <w:topLinePunct w:val="0"/>
              <w:bidi w:val="0"/>
              <w:snapToGrid/>
              <w:spacing w:afterAutospacing="0" w:line="240" w:lineRule="auto"/>
              <w:ind w:left="0" w:leftChars="0" w:firstLine="0" w:firstLineChars="0"/>
              <w:jc w:val="left"/>
              <w:rPr>
                <w:color w:val="auto"/>
                <w:highlight w:val="none"/>
              </w:rPr>
            </w:pPr>
          </w:p>
        </w:tc>
        <w:tc>
          <w:tcPr>
            <w:tcW w:w="6716" w:type="dxa"/>
            <w:vAlign w:val="center"/>
          </w:tcPr>
          <w:p w14:paraId="0F2FA9CE">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根据投标人拟投入的项目实施人员配备情况（根据</w:t>
            </w:r>
            <w:r>
              <w:rPr>
                <w:rFonts w:hint="eastAsia" w:ascii="宋体" w:hAnsi="宋体" w:cs="宋体"/>
                <w:color w:val="auto"/>
                <w:highlight w:val="none"/>
              </w:rPr>
              <w:t>经验、</w:t>
            </w:r>
            <w:r>
              <w:rPr>
                <w:rFonts w:hint="eastAsia" w:ascii="宋体" w:hAnsi="宋体" w:cs="宋体"/>
                <w:color w:val="auto"/>
                <w:sz w:val="21"/>
                <w:szCs w:val="21"/>
                <w:highlight w:val="none"/>
                <w:lang w:val="en-US" w:eastAsia="zh-CN"/>
              </w:rPr>
              <w:t>专业素养能力等情况）进行打分。</w:t>
            </w:r>
          </w:p>
          <w:p w14:paraId="5E619A5F">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人员部署配备完善、整体经验丰富，能力高（包括工作经验、相关证书等）的得2分；</w:t>
            </w:r>
          </w:p>
          <w:p w14:paraId="36D2D867">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人员部署配备基本完善、整体经验和能力基本满足（包括工作经验、相关证书等）的得1分；</w:t>
            </w:r>
          </w:p>
          <w:p w14:paraId="64559CC2">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人员部署配备一般、整体经验和能力一般（包括工作经验、相关证书等）的得0.5分；</w:t>
            </w:r>
          </w:p>
          <w:p w14:paraId="77028936">
            <w:pPr>
              <w:pStyle w:val="58"/>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宋体" w:hAnsi="宋体" w:cs="宋体"/>
                <w:color w:val="auto"/>
                <w:sz w:val="21"/>
                <w:szCs w:val="21"/>
                <w:highlight w:val="none"/>
                <w:lang w:val="en-US" w:eastAsia="zh-CN"/>
              </w:rPr>
              <w:t>未提及此项不得分。</w:t>
            </w:r>
          </w:p>
        </w:tc>
        <w:tc>
          <w:tcPr>
            <w:tcW w:w="675" w:type="dxa"/>
            <w:vAlign w:val="center"/>
          </w:tcPr>
          <w:p w14:paraId="4B5517D8">
            <w:pPr>
              <w:pStyle w:val="58"/>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675" w:type="dxa"/>
            <w:vAlign w:val="center"/>
          </w:tcPr>
          <w:p w14:paraId="4910B558">
            <w:pPr>
              <w:pStyle w:val="58"/>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c>
          <w:tcPr>
            <w:tcW w:w="675" w:type="dxa"/>
            <w:vAlign w:val="center"/>
          </w:tcPr>
          <w:p w14:paraId="6CBA9732">
            <w:pPr>
              <w:pStyle w:val="58"/>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Theme="minorEastAsia" w:hAnsiTheme="minorEastAsia" w:eastAsiaTheme="minorEastAsia" w:cstheme="minorEastAsia"/>
                <w:b w:val="0"/>
                <w:bCs w:val="0"/>
                <w:color w:val="auto"/>
                <w:sz w:val="21"/>
                <w:szCs w:val="21"/>
                <w:highlight w:val="none"/>
                <w:lang w:val="en-US" w:eastAsia="zh-CN"/>
              </w:rPr>
            </w:pPr>
          </w:p>
        </w:tc>
      </w:tr>
      <w:tr w14:paraId="08E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292" w:type="dxa"/>
            <w:vMerge w:val="continue"/>
            <w:vAlign w:val="center"/>
          </w:tcPr>
          <w:p w14:paraId="62F3EE21">
            <w:pPr>
              <w:keepNext w:val="0"/>
              <w:keepLines w:val="0"/>
              <w:pageBreakBefore w:val="0"/>
              <w:kinsoku/>
              <w:wordWrap/>
              <w:overflowPunct/>
              <w:topLinePunct w:val="0"/>
              <w:bidi w:val="0"/>
              <w:snapToGrid/>
              <w:spacing w:afterAutospacing="0" w:line="240" w:lineRule="auto"/>
              <w:ind w:left="0" w:leftChars="0" w:firstLine="0" w:firstLineChars="0"/>
              <w:jc w:val="center"/>
              <w:rPr>
                <w:rFonts w:ascii="宋体" w:hAnsi="宋体" w:cs="宋体"/>
                <w:b w:val="0"/>
                <w:bCs/>
                <w:color w:val="auto"/>
                <w:kern w:val="0"/>
                <w:szCs w:val="21"/>
                <w:highlight w:val="none"/>
              </w:rPr>
            </w:pPr>
          </w:p>
        </w:tc>
        <w:tc>
          <w:tcPr>
            <w:tcW w:w="1129" w:type="dxa"/>
            <w:vAlign w:val="center"/>
          </w:tcPr>
          <w:p w14:paraId="03071367">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承接经验</w:t>
            </w:r>
          </w:p>
        </w:tc>
        <w:tc>
          <w:tcPr>
            <w:tcW w:w="6716" w:type="dxa"/>
            <w:vAlign w:val="center"/>
          </w:tcPr>
          <w:p w14:paraId="71749313">
            <w:pPr>
              <w:keepNext w:val="0"/>
              <w:keepLines w:val="0"/>
              <w:pageBreakBefore w:val="0"/>
              <w:kinsoku/>
              <w:wordWrap/>
              <w:overflowPunct/>
              <w:topLinePunct w:val="0"/>
              <w:bidi w:val="0"/>
              <w:adjustRightInd w:val="0"/>
              <w:snapToGrid/>
              <w:spacing w:afterAutospacing="0" w:line="240" w:lineRule="auto"/>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投标人或制造商</w:t>
            </w:r>
            <w:r>
              <w:rPr>
                <w:rFonts w:hint="eastAsia" w:ascii="宋体" w:hAnsi="宋体" w:eastAsia="宋体" w:cs="宋体"/>
                <w:color w:val="auto"/>
                <w:sz w:val="21"/>
                <w:szCs w:val="21"/>
                <w:highlight w:val="none"/>
                <w:lang w:val="en-US" w:eastAsia="zh-CN"/>
              </w:rPr>
              <w:t>自20</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宋体" w:hAnsi="宋体" w:cs="宋体"/>
                <w:b w:val="0"/>
                <w:bCs w:val="0"/>
                <w:color w:val="auto"/>
                <w:kern w:val="0"/>
                <w:sz w:val="21"/>
                <w:szCs w:val="21"/>
                <w:highlight w:val="none"/>
                <w:u w:val="none"/>
                <w:lang w:val="en-US" w:eastAsia="zh-CN"/>
              </w:rPr>
              <w:t>承接过类似核心产品</w:t>
            </w: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，每提供一份</w:t>
            </w:r>
            <w:r>
              <w:rPr>
                <w:rFonts w:hint="eastAsia" w:ascii="宋体" w:hAnsi="宋体" w:cs="宋体"/>
                <w:color w:val="auto"/>
                <w:kern w:val="0"/>
                <w:sz w:val="21"/>
                <w:szCs w:val="21"/>
                <w:highlight w:val="none"/>
                <w:lang w:val="en-US" w:eastAsia="zh-CN"/>
              </w:rPr>
              <w:t>合同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val="en-US" w:eastAsia="zh-CN"/>
              </w:rPr>
              <w:t>本项</w:t>
            </w:r>
            <w:r>
              <w:rPr>
                <w:rFonts w:hint="eastAsia" w:ascii="宋体" w:hAnsi="宋体" w:eastAsia="宋体" w:cs="宋体"/>
                <w:color w:val="auto"/>
                <w:kern w:val="0"/>
                <w:sz w:val="21"/>
                <w:szCs w:val="21"/>
                <w:highlight w:val="none"/>
              </w:rPr>
              <w:t>最高得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75" w:type="dxa"/>
            <w:vAlign w:val="center"/>
          </w:tcPr>
          <w:p w14:paraId="79FAF569">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675" w:type="dxa"/>
            <w:vAlign w:val="center"/>
          </w:tcPr>
          <w:p w14:paraId="09534491">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c>
          <w:tcPr>
            <w:tcW w:w="675" w:type="dxa"/>
            <w:vAlign w:val="center"/>
          </w:tcPr>
          <w:p w14:paraId="68A7F36C">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eastAsia" w:ascii="宋体" w:hAnsi="宋体" w:cs="宋体"/>
                <w:color w:val="auto"/>
                <w:sz w:val="21"/>
                <w:szCs w:val="21"/>
                <w:highlight w:val="none"/>
                <w:lang w:val="en-US" w:eastAsia="zh-CN"/>
              </w:rPr>
            </w:pPr>
          </w:p>
        </w:tc>
      </w:tr>
      <w:tr w14:paraId="0DE9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restart"/>
            <w:vAlign w:val="center"/>
          </w:tcPr>
          <w:p w14:paraId="7B441628">
            <w:pPr>
              <w:keepNext w:val="0"/>
              <w:keepLines w:val="0"/>
              <w:pageBreakBefore w:val="0"/>
              <w:kinsoku/>
              <w:wordWrap/>
              <w:overflowPunct/>
              <w:topLinePunct w:val="0"/>
              <w:bidi w:val="0"/>
              <w:snapToGrid/>
              <w:spacing w:afterAutospacing="0" w:line="240" w:lineRule="auto"/>
              <w:ind w:left="0" w:leftChars="0" w:firstLine="0"/>
              <w:jc w:val="center"/>
              <w:rPr>
                <w:rFonts w:hint="eastAsia"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技术分</w:t>
            </w:r>
          </w:p>
          <w:p w14:paraId="1B52E9BC">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（64分）</w:t>
            </w:r>
          </w:p>
        </w:tc>
        <w:tc>
          <w:tcPr>
            <w:tcW w:w="1129" w:type="dxa"/>
            <w:vAlign w:val="center"/>
          </w:tcPr>
          <w:p w14:paraId="24F3178F">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eastAsia="宋体" w:cs="宋体"/>
                <w:b w:val="0"/>
                <w:bCs/>
                <w:color w:val="auto"/>
                <w:sz w:val="21"/>
                <w:szCs w:val="21"/>
                <w:highlight w:val="none"/>
                <w:lang w:val="en-US"/>
              </w:rPr>
            </w:pPr>
            <w:r>
              <w:rPr>
                <w:rFonts w:hint="eastAsia" w:ascii="宋体" w:hAnsi="宋体" w:cs="宋体"/>
                <w:b w:val="0"/>
                <w:bCs/>
                <w:color w:val="auto"/>
                <w:kern w:val="0"/>
                <w:sz w:val="21"/>
                <w:szCs w:val="21"/>
                <w:highlight w:val="none"/>
                <w:lang w:val="en-US" w:eastAsia="zh-CN"/>
              </w:rPr>
              <w:t>技术性能响应</w:t>
            </w:r>
          </w:p>
        </w:tc>
        <w:tc>
          <w:tcPr>
            <w:tcW w:w="6716" w:type="dxa"/>
            <w:vAlign w:val="center"/>
          </w:tcPr>
          <w:p w14:paraId="735AB107">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第四章 公开招标需求-三、项目具体技术参数需求</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rPr>
              <w:t>要求的得满分</w:t>
            </w:r>
            <w:r>
              <w:rPr>
                <w:rFonts w:hint="eastAsia" w:ascii="宋体" w:hAnsi="宋体" w:cs="宋体"/>
                <w:color w:val="auto"/>
                <w:sz w:val="21"/>
                <w:szCs w:val="21"/>
                <w:highlight w:val="none"/>
                <w:lang w:val="en-US" w:eastAsia="zh-CN"/>
              </w:rPr>
              <w:t>42</w:t>
            </w:r>
            <w:r>
              <w:rPr>
                <w:rFonts w:hint="eastAsia" w:ascii="宋体" w:hAnsi="宋体" w:eastAsia="宋体" w:cs="宋体"/>
                <w:color w:val="auto"/>
                <w:sz w:val="21"/>
                <w:szCs w:val="21"/>
                <w:highlight w:val="none"/>
              </w:rPr>
              <w:t>分，标“★”的为</w:t>
            </w:r>
            <w:r>
              <w:rPr>
                <w:rFonts w:hint="eastAsia" w:ascii="宋体" w:hAnsi="宋体" w:cs="宋体"/>
                <w:color w:val="auto"/>
                <w:sz w:val="21"/>
                <w:szCs w:val="21"/>
                <w:highlight w:val="none"/>
                <w:lang w:val="en-US" w:eastAsia="zh-CN"/>
              </w:rPr>
              <w:t>重要性</w:t>
            </w:r>
            <w:r>
              <w:rPr>
                <w:rFonts w:hint="eastAsia" w:ascii="宋体" w:hAnsi="宋体" w:eastAsia="宋体" w:cs="宋体"/>
                <w:color w:val="auto"/>
                <w:sz w:val="21"/>
                <w:szCs w:val="21"/>
                <w:highlight w:val="none"/>
              </w:rPr>
              <w:t>指标，不满足或负偏离的一项扣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其他技术指标</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不标</w:t>
            </w: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lang w:eastAsia="zh-CN"/>
              </w:rPr>
              <w:t>▲</w:t>
            </w:r>
            <w:r>
              <w:rPr>
                <w:rFonts w:hint="eastAsia" w:ascii="宋体" w:hAnsi="宋体" w:eastAsia="宋体" w:cs="宋体"/>
                <w:color w:val="auto"/>
                <w:sz w:val="21"/>
                <w:szCs w:val="21"/>
                <w:highlight w:val="none"/>
              </w:rPr>
              <w:t>”</w:t>
            </w:r>
            <w:r>
              <w:rPr>
                <w:rFonts w:hint="eastAsia" w:ascii="宋体" w:hAnsi="宋体" w:cs="宋体"/>
                <w:b w:val="0"/>
                <w:bCs w:val="0"/>
                <w:color w:val="auto"/>
                <w:szCs w:val="21"/>
                <w:highlight w:val="none"/>
                <w:lang w:val="en-US" w:eastAsia="zh-CN"/>
              </w:rPr>
              <w:t>和</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不满足或负偏离的一项扣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分，扣完为止。</w:t>
            </w:r>
            <w:r>
              <w:rPr>
                <w:rFonts w:hint="eastAsia" w:ascii="宋体" w:hAnsi="宋体" w:eastAsia="宋体" w:cs="宋体"/>
                <w:b/>
                <w:bCs/>
                <w:color w:val="auto"/>
                <w:szCs w:val="21"/>
                <w:highlight w:val="none"/>
              </w:rPr>
              <w:t>（①</w:t>
            </w:r>
            <w:r>
              <w:rPr>
                <w:rFonts w:hint="eastAsia" w:ascii="宋体" w:hAnsi="宋体" w:eastAsia="宋体" w:cs="宋体"/>
                <w:b/>
                <w:bCs/>
                <w:color w:val="auto"/>
                <w:szCs w:val="21"/>
                <w:highlight w:val="none"/>
                <w:lang w:val="en-US" w:eastAsia="zh-CN"/>
              </w:rPr>
              <w:t>要求提供证明材料的须</w:t>
            </w:r>
            <w:r>
              <w:rPr>
                <w:rFonts w:hint="eastAsia" w:ascii="宋体" w:hAnsi="宋体" w:eastAsia="宋体" w:cs="宋体"/>
                <w:b/>
                <w:bCs/>
                <w:color w:val="auto"/>
                <w:szCs w:val="21"/>
                <w:highlight w:val="none"/>
              </w:rPr>
              <w:t>提供产品彩页或功能截图或第三方出具的</w:t>
            </w:r>
            <w:r>
              <w:rPr>
                <w:rFonts w:hint="eastAsia" w:ascii="宋体" w:hAnsi="宋体" w:eastAsia="宋体" w:cs="宋体"/>
                <w:b/>
                <w:bCs/>
                <w:color w:val="auto"/>
                <w:szCs w:val="21"/>
                <w:highlight w:val="none"/>
                <w:lang w:val="en-US" w:eastAsia="zh-CN"/>
              </w:rPr>
              <w:t>测试</w:t>
            </w:r>
            <w:r>
              <w:rPr>
                <w:rFonts w:hint="eastAsia" w:ascii="宋体" w:hAnsi="宋体" w:eastAsia="宋体" w:cs="宋体"/>
                <w:b/>
                <w:bCs/>
                <w:color w:val="auto"/>
                <w:szCs w:val="21"/>
                <w:highlight w:val="none"/>
              </w:rPr>
              <w:t>报告等，否则视同负偏离处理。若应答时缺项，视同负偏离处理</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u w:val="single"/>
                <w:lang w:eastAsia="zh-CN"/>
              </w:rPr>
              <w:t>②标▲号的条款为实质性条款，必须作出实质性响应，否则作无效投标处理。</w:t>
            </w:r>
            <w:r>
              <w:rPr>
                <w:rFonts w:hint="eastAsia" w:ascii="宋体" w:hAnsi="宋体" w:eastAsia="宋体" w:cs="宋体"/>
                <w:b/>
                <w:bCs/>
                <w:color w:val="auto"/>
                <w:szCs w:val="21"/>
                <w:highlight w:val="none"/>
                <w:lang w:eastAsia="zh-CN"/>
              </w:rPr>
              <w:t>）</w:t>
            </w:r>
          </w:p>
        </w:tc>
        <w:tc>
          <w:tcPr>
            <w:tcW w:w="675" w:type="dxa"/>
            <w:vAlign w:val="center"/>
          </w:tcPr>
          <w:p w14:paraId="2F8B45F1">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42</w:t>
            </w:r>
          </w:p>
        </w:tc>
        <w:tc>
          <w:tcPr>
            <w:tcW w:w="675" w:type="dxa"/>
            <w:vAlign w:val="center"/>
          </w:tcPr>
          <w:p w14:paraId="12C7C6CD">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c>
          <w:tcPr>
            <w:tcW w:w="675" w:type="dxa"/>
            <w:vAlign w:val="center"/>
          </w:tcPr>
          <w:p w14:paraId="75A68EEA">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r>
      <w:tr w14:paraId="63BD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292" w:type="dxa"/>
            <w:vMerge w:val="continue"/>
            <w:vAlign w:val="center"/>
          </w:tcPr>
          <w:p w14:paraId="04F7272E">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cs="宋体"/>
                <w:b w:val="0"/>
                <w:bCs/>
                <w:color w:val="auto"/>
                <w:kern w:val="0"/>
                <w:szCs w:val="21"/>
                <w:highlight w:val="none"/>
                <w:lang w:val="en-US" w:eastAsia="zh-CN"/>
              </w:rPr>
            </w:pPr>
          </w:p>
        </w:tc>
        <w:tc>
          <w:tcPr>
            <w:tcW w:w="1129" w:type="dxa"/>
            <w:vAlign w:val="center"/>
          </w:tcPr>
          <w:p w14:paraId="65456E82">
            <w:pPr>
              <w:keepNext w:val="0"/>
              <w:keepLines w:val="0"/>
              <w:pageBreakBefore w:val="0"/>
              <w:kinsoku/>
              <w:wordWrap/>
              <w:overflowPunct/>
              <w:topLinePunct w:val="0"/>
              <w:bidi w:val="0"/>
              <w:snapToGrid/>
              <w:spacing w:afterAutospacing="0" w:line="240" w:lineRule="auto"/>
              <w:ind w:left="0" w:leftChars="0" w:firstLine="0" w:firstLineChars="0"/>
              <w:jc w:val="center"/>
              <w:rPr>
                <w:rFonts w:hint="eastAsia" w:ascii="宋体" w:hAnsi="宋体" w:cs="宋体"/>
                <w:b w:val="0"/>
                <w:bCs/>
                <w:color w:val="auto"/>
                <w:kern w:val="0"/>
                <w:sz w:val="21"/>
                <w:szCs w:val="21"/>
                <w:highlight w:val="none"/>
                <w:lang w:val="en-US" w:eastAsia="zh-CN"/>
              </w:rPr>
            </w:pPr>
            <w:r>
              <w:rPr>
                <w:rFonts w:hint="eastAsia" w:ascii="宋体" w:hAnsi="宋体" w:cs="宋体"/>
                <w:color w:val="auto"/>
                <w:kern w:val="0"/>
                <w:szCs w:val="21"/>
                <w:highlight w:val="none"/>
                <w:lang w:val="en-US" w:eastAsia="zh-CN"/>
              </w:rPr>
              <w:t>实训室</w:t>
            </w:r>
            <w:r>
              <w:rPr>
                <w:rFonts w:hint="eastAsia" w:ascii="宋体" w:hAnsi="宋体" w:cs="宋体"/>
                <w:bCs/>
                <w:color w:val="auto"/>
                <w:szCs w:val="21"/>
                <w:highlight w:val="none"/>
              </w:rPr>
              <w:t>布局方案</w:t>
            </w:r>
          </w:p>
        </w:tc>
        <w:tc>
          <w:tcPr>
            <w:tcW w:w="6716" w:type="dxa"/>
            <w:vAlign w:val="center"/>
          </w:tcPr>
          <w:p w14:paraId="07CF8B15">
            <w:pPr>
              <w:widowControl/>
              <w:numPr>
                <w:ilvl w:val="0"/>
                <w:numId w:val="0"/>
              </w:num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w:t>
            </w:r>
            <w:r>
              <w:rPr>
                <w:rFonts w:hint="eastAsia" w:ascii="宋体" w:hAnsi="宋体" w:eastAsia="宋体" w:cs="宋体"/>
                <w:b/>
                <w:bCs/>
                <w:color w:val="auto"/>
                <w:sz w:val="21"/>
                <w:szCs w:val="21"/>
                <w:highlight w:val="none"/>
                <w:lang w:val="en-US" w:eastAsia="zh-CN"/>
              </w:rPr>
              <w:t>关于</w:t>
            </w:r>
            <w:r>
              <w:rPr>
                <w:rFonts w:hint="eastAsia" w:ascii="宋体" w:hAnsi="宋体" w:cs="宋体"/>
                <w:b/>
                <w:bCs/>
                <w:color w:val="auto"/>
                <w:sz w:val="21"/>
                <w:szCs w:val="21"/>
                <w:highlight w:val="none"/>
                <w:lang w:val="en-US" w:eastAsia="zh-CN"/>
              </w:rPr>
              <w:t>“精密测量实训室”</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color w:val="auto"/>
                <w:sz w:val="21"/>
                <w:szCs w:val="21"/>
                <w:highlight w:val="none"/>
              </w:rPr>
              <w:t>布局方案</w:t>
            </w:r>
            <w:r>
              <w:rPr>
                <w:rFonts w:hint="eastAsia" w:ascii="宋体" w:hAnsi="宋体" w:cs="宋体"/>
                <w:color w:val="auto"/>
                <w:sz w:val="21"/>
                <w:szCs w:val="21"/>
                <w:highlight w:val="none"/>
                <w:lang w:val="en-US" w:eastAsia="zh-CN"/>
              </w:rPr>
              <w:t>和效果图</w:t>
            </w:r>
            <w:r>
              <w:rPr>
                <w:rFonts w:hint="eastAsia" w:ascii="宋体" w:hAnsi="宋体" w:eastAsia="宋体" w:cs="宋体"/>
                <w:color w:val="auto"/>
                <w:sz w:val="21"/>
                <w:szCs w:val="21"/>
                <w:highlight w:val="none"/>
                <w:lang w:val="en-US" w:eastAsia="zh-CN"/>
              </w:rPr>
              <w:t>等情况</w:t>
            </w:r>
            <w:r>
              <w:rPr>
                <w:rFonts w:hint="eastAsia" w:ascii="宋体" w:hAnsi="宋体" w:eastAsia="宋体" w:cs="宋体"/>
                <w:color w:val="auto"/>
                <w:sz w:val="21"/>
                <w:szCs w:val="21"/>
                <w:highlight w:val="none"/>
              </w:rPr>
              <w:t>进行打分。</w:t>
            </w:r>
          </w:p>
          <w:p w14:paraId="163017E4">
            <w:pPr>
              <w:widowControl/>
              <w:numPr>
                <w:ilvl w:val="0"/>
                <w:numId w:val="0"/>
              </w:num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实验室布局方案完全符合要求，效果图等展现效果好的得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p>
          <w:p w14:paraId="36BFDBAC">
            <w:pPr>
              <w:widowControl/>
              <w:numPr>
                <w:ilvl w:val="0"/>
                <w:numId w:val="0"/>
              </w:numPr>
              <w:jc w:val="left"/>
              <w:rPr>
                <w:rFonts w:hint="eastAsia" w:ascii="宋体" w:hAnsi="宋体" w:cs="宋体"/>
                <w:color w:val="auto"/>
                <w:szCs w:val="21"/>
                <w:highlight w:val="none"/>
              </w:rPr>
            </w:pPr>
            <w:r>
              <w:rPr>
                <w:rFonts w:hint="eastAsia" w:ascii="宋体" w:hAnsi="宋体" w:cs="宋体"/>
                <w:color w:val="auto"/>
                <w:kern w:val="0"/>
                <w:szCs w:val="21"/>
                <w:highlight w:val="none"/>
              </w:rPr>
              <w:t>实验室布局方案基本符合要求但有不足，效果图等效果一般</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p>
          <w:p w14:paraId="09CE9317">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布局方案和效果图仅提及的得1分；</w:t>
            </w:r>
          </w:p>
          <w:p w14:paraId="0407E0A6">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未提供布局方案或未提供展示规划效果图的，此项</w:t>
            </w:r>
            <w:r>
              <w:rPr>
                <w:rFonts w:hint="eastAsia" w:ascii="宋体" w:hAnsi="宋体" w:cs="宋体"/>
                <w:color w:val="auto"/>
                <w:kern w:val="0"/>
                <w:szCs w:val="21"/>
                <w:highlight w:val="none"/>
              </w:rPr>
              <w:t>不得分。</w:t>
            </w:r>
          </w:p>
          <w:p w14:paraId="1D7E2644">
            <w:pPr>
              <w:pStyle w:val="20"/>
              <w:keepNext w:val="0"/>
              <w:keepLines w:val="0"/>
              <w:pageBreakBefore w:val="0"/>
              <w:kinsoku/>
              <w:wordWrap/>
              <w:overflowPunct/>
              <w:topLinePunct w:val="0"/>
              <w:bidi w:val="0"/>
              <w:snapToGrid/>
              <w:spacing w:after="0" w:afterAutospacing="0" w:line="240" w:lineRule="auto"/>
              <w:ind w:left="0" w:leftChars="0" w:firstLine="0" w:firstLineChars="0"/>
              <w:jc w:val="left"/>
              <w:rPr>
                <w:rFonts w:hint="eastAsia" w:ascii="宋体" w:hAnsi="宋体" w:cs="宋体"/>
                <w:color w:val="auto"/>
                <w:kern w:val="0"/>
                <w:szCs w:val="21"/>
                <w:highlight w:val="none"/>
                <w:lang w:val="en-US" w:eastAsia="zh-CN"/>
              </w:rPr>
            </w:pPr>
            <w:r>
              <w:rPr>
                <w:rFonts w:hint="eastAsia" w:ascii="宋体" w:hAnsi="宋体" w:eastAsia="宋体" w:cs="宋体"/>
                <w:b/>
                <w:bCs/>
                <w:color w:val="auto"/>
                <w:kern w:val="0"/>
                <w:szCs w:val="21"/>
                <w:highlight w:val="none"/>
                <w:u w:val="single"/>
                <w:lang w:val="en-US" w:eastAsia="zh-CN"/>
              </w:rPr>
              <w:t>注：</w:t>
            </w:r>
            <w:r>
              <w:rPr>
                <w:rFonts w:hint="eastAsia" w:ascii="宋体" w:hAnsi="宋体" w:eastAsia="宋体" w:cs="宋体"/>
                <w:b/>
                <w:bCs/>
                <w:color w:val="auto"/>
                <w:kern w:val="0"/>
                <w:sz w:val="21"/>
                <w:szCs w:val="21"/>
                <w:highlight w:val="none"/>
                <w:u w:val="single"/>
                <w:lang w:val="en-US" w:eastAsia="zh-CN" w:bidi="ar-SA"/>
              </w:rPr>
              <w:t>实训室场地面积133.72m*83.51m*4m（长*宽*高），要求投标时提供一体化场所设计三维效果图，布局要求合理，设备按照1:1摆放布局，最终中标后需按照所提供的三维效果与校方要求装饰与布置。</w:t>
            </w:r>
          </w:p>
        </w:tc>
        <w:tc>
          <w:tcPr>
            <w:tcW w:w="675" w:type="dxa"/>
            <w:vAlign w:val="center"/>
          </w:tcPr>
          <w:p w14:paraId="7A7E8EFB">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75" w:type="dxa"/>
            <w:vAlign w:val="center"/>
          </w:tcPr>
          <w:p w14:paraId="5D3775F6">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c>
          <w:tcPr>
            <w:tcW w:w="675" w:type="dxa"/>
            <w:vAlign w:val="center"/>
          </w:tcPr>
          <w:p w14:paraId="5192E9E5">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r>
      <w:tr w14:paraId="33D9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18750C6F">
            <w:pPr>
              <w:keepNext w:val="0"/>
              <w:keepLines w:val="0"/>
              <w:pageBreakBefore w:val="0"/>
              <w:kinsoku/>
              <w:wordWrap/>
              <w:overflowPunct/>
              <w:topLinePunct w:val="0"/>
              <w:bidi w:val="0"/>
              <w:snapToGrid/>
              <w:spacing w:afterAutospacing="0" w:line="240" w:lineRule="auto"/>
              <w:ind w:left="0" w:leftChars="0" w:firstLine="0" w:firstLineChars="0"/>
              <w:jc w:val="center"/>
              <w:rPr>
                <w:rFonts w:ascii="宋体" w:hAnsi="宋体" w:cs="宋体"/>
                <w:b w:val="0"/>
                <w:bCs/>
                <w:color w:val="auto"/>
                <w:kern w:val="0"/>
                <w:szCs w:val="21"/>
                <w:highlight w:val="none"/>
              </w:rPr>
            </w:pPr>
          </w:p>
        </w:tc>
        <w:tc>
          <w:tcPr>
            <w:tcW w:w="1129" w:type="dxa"/>
            <w:vMerge w:val="restart"/>
            <w:vAlign w:val="center"/>
          </w:tcPr>
          <w:p w14:paraId="289455C1">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技术方案</w:t>
            </w:r>
          </w:p>
        </w:tc>
        <w:tc>
          <w:tcPr>
            <w:tcW w:w="6716" w:type="dxa"/>
            <w:vAlign w:val="center"/>
          </w:tcPr>
          <w:p w14:paraId="0824EE2E">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供货方案进行</w:t>
            </w:r>
            <w:r>
              <w:rPr>
                <w:rFonts w:hint="eastAsia" w:ascii="宋体" w:hAnsi="宋体" w:cs="宋体"/>
                <w:color w:val="auto"/>
                <w:kern w:val="0"/>
                <w:sz w:val="21"/>
                <w:szCs w:val="21"/>
                <w:highlight w:val="none"/>
                <w:lang w:val="en-US" w:eastAsia="zh-CN"/>
              </w:rPr>
              <w:t>打分。</w:t>
            </w:r>
          </w:p>
          <w:p w14:paraId="66A2EF26">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cs="宋体"/>
                <w:color w:val="auto"/>
                <w:kern w:val="0"/>
                <w:szCs w:val="21"/>
                <w:highlight w:val="none"/>
                <w:lang w:val="en-US" w:eastAsia="zh-CN"/>
              </w:rPr>
              <w:t>供货</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2C062441">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cs="宋体"/>
                <w:color w:val="auto"/>
                <w:kern w:val="0"/>
                <w:szCs w:val="21"/>
                <w:highlight w:val="none"/>
                <w:lang w:val="en-US" w:eastAsia="zh-CN"/>
              </w:rPr>
              <w:t>供货</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CC31FB1">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cs="宋体"/>
                <w:color w:val="auto"/>
                <w:kern w:val="0"/>
                <w:szCs w:val="21"/>
                <w:highlight w:val="none"/>
                <w:lang w:val="en-US" w:eastAsia="zh-CN"/>
              </w:rPr>
              <w:t>供货</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64CAFDBA">
            <w:pPr>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34C74BE9">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675" w:type="dxa"/>
            <w:vAlign w:val="center"/>
          </w:tcPr>
          <w:p w14:paraId="4ED225FD">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i w:val="0"/>
                <w:iCs w:val="0"/>
                <w:color w:val="auto"/>
                <w:kern w:val="0"/>
                <w:sz w:val="21"/>
                <w:szCs w:val="21"/>
                <w:highlight w:val="none"/>
                <w:u w:val="none"/>
                <w:lang w:val="en-US" w:eastAsia="zh-CN" w:bidi="ar"/>
              </w:rPr>
            </w:pPr>
          </w:p>
        </w:tc>
        <w:tc>
          <w:tcPr>
            <w:tcW w:w="675" w:type="dxa"/>
            <w:vAlign w:val="center"/>
          </w:tcPr>
          <w:p w14:paraId="55FBAB3D">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i w:val="0"/>
                <w:iCs w:val="0"/>
                <w:color w:val="auto"/>
                <w:kern w:val="0"/>
                <w:sz w:val="21"/>
                <w:szCs w:val="21"/>
                <w:highlight w:val="none"/>
                <w:u w:val="none"/>
                <w:lang w:val="en-US" w:eastAsia="zh-CN" w:bidi="ar"/>
              </w:rPr>
            </w:pPr>
          </w:p>
        </w:tc>
      </w:tr>
      <w:tr w14:paraId="341A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7103684D">
            <w:pPr>
              <w:keepNext w:val="0"/>
              <w:keepLines w:val="0"/>
              <w:pageBreakBefore w:val="0"/>
              <w:kinsoku/>
              <w:wordWrap/>
              <w:overflowPunct/>
              <w:topLinePunct w:val="0"/>
              <w:bidi w:val="0"/>
              <w:snapToGrid/>
              <w:spacing w:afterAutospacing="0" w:line="240" w:lineRule="auto"/>
              <w:ind w:left="0" w:leftChars="0"/>
              <w:jc w:val="left"/>
              <w:rPr>
                <w:color w:val="auto"/>
                <w:highlight w:val="none"/>
              </w:rPr>
            </w:pPr>
          </w:p>
        </w:tc>
        <w:tc>
          <w:tcPr>
            <w:tcW w:w="1129" w:type="dxa"/>
            <w:vMerge w:val="continue"/>
            <w:vAlign w:val="center"/>
          </w:tcPr>
          <w:p w14:paraId="49F66BF7">
            <w:pPr>
              <w:keepNext w:val="0"/>
              <w:keepLines w:val="0"/>
              <w:pageBreakBefore w:val="0"/>
              <w:kinsoku/>
              <w:wordWrap/>
              <w:overflowPunct/>
              <w:topLinePunct w:val="0"/>
              <w:bidi w:val="0"/>
              <w:snapToGrid/>
              <w:spacing w:afterAutospacing="0" w:line="240" w:lineRule="auto"/>
              <w:ind w:left="0" w:leftChars="0"/>
              <w:jc w:val="left"/>
              <w:rPr>
                <w:color w:val="auto"/>
                <w:highlight w:val="none"/>
              </w:rPr>
            </w:pPr>
          </w:p>
        </w:tc>
        <w:tc>
          <w:tcPr>
            <w:tcW w:w="6716" w:type="dxa"/>
            <w:vAlign w:val="center"/>
          </w:tcPr>
          <w:p w14:paraId="4B19158B">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安装调试</w:t>
            </w:r>
            <w:r>
              <w:rPr>
                <w:rFonts w:hint="eastAsia" w:ascii="宋体" w:hAnsi="宋体" w:eastAsia="宋体" w:cs="宋体"/>
                <w:color w:val="auto"/>
                <w:kern w:val="0"/>
                <w:sz w:val="21"/>
                <w:szCs w:val="21"/>
                <w:highlight w:val="none"/>
              </w:rPr>
              <w:t>方案进行</w:t>
            </w:r>
            <w:r>
              <w:rPr>
                <w:rFonts w:hint="eastAsia" w:ascii="宋体" w:hAnsi="宋体" w:cs="宋体"/>
                <w:color w:val="auto"/>
                <w:kern w:val="0"/>
                <w:sz w:val="21"/>
                <w:szCs w:val="21"/>
                <w:highlight w:val="none"/>
                <w:lang w:val="en-US" w:eastAsia="zh-CN"/>
              </w:rPr>
              <w:t>打分。</w:t>
            </w:r>
          </w:p>
          <w:p w14:paraId="4A3552E8">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安装调试</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539DD505">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安装调试</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2225899B">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eastAsia="宋体" w:cs="宋体"/>
                <w:color w:val="auto"/>
                <w:kern w:val="0"/>
                <w:sz w:val="21"/>
                <w:szCs w:val="21"/>
                <w:highlight w:val="none"/>
                <w:lang w:val="en-US" w:eastAsia="zh-CN"/>
              </w:rPr>
              <w:t>安装调试</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6400BAA3">
            <w:pPr>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38286C93">
            <w:pPr>
              <w:keepNext w:val="0"/>
              <w:keepLines w:val="0"/>
              <w:pageBreakBefore w:val="0"/>
              <w:kinsoku/>
              <w:wordWrap/>
              <w:overflowPunct/>
              <w:topLinePunct w:val="0"/>
              <w:bidi w:val="0"/>
              <w:snapToGrid/>
              <w:spacing w:afterAutospacing="0" w:line="240" w:lineRule="auto"/>
              <w:ind w:left="0" w:lef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675" w:type="dxa"/>
            <w:vAlign w:val="center"/>
          </w:tcPr>
          <w:p w14:paraId="2111E382">
            <w:pPr>
              <w:keepNext w:val="0"/>
              <w:keepLines w:val="0"/>
              <w:pageBreakBefore w:val="0"/>
              <w:kinsoku/>
              <w:wordWrap/>
              <w:overflowPunct/>
              <w:topLinePunct w:val="0"/>
              <w:bidi w:val="0"/>
              <w:snapToGrid/>
              <w:spacing w:afterAutospacing="0" w:line="240" w:lineRule="auto"/>
              <w:ind w:leftChars="0"/>
              <w:jc w:val="center"/>
              <w:rPr>
                <w:rFonts w:hint="eastAsia" w:ascii="宋体" w:hAnsi="宋体" w:cs="宋体"/>
                <w:i w:val="0"/>
                <w:iCs w:val="0"/>
                <w:color w:val="auto"/>
                <w:kern w:val="0"/>
                <w:sz w:val="21"/>
                <w:szCs w:val="21"/>
                <w:highlight w:val="none"/>
                <w:u w:val="none"/>
                <w:lang w:val="en-US" w:eastAsia="zh-CN" w:bidi="ar"/>
              </w:rPr>
            </w:pPr>
          </w:p>
        </w:tc>
        <w:tc>
          <w:tcPr>
            <w:tcW w:w="675" w:type="dxa"/>
            <w:vAlign w:val="center"/>
          </w:tcPr>
          <w:p w14:paraId="11A7A1FB">
            <w:pPr>
              <w:keepNext w:val="0"/>
              <w:keepLines w:val="0"/>
              <w:pageBreakBefore w:val="0"/>
              <w:kinsoku/>
              <w:wordWrap/>
              <w:overflowPunct/>
              <w:topLinePunct w:val="0"/>
              <w:bidi w:val="0"/>
              <w:snapToGrid/>
              <w:spacing w:afterAutospacing="0" w:line="240" w:lineRule="auto"/>
              <w:ind w:leftChars="0"/>
              <w:jc w:val="center"/>
              <w:rPr>
                <w:rFonts w:hint="eastAsia" w:ascii="宋体" w:hAnsi="宋体" w:cs="宋体"/>
                <w:i w:val="0"/>
                <w:iCs w:val="0"/>
                <w:color w:val="auto"/>
                <w:kern w:val="0"/>
                <w:sz w:val="21"/>
                <w:szCs w:val="21"/>
                <w:highlight w:val="none"/>
                <w:u w:val="none"/>
                <w:lang w:val="en-US" w:eastAsia="zh-CN" w:bidi="ar"/>
              </w:rPr>
            </w:pPr>
          </w:p>
        </w:tc>
      </w:tr>
      <w:tr w14:paraId="7E38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292" w:type="dxa"/>
            <w:vMerge w:val="continue"/>
            <w:vAlign w:val="center"/>
          </w:tcPr>
          <w:p w14:paraId="2D5987A6">
            <w:pPr>
              <w:keepNext w:val="0"/>
              <w:keepLines w:val="0"/>
              <w:pageBreakBefore w:val="0"/>
              <w:kinsoku/>
              <w:wordWrap/>
              <w:overflowPunct/>
              <w:topLinePunct w:val="0"/>
              <w:bidi w:val="0"/>
              <w:snapToGrid/>
              <w:spacing w:afterAutospacing="0" w:line="240" w:lineRule="auto"/>
              <w:ind w:left="0" w:leftChars="0"/>
              <w:jc w:val="left"/>
              <w:rPr>
                <w:rFonts w:hint="eastAsia" w:ascii="宋体" w:hAnsi="宋体" w:eastAsia="宋体" w:cs="宋体"/>
                <w:i w:val="0"/>
                <w:iCs w:val="0"/>
                <w:color w:val="auto"/>
                <w:kern w:val="0"/>
                <w:sz w:val="21"/>
                <w:szCs w:val="21"/>
                <w:highlight w:val="none"/>
                <w:u w:val="none"/>
                <w:lang w:val="en-US" w:eastAsia="zh-CN" w:bidi="ar"/>
              </w:rPr>
            </w:pPr>
          </w:p>
        </w:tc>
        <w:tc>
          <w:tcPr>
            <w:tcW w:w="1129" w:type="dxa"/>
            <w:vMerge w:val="continue"/>
            <w:vAlign w:val="center"/>
          </w:tcPr>
          <w:p w14:paraId="362F0D0D">
            <w:pPr>
              <w:keepNext w:val="0"/>
              <w:keepLines w:val="0"/>
              <w:pageBreakBefore w:val="0"/>
              <w:kinsoku/>
              <w:wordWrap/>
              <w:overflowPunct/>
              <w:topLinePunct w:val="0"/>
              <w:bidi w:val="0"/>
              <w:snapToGrid/>
              <w:spacing w:afterAutospacing="0" w:line="240" w:lineRule="auto"/>
              <w:ind w:left="0" w:leftChars="0"/>
              <w:jc w:val="left"/>
              <w:rPr>
                <w:rFonts w:hint="eastAsia" w:ascii="宋体" w:hAnsi="宋体" w:eastAsia="宋体" w:cs="宋体"/>
                <w:i w:val="0"/>
                <w:iCs w:val="0"/>
                <w:color w:val="auto"/>
                <w:kern w:val="0"/>
                <w:sz w:val="21"/>
                <w:szCs w:val="21"/>
                <w:highlight w:val="none"/>
                <w:u w:val="none"/>
                <w:lang w:val="en-US" w:eastAsia="zh-CN" w:bidi="ar"/>
              </w:rPr>
            </w:pPr>
          </w:p>
        </w:tc>
        <w:tc>
          <w:tcPr>
            <w:tcW w:w="6716" w:type="dxa"/>
            <w:vAlign w:val="center"/>
          </w:tcPr>
          <w:p w14:paraId="180F1833">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根据投标人针对本次采购货物</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方案进行</w:t>
            </w:r>
            <w:r>
              <w:rPr>
                <w:rFonts w:hint="eastAsia" w:ascii="宋体" w:hAnsi="宋体" w:cs="宋体"/>
                <w:color w:val="auto"/>
                <w:kern w:val="0"/>
                <w:sz w:val="21"/>
                <w:szCs w:val="21"/>
                <w:highlight w:val="none"/>
                <w:lang w:val="en-US" w:eastAsia="zh-CN"/>
              </w:rPr>
              <w:t>打分。</w:t>
            </w:r>
          </w:p>
          <w:p w14:paraId="438FEB10">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验收</w:t>
            </w:r>
            <w:r>
              <w:rPr>
                <w:rFonts w:hint="eastAsia" w:ascii="宋体" w:hAnsi="宋体" w:cs="宋体"/>
                <w:color w:val="auto"/>
                <w:kern w:val="0"/>
                <w:szCs w:val="21"/>
                <w:highlight w:val="none"/>
              </w:rPr>
              <w:t>方案作出了详细、明确的阐述，且项目方案贴合本项目实际情况的得</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2F012E77">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kern w:val="0"/>
                <w:szCs w:val="21"/>
                <w:highlight w:val="none"/>
                <w:lang w:eastAsia="zh-CN"/>
              </w:rPr>
            </w:pPr>
            <w:r>
              <w:rPr>
                <w:rFonts w:hint="eastAsia" w:ascii="宋体" w:hAnsi="宋体" w:cs="宋体"/>
                <w:color w:val="auto"/>
                <w:kern w:val="0"/>
                <w:sz w:val="21"/>
                <w:szCs w:val="21"/>
                <w:highlight w:val="none"/>
                <w:lang w:val="en-US" w:eastAsia="zh-CN"/>
              </w:rPr>
              <w:t>方案内容较齐全，</w:t>
            </w:r>
            <w:r>
              <w:rPr>
                <w:rFonts w:hint="eastAsia" w:ascii="宋体" w:hAnsi="宋体" w:cs="宋体"/>
                <w:color w:val="auto"/>
                <w:kern w:val="0"/>
                <w:szCs w:val="21"/>
                <w:highlight w:val="none"/>
              </w:rPr>
              <w:t>对具体的</w:t>
            </w:r>
            <w:r>
              <w:rPr>
                <w:rFonts w:hint="eastAsia" w:ascii="宋体" w:hAnsi="宋体" w:eastAsia="宋体" w:cs="宋体"/>
                <w:color w:val="auto"/>
                <w:kern w:val="0"/>
                <w:sz w:val="21"/>
                <w:szCs w:val="21"/>
                <w:highlight w:val="none"/>
                <w:lang w:val="en-US" w:eastAsia="zh-CN"/>
              </w:rPr>
              <w:t>验收</w:t>
            </w:r>
            <w:r>
              <w:rPr>
                <w:rFonts w:hint="eastAsia" w:ascii="宋体" w:hAnsi="宋体" w:cs="宋体"/>
                <w:color w:val="auto"/>
                <w:kern w:val="0"/>
                <w:szCs w:val="21"/>
                <w:highlight w:val="none"/>
              </w:rPr>
              <w:t>方案作出了</w:t>
            </w:r>
            <w:r>
              <w:rPr>
                <w:rFonts w:hint="eastAsia" w:ascii="宋体" w:hAnsi="宋体" w:cs="宋体"/>
                <w:color w:val="auto"/>
                <w:kern w:val="0"/>
                <w:szCs w:val="21"/>
                <w:highlight w:val="none"/>
                <w:lang w:val="en-US" w:eastAsia="zh-CN"/>
              </w:rPr>
              <w:t>基本全面</w:t>
            </w:r>
            <w:r>
              <w:rPr>
                <w:rFonts w:hint="eastAsia" w:ascii="宋体" w:hAnsi="宋体" w:cs="宋体"/>
                <w:color w:val="auto"/>
                <w:kern w:val="0"/>
                <w:szCs w:val="21"/>
                <w:highlight w:val="none"/>
              </w:rPr>
              <w:t>的阐述，</w:t>
            </w:r>
            <w:r>
              <w:rPr>
                <w:rFonts w:hint="eastAsia" w:ascii="宋体" w:hAnsi="宋体" w:eastAsia="宋体" w:cs="宋体"/>
                <w:color w:val="auto"/>
                <w:kern w:val="0"/>
                <w:sz w:val="21"/>
                <w:szCs w:val="21"/>
                <w:highlight w:val="none"/>
              </w:rPr>
              <w:t>但方案没有</w:t>
            </w:r>
            <w:r>
              <w:rPr>
                <w:rFonts w:hint="eastAsia" w:ascii="宋体" w:hAnsi="宋体" w:eastAsia="宋体" w:cs="宋体"/>
                <w:color w:val="auto"/>
                <w:kern w:val="0"/>
                <w:sz w:val="21"/>
                <w:szCs w:val="21"/>
                <w:highlight w:val="none"/>
                <w:lang w:val="en-US" w:eastAsia="zh-CN"/>
              </w:rPr>
              <w:t>贴合</w:t>
            </w:r>
            <w:r>
              <w:rPr>
                <w:rFonts w:hint="eastAsia" w:ascii="宋体" w:hAnsi="宋体" w:eastAsia="宋体" w:cs="宋体"/>
                <w:color w:val="auto"/>
                <w:kern w:val="0"/>
                <w:sz w:val="21"/>
                <w:szCs w:val="21"/>
                <w:highlight w:val="none"/>
              </w:rPr>
              <w:t>本项目实际情况</w:t>
            </w:r>
            <w:r>
              <w:rPr>
                <w:rFonts w:hint="eastAsia" w:ascii="宋体" w:hAnsi="宋体" w:cs="宋体"/>
                <w:color w:val="auto"/>
                <w:kern w:val="0"/>
                <w:szCs w:val="21"/>
                <w:highlight w:val="none"/>
              </w:rPr>
              <w:t>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31CF5D4">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方案内容不够齐全，缺少内容，</w:t>
            </w:r>
            <w:r>
              <w:rPr>
                <w:rFonts w:hint="eastAsia" w:ascii="宋体" w:hAnsi="宋体" w:eastAsia="宋体" w:cs="宋体"/>
                <w:color w:val="auto"/>
                <w:kern w:val="0"/>
                <w:sz w:val="21"/>
                <w:szCs w:val="21"/>
                <w:highlight w:val="none"/>
                <w:lang w:val="en-US" w:eastAsia="zh-CN"/>
              </w:rPr>
              <w:t>验收</w:t>
            </w:r>
            <w:r>
              <w:rPr>
                <w:rFonts w:hint="eastAsia" w:ascii="宋体" w:hAnsi="宋体" w:eastAsia="宋体" w:cs="宋体"/>
                <w:color w:val="auto"/>
                <w:kern w:val="0"/>
                <w:sz w:val="21"/>
                <w:szCs w:val="21"/>
                <w:highlight w:val="none"/>
              </w:rPr>
              <w:t>方案阐述不明确的得</w:t>
            </w:r>
            <w:r>
              <w:rPr>
                <w:rFonts w:hint="eastAsia" w:ascii="宋体" w:hAnsi="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lang w:val="en-US" w:eastAsia="zh-CN"/>
              </w:rPr>
              <w:t>分；</w:t>
            </w:r>
          </w:p>
          <w:p w14:paraId="14E2AC0C">
            <w:pPr>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rPr>
              <w:t>未提及此项不得分。</w:t>
            </w:r>
          </w:p>
        </w:tc>
        <w:tc>
          <w:tcPr>
            <w:tcW w:w="675" w:type="dxa"/>
            <w:vAlign w:val="center"/>
          </w:tcPr>
          <w:p w14:paraId="580E48C0">
            <w:pPr>
              <w:keepNext w:val="0"/>
              <w:keepLines w:val="0"/>
              <w:pageBreakBefore w:val="0"/>
              <w:kinsoku/>
              <w:wordWrap/>
              <w:overflowPunct/>
              <w:topLinePunct w:val="0"/>
              <w:bidi w:val="0"/>
              <w:snapToGrid/>
              <w:spacing w:afterAutospacing="0" w:line="240" w:lineRule="auto"/>
              <w:ind w:left="0" w:leftChars="0"/>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675" w:type="dxa"/>
            <w:vAlign w:val="center"/>
          </w:tcPr>
          <w:p w14:paraId="3903401D">
            <w:pPr>
              <w:keepNext w:val="0"/>
              <w:keepLines w:val="0"/>
              <w:pageBreakBefore w:val="0"/>
              <w:kinsoku/>
              <w:wordWrap/>
              <w:overflowPunct/>
              <w:topLinePunct w:val="0"/>
              <w:bidi w:val="0"/>
              <w:snapToGrid/>
              <w:spacing w:afterAutospacing="0" w:line="240" w:lineRule="auto"/>
              <w:ind w:leftChars="0"/>
              <w:jc w:val="center"/>
              <w:rPr>
                <w:rFonts w:hint="eastAsia" w:ascii="宋体" w:hAnsi="宋体" w:cs="宋体"/>
                <w:i w:val="0"/>
                <w:iCs w:val="0"/>
                <w:color w:val="auto"/>
                <w:kern w:val="0"/>
                <w:sz w:val="21"/>
                <w:szCs w:val="21"/>
                <w:highlight w:val="none"/>
                <w:u w:val="none"/>
                <w:lang w:val="en-US" w:eastAsia="zh-CN" w:bidi="ar"/>
              </w:rPr>
            </w:pPr>
          </w:p>
        </w:tc>
        <w:tc>
          <w:tcPr>
            <w:tcW w:w="675" w:type="dxa"/>
            <w:vAlign w:val="center"/>
          </w:tcPr>
          <w:p w14:paraId="75401ED4">
            <w:pPr>
              <w:keepNext w:val="0"/>
              <w:keepLines w:val="0"/>
              <w:pageBreakBefore w:val="0"/>
              <w:kinsoku/>
              <w:wordWrap/>
              <w:overflowPunct/>
              <w:topLinePunct w:val="0"/>
              <w:bidi w:val="0"/>
              <w:snapToGrid/>
              <w:spacing w:afterAutospacing="0" w:line="240" w:lineRule="auto"/>
              <w:ind w:leftChars="0"/>
              <w:jc w:val="center"/>
              <w:rPr>
                <w:rFonts w:hint="eastAsia" w:ascii="宋体" w:hAnsi="宋体" w:cs="宋体"/>
                <w:i w:val="0"/>
                <w:iCs w:val="0"/>
                <w:color w:val="auto"/>
                <w:kern w:val="0"/>
                <w:sz w:val="21"/>
                <w:szCs w:val="21"/>
                <w:highlight w:val="none"/>
                <w:u w:val="none"/>
                <w:lang w:val="en-US" w:eastAsia="zh-CN" w:bidi="ar"/>
              </w:rPr>
            </w:pPr>
          </w:p>
        </w:tc>
      </w:tr>
      <w:tr w14:paraId="599B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292" w:type="dxa"/>
            <w:vMerge w:val="continue"/>
            <w:vAlign w:val="center"/>
          </w:tcPr>
          <w:p w14:paraId="6C253A43">
            <w:pPr>
              <w:keepNext w:val="0"/>
              <w:keepLines w:val="0"/>
              <w:pageBreakBefore w:val="0"/>
              <w:kinsoku/>
              <w:wordWrap/>
              <w:overflowPunct/>
              <w:topLinePunct w:val="0"/>
              <w:bidi w:val="0"/>
              <w:snapToGrid/>
              <w:spacing w:afterAutospacing="0" w:line="240" w:lineRule="auto"/>
              <w:ind w:left="0" w:leftChars="0" w:firstLine="0" w:firstLineChars="0"/>
              <w:jc w:val="center"/>
              <w:rPr>
                <w:rFonts w:ascii="宋体" w:hAnsi="宋体" w:cs="宋体"/>
                <w:b w:val="0"/>
                <w:bCs/>
                <w:color w:val="auto"/>
                <w:kern w:val="0"/>
                <w:szCs w:val="21"/>
                <w:highlight w:val="none"/>
              </w:rPr>
            </w:pPr>
          </w:p>
        </w:tc>
        <w:tc>
          <w:tcPr>
            <w:tcW w:w="1129" w:type="dxa"/>
            <w:vMerge w:val="restart"/>
            <w:vAlign w:val="center"/>
          </w:tcPr>
          <w:p w14:paraId="1D2B3EC9">
            <w:pPr>
              <w:jc w:val="left"/>
              <w:rPr>
                <w:rFonts w:hint="eastAsia" w:ascii="宋体" w:hAnsi="宋体" w:cs="宋体"/>
                <w:b w:val="0"/>
                <w:bCs/>
                <w:color w:val="auto"/>
                <w:sz w:val="21"/>
                <w:szCs w:val="21"/>
                <w:highlight w:val="none"/>
                <w:lang w:val="en-US" w:eastAsia="zh-CN"/>
              </w:rPr>
            </w:pPr>
            <w:r>
              <w:rPr>
                <w:rFonts w:hint="eastAsia" w:ascii="宋体" w:hAnsi="宋体" w:cs="宋体"/>
                <w:bCs/>
                <w:color w:val="auto"/>
                <w:szCs w:val="21"/>
                <w:highlight w:val="none"/>
              </w:rPr>
              <w:t>培训方案</w:t>
            </w:r>
          </w:p>
        </w:tc>
        <w:tc>
          <w:tcPr>
            <w:tcW w:w="6716" w:type="dxa"/>
            <w:vAlign w:val="center"/>
          </w:tcPr>
          <w:p w14:paraId="421448F1">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投标人承诺：给采购人三坐标检测培训的培训名额达到8人及以上的得2分，6-7人得1分，5人及以下不得分。</w:t>
            </w:r>
          </w:p>
          <w:p w14:paraId="50283A63">
            <w:pPr>
              <w:jc w:val="left"/>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7B73BA88">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675" w:type="dxa"/>
            <w:vAlign w:val="center"/>
          </w:tcPr>
          <w:p w14:paraId="7E5F4C83">
            <w:pPr>
              <w:jc w:val="center"/>
              <w:rPr>
                <w:rFonts w:hint="eastAsia" w:ascii="宋体" w:hAnsi="宋体" w:cs="宋体"/>
                <w:color w:val="auto"/>
                <w:kern w:val="0"/>
                <w:szCs w:val="21"/>
                <w:highlight w:val="none"/>
                <w:lang w:val="en-US" w:eastAsia="zh-CN"/>
              </w:rPr>
            </w:pPr>
          </w:p>
        </w:tc>
        <w:tc>
          <w:tcPr>
            <w:tcW w:w="675" w:type="dxa"/>
            <w:vAlign w:val="center"/>
          </w:tcPr>
          <w:p w14:paraId="7127CEFB">
            <w:pPr>
              <w:jc w:val="center"/>
              <w:rPr>
                <w:rFonts w:hint="eastAsia" w:ascii="宋体" w:hAnsi="宋体" w:cs="宋体"/>
                <w:color w:val="auto"/>
                <w:kern w:val="0"/>
                <w:szCs w:val="21"/>
                <w:highlight w:val="none"/>
                <w:lang w:val="en-US" w:eastAsia="zh-CN"/>
              </w:rPr>
            </w:pPr>
          </w:p>
        </w:tc>
      </w:tr>
      <w:tr w14:paraId="76A5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2" w:type="dxa"/>
            <w:vMerge w:val="continue"/>
            <w:vAlign w:val="center"/>
          </w:tcPr>
          <w:p w14:paraId="317D0F4D">
            <w:pPr>
              <w:jc w:val="left"/>
              <w:rPr>
                <w:rFonts w:hint="eastAsia" w:ascii="宋体" w:hAnsi="宋体" w:cs="宋体"/>
                <w:color w:val="auto"/>
                <w:kern w:val="0"/>
                <w:szCs w:val="21"/>
                <w:highlight w:val="none"/>
              </w:rPr>
            </w:pPr>
          </w:p>
        </w:tc>
        <w:tc>
          <w:tcPr>
            <w:tcW w:w="1129" w:type="dxa"/>
            <w:vMerge w:val="continue"/>
            <w:vAlign w:val="center"/>
          </w:tcPr>
          <w:p w14:paraId="1C56162F">
            <w:pPr>
              <w:jc w:val="left"/>
              <w:rPr>
                <w:rFonts w:hint="eastAsia" w:ascii="宋体" w:hAnsi="宋体" w:cs="宋体"/>
                <w:color w:val="auto"/>
                <w:kern w:val="0"/>
                <w:szCs w:val="21"/>
                <w:highlight w:val="none"/>
              </w:rPr>
            </w:pPr>
          </w:p>
        </w:tc>
        <w:tc>
          <w:tcPr>
            <w:tcW w:w="6716" w:type="dxa"/>
            <w:vAlign w:val="center"/>
          </w:tcPr>
          <w:p w14:paraId="285A5D4E">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承诺三坐标检测培训时间达到5天及以上，学校现场培训达到3天及以上的得2分；</w:t>
            </w:r>
          </w:p>
          <w:p w14:paraId="6B9156E0">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承诺三坐标检测培训时间达到3（含）-4（含）天，学校现场培训时间达到2天的得1分；</w:t>
            </w:r>
          </w:p>
          <w:p w14:paraId="187614FF">
            <w:pPr>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其他不得分。</w:t>
            </w: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79332AA7">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675" w:type="dxa"/>
            <w:vAlign w:val="center"/>
          </w:tcPr>
          <w:p w14:paraId="4A1097A1">
            <w:pPr>
              <w:jc w:val="center"/>
              <w:rPr>
                <w:rFonts w:hint="eastAsia" w:ascii="宋体" w:hAnsi="宋体" w:cs="宋体"/>
                <w:color w:val="auto"/>
                <w:kern w:val="0"/>
                <w:szCs w:val="21"/>
                <w:highlight w:val="none"/>
                <w:lang w:val="en-US" w:eastAsia="zh-CN"/>
              </w:rPr>
            </w:pPr>
          </w:p>
        </w:tc>
        <w:tc>
          <w:tcPr>
            <w:tcW w:w="675" w:type="dxa"/>
            <w:vAlign w:val="center"/>
          </w:tcPr>
          <w:p w14:paraId="63947D92">
            <w:pPr>
              <w:jc w:val="center"/>
              <w:rPr>
                <w:rFonts w:hint="eastAsia" w:ascii="宋体" w:hAnsi="宋体" w:cs="宋体"/>
                <w:color w:val="auto"/>
                <w:kern w:val="0"/>
                <w:szCs w:val="21"/>
                <w:highlight w:val="none"/>
                <w:lang w:val="en-US" w:eastAsia="zh-CN"/>
              </w:rPr>
            </w:pPr>
          </w:p>
        </w:tc>
      </w:tr>
      <w:tr w14:paraId="6A01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92" w:type="dxa"/>
            <w:vMerge w:val="continue"/>
            <w:vAlign w:val="center"/>
          </w:tcPr>
          <w:p w14:paraId="0D4DB3D0">
            <w:pPr>
              <w:jc w:val="left"/>
              <w:rPr>
                <w:color w:val="auto"/>
                <w:highlight w:val="none"/>
              </w:rPr>
            </w:pPr>
          </w:p>
        </w:tc>
        <w:tc>
          <w:tcPr>
            <w:tcW w:w="1129" w:type="dxa"/>
            <w:vMerge w:val="continue"/>
            <w:vAlign w:val="center"/>
          </w:tcPr>
          <w:p w14:paraId="6248587D">
            <w:pPr>
              <w:jc w:val="left"/>
              <w:rPr>
                <w:color w:val="auto"/>
                <w:highlight w:val="none"/>
              </w:rPr>
            </w:pPr>
          </w:p>
        </w:tc>
        <w:tc>
          <w:tcPr>
            <w:tcW w:w="6716" w:type="dxa"/>
            <w:vAlign w:val="center"/>
          </w:tcPr>
          <w:p w14:paraId="67C16D45">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根据投标人提供的可行合理的培训方案及培训计划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包括培训人员、培训方式、培训内容、日程、课程安排等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进行打分。</w:t>
            </w:r>
          </w:p>
          <w:p w14:paraId="10808333">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方案内容全面合理，培训人员专业素养高，培训内容丰富，</w:t>
            </w:r>
            <w:r>
              <w:rPr>
                <w:rFonts w:hint="eastAsia" w:ascii="宋体" w:hAnsi="宋体" w:cs="宋体"/>
                <w:color w:val="auto"/>
                <w:kern w:val="0"/>
                <w:szCs w:val="21"/>
                <w:highlight w:val="none"/>
              </w:rPr>
              <w:t>涉及手动测量、自动测量程序编写、轴类和缸体类自动测量程序编写等</w:t>
            </w:r>
            <w:r>
              <w:rPr>
                <w:rFonts w:hint="eastAsia" w:ascii="宋体" w:hAnsi="宋体" w:cs="宋体"/>
                <w:color w:val="auto"/>
                <w:szCs w:val="21"/>
                <w:highlight w:val="none"/>
                <w:lang w:val="en-US" w:eastAsia="zh-CN"/>
              </w:rPr>
              <w:t>，课程安排合理的得2分；</w:t>
            </w:r>
          </w:p>
          <w:p w14:paraId="7741D0EF">
            <w:pPr>
              <w:jc w:val="left"/>
              <w:rPr>
                <w:rFonts w:hint="default" w:ascii="宋体" w:hAnsi="宋体" w:cs="宋体"/>
                <w:color w:val="auto"/>
                <w:kern w:val="0"/>
                <w:szCs w:val="21"/>
                <w:highlight w:val="none"/>
                <w:lang w:val="en-US" w:eastAsia="zh-CN"/>
              </w:rPr>
            </w:pPr>
            <w:r>
              <w:rPr>
                <w:rFonts w:hint="eastAsia" w:ascii="宋体" w:hAnsi="宋体" w:cs="宋体"/>
                <w:color w:val="auto"/>
                <w:szCs w:val="21"/>
                <w:highlight w:val="none"/>
                <w:lang w:val="en-US" w:eastAsia="zh-CN"/>
              </w:rPr>
              <w:t>方案内容基本合理，培训人员专业素养一般，培训内容基本涉及程序编写等，课程安排情况一般</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lang w:val="en-US" w:eastAsia="zh-CN"/>
              </w:rPr>
              <w:t>得1分；</w:t>
            </w:r>
          </w:p>
          <w:p w14:paraId="7BBEC60B">
            <w:pPr>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方案内容简略，</w:t>
            </w:r>
            <w:r>
              <w:rPr>
                <w:rFonts w:hint="eastAsia" w:ascii="宋体" w:hAnsi="宋体" w:cs="宋体"/>
                <w:color w:val="auto"/>
                <w:szCs w:val="21"/>
                <w:highlight w:val="none"/>
                <w:lang w:val="en-US" w:eastAsia="zh-CN"/>
              </w:rPr>
              <w:t>培训人员专业素养欠缺，</w:t>
            </w:r>
            <w:r>
              <w:rPr>
                <w:rFonts w:hint="eastAsia" w:ascii="宋体" w:hAnsi="宋体" w:cs="宋体"/>
                <w:color w:val="auto"/>
                <w:kern w:val="0"/>
                <w:szCs w:val="21"/>
                <w:highlight w:val="none"/>
                <w:lang w:val="en-US" w:eastAsia="zh-CN"/>
              </w:rPr>
              <w:t>培训内容</w:t>
            </w:r>
            <w:r>
              <w:rPr>
                <w:rFonts w:hint="eastAsia" w:ascii="宋体" w:hAnsi="宋体" w:cs="宋体"/>
                <w:color w:val="auto"/>
                <w:kern w:val="0"/>
                <w:szCs w:val="21"/>
                <w:highlight w:val="none"/>
              </w:rPr>
              <w:t>未涉及具体零件自动测量程序编</w:t>
            </w:r>
            <w:r>
              <w:rPr>
                <w:rFonts w:hint="eastAsia" w:ascii="宋体" w:hAnsi="宋体" w:cs="宋体"/>
                <w:color w:val="auto"/>
                <w:kern w:val="0"/>
                <w:szCs w:val="21"/>
                <w:highlight w:val="none"/>
                <w:lang w:val="en-US" w:eastAsia="zh-CN"/>
              </w:rPr>
              <w:t>写，课程安排合理性欠缺的得0.5分；</w:t>
            </w:r>
          </w:p>
          <w:p w14:paraId="550492AB">
            <w:pPr>
              <w:jc w:val="left"/>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未提及此项不得分。</w:t>
            </w:r>
          </w:p>
        </w:tc>
        <w:tc>
          <w:tcPr>
            <w:tcW w:w="675" w:type="dxa"/>
            <w:vAlign w:val="center"/>
          </w:tcPr>
          <w:p w14:paraId="5A6D992B">
            <w:pPr>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675" w:type="dxa"/>
            <w:vAlign w:val="center"/>
          </w:tcPr>
          <w:p w14:paraId="4A24DCD6">
            <w:pPr>
              <w:jc w:val="center"/>
              <w:rPr>
                <w:rFonts w:hint="eastAsia" w:ascii="宋体" w:hAnsi="宋体" w:cs="宋体"/>
                <w:color w:val="auto"/>
                <w:kern w:val="0"/>
                <w:szCs w:val="21"/>
                <w:highlight w:val="none"/>
                <w:lang w:val="en-US" w:eastAsia="zh-CN"/>
              </w:rPr>
            </w:pPr>
          </w:p>
        </w:tc>
        <w:tc>
          <w:tcPr>
            <w:tcW w:w="675" w:type="dxa"/>
            <w:vAlign w:val="center"/>
          </w:tcPr>
          <w:p w14:paraId="26176CF2">
            <w:pPr>
              <w:jc w:val="center"/>
              <w:rPr>
                <w:rFonts w:hint="eastAsia" w:ascii="宋体" w:hAnsi="宋体" w:cs="宋体"/>
                <w:color w:val="auto"/>
                <w:kern w:val="0"/>
                <w:szCs w:val="21"/>
                <w:highlight w:val="none"/>
                <w:lang w:val="en-US" w:eastAsia="zh-CN"/>
              </w:rPr>
            </w:pPr>
          </w:p>
        </w:tc>
      </w:tr>
      <w:tr w14:paraId="66E3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2" w:type="dxa"/>
            <w:vMerge w:val="continue"/>
            <w:vAlign w:val="center"/>
          </w:tcPr>
          <w:p w14:paraId="01947BC8">
            <w:pPr>
              <w:keepNext w:val="0"/>
              <w:keepLines w:val="0"/>
              <w:pageBreakBefore w:val="0"/>
              <w:kinsoku/>
              <w:wordWrap/>
              <w:overflowPunct/>
              <w:topLinePunct w:val="0"/>
              <w:bidi w:val="0"/>
              <w:snapToGrid/>
              <w:spacing w:afterAutospacing="0" w:line="240" w:lineRule="auto"/>
              <w:ind w:left="0" w:leftChars="0" w:firstLine="0" w:firstLineChars="0"/>
              <w:jc w:val="center"/>
              <w:rPr>
                <w:rFonts w:ascii="宋体" w:hAnsi="宋体" w:cs="宋体"/>
                <w:b w:val="0"/>
                <w:bCs/>
                <w:color w:val="auto"/>
                <w:kern w:val="0"/>
                <w:szCs w:val="21"/>
                <w:highlight w:val="none"/>
              </w:rPr>
            </w:pPr>
          </w:p>
        </w:tc>
        <w:tc>
          <w:tcPr>
            <w:tcW w:w="1129" w:type="dxa"/>
            <w:vAlign w:val="center"/>
          </w:tcPr>
          <w:p w14:paraId="46DC4CD2">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质保期承诺</w:t>
            </w:r>
          </w:p>
        </w:tc>
        <w:tc>
          <w:tcPr>
            <w:tcW w:w="6716" w:type="dxa"/>
            <w:vAlign w:val="center"/>
          </w:tcPr>
          <w:p w14:paraId="5A2DAC37">
            <w:pPr>
              <w:keepNext w:val="0"/>
              <w:keepLines w:val="0"/>
              <w:pageBreakBefore w:val="0"/>
              <w:numPr>
                <w:ilvl w:val="0"/>
                <w:numId w:val="0"/>
              </w:numPr>
              <w:kinsoku/>
              <w:wordWrap/>
              <w:overflowPunct/>
              <w:topLinePunct w:val="0"/>
              <w:bidi w:val="0"/>
              <w:snapToGrid/>
              <w:spacing w:afterAutospacing="0" w:line="240" w:lineRule="auto"/>
              <w:ind w:leftChars="0"/>
              <w:jc w:val="left"/>
              <w:rPr>
                <w:rFonts w:hint="eastAsia" w:ascii="宋体" w:hAnsi="宋体" w:cs="宋体"/>
                <w:color w:val="auto"/>
                <w:szCs w:val="21"/>
                <w:highlight w:val="none"/>
              </w:rPr>
            </w:pPr>
            <w:r>
              <w:rPr>
                <w:rFonts w:hint="eastAsia" w:ascii="宋体" w:hAnsi="宋体" w:cs="宋体"/>
                <w:color w:val="auto"/>
                <w:szCs w:val="21"/>
                <w:highlight w:val="none"/>
              </w:rPr>
              <w:t>本项目质保期（包括软件升级模块及设备质保）</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最低为1年，承诺质保期在1年的基础上每增加1年加1分，本项最高</w:t>
            </w:r>
            <w:r>
              <w:rPr>
                <w:rFonts w:hint="eastAsia" w:ascii="宋体" w:hAnsi="宋体" w:cs="宋体"/>
                <w:color w:val="auto"/>
                <w:szCs w:val="21"/>
                <w:highlight w:val="none"/>
                <w:lang w:val="en-US" w:eastAsia="zh-CN"/>
              </w:rPr>
              <w:t>得2</w:t>
            </w:r>
            <w:r>
              <w:rPr>
                <w:rFonts w:hint="eastAsia" w:ascii="宋体" w:hAnsi="宋体" w:cs="宋体"/>
                <w:color w:val="auto"/>
                <w:szCs w:val="21"/>
                <w:highlight w:val="none"/>
              </w:rPr>
              <w:t>分。</w:t>
            </w:r>
          </w:p>
          <w:p w14:paraId="7D38C939">
            <w:pPr>
              <w:keepNext w:val="0"/>
              <w:keepLines w:val="0"/>
              <w:pageBreakBefore w:val="0"/>
              <w:numPr>
                <w:ilvl w:val="0"/>
                <w:numId w:val="0"/>
              </w:numPr>
              <w:kinsoku/>
              <w:wordWrap/>
              <w:overflowPunct/>
              <w:topLinePunct w:val="0"/>
              <w:bidi w:val="0"/>
              <w:snapToGrid/>
              <w:spacing w:afterAutospacing="0" w:line="24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s="宋体"/>
                <w:b/>
                <w:bCs/>
                <w:color w:val="auto"/>
                <w:kern w:val="0"/>
                <w:szCs w:val="21"/>
                <w:highlight w:val="none"/>
                <w:lang w:val="zh-CN"/>
              </w:rPr>
              <w:t>（</w:t>
            </w:r>
            <w:r>
              <w:rPr>
                <w:rFonts w:hint="eastAsia" w:ascii="宋体" w:hAnsi="宋体" w:cs="宋体"/>
                <w:b/>
                <w:bCs/>
                <w:color w:val="auto"/>
                <w:kern w:val="0"/>
                <w:szCs w:val="21"/>
                <w:highlight w:val="none"/>
              </w:rPr>
              <w:t>须</w:t>
            </w:r>
            <w:r>
              <w:rPr>
                <w:rFonts w:hint="eastAsia" w:ascii="宋体" w:hAnsi="宋体" w:cs="宋体"/>
                <w:b/>
                <w:bCs/>
                <w:color w:val="auto"/>
                <w:kern w:val="0"/>
                <w:szCs w:val="21"/>
                <w:highlight w:val="none"/>
                <w:lang w:val="zh-CN"/>
              </w:rPr>
              <w:t>提供</w:t>
            </w:r>
            <w:r>
              <w:rPr>
                <w:rFonts w:hint="eastAsia" w:ascii="宋体" w:hAnsi="宋体" w:cs="宋体"/>
                <w:b/>
                <w:bCs/>
                <w:color w:val="auto"/>
                <w:kern w:val="0"/>
                <w:szCs w:val="21"/>
                <w:highlight w:val="none"/>
              </w:rPr>
              <w:t>承诺函原</w:t>
            </w:r>
            <w:r>
              <w:rPr>
                <w:rFonts w:hint="eastAsia" w:ascii="宋体" w:hAnsi="宋体" w:cs="宋体"/>
                <w:b/>
                <w:bCs/>
                <w:color w:val="auto"/>
                <w:kern w:val="0"/>
                <w:szCs w:val="21"/>
                <w:highlight w:val="none"/>
                <w:lang w:val="zh-CN"/>
              </w:rPr>
              <w:t>件加盖投标人公章编入投标文件中，未提供的不得分）</w:t>
            </w:r>
          </w:p>
        </w:tc>
        <w:tc>
          <w:tcPr>
            <w:tcW w:w="675" w:type="dxa"/>
            <w:vAlign w:val="center"/>
          </w:tcPr>
          <w:p w14:paraId="6FF3ABD9">
            <w:pPr>
              <w:keepNext w:val="0"/>
              <w:keepLines w:val="0"/>
              <w:pageBreakBefore w:val="0"/>
              <w:kinsoku/>
              <w:wordWrap/>
              <w:overflowPunct/>
              <w:topLinePunct w:val="0"/>
              <w:bidi w:val="0"/>
              <w:adjustRightInd w:val="0"/>
              <w:snapToGrid/>
              <w:spacing w:afterAutospacing="0" w:line="240" w:lineRule="auto"/>
              <w:ind w:left="0" w:leftChars="0" w:firstLine="0" w:firstLine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675" w:type="dxa"/>
            <w:vAlign w:val="center"/>
          </w:tcPr>
          <w:p w14:paraId="186708C5">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c>
          <w:tcPr>
            <w:tcW w:w="675" w:type="dxa"/>
            <w:vAlign w:val="center"/>
          </w:tcPr>
          <w:p w14:paraId="2D630C2A">
            <w:pPr>
              <w:keepNext w:val="0"/>
              <w:keepLines w:val="0"/>
              <w:pageBreakBefore w:val="0"/>
              <w:kinsoku/>
              <w:wordWrap/>
              <w:overflowPunct/>
              <w:topLinePunct w:val="0"/>
              <w:bidi w:val="0"/>
              <w:adjustRightInd w:val="0"/>
              <w:snapToGrid/>
              <w:spacing w:afterAutospacing="0" w:line="240" w:lineRule="auto"/>
              <w:ind w:left="0" w:leftChars="0" w:firstLine="0"/>
              <w:jc w:val="center"/>
              <w:rPr>
                <w:rFonts w:hint="eastAsia" w:ascii="宋体" w:hAnsi="宋体" w:cs="宋体"/>
                <w:color w:val="auto"/>
                <w:sz w:val="21"/>
                <w:szCs w:val="21"/>
                <w:highlight w:val="none"/>
                <w:lang w:val="en-US" w:eastAsia="zh-CN"/>
              </w:rPr>
            </w:pPr>
          </w:p>
        </w:tc>
      </w:tr>
      <w:tr w14:paraId="5F83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92" w:type="dxa"/>
            <w:vMerge w:val="continue"/>
            <w:vAlign w:val="center"/>
          </w:tcPr>
          <w:p w14:paraId="2EB9D0A7">
            <w:pPr>
              <w:keepNext w:val="0"/>
              <w:keepLines w:val="0"/>
              <w:pageBreakBefore w:val="0"/>
              <w:kinsoku/>
              <w:wordWrap/>
              <w:overflowPunct/>
              <w:topLinePunct w:val="0"/>
              <w:bidi w:val="0"/>
              <w:snapToGrid/>
              <w:spacing w:afterAutospacing="0" w:line="240" w:lineRule="auto"/>
              <w:ind w:left="0" w:leftChars="0" w:firstLine="0" w:firstLineChars="0"/>
              <w:jc w:val="center"/>
              <w:rPr>
                <w:rFonts w:ascii="宋体" w:hAnsi="宋体" w:cs="宋体"/>
                <w:b w:val="0"/>
                <w:bCs/>
                <w:color w:val="auto"/>
                <w:kern w:val="0"/>
                <w:szCs w:val="21"/>
                <w:highlight w:val="none"/>
              </w:rPr>
            </w:pPr>
          </w:p>
        </w:tc>
        <w:tc>
          <w:tcPr>
            <w:tcW w:w="1129" w:type="dxa"/>
            <w:vAlign w:val="center"/>
          </w:tcPr>
          <w:p w14:paraId="12C6BE15">
            <w:pPr>
              <w:keepNext w:val="0"/>
              <w:keepLines w:val="0"/>
              <w:pageBreakBefore w:val="0"/>
              <w:kinsoku/>
              <w:wordWrap/>
              <w:overflowPunct/>
              <w:topLinePunct w:val="0"/>
              <w:bidi w:val="0"/>
              <w:snapToGrid/>
              <w:spacing w:afterAutospacing="0" w:line="240" w:lineRule="auto"/>
              <w:ind w:left="0" w:leftChars="0" w:firstLine="0"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cs="宋体"/>
                <w:bCs/>
                <w:color w:val="auto"/>
                <w:szCs w:val="21"/>
                <w:highlight w:val="none"/>
              </w:rPr>
              <w:t>售后服务方案</w:t>
            </w:r>
          </w:p>
        </w:tc>
        <w:tc>
          <w:tcPr>
            <w:tcW w:w="6716" w:type="dxa"/>
            <w:vAlign w:val="center"/>
          </w:tcPr>
          <w:p w14:paraId="0646E810">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highlight w:val="none"/>
              </w:rPr>
              <w:t>根据投标人的售后服务管理措施、售后服务承诺、售后服务响应时间、售后服务技术力量（有专人负责售前、售中、售后服务）等进行综合评分</w:t>
            </w:r>
            <w:r>
              <w:rPr>
                <w:rFonts w:hint="eastAsia" w:ascii="宋体" w:hAnsi="宋体" w:cs="宋体"/>
                <w:color w:val="auto"/>
                <w:szCs w:val="21"/>
                <w:highlight w:val="none"/>
              </w:rPr>
              <w:t>。</w:t>
            </w:r>
          </w:p>
          <w:p w14:paraId="2E469A81">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服务方案全面、后续实施保障措施合理有效的得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53FD95FC">
            <w:pPr>
              <w:widowControl/>
              <w:tabs>
                <w:tab w:val="right" w:pos="4937"/>
              </w:tabs>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服务方案阐述较详尽，后续实施保障措施有欠缺的得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4E257D43">
            <w:pPr>
              <w:widowControl/>
              <w:tabs>
                <w:tab w:val="right" w:pos="4937"/>
              </w:tabs>
              <w:jc w:val="left"/>
              <w:textAlignment w:val="baseline"/>
              <w:rPr>
                <w:rFonts w:hint="eastAsia" w:ascii="宋体" w:hAnsi="宋体" w:cs="宋体"/>
                <w:color w:val="auto"/>
                <w:highlight w:val="none"/>
              </w:rPr>
            </w:pPr>
            <w:r>
              <w:rPr>
                <w:rFonts w:hint="eastAsia" w:ascii="宋体" w:hAnsi="宋体" w:cs="宋体"/>
                <w:color w:val="auto"/>
                <w:highlight w:val="none"/>
              </w:rPr>
              <w:t>服务方案简单片面，内容不完整的得</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5DA8E0E0">
            <w:pPr>
              <w:widowControl/>
              <w:tabs>
                <w:tab w:val="right" w:pos="4937"/>
              </w:tabs>
              <w:jc w:val="left"/>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highlight w:val="none"/>
              </w:rPr>
              <w:t>未提及此项不得分。</w:t>
            </w:r>
          </w:p>
        </w:tc>
        <w:tc>
          <w:tcPr>
            <w:tcW w:w="675" w:type="dxa"/>
            <w:vAlign w:val="center"/>
          </w:tcPr>
          <w:p w14:paraId="3B7685B4">
            <w:pPr>
              <w:keepNext w:val="0"/>
              <w:keepLines w:val="0"/>
              <w:pageBreakBefore w:val="0"/>
              <w:widowControl/>
              <w:suppressLineNumbers w:val="0"/>
              <w:kinsoku/>
              <w:wordWrap/>
              <w:overflowPunct/>
              <w:topLinePunct w:val="0"/>
              <w:bidi w:val="0"/>
              <w:snapToGrid/>
              <w:spacing w:afterAutospacing="0"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675" w:type="dxa"/>
            <w:vAlign w:val="center"/>
          </w:tcPr>
          <w:p w14:paraId="1E021063">
            <w:pPr>
              <w:keepNext w:val="0"/>
              <w:keepLines w:val="0"/>
              <w:pageBreakBefore w:val="0"/>
              <w:widowControl/>
              <w:suppressLineNumbers w:val="0"/>
              <w:kinsoku/>
              <w:wordWrap/>
              <w:overflowPunct/>
              <w:topLinePunct w:val="0"/>
              <w:bidi w:val="0"/>
              <w:snapToGrid/>
              <w:spacing w:afterAutospacing="0" w:line="240" w:lineRule="auto"/>
              <w:ind w:left="0" w:leftChars="0" w:firstLine="0"/>
              <w:jc w:val="center"/>
              <w:textAlignment w:val="center"/>
              <w:rPr>
                <w:rFonts w:hint="eastAsia" w:ascii="宋体" w:hAnsi="宋体" w:cs="宋体"/>
                <w:color w:val="auto"/>
                <w:sz w:val="21"/>
                <w:szCs w:val="21"/>
                <w:highlight w:val="none"/>
                <w:lang w:val="en-US" w:eastAsia="zh-CN"/>
              </w:rPr>
            </w:pPr>
          </w:p>
        </w:tc>
        <w:tc>
          <w:tcPr>
            <w:tcW w:w="675" w:type="dxa"/>
            <w:vAlign w:val="center"/>
          </w:tcPr>
          <w:p w14:paraId="72F0E49A">
            <w:pPr>
              <w:keepNext w:val="0"/>
              <w:keepLines w:val="0"/>
              <w:pageBreakBefore w:val="0"/>
              <w:widowControl/>
              <w:suppressLineNumbers w:val="0"/>
              <w:kinsoku/>
              <w:wordWrap/>
              <w:overflowPunct/>
              <w:topLinePunct w:val="0"/>
              <w:bidi w:val="0"/>
              <w:snapToGrid/>
              <w:spacing w:afterAutospacing="0" w:line="240" w:lineRule="auto"/>
              <w:ind w:left="0" w:leftChars="0" w:firstLine="0"/>
              <w:jc w:val="center"/>
              <w:textAlignment w:val="center"/>
              <w:rPr>
                <w:rFonts w:hint="eastAsia" w:ascii="宋体" w:hAnsi="宋体" w:cs="宋体"/>
                <w:color w:val="auto"/>
                <w:sz w:val="21"/>
                <w:szCs w:val="21"/>
                <w:highlight w:val="none"/>
                <w:lang w:val="en-US" w:eastAsia="zh-CN"/>
              </w:rPr>
            </w:pPr>
          </w:p>
        </w:tc>
      </w:tr>
    </w:tbl>
    <w:p w14:paraId="5F569680">
      <w:pPr>
        <w:pStyle w:val="39"/>
        <w:shd w:val="clear" w:color="auto" w:fill="FFFFFF"/>
        <w:spacing w:before="0" w:beforeAutospacing="0" w:after="0" w:afterAutospacing="0" w:line="240" w:lineRule="auto"/>
        <w:jc w:val="both"/>
        <w:rPr>
          <w:rFonts w:hint="eastAsia" w:ascii="宋体" w:hAnsi="宋体" w:eastAsia="宋体" w:cs="宋体"/>
          <w:b/>
          <w:color w:val="auto"/>
          <w:sz w:val="32"/>
          <w:szCs w:val="32"/>
          <w:highlight w:val="none"/>
        </w:rPr>
      </w:pPr>
    </w:p>
    <w:p w14:paraId="1BD6BD5C">
      <w:pPr>
        <w:pStyle w:val="39"/>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1C21A596">
      <w:pPr>
        <w:pStyle w:val="39"/>
        <w:shd w:val="clear" w:color="auto" w:fill="FFFFFF"/>
        <w:spacing w:before="0" w:beforeAutospacing="0" w:after="0" w:afterAutospacing="0" w:line="240" w:lineRule="auto"/>
        <w:jc w:val="both"/>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w:t>
      </w:r>
      <w:r>
        <w:rPr>
          <w:rFonts w:hint="eastAsia" w:cs="宋体"/>
          <w:b/>
          <w:color w:val="auto"/>
          <w:sz w:val="32"/>
          <w:szCs w:val="32"/>
          <w:highlight w:val="none"/>
          <w:lang w:val="en-US" w:eastAsia="zh-CN"/>
        </w:rPr>
        <w:t>7</w:t>
      </w:r>
    </w:p>
    <w:p w14:paraId="16A252B1">
      <w:pPr>
        <w:pStyle w:val="39"/>
        <w:shd w:val="clear" w:color="auto" w:fill="FFFFFF"/>
        <w:spacing w:before="0" w:beforeAutospacing="0" w:after="0" w:afterAutospacing="0" w:line="24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1"/>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3C46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C42FD92">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1DAD7EDC">
            <w:pPr>
              <w:pStyle w:val="39"/>
              <w:shd w:val="clear" w:color="auto" w:fill="FFFFFF"/>
              <w:spacing w:line="240" w:lineRule="auto"/>
              <w:rPr>
                <w:rFonts w:hint="eastAsia" w:ascii="宋体" w:hAnsi="宋体" w:eastAsia="宋体" w:cs="宋体"/>
                <w:bCs/>
                <w:color w:val="auto"/>
                <w:sz w:val="21"/>
                <w:szCs w:val="21"/>
                <w:highlight w:val="none"/>
              </w:rPr>
            </w:pPr>
          </w:p>
        </w:tc>
        <w:tc>
          <w:tcPr>
            <w:tcW w:w="2001" w:type="dxa"/>
            <w:gridSpan w:val="3"/>
          </w:tcPr>
          <w:p w14:paraId="5086C815">
            <w:pPr>
              <w:pStyle w:val="39"/>
              <w:shd w:val="clear" w:color="auto" w:fill="FFFFFF"/>
              <w:spacing w:line="24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16C82243">
            <w:pPr>
              <w:pStyle w:val="39"/>
              <w:shd w:val="clear" w:color="auto" w:fill="FFFFFF"/>
              <w:spacing w:line="240" w:lineRule="auto"/>
              <w:rPr>
                <w:rFonts w:hint="eastAsia" w:ascii="宋体" w:hAnsi="宋体" w:eastAsia="宋体" w:cs="宋体"/>
                <w:bCs/>
                <w:color w:val="auto"/>
                <w:sz w:val="21"/>
                <w:szCs w:val="21"/>
                <w:highlight w:val="none"/>
              </w:rPr>
            </w:pPr>
          </w:p>
        </w:tc>
      </w:tr>
      <w:tr w14:paraId="3B1D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4C0B5F0E">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2C12A459">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687C3679">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40466B3D">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47B1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77EAFF4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7E7E5688">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c>
          <w:tcPr>
            <w:tcW w:w="910" w:type="dxa"/>
          </w:tcPr>
          <w:p w14:paraId="4F6C3895">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1EE85040">
            <w:pPr>
              <w:widowControl/>
              <w:spacing w:line="240" w:lineRule="auto"/>
              <w:jc w:val="left"/>
              <w:rPr>
                <w:rFonts w:hint="eastAsia" w:ascii="宋体" w:hAnsi="宋体" w:eastAsia="宋体" w:cs="宋体"/>
                <w:bCs/>
                <w:color w:val="auto"/>
                <w:spacing w:val="16"/>
                <w:kern w:val="0"/>
                <w:sz w:val="21"/>
                <w:szCs w:val="21"/>
                <w:highlight w:val="none"/>
              </w:rPr>
            </w:pPr>
          </w:p>
          <w:p w14:paraId="65E01B4B">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5C3CC543">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5F5F80CA">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r>
      <w:tr w14:paraId="70A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37034C88">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340D586">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Borders>
              <w:top w:val="nil"/>
            </w:tcBorders>
          </w:tcPr>
          <w:p w14:paraId="5A29552C">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591A8719">
            <w:pPr>
              <w:widowControl/>
              <w:spacing w:line="240" w:lineRule="auto"/>
              <w:jc w:val="left"/>
              <w:rPr>
                <w:rFonts w:hint="eastAsia" w:ascii="宋体" w:hAnsi="宋体" w:eastAsia="宋体" w:cs="宋体"/>
                <w:bCs/>
                <w:color w:val="auto"/>
                <w:spacing w:val="16"/>
                <w:kern w:val="0"/>
                <w:sz w:val="21"/>
                <w:szCs w:val="21"/>
                <w:highlight w:val="none"/>
              </w:rPr>
            </w:pPr>
          </w:p>
          <w:p w14:paraId="40754734">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restart"/>
          </w:tcPr>
          <w:p w14:paraId="01F16E12">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1480596">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3E61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55F40687">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vMerge w:val="continue"/>
          </w:tcPr>
          <w:p w14:paraId="5D218553">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910" w:type="dxa"/>
          </w:tcPr>
          <w:p w14:paraId="6A427EF0">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4D16B221">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vMerge w:val="continue"/>
          </w:tcPr>
          <w:p w14:paraId="5997231F">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151" w:type="dxa"/>
            <w:gridSpan w:val="2"/>
            <w:vMerge w:val="continue"/>
          </w:tcPr>
          <w:p w14:paraId="5B97DB45">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4F0D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2FDC37CE">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61BC6C88">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9B699CA">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77359B66">
            <w:pPr>
              <w:pStyle w:val="39"/>
              <w:shd w:val="clear" w:color="auto" w:fill="FFFFFF"/>
              <w:spacing w:line="24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1B0CFA2">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34078EFD">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79DEDF19">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1163" w:type="dxa"/>
            <w:gridSpan w:val="2"/>
            <w:tcBorders>
              <w:top w:val="nil"/>
            </w:tcBorders>
          </w:tcPr>
          <w:p w14:paraId="4F347122">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3AC848E4">
            <w:pPr>
              <w:widowControl/>
              <w:spacing w:line="240" w:lineRule="auto"/>
              <w:jc w:val="left"/>
              <w:rPr>
                <w:rFonts w:hint="eastAsia" w:ascii="宋体" w:hAnsi="宋体" w:eastAsia="宋体" w:cs="宋体"/>
                <w:bCs/>
                <w:color w:val="auto"/>
                <w:spacing w:val="16"/>
                <w:kern w:val="0"/>
                <w:sz w:val="21"/>
                <w:szCs w:val="21"/>
                <w:highlight w:val="none"/>
              </w:rPr>
            </w:pPr>
          </w:p>
          <w:p w14:paraId="1D8B2766">
            <w:pPr>
              <w:widowControl/>
              <w:spacing w:line="240" w:lineRule="auto"/>
              <w:jc w:val="left"/>
              <w:rPr>
                <w:rFonts w:hint="eastAsia" w:ascii="宋体" w:hAnsi="宋体" w:eastAsia="宋体" w:cs="宋体"/>
                <w:bCs/>
                <w:color w:val="auto"/>
                <w:spacing w:val="16"/>
                <w:kern w:val="0"/>
                <w:sz w:val="21"/>
                <w:szCs w:val="21"/>
                <w:highlight w:val="none"/>
              </w:rPr>
            </w:pPr>
          </w:p>
          <w:p w14:paraId="0822FC32">
            <w:pPr>
              <w:pStyle w:val="39"/>
              <w:shd w:val="clear" w:color="auto" w:fill="FFFFFF"/>
              <w:spacing w:line="240" w:lineRule="auto"/>
              <w:rPr>
                <w:rFonts w:hint="eastAsia" w:ascii="宋体" w:hAnsi="宋体" w:eastAsia="宋体" w:cs="宋体"/>
                <w:bCs/>
                <w:color w:val="auto"/>
                <w:spacing w:val="16"/>
                <w:sz w:val="21"/>
                <w:szCs w:val="21"/>
                <w:highlight w:val="none"/>
              </w:rPr>
            </w:pPr>
          </w:p>
        </w:tc>
        <w:tc>
          <w:tcPr>
            <w:tcW w:w="2001" w:type="dxa"/>
            <w:gridSpan w:val="3"/>
          </w:tcPr>
          <w:p w14:paraId="480B8AAB">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2323C74">
            <w:pPr>
              <w:widowControl/>
              <w:spacing w:line="240" w:lineRule="auto"/>
              <w:jc w:val="left"/>
              <w:rPr>
                <w:rFonts w:hint="eastAsia" w:ascii="宋体" w:hAnsi="宋体" w:eastAsia="宋体" w:cs="宋体"/>
                <w:bCs/>
                <w:color w:val="auto"/>
                <w:spacing w:val="16"/>
                <w:kern w:val="0"/>
                <w:sz w:val="21"/>
                <w:szCs w:val="21"/>
                <w:highlight w:val="none"/>
              </w:rPr>
            </w:pPr>
          </w:p>
          <w:p w14:paraId="6D3C4090">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1FD6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6C4EE26A">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09413CE8">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40A7E628">
            <w:pPr>
              <w:pStyle w:val="39"/>
              <w:shd w:val="clear" w:color="auto" w:fill="FFFFFF"/>
              <w:spacing w:line="240" w:lineRule="auto"/>
              <w:rPr>
                <w:rFonts w:hint="eastAsia" w:ascii="宋体" w:hAnsi="宋体" w:eastAsia="宋体" w:cs="宋体"/>
                <w:bCs/>
                <w:color w:val="auto"/>
                <w:sz w:val="21"/>
                <w:szCs w:val="21"/>
                <w:highlight w:val="none"/>
              </w:rPr>
            </w:pPr>
          </w:p>
        </w:tc>
        <w:tc>
          <w:tcPr>
            <w:tcW w:w="1163" w:type="dxa"/>
            <w:gridSpan w:val="2"/>
          </w:tcPr>
          <w:p w14:paraId="2205FD8A">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28181F12">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78D1EDFE">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5BE353E0">
            <w:pPr>
              <w:pStyle w:val="39"/>
              <w:shd w:val="clear" w:color="auto" w:fill="FFFFFF"/>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572BFC09">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p>
        </w:tc>
      </w:tr>
      <w:tr w14:paraId="4972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E156532">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75055019">
            <w:pPr>
              <w:pStyle w:val="39"/>
              <w:shd w:val="clear" w:color="auto" w:fill="FFFFFF"/>
              <w:spacing w:line="24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7B67FB04">
            <w:pPr>
              <w:pStyle w:val="39"/>
              <w:shd w:val="clear" w:color="auto" w:fill="FFFFFF"/>
              <w:spacing w:line="240" w:lineRule="auto"/>
              <w:ind w:left="2"/>
              <w:rPr>
                <w:rFonts w:hint="eastAsia" w:ascii="宋体" w:hAnsi="宋体" w:eastAsia="宋体" w:cs="宋体"/>
                <w:bCs/>
                <w:color w:val="auto"/>
                <w:sz w:val="21"/>
                <w:szCs w:val="21"/>
                <w:highlight w:val="none"/>
              </w:rPr>
            </w:pPr>
          </w:p>
        </w:tc>
        <w:tc>
          <w:tcPr>
            <w:tcW w:w="1163" w:type="dxa"/>
            <w:gridSpan w:val="2"/>
          </w:tcPr>
          <w:p w14:paraId="37A13E5E">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3DE6ED2A">
            <w:pPr>
              <w:widowControl/>
              <w:spacing w:line="240" w:lineRule="auto"/>
              <w:jc w:val="left"/>
              <w:rPr>
                <w:rFonts w:hint="eastAsia" w:ascii="宋体" w:hAnsi="宋体" w:eastAsia="宋体" w:cs="宋体"/>
                <w:bCs/>
                <w:color w:val="auto"/>
                <w:kern w:val="0"/>
                <w:sz w:val="21"/>
                <w:szCs w:val="21"/>
                <w:highlight w:val="none"/>
              </w:rPr>
            </w:pPr>
          </w:p>
          <w:p w14:paraId="397B5592">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218" w:type="dxa"/>
          </w:tcPr>
          <w:p w14:paraId="4558D02E">
            <w:pPr>
              <w:pStyle w:val="39"/>
              <w:shd w:val="clear" w:color="auto" w:fill="FFFFFF"/>
              <w:spacing w:line="24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5BCAA31E">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40C8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45D2529C">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633" w:type="dxa"/>
          </w:tcPr>
          <w:p w14:paraId="34867C08">
            <w:pPr>
              <w:pStyle w:val="39"/>
              <w:shd w:val="clear" w:color="auto" w:fill="FFFFFF"/>
              <w:spacing w:line="24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327878E7">
            <w:pPr>
              <w:pStyle w:val="39"/>
              <w:shd w:val="clear" w:color="auto" w:fill="FFFFFF"/>
              <w:spacing w:line="240" w:lineRule="auto"/>
              <w:ind w:left="107"/>
              <w:rPr>
                <w:rFonts w:hint="eastAsia" w:ascii="宋体" w:hAnsi="宋体" w:eastAsia="宋体" w:cs="宋体"/>
                <w:bCs/>
                <w:color w:val="auto"/>
                <w:sz w:val="21"/>
                <w:szCs w:val="21"/>
                <w:highlight w:val="none"/>
              </w:rPr>
            </w:pPr>
          </w:p>
        </w:tc>
      </w:tr>
      <w:tr w14:paraId="38B0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4BF95579">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8063" w:type="dxa"/>
            <w:gridSpan w:val="11"/>
          </w:tcPr>
          <w:p w14:paraId="702E45D3">
            <w:pPr>
              <w:pStyle w:val="39"/>
              <w:shd w:val="clear" w:color="auto" w:fill="FFFFFF"/>
              <w:spacing w:line="24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03AF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7A703767">
            <w:pPr>
              <w:pStyle w:val="39"/>
              <w:shd w:val="clear" w:color="auto" w:fill="FFFFFF"/>
              <w:spacing w:line="240" w:lineRule="auto"/>
              <w:ind w:left="107"/>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494D56E5">
            <w:pPr>
              <w:pStyle w:val="39"/>
              <w:shd w:val="clear" w:color="auto" w:fill="FFFFFF"/>
              <w:spacing w:line="24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4C98CA0D">
            <w:pPr>
              <w:pStyle w:val="39"/>
              <w:shd w:val="clear" w:color="auto" w:fill="FFFFFF"/>
              <w:spacing w:before="0" w:beforeAutospacing="0" w:after="0" w:afterAutospacing="0"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02841060">
            <w:pPr>
              <w:pStyle w:val="39"/>
              <w:shd w:val="clear" w:color="auto" w:fill="FFFFFF"/>
              <w:spacing w:line="24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7F976DB5">
            <w:pPr>
              <w:pStyle w:val="39"/>
              <w:shd w:val="clear" w:color="auto" w:fill="FFFFFF"/>
              <w:spacing w:before="0" w:beforeAutospacing="0" w:after="0" w:afterAutospacing="0"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DD970F1">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333A66B">
            <w:pPr>
              <w:pStyle w:val="39"/>
              <w:shd w:val="clear" w:color="auto" w:fill="FFFFFF"/>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B081C6B">
            <w:pPr>
              <w:pStyle w:val="39"/>
              <w:shd w:val="clear" w:color="auto" w:fill="FFFFFF"/>
              <w:spacing w:before="0" w:beforeAutospacing="0" w:after="0" w:afterAutospacing="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412A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211CFD22">
            <w:pPr>
              <w:pStyle w:val="39"/>
              <w:shd w:val="clear" w:color="auto" w:fill="FFFFFF"/>
              <w:spacing w:line="240" w:lineRule="auto"/>
              <w:ind w:left="107"/>
              <w:rPr>
                <w:rFonts w:hint="eastAsia" w:ascii="宋体" w:hAnsi="宋体" w:eastAsia="宋体" w:cs="宋体"/>
                <w:bCs/>
                <w:color w:val="auto"/>
                <w:sz w:val="21"/>
                <w:szCs w:val="21"/>
                <w:highlight w:val="none"/>
              </w:rPr>
            </w:pPr>
          </w:p>
        </w:tc>
        <w:tc>
          <w:tcPr>
            <w:tcW w:w="1854" w:type="dxa"/>
            <w:gridSpan w:val="3"/>
            <w:vMerge w:val="continue"/>
          </w:tcPr>
          <w:p w14:paraId="797B2305">
            <w:pPr>
              <w:pStyle w:val="39"/>
              <w:shd w:val="clear" w:color="auto" w:fill="FFFFFF"/>
              <w:spacing w:line="240" w:lineRule="auto"/>
              <w:rPr>
                <w:rFonts w:hint="eastAsia" w:ascii="宋体" w:hAnsi="宋体" w:eastAsia="宋体" w:cs="宋体"/>
                <w:bCs/>
                <w:color w:val="auto"/>
                <w:sz w:val="21"/>
                <w:szCs w:val="21"/>
                <w:highlight w:val="none"/>
              </w:rPr>
            </w:pPr>
          </w:p>
        </w:tc>
        <w:tc>
          <w:tcPr>
            <w:tcW w:w="964" w:type="dxa"/>
            <w:gridSpan w:val="2"/>
          </w:tcPr>
          <w:p w14:paraId="683BFF4C">
            <w:pPr>
              <w:pStyle w:val="39"/>
              <w:shd w:val="clear" w:color="auto" w:fill="FFFFFF"/>
              <w:spacing w:line="240" w:lineRule="auto"/>
              <w:rPr>
                <w:rFonts w:hint="eastAsia" w:ascii="宋体" w:hAnsi="宋体" w:eastAsia="宋体" w:cs="宋体"/>
                <w:bCs/>
                <w:color w:val="auto"/>
                <w:sz w:val="21"/>
                <w:szCs w:val="21"/>
                <w:highlight w:val="none"/>
              </w:rPr>
            </w:pPr>
          </w:p>
        </w:tc>
        <w:tc>
          <w:tcPr>
            <w:tcW w:w="1418" w:type="dxa"/>
            <w:gridSpan w:val="2"/>
          </w:tcPr>
          <w:p w14:paraId="0DD4EE85">
            <w:pPr>
              <w:pStyle w:val="39"/>
              <w:shd w:val="clear" w:color="auto" w:fill="FFFFFF"/>
              <w:spacing w:line="240" w:lineRule="auto"/>
              <w:rPr>
                <w:rFonts w:hint="eastAsia" w:ascii="宋体" w:hAnsi="宋体" w:eastAsia="宋体" w:cs="宋体"/>
                <w:bCs/>
                <w:color w:val="auto"/>
                <w:sz w:val="21"/>
                <w:szCs w:val="21"/>
                <w:highlight w:val="none"/>
              </w:rPr>
            </w:pPr>
          </w:p>
        </w:tc>
        <w:tc>
          <w:tcPr>
            <w:tcW w:w="1276" w:type="dxa"/>
          </w:tcPr>
          <w:p w14:paraId="32943D56">
            <w:pPr>
              <w:pStyle w:val="39"/>
              <w:shd w:val="clear" w:color="auto" w:fill="FFFFFF"/>
              <w:spacing w:line="240" w:lineRule="auto"/>
              <w:rPr>
                <w:rFonts w:hint="eastAsia" w:ascii="宋体" w:hAnsi="宋体" w:eastAsia="宋体" w:cs="宋体"/>
                <w:bCs/>
                <w:color w:val="auto"/>
                <w:sz w:val="21"/>
                <w:szCs w:val="21"/>
                <w:highlight w:val="none"/>
              </w:rPr>
            </w:pPr>
          </w:p>
        </w:tc>
        <w:tc>
          <w:tcPr>
            <w:tcW w:w="2551" w:type="dxa"/>
            <w:gridSpan w:val="3"/>
          </w:tcPr>
          <w:p w14:paraId="7DA2F4E1">
            <w:pPr>
              <w:pStyle w:val="39"/>
              <w:shd w:val="clear" w:color="auto" w:fill="FFFFFF"/>
              <w:spacing w:line="240" w:lineRule="auto"/>
              <w:rPr>
                <w:rFonts w:hint="eastAsia" w:ascii="宋体" w:hAnsi="宋体" w:eastAsia="宋体" w:cs="宋体"/>
                <w:bCs/>
                <w:color w:val="auto"/>
                <w:sz w:val="21"/>
                <w:szCs w:val="21"/>
                <w:highlight w:val="none"/>
              </w:rPr>
            </w:pPr>
          </w:p>
        </w:tc>
      </w:tr>
      <w:tr w14:paraId="5DDF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4FB7E050">
            <w:pPr>
              <w:pStyle w:val="39"/>
              <w:shd w:val="clear" w:color="auto" w:fill="FFFFFF"/>
              <w:spacing w:line="240" w:lineRule="auto"/>
              <w:ind w:left="107"/>
              <w:rPr>
                <w:rFonts w:hint="eastAsia" w:ascii="宋体" w:hAnsi="宋体" w:eastAsia="宋体" w:cs="宋体"/>
                <w:bCs/>
                <w:color w:val="auto"/>
                <w:spacing w:val="16"/>
                <w:sz w:val="21"/>
                <w:szCs w:val="21"/>
                <w:highlight w:val="none"/>
              </w:rPr>
            </w:pPr>
          </w:p>
        </w:tc>
        <w:tc>
          <w:tcPr>
            <w:tcW w:w="1854" w:type="dxa"/>
            <w:gridSpan w:val="3"/>
          </w:tcPr>
          <w:p w14:paraId="717591EF">
            <w:pPr>
              <w:pStyle w:val="39"/>
              <w:shd w:val="clear" w:color="auto" w:fill="FFFFFF"/>
              <w:spacing w:before="0" w:beforeAutospacing="0" w:after="0" w:afterAutospacing="0" w:line="24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422A653">
            <w:pPr>
              <w:pStyle w:val="39"/>
              <w:shd w:val="clear" w:color="auto" w:fill="FFFFFF"/>
              <w:spacing w:line="240" w:lineRule="auto"/>
              <w:rPr>
                <w:rFonts w:hint="eastAsia" w:ascii="宋体" w:hAnsi="宋体" w:eastAsia="宋体" w:cs="宋体"/>
                <w:bCs/>
                <w:color w:val="auto"/>
                <w:spacing w:val="16"/>
                <w:sz w:val="21"/>
                <w:szCs w:val="21"/>
                <w:highlight w:val="none"/>
              </w:rPr>
            </w:pPr>
          </w:p>
        </w:tc>
      </w:tr>
      <w:tr w14:paraId="18B0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780B1EE9">
            <w:pPr>
              <w:pStyle w:val="39"/>
              <w:shd w:val="clear" w:color="auto" w:fill="FFFFFF"/>
              <w:spacing w:line="240" w:lineRule="auto"/>
              <w:ind w:left="107"/>
              <w:rPr>
                <w:rFonts w:hint="eastAsia" w:ascii="宋体" w:hAnsi="宋体" w:eastAsia="宋体" w:cs="宋体"/>
                <w:bCs/>
                <w:color w:val="auto"/>
                <w:spacing w:val="27"/>
                <w:sz w:val="21"/>
                <w:szCs w:val="21"/>
                <w:highlight w:val="none"/>
              </w:rPr>
            </w:pPr>
          </w:p>
        </w:tc>
        <w:tc>
          <w:tcPr>
            <w:tcW w:w="1854" w:type="dxa"/>
            <w:gridSpan w:val="3"/>
          </w:tcPr>
          <w:p w14:paraId="7DC5C266">
            <w:pPr>
              <w:pStyle w:val="39"/>
              <w:shd w:val="clear" w:color="auto" w:fill="FFFFFF"/>
              <w:spacing w:line="24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4A310C9E">
            <w:pPr>
              <w:pStyle w:val="39"/>
              <w:shd w:val="clear" w:color="auto" w:fill="FFFFFF"/>
              <w:spacing w:line="240" w:lineRule="auto"/>
              <w:rPr>
                <w:rFonts w:hint="eastAsia" w:ascii="宋体" w:hAnsi="宋体" w:eastAsia="宋体" w:cs="宋体"/>
                <w:bCs/>
                <w:color w:val="auto"/>
                <w:spacing w:val="16"/>
                <w:sz w:val="21"/>
                <w:szCs w:val="21"/>
                <w:highlight w:val="none"/>
              </w:rPr>
            </w:pPr>
          </w:p>
        </w:tc>
      </w:tr>
    </w:tbl>
    <w:p w14:paraId="5BD6DCD2">
      <w:pPr>
        <w:pStyle w:val="39"/>
        <w:shd w:val="clear" w:color="auto" w:fill="FFFFFF"/>
        <w:spacing w:before="0" w:beforeAutospacing="0" w:after="0" w:afterAutospacing="0" w:line="360" w:lineRule="auto"/>
        <w:rPr>
          <w:rFonts w:hint="eastAsia" w:ascii="宋体" w:hAnsi="宋体" w:eastAsia="宋体" w:cs="宋体"/>
          <w:color w:val="auto"/>
          <w:highlight w:val="none"/>
        </w:rPr>
      </w:pPr>
    </w:p>
    <w:p w14:paraId="549F4D67">
      <w:pPr>
        <w:pStyle w:val="39"/>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0CC775">
      <w:pPr>
        <w:pStyle w:val="39"/>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50B34383">
      <w:pPr>
        <w:spacing w:line="360" w:lineRule="auto"/>
        <w:rPr>
          <w:rFonts w:hint="eastAsia" w:ascii="宋体" w:hAnsi="宋体" w:eastAsia="宋体" w:cs="宋体"/>
          <w:color w:val="auto"/>
          <w:sz w:val="21"/>
          <w:szCs w:val="21"/>
          <w:highlight w:val="none"/>
        </w:rPr>
      </w:pPr>
    </w:p>
    <w:p w14:paraId="7C4A4BEF">
      <w:pPr>
        <w:spacing w:line="360" w:lineRule="auto"/>
        <w:rPr>
          <w:rFonts w:hint="eastAsia" w:ascii="宋体" w:hAnsi="宋体" w:eastAsia="宋体" w:cs="宋体"/>
          <w:color w:val="auto"/>
          <w:sz w:val="21"/>
          <w:szCs w:val="21"/>
          <w:highlight w:val="none"/>
        </w:rPr>
      </w:pPr>
    </w:p>
    <w:p w14:paraId="44201C69">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43FC6C0B">
      <w:pPr>
        <w:spacing w:line="360" w:lineRule="auto"/>
        <w:ind w:left="420"/>
        <w:rPr>
          <w:rFonts w:hint="eastAsia" w:ascii="宋体" w:hAnsi="宋体" w:eastAsia="宋体" w:cs="宋体"/>
          <w:color w:val="auto"/>
          <w:sz w:val="21"/>
          <w:szCs w:val="21"/>
          <w:highlight w:val="none"/>
        </w:rPr>
      </w:pPr>
    </w:p>
    <w:p w14:paraId="330B126D">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961CDF1">
      <w:pPr>
        <w:spacing w:line="360" w:lineRule="auto"/>
        <w:rPr>
          <w:rFonts w:hint="eastAsia" w:ascii="宋体" w:hAnsi="宋体" w:eastAsia="宋体" w:cs="宋体"/>
          <w:color w:val="auto"/>
          <w:sz w:val="21"/>
          <w:szCs w:val="21"/>
          <w:highlight w:val="none"/>
        </w:rPr>
      </w:pPr>
    </w:p>
    <w:p w14:paraId="55B3C647">
      <w:pPr>
        <w:pStyle w:val="39"/>
        <w:shd w:val="clear" w:color="auto" w:fill="FFFFFF"/>
        <w:spacing w:before="0" w:beforeAutospacing="0" w:after="0" w:afterAutospacing="0"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9F13644">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C2D2256">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52EFDAF2">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90F8A79">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8EEC5EE">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0B07AA6">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30A4C70">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2282066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1621873D">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2AA6A76">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7938DEB0">
      <w:pPr>
        <w:pStyle w:val="39"/>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3A05EFF">
      <w:pPr>
        <w:pStyle w:val="39"/>
        <w:shd w:val="clear" w:color="auto" w:fill="FFFFFF"/>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EC03C5B">
      <w:pPr>
        <w:pStyle w:val="39"/>
        <w:shd w:val="clear" w:color="auto" w:fill="FFFFFF"/>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38AC433E">
      <w:pPr>
        <w:snapToGrid w:val="0"/>
        <w:spacing w:beforeLines="50" w:after="50"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AEB031">
      <w:pPr>
        <w:snapToGrid w:val="0"/>
        <w:spacing w:beforeLines="50" w:after="50" w:line="360" w:lineRule="auto"/>
        <w:ind w:firstLine="2400" w:firstLineChars="10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1"/>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750"/>
        <w:gridCol w:w="889"/>
        <w:gridCol w:w="857"/>
        <w:gridCol w:w="1511"/>
        <w:gridCol w:w="1211"/>
        <w:gridCol w:w="1457"/>
        <w:gridCol w:w="1529"/>
      </w:tblGrid>
      <w:tr w14:paraId="37670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vAlign w:val="center"/>
          </w:tcPr>
          <w:p w14:paraId="61675E24">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416D1E51">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889" w:type="dxa"/>
            <w:tcBorders>
              <w:top w:val="single" w:color="auto" w:sz="4" w:space="0"/>
              <w:left w:val="single" w:color="auto" w:sz="4" w:space="0"/>
              <w:bottom w:val="single" w:color="auto" w:sz="4" w:space="0"/>
              <w:right w:val="single" w:color="auto" w:sz="4" w:space="0"/>
            </w:tcBorders>
            <w:vAlign w:val="center"/>
          </w:tcPr>
          <w:p w14:paraId="2C2EA20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0C499E7D">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1F473098">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11" w:type="dxa"/>
            <w:tcBorders>
              <w:top w:val="single" w:color="auto" w:sz="4" w:space="0"/>
              <w:left w:val="single" w:color="auto" w:sz="4" w:space="0"/>
              <w:bottom w:val="single" w:color="auto" w:sz="4" w:space="0"/>
              <w:right w:val="single" w:color="auto" w:sz="4" w:space="0"/>
            </w:tcBorders>
            <w:vAlign w:val="center"/>
          </w:tcPr>
          <w:p w14:paraId="075699FC">
            <w:pPr>
              <w:snapToGrid w:val="0"/>
              <w:spacing w:beforeLines="50" w:after="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57" w:type="dxa"/>
            <w:tcBorders>
              <w:top w:val="single" w:color="auto" w:sz="4" w:space="0"/>
              <w:left w:val="single" w:color="auto" w:sz="4" w:space="0"/>
              <w:bottom w:val="single" w:color="auto" w:sz="4" w:space="0"/>
              <w:right w:val="single" w:color="auto" w:sz="4" w:space="0"/>
            </w:tcBorders>
            <w:vAlign w:val="center"/>
          </w:tcPr>
          <w:p w14:paraId="67397D6A">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9" w:type="dxa"/>
            <w:tcBorders>
              <w:top w:val="single" w:color="auto" w:sz="4" w:space="0"/>
              <w:left w:val="single" w:color="auto" w:sz="4" w:space="0"/>
              <w:bottom w:val="single" w:color="auto" w:sz="4" w:space="0"/>
            </w:tcBorders>
            <w:vAlign w:val="center"/>
          </w:tcPr>
          <w:p w14:paraId="037B59E1">
            <w:pPr>
              <w:snapToGrid w:val="0"/>
              <w:spacing w:beforeLines="50" w:after="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480F9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BA18859">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5FB2DEA">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B89C58A">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685809B">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5B0D8E8F">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9B50BB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A96F13E">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79B966BD">
            <w:pPr>
              <w:snapToGrid w:val="0"/>
              <w:spacing w:beforeLines="50" w:after="50" w:line="360" w:lineRule="auto"/>
              <w:rPr>
                <w:rFonts w:hint="eastAsia" w:ascii="宋体" w:hAnsi="宋体" w:eastAsia="宋体" w:cs="宋体"/>
                <w:b/>
                <w:color w:val="auto"/>
                <w:kern w:val="44"/>
                <w:sz w:val="21"/>
                <w:szCs w:val="21"/>
                <w:highlight w:val="none"/>
              </w:rPr>
            </w:pPr>
          </w:p>
        </w:tc>
      </w:tr>
      <w:tr w14:paraId="7DE6E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CBB1B2D">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FB8BD12">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6A790834">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1C956B63">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BFC9A8B">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23545ECE">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11D7E40D">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683F973E">
            <w:pPr>
              <w:snapToGrid w:val="0"/>
              <w:spacing w:beforeLines="50" w:after="50" w:line="360" w:lineRule="auto"/>
              <w:rPr>
                <w:rFonts w:hint="eastAsia" w:ascii="宋体" w:hAnsi="宋体" w:eastAsia="宋体" w:cs="宋体"/>
                <w:b/>
                <w:color w:val="auto"/>
                <w:kern w:val="44"/>
                <w:sz w:val="21"/>
                <w:szCs w:val="21"/>
                <w:highlight w:val="none"/>
              </w:rPr>
            </w:pPr>
          </w:p>
        </w:tc>
      </w:tr>
      <w:tr w14:paraId="463AE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51759436">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6C3CDAB7">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882DC7F">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0C9143A3">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029A95F">
            <w:pPr>
              <w:pStyle w:val="11"/>
              <w:snapToGrid w:val="0"/>
              <w:spacing w:beforeLines="50" w:after="50" w:line="360" w:lineRule="auto"/>
              <w:ind w:left="5250"/>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D4785D7">
            <w:pPr>
              <w:pStyle w:val="11"/>
              <w:spacing w:line="360" w:lineRule="auto"/>
              <w:ind w:left="5250"/>
              <w:rPr>
                <w:rFonts w:hint="eastAsia" w:ascii="宋体" w:hAnsi="宋体" w:eastAsia="宋体" w:cs="宋体"/>
                <w:color w:val="auto"/>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7E2FEB69">
            <w:pPr>
              <w:snapToGrid w:val="0"/>
              <w:spacing w:beforeLines="50" w:after="50" w:line="360" w:lineRule="auto"/>
              <w:rPr>
                <w:rFonts w:hint="eastAsia" w:ascii="宋体" w:hAnsi="宋体" w:eastAsia="宋体" w:cs="宋体"/>
                <w:color w:val="auto"/>
                <w:sz w:val="21"/>
                <w:szCs w:val="21"/>
                <w:highlight w:val="none"/>
              </w:rPr>
            </w:pPr>
          </w:p>
        </w:tc>
        <w:tc>
          <w:tcPr>
            <w:tcW w:w="1529" w:type="dxa"/>
            <w:tcBorders>
              <w:top w:val="single" w:color="auto" w:sz="4" w:space="0"/>
              <w:left w:val="single" w:color="auto" w:sz="4" w:space="0"/>
              <w:bottom w:val="single" w:color="auto" w:sz="4" w:space="0"/>
            </w:tcBorders>
          </w:tcPr>
          <w:p w14:paraId="33496B92">
            <w:pPr>
              <w:snapToGrid w:val="0"/>
              <w:spacing w:beforeLines="50" w:after="50" w:line="360" w:lineRule="auto"/>
              <w:rPr>
                <w:rFonts w:hint="eastAsia" w:ascii="宋体" w:hAnsi="宋体" w:eastAsia="宋体" w:cs="宋体"/>
                <w:b/>
                <w:color w:val="auto"/>
                <w:kern w:val="44"/>
                <w:sz w:val="21"/>
                <w:szCs w:val="21"/>
                <w:highlight w:val="none"/>
              </w:rPr>
            </w:pPr>
          </w:p>
        </w:tc>
      </w:tr>
      <w:tr w14:paraId="27AB4C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2BD3D0F3">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4B859A05">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48C39C7D">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DE09158">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66B1546">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34F5BA4">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75EB1195">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28FD9927">
            <w:pPr>
              <w:snapToGrid w:val="0"/>
              <w:spacing w:beforeLines="50" w:after="50" w:line="360" w:lineRule="auto"/>
              <w:rPr>
                <w:rFonts w:hint="eastAsia" w:ascii="宋体" w:hAnsi="宋体" w:eastAsia="宋体" w:cs="宋体"/>
                <w:b/>
                <w:color w:val="auto"/>
                <w:kern w:val="44"/>
                <w:sz w:val="21"/>
                <w:szCs w:val="21"/>
                <w:highlight w:val="none"/>
              </w:rPr>
            </w:pPr>
          </w:p>
        </w:tc>
      </w:tr>
      <w:tr w14:paraId="3F05D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36407C49">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04063017">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52FE72DE">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CB35ACC">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2C024B6">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256732D6">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1AE19A79">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7EEA234E">
            <w:pPr>
              <w:snapToGrid w:val="0"/>
              <w:spacing w:beforeLines="50" w:after="50" w:line="360" w:lineRule="auto"/>
              <w:rPr>
                <w:rFonts w:hint="eastAsia" w:ascii="宋体" w:hAnsi="宋体" w:eastAsia="宋体" w:cs="宋体"/>
                <w:b/>
                <w:color w:val="auto"/>
                <w:kern w:val="44"/>
                <w:sz w:val="21"/>
                <w:szCs w:val="21"/>
                <w:highlight w:val="none"/>
              </w:rPr>
            </w:pPr>
          </w:p>
        </w:tc>
      </w:tr>
      <w:tr w14:paraId="0654C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409F5914">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93CDEFD">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7139BCCD">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27683758">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2B0532C">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62C41FD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7F651C5">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5F97D350">
            <w:pPr>
              <w:snapToGrid w:val="0"/>
              <w:spacing w:beforeLines="50" w:after="50" w:line="360" w:lineRule="auto"/>
              <w:rPr>
                <w:rFonts w:hint="eastAsia" w:ascii="宋体" w:hAnsi="宋体" w:eastAsia="宋体" w:cs="宋体"/>
                <w:b/>
                <w:color w:val="auto"/>
                <w:kern w:val="44"/>
                <w:sz w:val="21"/>
                <w:szCs w:val="21"/>
                <w:highlight w:val="none"/>
              </w:rPr>
            </w:pPr>
          </w:p>
        </w:tc>
      </w:tr>
      <w:tr w14:paraId="3F97E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7A310727">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59F331AC">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320AB437">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56C0B49">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77A4280">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5B6014F3">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3FE58319">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5D842589">
            <w:pPr>
              <w:snapToGrid w:val="0"/>
              <w:spacing w:beforeLines="50" w:after="50" w:line="360" w:lineRule="auto"/>
              <w:rPr>
                <w:rFonts w:hint="eastAsia" w:ascii="宋体" w:hAnsi="宋体" w:eastAsia="宋体" w:cs="宋体"/>
                <w:b/>
                <w:color w:val="auto"/>
                <w:kern w:val="44"/>
                <w:sz w:val="21"/>
                <w:szCs w:val="21"/>
                <w:highlight w:val="none"/>
              </w:rPr>
            </w:pPr>
          </w:p>
        </w:tc>
      </w:tr>
      <w:tr w14:paraId="54917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 w:type="dxa"/>
            <w:tcBorders>
              <w:top w:val="single" w:color="auto" w:sz="4" w:space="0"/>
              <w:bottom w:val="single" w:color="auto" w:sz="4" w:space="0"/>
              <w:right w:val="single" w:color="auto" w:sz="4" w:space="0"/>
            </w:tcBorders>
          </w:tcPr>
          <w:p w14:paraId="65190636">
            <w:pPr>
              <w:snapToGrid w:val="0"/>
              <w:spacing w:beforeLines="50" w:after="50" w:line="360" w:lineRule="auto"/>
              <w:rPr>
                <w:rFonts w:hint="eastAsia" w:ascii="宋体" w:hAnsi="宋体" w:eastAsia="宋体" w:cs="宋体"/>
                <w:color w:val="auto"/>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tcPr>
          <w:p w14:paraId="7E03D9BE">
            <w:pPr>
              <w:snapToGrid w:val="0"/>
              <w:spacing w:beforeLines="50" w:after="50" w:line="360" w:lineRule="auto"/>
              <w:rPr>
                <w:rFonts w:hint="eastAsia" w:ascii="宋体" w:hAnsi="宋体" w:eastAsia="宋体" w:cs="宋体"/>
                <w:b/>
                <w:color w:val="auto"/>
                <w:kern w:val="44"/>
                <w:sz w:val="21"/>
                <w:szCs w:val="21"/>
                <w:highlight w:val="none"/>
              </w:rPr>
            </w:pPr>
          </w:p>
        </w:tc>
        <w:tc>
          <w:tcPr>
            <w:tcW w:w="889" w:type="dxa"/>
            <w:tcBorders>
              <w:top w:val="single" w:color="auto" w:sz="4" w:space="0"/>
              <w:left w:val="single" w:color="auto" w:sz="4" w:space="0"/>
              <w:bottom w:val="single" w:color="auto" w:sz="4" w:space="0"/>
              <w:right w:val="single" w:color="auto" w:sz="4" w:space="0"/>
            </w:tcBorders>
          </w:tcPr>
          <w:p w14:paraId="1F1795C2">
            <w:pPr>
              <w:snapToGrid w:val="0"/>
              <w:spacing w:beforeLines="50" w:after="50" w:line="360" w:lineRule="auto"/>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A8FB62">
            <w:pPr>
              <w:snapToGrid w:val="0"/>
              <w:spacing w:beforeLines="50" w:after="50" w:line="360" w:lineRule="auto"/>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EFC8254">
            <w:pPr>
              <w:snapToGrid w:val="0"/>
              <w:spacing w:beforeLines="50" w:after="50" w:line="360" w:lineRule="auto"/>
              <w:rPr>
                <w:rFonts w:hint="eastAsia" w:ascii="宋体" w:hAnsi="宋体" w:eastAsia="宋体" w:cs="宋体"/>
                <w:b/>
                <w:color w:val="auto"/>
                <w:kern w:val="44"/>
                <w:sz w:val="21"/>
                <w:szCs w:val="21"/>
                <w:highlight w:val="none"/>
              </w:rPr>
            </w:pPr>
          </w:p>
        </w:tc>
        <w:tc>
          <w:tcPr>
            <w:tcW w:w="1211" w:type="dxa"/>
            <w:tcBorders>
              <w:top w:val="single" w:color="auto" w:sz="4" w:space="0"/>
              <w:left w:val="single" w:color="auto" w:sz="4" w:space="0"/>
              <w:bottom w:val="single" w:color="auto" w:sz="4" w:space="0"/>
              <w:right w:val="single" w:color="auto" w:sz="4" w:space="0"/>
            </w:tcBorders>
          </w:tcPr>
          <w:p w14:paraId="39508332">
            <w:pPr>
              <w:snapToGrid w:val="0"/>
              <w:spacing w:beforeLines="50" w:after="50" w:line="360" w:lineRule="auto"/>
              <w:rPr>
                <w:rFonts w:hint="eastAsia" w:ascii="宋体" w:hAnsi="宋体" w:eastAsia="宋体" w:cs="宋体"/>
                <w:b/>
                <w:color w:val="auto"/>
                <w:kern w:val="44"/>
                <w:sz w:val="21"/>
                <w:szCs w:val="21"/>
                <w:highlight w:val="none"/>
              </w:rPr>
            </w:pPr>
          </w:p>
        </w:tc>
        <w:tc>
          <w:tcPr>
            <w:tcW w:w="1457" w:type="dxa"/>
            <w:tcBorders>
              <w:top w:val="single" w:color="auto" w:sz="4" w:space="0"/>
              <w:left w:val="single" w:color="auto" w:sz="4" w:space="0"/>
              <w:bottom w:val="single" w:color="auto" w:sz="4" w:space="0"/>
              <w:right w:val="single" w:color="auto" w:sz="4" w:space="0"/>
            </w:tcBorders>
          </w:tcPr>
          <w:p w14:paraId="26A7DB94">
            <w:pPr>
              <w:snapToGrid w:val="0"/>
              <w:spacing w:beforeLines="50" w:after="50" w:line="360" w:lineRule="auto"/>
              <w:rPr>
                <w:rFonts w:hint="eastAsia" w:ascii="宋体" w:hAnsi="宋体" w:eastAsia="宋体" w:cs="宋体"/>
                <w:b/>
                <w:color w:val="auto"/>
                <w:kern w:val="44"/>
                <w:sz w:val="21"/>
                <w:szCs w:val="21"/>
                <w:highlight w:val="none"/>
              </w:rPr>
            </w:pPr>
          </w:p>
        </w:tc>
        <w:tc>
          <w:tcPr>
            <w:tcW w:w="1529" w:type="dxa"/>
            <w:tcBorders>
              <w:top w:val="single" w:color="auto" w:sz="4" w:space="0"/>
              <w:left w:val="single" w:color="auto" w:sz="4" w:space="0"/>
              <w:bottom w:val="single" w:color="auto" w:sz="4" w:space="0"/>
            </w:tcBorders>
          </w:tcPr>
          <w:p w14:paraId="0A96FCB5">
            <w:pPr>
              <w:snapToGrid w:val="0"/>
              <w:spacing w:beforeLines="50" w:after="50" w:line="360" w:lineRule="auto"/>
              <w:rPr>
                <w:rFonts w:hint="eastAsia" w:ascii="宋体" w:hAnsi="宋体" w:eastAsia="宋体" w:cs="宋体"/>
                <w:b/>
                <w:color w:val="auto"/>
                <w:kern w:val="44"/>
                <w:sz w:val="21"/>
                <w:szCs w:val="21"/>
                <w:highlight w:val="none"/>
              </w:rPr>
            </w:pPr>
          </w:p>
        </w:tc>
      </w:tr>
    </w:tbl>
    <w:p w14:paraId="510E5C7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B626F42">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006D6BE2">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43116D92">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出具上述人员在本单位服务的外部证明，如：投标截止日之前的代缴个税税单、参加社会保险的《投保单》或《社会保险参保人员证明》等。</w:t>
      </w:r>
    </w:p>
    <w:p w14:paraId="231009CE">
      <w:pPr>
        <w:spacing w:line="360" w:lineRule="auto"/>
        <w:ind w:firstLine="420" w:firstLineChars="200"/>
        <w:rPr>
          <w:rFonts w:hint="eastAsia" w:ascii="宋体" w:hAnsi="宋体" w:eastAsia="宋体" w:cs="宋体"/>
          <w:color w:val="auto"/>
          <w:sz w:val="21"/>
          <w:szCs w:val="21"/>
          <w:highlight w:val="none"/>
        </w:rPr>
      </w:pPr>
    </w:p>
    <w:p w14:paraId="4F3F1A3D">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1686ACA">
      <w:pPr>
        <w:spacing w:line="360" w:lineRule="auto"/>
        <w:ind w:left="420"/>
        <w:rPr>
          <w:rFonts w:hint="eastAsia" w:ascii="宋体" w:hAnsi="宋体" w:eastAsia="宋体" w:cs="宋体"/>
          <w:color w:val="auto"/>
          <w:sz w:val="21"/>
          <w:szCs w:val="21"/>
          <w:highlight w:val="none"/>
        </w:rPr>
      </w:pPr>
    </w:p>
    <w:p w14:paraId="613EAD51">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6D092F2">
      <w:pPr>
        <w:spacing w:line="360" w:lineRule="auto"/>
        <w:rPr>
          <w:rFonts w:hint="eastAsia" w:ascii="宋体" w:hAnsi="宋体" w:eastAsia="宋体" w:cs="宋体"/>
          <w:color w:val="auto"/>
          <w:sz w:val="21"/>
          <w:szCs w:val="21"/>
          <w:highlight w:val="none"/>
        </w:rPr>
      </w:pPr>
    </w:p>
    <w:p w14:paraId="69F36AFD">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6FBCAD62">
      <w:pPr>
        <w:spacing w:line="360" w:lineRule="auto"/>
        <w:rPr>
          <w:rFonts w:hint="eastAsia" w:ascii="宋体" w:hAnsi="宋体" w:eastAsia="宋体" w:cs="宋体"/>
          <w:b/>
          <w:color w:val="auto"/>
          <w:sz w:val="28"/>
          <w:highlight w:val="none"/>
        </w:rPr>
      </w:pPr>
    </w:p>
    <w:p w14:paraId="4781C42B">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3879491">
      <w:pPr>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D4CF87">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0881B5FB">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2E29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59" w:type="dxa"/>
            <w:noWrap w:val="0"/>
            <w:vAlign w:val="center"/>
          </w:tcPr>
          <w:p w14:paraId="376F633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70A6353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11FEC67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021DBE0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3CA24D3E">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17AD2ED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04004F3A">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15817D8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13758096">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3A0E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14:paraId="05B756A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2D9FE60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406C059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2701E90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44760BB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29D9E36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4C5C6C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1E25F2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D77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7E7084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11E29F6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4469BE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9F38F0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3CA99E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EFED8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6FC82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C6E85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8BD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59" w:type="dxa"/>
            <w:noWrap w:val="0"/>
            <w:vAlign w:val="top"/>
          </w:tcPr>
          <w:p w14:paraId="59DC3A4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47892E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49DD8D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457E07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48F822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0BE226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06143B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5EFD0D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2DE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0"/>
            <w:vAlign w:val="top"/>
          </w:tcPr>
          <w:p w14:paraId="4B6385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4C37BEE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69BBDC6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121066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493B38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155B2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7A0E93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DCD08B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03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9" w:type="dxa"/>
            <w:noWrap w:val="0"/>
            <w:vAlign w:val="top"/>
          </w:tcPr>
          <w:p w14:paraId="3DB1A70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5C6676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5885D5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89BA2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A5B5E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4E17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DC8D1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2DE3D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021E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7B57DF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5D49D17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9F0A93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B89C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183C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A88D51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FCD394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A3E6B6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190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087DBF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6AD1DCE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9882B7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E58DA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934CA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64C870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B43E1A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E03886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F92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81CFD9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3C33626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0A91A3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3314EA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789BFA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87B63E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27E74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541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CD4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FF6ED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0FA5F9A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5B6E5B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EBC52E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A45B4D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0A43B4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4F0C7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7A657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B40D8EF">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42A8769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4F6812E8">
      <w:pPr>
        <w:pStyle w:val="10"/>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5A3EA9D2">
      <w:pPr>
        <w:spacing w:line="360" w:lineRule="auto"/>
        <w:ind w:left="420"/>
        <w:rPr>
          <w:rFonts w:hint="eastAsia" w:ascii="宋体" w:hAnsi="宋体" w:eastAsia="宋体" w:cs="宋体"/>
          <w:color w:val="auto"/>
          <w:sz w:val="21"/>
          <w:szCs w:val="21"/>
          <w:highlight w:val="none"/>
        </w:rPr>
      </w:pPr>
    </w:p>
    <w:p w14:paraId="47DA7BAB">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005319B">
      <w:pPr>
        <w:spacing w:line="360" w:lineRule="auto"/>
        <w:ind w:left="420"/>
        <w:rPr>
          <w:rFonts w:hint="eastAsia" w:ascii="宋体" w:hAnsi="宋体" w:eastAsia="宋体" w:cs="宋体"/>
          <w:color w:val="auto"/>
          <w:sz w:val="21"/>
          <w:szCs w:val="21"/>
          <w:highlight w:val="none"/>
        </w:rPr>
      </w:pPr>
    </w:p>
    <w:p w14:paraId="6497602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FAA9C03">
      <w:pPr>
        <w:spacing w:line="360" w:lineRule="auto"/>
        <w:rPr>
          <w:rFonts w:hint="eastAsia" w:ascii="宋体" w:hAnsi="宋体" w:eastAsia="宋体" w:cs="宋体"/>
          <w:color w:val="auto"/>
          <w:sz w:val="21"/>
          <w:szCs w:val="21"/>
          <w:highlight w:val="none"/>
        </w:rPr>
      </w:pPr>
    </w:p>
    <w:p w14:paraId="59B2E58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EAADC2E">
      <w:pPr>
        <w:snapToGrid w:val="0"/>
        <w:spacing w:before="50" w:after="50" w:line="360" w:lineRule="auto"/>
        <w:outlineLvl w:val="9"/>
        <w:rPr>
          <w:rFonts w:hint="eastAsia" w:ascii="宋体" w:hAnsi="宋体" w:eastAsia="宋体" w:cs="宋体"/>
          <w:b/>
          <w:color w:val="auto"/>
          <w:sz w:val="28"/>
          <w:highlight w:val="none"/>
        </w:rPr>
      </w:pPr>
    </w:p>
    <w:p w14:paraId="7491E661">
      <w:pPr>
        <w:snapToGrid w:val="0"/>
        <w:spacing w:before="50" w:after="50" w:line="360" w:lineRule="auto"/>
        <w:outlineLvl w:val="9"/>
        <w:rPr>
          <w:rFonts w:hint="eastAsia" w:ascii="宋体" w:hAnsi="宋体" w:eastAsia="宋体" w:cs="宋体"/>
          <w:b/>
          <w:color w:val="auto"/>
          <w:sz w:val="28"/>
          <w:highlight w:val="none"/>
        </w:rPr>
      </w:pPr>
    </w:p>
    <w:p w14:paraId="4221657D">
      <w:pPr>
        <w:snapToGrid w:val="0"/>
        <w:spacing w:before="50" w:after="50"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2478AFC">
      <w:pPr>
        <w:spacing w:line="360" w:lineRule="auto"/>
        <w:ind w:left="480"/>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2D7BC096">
      <w:pPr>
        <w:spacing w:line="360" w:lineRule="auto"/>
        <w:rPr>
          <w:rFonts w:hint="eastAsia" w:ascii="宋体" w:hAnsi="宋体" w:eastAsia="宋体" w:cs="宋体"/>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4BC8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449D2BB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85" w:type="dxa"/>
            <w:vAlign w:val="center"/>
          </w:tcPr>
          <w:p w14:paraId="46F3FAC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449" w:type="dxa"/>
            <w:vAlign w:val="center"/>
          </w:tcPr>
          <w:p w14:paraId="3D8D95E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1560" w:type="dxa"/>
            <w:vAlign w:val="center"/>
          </w:tcPr>
          <w:p w14:paraId="653A252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招标参数</w:t>
            </w:r>
          </w:p>
        </w:tc>
        <w:tc>
          <w:tcPr>
            <w:tcW w:w="1401" w:type="dxa"/>
            <w:vAlign w:val="center"/>
          </w:tcPr>
          <w:p w14:paraId="7696020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投标参数</w:t>
            </w:r>
          </w:p>
        </w:tc>
        <w:tc>
          <w:tcPr>
            <w:tcW w:w="1365" w:type="dxa"/>
            <w:vAlign w:val="center"/>
          </w:tcPr>
          <w:p w14:paraId="67B0054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偏离说明</w:t>
            </w:r>
          </w:p>
        </w:tc>
      </w:tr>
      <w:tr w14:paraId="0EC0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354D706">
            <w:pPr>
              <w:spacing w:line="360" w:lineRule="auto"/>
              <w:rPr>
                <w:rFonts w:hint="eastAsia" w:ascii="宋体" w:hAnsi="宋体" w:eastAsia="宋体" w:cs="宋体"/>
                <w:color w:val="auto"/>
                <w:sz w:val="21"/>
                <w:szCs w:val="21"/>
                <w:highlight w:val="none"/>
              </w:rPr>
            </w:pPr>
          </w:p>
        </w:tc>
        <w:tc>
          <w:tcPr>
            <w:tcW w:w="1785" w:type="dxa"/>
            <w:vAlign w:val="center"/>
          </w:tcPr>
          <w:p w14:paraId="1ED3D983">
            <w:pPr>
              <w:spacing w:line="360" w:lineRule="auto"/>
              <w:rPr>
                <w:rFonts w:hint="eastAsia" w:ascii="宋体" w:hAnsi="宋体" w:eastAsia="宋体" w:cs="宋体"/>
                <w:color w:val="auto"/>
                <w:sz w:val="21"/>
                <w:szCs w:val="21"/>
                <w:highlight w:val="none"/>
              </w:rPr>
            </w:pPr>
          </w:p>
        </w:tc>
        <w:tc>
          <w:tcPr>
            <w:tcW w:w="1449" w:type="dxa"/>
            <w:vAlign w:val="center"/>
          </w:tcPr>
          <w:p w14:paraId="7A297445">
            <w:pPr>
              <w:spacing w:line="360" w:lineRule="auto"/>
              <w:rPr>
                <w:rFonts w:hint="eastAsia" w:ascii="宋体" w:hAnsi="宋体" w:eastAsia="宋体" w:cs="宋体"/>
                <w:color w:val="auto"/>
                <w:sz w:val="21"/>
                <w:szCs w:val="21"/>
                <w:highlight w:val="none"/>
              </w:rPr>
            </w:pPr>
          </w:p>
        </w:tc>
        <w:tc>
          <w:tcPr>
            <w:tcW w:w="1560" w:type="dxa"/>
            <w:vAlign w:val="center"/>
          </w:tcPr>
          <w:p w14:paraId="646F7BED">
            <w:pPr>
              <w:spacing w:line="360" w:lineRule="auto"/>
              <w:rPr>
                <w:rFonts w:hint="eastAsia" w:ascii="宋体" w:hAnsi="宋体" w:eastAsia="宋体" w:cs="宋体"/>
                <w:color w:val="auto"/>
                <w:sz w:val="21"/>
                <w:szCs w:val="21"/>
                <w:highlight w:val="none"/>
              </w:rPr>
            </w:pPr>
          </w:p>
        </w:tc>
        <w:tc>
          <w:tcPr>
            <w:tcW w:w="1401" w:type="dxa"/>
            <w:vAlign w:val="center"/>
          </w:tcPr>
          <w:p w14:paraId="6E60E091">
            <w:pPr>
              <w:spacing w:line="360" w:lineRule="auto"/>
              <w:rPr>
                <w:rFonts w:hint="eastAsia" w:ascii="宋体" w:hAnsi="宋体" w:eastAsia="宋体" w:cs="宋体"/>
                <w:color w:val="auto"/>
                <w:sz w:val="21"/>
                <w:szCs w:val="21"/>
                <w:highlight w:val="none"/>
              </w:rPr>
            </w:pPr>
          </w:p>
        </w:tc>
        <w:tc>
          <w:tcPr>
            <w:tcW w:w="1365" w:type="dxa"/>
            <w:vAlign w:val="center"/>
          </w:tcPr>
          <w:p w14:paraId="3D3CA687">
            <w:pPr>
              <w:spacing w:line="360" w:lineRule="auto"/>
              <w:rPr>
                <w:rFonts w:hint="eastAsia" w:ascii="宋体" w:hAnsi="宋体" w:eastAsia="宋体" w:cs="宋体"/>
                <w:color w:val="auto"/>
                <w:sz w:val="21"/>
                <w:szCs w:val="21"/>
                <w:highlight w:val="none"/>
              </w:rPr>
            </w:pPr>
          </w:p>
        </w:tc>
      </w:tr>
      <w:tr w14:paraId="0164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F182580">
            <w:pPr>
              <w:spacing w:line="360" w:lineRule="auto"/>
              <w:rPr>
                <w:rFonts w:hint="eastAsia" w:ascii="宋体" w:hAnsi="宋体" w:eastAsia="宋体" w:cs="宋体"/>
                <w:color w:val="auto"/>
                <w:sz w:val="21"/>
                <w:szCs w:val="21"/>
                <w:highlight w:val="none"/>
              </w:rPr>
            </w:pPr>
          </w:p>
        </w:tc>
        <w:tc>
          <w:tcPr>
            <w:tcW w:w="1785" w:type="dxa"/>
            <w:vAlign w:val="center"/>
          </w:tcPr>
          <w:p w14:paraId="342BA017">
            <w:pPr>
              <w:spacing w:line="360" w:lineRule="auto"/>
              <w:rPr>
                <w:rFonts w:hint="eastAsia" w:ascii="宋体" w:hAnsi="宋体" w:eastAsia="宋体" w:cs="宋体"/>
                <w:color w:val="auto"/>
                <w:sz w:val="21"/>
                <w:szCs w:val="21"/>
                <w:highlight w:val="none"/>
              </w:rPr>
            </w:pPr>
          </w:p>
        </w:tc>
        <w:tc>
          <w:tcPr>
            <w:tcW w:w="1449" w:type="dxa"/>
            <w:vAlign w:val="center"/>
          </w:tcPr>
          <w:p w14:paraId="765878EF">
            <w:pPr>
              <w:spacing w:line="360" w:lineRule="auto"/>
              <w:rPr>
                <w:rFonts w:hint="eastAsia" w:ascii="宋体" w:hAnsi="宋体" w:eastAsia="宋体" w:cs="宋体"/>
                <w:color w:val="auto"/>
                <w:sz w:val="21"/>
                <w:szCs w:val="21"/>
                <w:highlight w:val="none"/>
              </w:rPr>
            </w:pPr>
          </w:p>
        </w:tc>
        <w:tc>
          <w:tcPr>
            <w:tcW w:w="1560" w:type="dxa"/>
            <w:vAlign w:val="center"/>
          </w:tcPr>
          <w:p w14:paraId="4D63C58F">
            <w:pPr>
              <w:spacing w:line="360" w:lineRule="auto"/>
              <w:rPr>
                <w:rFonts w:hint="eastAsia" w:ascii="宋体" w:hAnsi="宋体" w:eastAsia="宋体" w:cs="宋体"/>
                <w:color w:val="auto"/>
                <w:sz w:val="21"/>
                <w:szCs w:val="21"/>
                <w:highlight w:val="none"/>
              </w:rPr>
            </w:pPr>
          </w:p>
        </w:tc>
        <w:tc>
          <w:tcPr>
            <w:tcW w:w="1401" w:type="dxa"/>
            <w:vAlign w:val="center"/>
          </w:tcPr>
          <w:p w14:paraId="7D307200">
            <w:pPr>
              <w:spacing w:line="360" w:lineRule="auto"/>
              <w:rPr>
                <w:rFonts w:hint="eastAsia" w:ascii="宋体" w:hAnsi="宋体" w:eastAsia="宋体" w:cs="宋体"/>
                <w:color w:val="auto"/>
                <w:sz w:val="21"/>
                <w:szCs w:val="21"/>
                <w:highlight w:val="none"/>
              </w:rPr>
            </w:pPr>
          </w:p>
        </w:tc>
        <w:tc>
          <w:tcPr>
            <w:tcW w:w="1365" w:type="dxa"/>
            <w:vAlign w:val="center"/>
          </w:tcPr>
          <w:p w14:paraId="3E45CF39">
            <w:pPr>
              <w:spacing w:line="360" w:lineRule="auto"/>
              <w:rPr>
                <w:rFonts w:hint="eastAsia" w:ascii="宋体" w:hAnsi="宋体" w:eastAsia="宋体" w:cs="宋体"/>
                <w:color w:val="auto"/>
                <w:sz w:val="21"/>
                <w:szCs w:val="21"/>
                <w:highlight w:val="none"/>
              </w:rPr>
            </w:pPr>
          </w:p>
        </w:tc>
      </w:tr>
      <w:tr w14:paraId="0AB3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8470B93">
            <w:pPr>
              <w:spacing w:line="360" w:lineRule="auto"/>
              <w:rPr>
                <w:rFonts w:hint="eastAsia" w:ascii="宋体" w:hAnsi="宋体" w:eastAsia="宋体" w:cs="宋体"/>
                <w:color w:val="auto"/>
                <w:sz w:val="21"/>
                <w:szCs w:val="21"/>
                <w:highlight w:val="none"/>
              </w:rPr>
            </w:pPr>
          </w:p>
        </w:tc>
        <w:tc>
          <w:tcPr>
            <w:tcW w:w="1785" w:type="dxa"/>
            <w:vAlign w:val="center"/>
          </w:tcPr>
          <w:p w14:paraId="1714AD95">
            <w:pPr>
              <w:spacing w:line="360" w:lineRule="auto"/>
              <w:rPr>
                <w:rFonts w:hint="eastAsia" w:ascii="宋体" w:hAnsi="宋体" w:eastAsia="宋体" w:cs="宋体"/>
                <w:color w:val="auto"/>
                <w:sz w:val="21"/>
                <w:szCs w:val="21"/>
                <w:highlight w:val="none"/>
              </w:rPr>
            </w:pPr>
          </w:p>
        </w:tc>
        <w:tc>
          <w:tcPr>
            <w:tcW w:w="1449" w:type="dxa"/>
            <w:vAlign w:val="center"/>
          </w:tcPr>
          <w:p w14:paraId="5CD3475F">
            <w:pPr>
              <w:spacing w:line="360" w:lineRule="auto"/>
              <w:rPr>
                <w:rFonts w:hint="eastAsia" w:ascii="宋体" w:hAnsi="宋体" w:eastAsia="宋体" w:cs="宋体"/>
                <w:color w:val="auto"/>
                <w:sz w:val="21"/>
                <w:szCs w:val="21"/>
                <w:highlight w:val="none"/>
              </w:rPr>
            </w:pPr>
          </w:p>
        </w:tc>
        <w:tc>
          <w:tcPr>
            <w:tcW w:w="1560" w:type="dxa"/>
            <w:vAlign w:val="center"/>
          </w:tcPr>
          <w:p w14:paraId="01D77D37">
            <w:pPr>
              <w:spacing w:line="360" w:lineRule="auto"/>
              <w:rPr>
                <w:rFonts w:hint="eastAsia" w:ascii="宋体" w:hAnsi="宋体" w:eastAsia="宋体" w:cs="宋体"/>
                <w:color w:val="auto"/>
                <w:sz w:val="21"/>
                <w:szCs w:val="21"/>
                <w:highlight w:val="none"/>
              </w:rPr>
            </w:pPr>
          </w:p>
        </w:tc>
        <w:tc>
          <w:tcPr>
            <w:tcW w:w="1401" w:type="dxa"/>
            <w:vAlign w:val="center"/>
          </w:tcPr>
          <w:p w14:paraId="773008A4">
            <w:pPr>
              <w:spacing w:line="360" w:lineRule="auto"/>
              <w:rPr>
                <w:rFonts w:hint="eastAsia" w:ascii="宋体" w:hAnsi="宋体" w:eastAsia="宋体" w:cs="宋体"/>
                <w:color w:val="auto"/>
                <w:sz w:val="21"/>
                <w:szCs w:val="21"/>
                <w:highlight w:val="none"/>
              </w:rPr>
            </w:pPr>
          </w:p>
        </w:tc>
        <w:tc>
          <w:tcPr>
            <w:tcW w:w="1365" w:type="dxa"/>
            <w:vAlign w:val="center"/>
          </w:tcPr>
          <w:p w14:paraId="78B651F6">
            <w:pPr>
              <w:spacing w:line="360" w:lineRule="auto"/>
              <w:rPr>
                <w:rFonts w:hint="eastAsia" w:ascii="宋体" w:hAnsi="宋体" w:eastAsia="宋体" w:cs="宋体"/>
                <w:color w:val="auto"/>
                <w:sz w:val="21"/>
                <w:szCs w:val="21"/>
                <w:highlight w:val="none"/>
              </w:rPr>
            </w:pPr>
          </w:p>
        </w:tc>
      </w:tr>
      <w:tr w14:paraId="50EF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CCC1E46">
            <w:pPr>
              <w:spacing w:line="360" w:lineRule="auto"/>
              <w:rPr>
                <w:rFonts w:hint="eastAsia" w:ascii="宋体" w:hAnsi="宋体" w:eastAsia="宋体" w:cs="宋体"/>
                <w:color w:val="auto"/>
                <w:sz w:val="21"/>
                <w:szCs w:val="21"/>
                <w:highlight w:val="none"/>
              </w:rPr>
            </w:pPr>
          </w:p>
        </w:tc>
        <w:tc>
          <w:tcPr>
            <w:tcW w:w="1785" w:type="dxa"/>
            <w:vAlign w:val="center"/>
          </w:tcPr>
          <w:p w14:paraId="5BDF952D">
            <w:pPr>
              <w:spacing w:line="360" w:lineRule="auto"/>
              <w:rPr>
                <w:rFonts w:hint="eastAsia" w:ascii="宋体" w:hAnsi="宋体" w:eastAsia="宋体" w:cs="宋体"/>
                <w:color w:val="auto"/>
                <w:sz w:val="21"/>
                <w:szCs w:val="21"/>
                <w:highlight w:val="none"/>
              </w:rPr>
            </w:pPr>
          </w:p>
        </w:tc>
        <w:tc>
          <w:tcPr>
            <w:tcW w:w="1449" w:type="dxa"/>
            <w:vAlign w:val="center"/>
          </w:tcPr>
          <w:p w14:paraId="38369AC0">
            <w:pPr>
              <w:spacing w:line="360" w:lineRule="auto"/>
              <w:rPr>
                <w:rFonts w:hint="eastAsia" w:ascii="宋体" w:hAnsi="宋体" w:eastAsia="宋体" w:cs="宋体"/>
                <w:color w:val="auto"/>
                <w:sz w:val="21"/>
                <w:szCs w:val="21"/>
                <w:highlight w:val="none"/>
              </w:rPr>
            </w:pPr>
          </w:p>
        </w:tc>
        <w:tc>
          <w:tcPr>
            <w:tcW w:w="1560" w:type="dxa"/>
            <w:vAlign w:val="center"/>
          </w:tcPr>
          <w:p w14:paraId="443E8CAB">
            <w:pPr>
              <w:spacing w:line="360" w:lineRule="auto"/>
              <w:rPr>
                <w:rFonts w:hint="eastAsia" w:ascii="宋体" w:hAnsi="宋体" w:eastAsia="宋体" w:cs="宋体"/>
                <w:color w:val="auto"/>
                <w:sz w:val="21"/>
                <w:szCs w:val="21"/>
                <w:highlight w:val="none"/>
              </w:rPr>
            </w:pPr>
          </w:p>
        </w:tc>
        <w:tc>
          <w:tcPr>
            <w:tcW w:w="1401" w:type="dxa"/>
            <w:vAlign w:val="center"/>
          </w:tcPr>
          <w:p w14:paraId="708D80B7">
            <w:pPr>
              <w:spacing w:line="360" w:lineRule="auto"/>
              <w:rPr>
                <w:rFonts w:hint="eastAsia" w:ascii="宋体" w:hAnsi="宋体" w:eastAsia="宋体" w:cs="宋体"/>
                <w:color w:val="auto"/>
                <w:sz w:val="21"/>
                <w:szCs w:val="21"/>
                <w:highlight w:val="none"/>
              </w:rPr>
            </w:pPr>
          </w:p>
        </w:tc>
        <w:tc>
          <w:tcPr>
            <w:tcW w:w="1365" w:type="dxa"/>
            <w:vAlign w:val="center"/>
          </w:tcPr>
          <w:p w14:paraId="7AFC0948">
            <w:pPr>
              <w:spacing w:line="360" w:lineRule="auto"/>
              <w:rPr>
                <w:rFonts w:hint="eastAsia" w:ascii="宋体" w:hAnsi="宋体" w:eastAsia="宋体" w:cs="宋体"/>
                <w:color w:val="auto"/>
                <w:sz w:val="21"/>
                <w:szCs w:val="21"/>
                <w:highlight w:val="none"/>
              </w:rPr>
            </w:pPr>
          </w:p>
        </w:tc>
      </w:tr>
      <w:tr w14:paraId="6030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4295909F">
            <w:pPr>
              <w:spacing w:line="360" w:lineRule="auto"/>
              <w:rPr>
                <w:rFonts w:hint="eastAsia" w:ascii="宋体" w:hAnsi="宋体" w:eastAsia="宋体" w:cs="宋体"/>
                <w:color w:val="auto"/>
                <w:sz w:val="21"/>
                <w:szCs w:val="21"/>
                <w:highlight w:val="none"/>
              </w:rPr>
            </w:pPr>
          </w:p>
        </w:tc>
        <w:tc>
          <w:tcPr>
            <w:tcW w:w="1785" w:type="dxa"/>
            <w:vAlign w:val="center"/>
          </w:tcPr>
          <w:p w14:paraId="0E10F8F0">
            <w:pPr>
              <w:spacing w:line="360" w:lineRule="auto"/>
              <w:rPr>
                <w:rFonts w:hint="eastAsia" w:ascii="宋体" w:hAnsi="宋体" w:eastAsia="宋体" w:cs="宋体"/>
                <w:color w:val="auto"/>
                <w:sz w:val="21"/>
                <w:szCs w:val="21"/>
                <w:highlight w:val="none"/>
              </w:rPr>
            </w:pPr>
          </w:p>
        </w:tc>
        <w:tc>
          <w:tcPr>
            <w:tcW w:w="1449" w:type="dxa"/>
            <w:vAlign w:val="center"/>
          </w:tcPr>
          <w:p w14:paraId="08F0D389">
            <w:pPr>
              <w:spacing w:line="360" w:lineRule="auto"/>
              <w:rPr>
                <w:rFonts w:hint="eastAsia" w:ascii="宋体" w:hAnsi="宋体" w:eastAsia="宋体" w:cs="宋体"/>
                <w:color w:val="auto"/>
                <w:sz w:val="21"/>
                <w:szCs w:val="21"/>
                <w:highlight w:val="none"/>
              </w:rPr>
            </w:pPr>
          </w:p>
        </w:tc>
        <w:tc>
          <w:tcPr>
            <w:tcW w:w="1560" w:type="dxa"/>
            <w:vAlign w:val="center"/>
          </w:tcPr>
          <w:p w14:paraId="4D80164F">
            <w:pPr>
              <w:spacing w:line="360" w:lineRule="auto"/>
              <w:rPr>
                <w:rFonts w:hint="eastAsia" w:ascii="宋体" w:hAnsi="宋体" w:eastAsia="宋体" w:cs="宋体"/>
                <w:color w:val="auto"/>
                <w:sz w:val="21"/>
                <w:szCs w:val="21"/>
                <w:highlight w:val="none"/>
              </w:rPr>
            </w:pPr>
          </w:p>
        </w:tc>
        <w:tc>
          <w:tcPr>
            <w:tcW w:w="1401" w:type="dxa"/>
            <w:vAlign w:val="center"/>
          </w:tcPr>
          <w:p w14:paraId="03CD3168">
            <w:pPr>
              <w:spacing w:line="360" w:lineRule="auto"/>
              <w:rPr>
                <w:rFonts w:hint="eastAsia" w:ascii="宋体" w:hAnsi="宋体" w:eastAsia="宋体" w:cs="宋体"/>
                <w:color w:val="auto"/>
                <w:sz w:val="21"/>
                <w:szCs w:val="21"/>
                <w:highlight w:val="none"/>
              </w:rPr>
            </w:pPr>
          </w:p>
        </w:tc>
        <w:tc>
          <w:tcPr>
            <w:tcW w:w="1365" w:type="dxa"/>
            <w:vAlign w:val="center"/>
          </w:tcPr>
          <w:p w14:paraId="139602E7">
            <w:pPr>
              <w:spacing w:line="360" w:lineRule="auto"/>
              <w:rPr>
                <w:rFonts w:hint="eastAsia" w:ascii="宋体" w:hAnsi="宋体" w:eastAsia="宋体" w:cs="宋体"/>
                <w:color w:val="auto"/>
                <w:sz w:val="21"/>
                <w:szCs w:val="21"/>
                <w:highlight w:val="none"/>
              </w:rPr>
            </w:pPr>
          </w:p>
        </w:tc>
      </w:tr>
      <w:tr w14:paraId="353B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63603254">
            <w:pPr>
              <w:spacing w:line="360" w:lineRule="auto"/>
              <w:rPr>
                <w:rFonts w:hint="eastAsia" w:ascii="宋体" w:hAnsi="宋体" w:eastAsia="宋体" w:cs="宋体"/>
                <w:color w:val="auto"/>
                <w:sz w:val="21"/>
                <w:szCs w:val="21"/>
                <w:highlight w:val="none"/>
              </w:rPr>
            </w:pPr>
          </w:p>
        </w:tc>
        <w:tc>
          <w:tcPr>
            <w:tcW w:w="1785" w:type="dxa"/>
            <w:vAlign w:val="center"/>
          </w:tcPr>
          <w:p w14:paraId="781A13A9">
            <w:pPr>
              <w:spacing w:line="360" w:lineRule="auto"/>
              <w:rPr>
                <w:rFonts w:hint="eastAsia" w:ascii="宋体" w:hAnsi="宋体" w:eastAsia="宋体" w:cs="宋体"/>
                <w:color w:val="auto"/>
                <w:sz w:val="21"/>
                <w:szCs w:val="21"/>
                <w:highlight w:val="none"/>
              </w:rPr>
            </w:pPr>
          </w:p>
        </w:tc>
        <w:tc>
          <w:tcPr>
            <w:tcW w:w="1449" w:type="dxa"/>
            <w:vAlign w:val="center"/>
          </w:tcPr>
          <w:p w14:paraId="129EAEC6">
            <w:pPr>
              <w:spacing w:line="360" w:lineRule="auto"/>
              <w:rPr>
                <w:rFonts w:hint="eastAsia" w:ascii="宋体" w:hAnsi="宋体" w:eastAsia="宋体" w:cs="宋体"/>
                <w:color w:val="auto"/>
                <w:sz w:val="21"/>
                <w:szCs w:val="21"/>
                <w:highlight w:val="none"/>
              </w:rPr>
            </w:pPr>
          </w:p>
        </w:tc>
        <w:tc>
          <w:tcPr>
            <w:tcW w:w="1560" w:type="dxa"/>
            <w:vAlign w:val="center"/>
          </w:tcPr>
          <w:p w14:paraId="1E3D533F">
            <w:pPr>
              <w:spacing w:line="360" w:lineRule="auto"/>
              <w:rPr>
                <w:rFonts w:hint="eastAsia" w:ascii="宋体" w:hAnsi="宋体" w:eastAsia="宋体" w:cs="宋体"/>
                <w:color w:val="auto"/>
                <w:sz w:val="21"/>
                <w:szCs w:val="21"/>
                <w:highlight w:val="none"/>
              </w:rPr>
            </w:pPr>
          </w:p>
        </w:tc>
        <w:tc>
          <w:tcPr>
            <w:tcW w:w="1401" w:type="dxa"/>
            <w:vAlign w:val="center"/>
          </w:tcPr>
          <w:p w14:paraId="46C32D52">
            <w:pPr>
              <w:spacing w:line="360" w:lineRule="auto"/>
              <w:rPr>
                <w:rFonts w:hint="eastAsia" w:ascii="宋体" w:hAnsi="宋体" w:eastAsia="宋体" w:cs="宋体"/>
                <w:color w:val="auto"/>
                <w:sz w:val="21"/>
                <w:szCs w:val="21"/>
                <w:highlight w:val="none"/>
              </w:rPr>
            </w:pPr>
          </w:p>
        </w:tc>
        <w:tc>
          <w:tcPr>
            <w:tcW w:w="1365" w:type="dxa"/>
            <w:vAlign w:val="center"/>
          </w:tcPr>
          <w:p w14:paraId="004194F9">
            <w:pPr>
              <w:spacing w:line="360" w:lineRule="auto"/>
              <w:rPr>
                <w:rFonts w:hint="eastAsia" w:ascii="宋体" w:hAnsi="宋体" w:eastAsia="宋体" w:cs="宋体"/>
                <w:color w:val="auto"/>
                <w:sz w:val="21"/>
                <w:szCs w:val="21"/>
                <w:highlight w:val="none"/>
              </w:rPr>
            </w:pPr>
          </w:p>
        </w:tc>
      </w:tr>
      <w:tr w14:paraId="1230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C9593A9">
            <w:pPr>
              <w:spacing w:line="360" w:lineRule="auto"/>
              <w:rPr>
                <w:rFonts w:hint="eastAsia" w:ascii="宋体" w:hAnsi="宋体" w:eastAsia="宋体" w:cs="宋体"/>
                <w:color w:val="auto"/>
                <w:sz w:val="21"/>
                <w:szCs w:val="21"/>
                <w:highlight w:val="none"/>
              </w:rPr>
            </w:pPr>
          </w:p>
        </w:tc>
        <w:tc>
          <w:tcPr>
            <w:tcW w:w="1785" w:type="dxa"/>
            <w:vAlign w:val="center"/>
          </w:tcPr>
          <w:p w14:paraId="7119A309">
            <w:pPr>
              <w:spacing w:line="360" w:lineRule="auto"/>
              <w:rPr>
                <w:rFonts w:hint="eastAsia" w:ascii="宋体" w:hAnsi="宋体" w:eastAsia="宋体" w:cs="宋体"/>
                <w:color w:val="auto"/>
                <w:sz w:val="21"/>
                <w:szCs w:val="21"/>
                <w:highlight w:val="none"/>
              </w:rPr>
            </w:pPr>
          </w:p>
        </w:tc>
        <w:tc>
          <w:tcPr>
            <w:tcW w:w="1449" w:type="dxa"/>
            <w:vAlign w:val="center"/>
          </w:tcPr>
          <w:p w14:paraId="78D3FFEF">
            <w:pPr>
              <w:spacing w:line="360" w:lineRule="auto"/>
              <w:rPr>
                <w:rFonts w:hint="eastAsia" w:ascii="宋体" w:hAnsi="宋体" w:eastAsia="宋体" w:cs="宋体"/>
                <w:color w:val="auto"/>
                <w:sz w:val="21"/>
                <w:szCs w:val="21"/>
                <w:highlight w:val="none"/>
              </w:rPr>
            </w:pPr>
          </w:p>
        </w:tc>
        <w:tc>
          <w:tcPr>
            <w:tcW w:w="1560" w:type="dxa"/>
            <w:vAlign w:val="center"/>
          </w:tcPr>
          <w:p w14:paraId="14A11FA5">
            <w:pPr>
              <w:spacing w:line="360" w:lineRule="auto"/>
              <w:rPr>
                <w:rFonts w:hint="eastAsia" w:ascii="宋体" w:hAnsi="宋体" w:eastAsia="宋体" w:cs="宋体"/>
                <w:color w:val="auto"/>
                <w:sz w:val="21"/>
                <w:szCs w:val="21"/>
                <w:highlight w:val="none"/>
              </w:rPr>
            </w:pPr>
          </w:p>
        </w:tc>
        <w:tc>
          <w:tcPr>
            <w:tcW w:w="1401" w:type="dxa"/>
            <w:vAlign w:val="center"/>
          </w:tcPr>
          <w:p w14:paraId="327FD18A">
            <w:pPr>
              <w:spacing w:line="360" w:lineRule="auto"/>
              <w:rPr>
                <w:rFonts w:hint="eastAsia" w:ascii="宋体" w:hAnsi="宋体" w:eastAsia="宋体" w:cs="宋体"/>
                <w:color w:val="auto"/>
                <w:sz w:val="21"/>
                <w:szCs w:val="21"/>
                <w:highlight w:val="none"/>
              </w:rPr>
            </w:pPr>
          </w:p>
        </w:tc>
        <w:tc>
          <w:tcPr>
            <w:tcW w:w="1365" w:type="dxa"/>
            <w:vAlign w:val="center"/>
          </w:tcPr>
          <w:p w14:paraId="2DE49A50">
            <w:pPr>
              <w:spacing w:line="360" w:lineRule="auto"/>
              <w:rPr>
                <w:rFonts w:hint="eastAsia" w:ascii="宋体" w:hAnsi="宋体" w:eastAsia="宋体" w:cs="宋体"/>
                <w:color w:val="auto"/>
                <w:sz w:val="21"/>
                <w:szCs w:val="21"/>
                <w:highlight w:val="none"/>
              </w:rPr>
            </w:pPr>
          </w:p>
        </w:tc>
      </w:tr>
    </w:tbl>
    <w:p w14:paraId="05C86FD1">
      <w:pPr>
        <w:pStyle w:val="41"/>
        <w:tabs>
          <w:tab w:val="left" w:pos="360"/>
        </w:tabs>
        <w:spacing w:line="360" w:lineRule="auto"/>
        <w:ind w:right="84" w:rightChars="4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2C3AD73">
      <w:pPr>
        <w:pStyle w:val="41"/>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本表参照本招标文件第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公开</w:t>
      </w:r>
      <w:r>
        <w:rPr>
          <w:rFonts w:hint="eastAsia" w:ascii="宋体" w:hAnsi="宋体" w:eastAsia="宋体" w:cs="宋体"/>
          <w:color w:val="auto"/>
          <w:sz w:val="21"/>
          <w:szCs w:val="21"/>
          <w:highlight w:val="none"/>
        </w:rPr>
        <w:t>招标需求”内具体技术需求填制，投标人应根据投标设备的性能指标、服务指标，对照招标文件要求在“偏离情况”栏注明“正偏离”、“负偏离”或“无偏离”。</w:t>
      </w:r>
    </w:p>
    <w:p w14:paraId="7823BBD2">
      <w:pPr>
        <w:pStyle w:val="41"/>
        <w:spacing w:line="360" w:lineRule="auto"/>
        <w:ind w:right="84" w:rightChars="4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AE27B59">
      <w:pPr>
        <w:spacing w:line="360" w:lineRule="auto"/>
        <w:rPr>
          <w:rFonts w:hint="eastAsia" w:ascii="宋体" w:hAnsi="宋体" w:eastAsia="宋体" w:cs="宋体"/>
          <w:color w:val="auto"/>
          <w:sz w:val="21"/>
          <w:szCs w:val="21"/>
          <w:highlight w:val="none"/>
        </w:rPr>
      </w:pPr>
    </w:p>
    <w:p w14:paraId="36140F34">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2DB383F">
      <w:pPr>
        <w:spacing w:line="360" w:lineRule="auto"/>
        <w:ind w:left="420"/>
        <w:rPr>
          <w:rFonts w:hint="eastAsia" w:ascii="宋体" w:hAnsi="宋体" w:eastAsia="宋体" w:cs="宋体"/>
          <w:color w:val="auto"/>
          <w:sz w:val="21"/>
          <w:szCs w:val="21"/>
          <w:highlight w:val="none"/>
        </w:rPr>
      </w:pPr>
    </w:p>
    <w:p w14:paraId="3751FF6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4D1D38A">
      <w:pPr>
        <w:spacing w:line="360" w:lineRule="auto"/>
        <w:rPr>
          <w:rFonts w:hint="eastAsia" w:ascii="宋体" w:hAnsi="宋体" w:eastAsia="宋体" w:cs="宋体"/>
          <w:color w:val="auto"/>
          <w:sz w:val="21"/>
          <w:szCs w:val="21"/>
          <w:highlight w:val="none"/>
        </w:rPr>
      </w:pPr>
    </w:p>
    <w:p w14:paraId="2011E317">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B962D40">
      <w:pPr>
        <w:pStyle w:val="42"/>
        <w:spacing w:line="360" w:lineRule="auto"/>
        <w:jc w:val="left"/>
        <w:rPr>
          <w:rFonts w:hint="eastAsia" w:ascii="宋体" w:hAnsi="宋体" w:eastAsia="宋体" w:cs="宋体"/>
          <w:b/>
          <w:color w:val="auto"/>
          <w:sz w:val="28"/>
          <w:highlight w:val="none"/>
        </w:rPr>
      </w:pPr>
    </w:p>
    <w:p w14:paraId="25D195F1">
      <w:pPr>
        <w:pStyle w:val="42"/>
        <w:spacing w:line="360" w:lineRule="auto"/>
        <w:jc w:val="left"/>
        <w:outlineLvl w:val="9"/>
        <w:rPr>
          <w:rFonts w:hint="eastAsia" w:ascii="宋体" w:hAnsi="宋体" w:eastAsia="宋体" w:cs="宋体"/>
          <w:b/>
          <w:color w:val="auto"/>
          <w:sz w:val="28"/>
          <w:highlight w:val="none"/>
        </w:rPr>
      </w:pPr>
    </w:p>
    <w:p w14:paraId="786B7AA2">
      <w:pPr>
        <w:pStyle w:val="42"/>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401667F0">
      <w:pPr>
        <w:pStyle w:val="43"/>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62B8A4BA">
      <w:pPr>
        <w:pStyle w:val="43"/>
        <w:spacing w:line="360" w:lineRule="auto"/>
        <w:jc w:val="center"/>
        <w:rPr>
          <w:rFonts w:hint="eastAsia" w:ascii="宋体" w:hAnsi="宋体" w:eastAsia="宋体" w:cs="宋体"/>
          <w:color w:val="auto"/>
          <w:sz w:val="24"/>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2AB21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19B222F3">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45B045DC">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5D148AC6">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236B2B76">
            <w:pPr>
              <w:pStyle w:val="43"/>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6B389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5C561A1">
            <w:pPr>
              <w:pStyle w:val="43"/>
              <w:spacing w:line="360" w:lineRule="auto"/>
              <w:jc w:val="center"/>
              <w:rPr>
                <w:rFonts w:hint="eastAsia" w:ascii="宋体" w:hAnsi="宋体" w:eastAsia="宋体" w:cs="宋体"/>
                <w:color w:val="auto"/>
                <w:sz w:val="21"/>
                <w:szCs w:val="21"/>
                <w:highlight w:val="none"/>
              </w:rPr>
            </w:pPr>
          </w:p>
        </w:tc>
        <w:tc>
          <w:tcPr>
            <w:tcW w:w="2258" w:type="dxa"/>
          </w:tcPr>
          <w:p w14:paraId="7089DC95">
            <w:pPr>
              <w:pStyle w:val="43"/>
              <w:spacing w:line="360" w:lineRule="auto"/>
              <w:jc w:val="center"/>
              <w:rPr>
                <w:rFonts w:hint="eastAsia" w:ascii="宋体" w:hAnsi="宋体" w:eastAsia="宋体" w:cs="宋体"/>
                <w:color w:val="auto"/>
                <w:sz w:val="21"/>
                <w:szCs w:val="21"/>
                <w:highlight w:val="none"/>
              </w:rPr>
            </w:pPr>
          </w:p>
        </w:tc>
        <w:tc>
          <w:tcPr>
            <w:tcW w:w="2260" w:type="dxa"/>
          </w:tcPr>
          <w:p w14:paraId="7238AEAC">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026D1AB4">
            <w:pPr>
              <w:pStyle w:val="43"/>
              <w:spacing w:line="360" w:lineRule="auto"/>
              <w:jc w:val="center"/>
              <w:rPr>
                <w:rFonts w:hint="eastAsia" w:ascii="宋体" w:hAnsi="宋体" w:eastAsia="宋体" w:cs="宋体"/>
                <w:color w:val="auto"/>
                <w:sz w:val="21"/>
                <w:szCs w:val="21"/>
                <w:highlight w:val="none"/>
              </w:rPr>
            </w:pPr>
          </w:p>
        </w:tc>
      </w:tr>
      <w:tr w14:paraId="14357E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0C0F6E">
            <w:pPr>
              <w:pStyle w:val="43"/>
              <w:spacing w:line="360" w:lineRule="auto"/>
              <w:jc w:val="center"/>
              <w:rPr>
                <w:rFonts w:hint="eastAsia" w:ascii="宋体" w:hAnsi="宋体" w:eastAsia="宋体" w:cs="宋体"/>
                <w:color w:val="auto"/>
                <w:sz w:val="21"/>
                <w:szCs w:val="21"/>
                <w:highlight w:val="none"/>
              </w:rPr>
            </w:pPr>
          </w:p>
        </w:tc>
        <w:tc>
          <w:tcPr>
            <w:tcW w:w="2258" w:type="dxa"/>
          </w:tcPr>
          <w:p w14:paraId="45BC9FBD">
            <w:pPr>
              <w:pStyle w:val="43"/>
              <w:spacing w:line="360" w:lineRule="auto"/>
              <w:jc w:val="center"/>
              <w:rPr>
                <w:rFonts w:hint="eastAsia" w:ascii="宋体" w:hAnsi="宋体" w:eastAsia="宋体" w:cs="宋体"/>
                <w:color w:val="auto"/>
                <w:sz w:val="21"/>
                <w:szCs w:val="21"/>
                <w:highlight w:val="none"/>
              </w:rPr>
            </w:pPr>
          </w:p>
        </w:tc>
        <w:tc>
          <w:tcPr>
            <w:tcW w:w="2260" w:type="dxa"/>
          </w:tcPr>
          <w:p w14:paraId="3041EBDE">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3A00E5C6">
            <w:pPr>
              <w:pStyle w:val="43"/>
              <w:spacing w:line="360" w:lineRule="auto"/>
              <w:jc w:val="center"/>
              <w:rPr>
                <w:rFonts w:hint="eastAsia" w:ascii="宋体" w:hAnsi="宋体" w:eastAsia="宋体" w:cs="宋体"/>
                <w:color w:val="auto"/>
                <w:sz w:val="21"/>
                <w:szCs w:val="21"/>
                <w:highlight w:val="none"/>
              </w:rPr>
            </w:pPr>
          </w:p>
        </w:tc>
      </w:tr>
      <w:tr w14:paraId="6CBA9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D20912C">
            <w:pPr>
              <w:pStyle w:val="43"/>
              <w:spacing w:line="360" w:lineRule="auto"/>
              <w:jc w:val="center"/>
              <w:rPr>
                <w:rFonts w:hint="eastAsia" w:ascii="宋体" w:hAnsi="宋体" w:eastAsia="宋体" w:cs="宋体"/>
                <w:color w:val="auto"/>
                <w:sz w:val="21"/>
                <w:szCs w:val="21"/>
                <w:highlight w:val="none"/>
              </w:rPr>
            </w:pPr>
          </w:p>
        </w:tc>
        <w:tc>
          <w:tcPr>
            <w:tcW w:w="2258" w:type="dxa"/>
          </w:tcPr>
          <w:p w14:paraId="7455A9F4">
            <w:pPr>
              <w:pStyle w:val="43"/>
              <w:spacing w:line="360" w:lineRule="auto"/>
              <w:jc w:val="center"/>
              <w:rPr>
                <w:rFonts w:hint="eastAsia" w:ascii="宋体" w:hAnsi="宋体" w:eastAsia="宋体" w:cs="宋体"/>
                <w:color w:val="auto"/>
                <w:sz w:val="21"/>
                <w:szCs w:val="21"/>
                <w:highlight w:val="none"/>
              </w:rPr>
            </w:pPr>
          </w:p>
        </w:tc>
        <w:tc>
          <w:tcPr>
            <w:tcW w:w="2260" w:type="dxa"/>
          </w:tcPr>
          <w:p w14:paraId="3735B70F">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DC3AC82">
            <w:pPr>
              <w:pStyle w:val="43"/>
              <w:spacing w:line="360" w:lineRule="auto"/>
              <w:jc w:val="center"/>
              <w:rPr>
                <w:rFonts w:hint="eastAsia" w:ascii="宋体" w:hAnsi="宋体" w:eastAsia="宋体" w:cs="宋体"/>
                <w:color w:val="auto"/>
                <w:sz w:val="21"/>
                <w:szCs w:val="21"/>
                <w:highlight w:val="none"/>
              </w:rPr>
            </w:pPr>
          </w:p>
        </w:tc>
      </w:tr>
      <w:tr w14:paraId="07BEBC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F327F6D">
            <w:pPr>
              <w:pStyle w:val="43"/>
              <w:spacing w:line="360" w:lineRule="auto"/>
              <w:jc w:val="center"/>
              <w:rPr>
                <w:rFonts w:hint="eastAsia" w:ascii="宋体" w:hAnsi="宋体" w:eastAsia="宋体" w:cs="宋体"/>
                <w:color w:val="auto"/>
                <w:sz w:val="21"/>
                <w:szCs w:val="21"/>
                <w:highlight w:val="none"/>
              </w:rPr>
            </w:pPr>
          </w:p>
        </w:tc>
        <w:tc>
          <w:tcPr>
            <w:tcW w:w="2258" w:type="dxa"/>
          </w:tcPr>
          <w:p w14:paraId="126A6C5F">
            <w:pPr>
              <w:pStyle w:val="43"/>
              <w:spacing w:line="360" w:lineRule="auto"/>
              <w:jc w:val="center"/>
              <w:rPr>
                <w:rFonts w:hint="eastAsia" w:ascii="宋体" w:hAnsi="宋体" w:eastAsia="宋体" w:cs="宋体"/>
                <w:color w:val="auto"/>
                <w:sz w:val="21"/>
                <w:szCs w:val="21"/>
                <w:highlight w:val="none"/>
              </w:rPr>
            </w:pPr>
          </w:p>
        </w:tc>
        <w:tc>
          <w:tcPr>
            <w:tcW w:w="2260" w:type="dxa"/>
          </w:tcPr>
          <w:p w14:paraId="3A17B720">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67322C85">
            <w:pPr>
              <w:pStyle w:val="43"/>
              <w:spacing w:line="360" w:lineRule="auto"/>
              <w:jc w:val="center"/>
              <w:rPr>
                <w:rFonts w:hint="eastAsia" w:ascii="宋体" w:hAnsi="宋体" w:eastAsia="宋体" w:cs="宋体"/>
                <w:color w:val="auto"/>
                <w:sz w:val="21"/>
                <w:szCs w:val="21"/>
                <w:highlight w:val="none"/>
              </w:rPr>
            </w:pPr>
          </w:p>
        </w:tc>
      </w:tr>
      <w:tr w14:paraId="0799E7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C702177">
            <w:pPr>
              <w:pStyle w:val="43"/>
              <w:spacing w:line="360" w:lineRule="auto"/>
              <w:jc w:val="center"/>
              <w:rPr>
                <w:rFonts w:hint="eastAsia" w:ascii="宋体" w:hAnsi="宋体" w:eastAsia="宋体" w:cs="宋体"/>
                <w:color w:val="auto"/>
                <w:sz w:val="21"/>
                <w:szCs w:val="21"/>
                <w:highlight w:val="none"/>
              </w:rPr>
            </w:pPr>
          </w:p>
        </w:tc>
        <w:tc>
          <w:tcPr>
            <w:tcW w:w="2258" w:type="dxa"/>
          </w:tcPr>
          <w:p w14:paraId="44B0D29C">
            <w:pPr>
              <w:pStyle w:val="43"/>
              <w:spacing w:line="360" w:lineRule="auto"/>
              <w:jc w:val="center"/>
              <w:rPr>
                <w:rFonts w:hint="eastAsia" w:ascii="宋体" w:hAnsi="宋体" w:eastAsia="宋体" w:cs="宋体"/>
                <w:color w:val="auto"/>
                <w:sz w:val="21"/>
                <w:szCs w:val="21"/>
                <w:highlight w:val="none"/>
              </w:rPr>
            </w:pPr>
          </w:p>
        </w:tc>
        <w:tc>
          <w:tcPr>
            <w:tcW w:w="2260" w:type="dxa"/>
          </w:tcPr>
          <w:p w14:paraId="65A5683D">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0FB141B2">
            <w:pPr>
              <w:pStyle w:val="43"/>
              <w:spacing w:line="360" w:lineRule="auto"/>
              <w:jc w:val="center"/>
              <w:rPr>
                <w:rFonts w:hint="eastAsia" w:ascii="宋体" w:hAnsi="宋体" w:eastAsia="宋体" w:cs="宋体"/>
                <w:color w:val="auto"/>
                <w:sz w:val="21"/>
                <w:szCs w:val="21"/>
                <w:highlight w:val="none"/>
              </w:rPr>
            </w:pPr>
          </w:p>
        </w:tc>
      </w:tr>
      <w:tr w14:paraId="3847F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72BC56E">
            <w:pPr>
              <w:pStyle w:val="43"/>
              <w:spacing w:line="360" w:lineRule="auto"/>
              <w:jc w:val="center"/>
              <w:rPr>
                <w:rFonts w:hint="eastAsia" w:ascii="宋体" w:hAnsi="宋体" w:eastAsia="宋体" w:cs="宋体"/>
                <w:color w:val="auto"/>
                <w:sz w:val="21"/>
                <w:szCs w:val="21"/>
                <w:highlight w:val="none"/>
              </w:rPr>
            </w:pPr>
          </w:p>
        </w:tc>
        <w:tc>
          <w:tcPr>
            <w:tcW w:w="2258" w:type="dxa"/>
          </w:tcPr>
          <w:p w14:paraId="4E854D73">
            <w:pPr>
              <w:pStyle w:val="43"/>
              <w:spacing w:line="360" w:lineRule="auto"/>
              <w:jc w:val="center"/>
              <w:rPr>
                <w:rFonts w:hint="eastAsia" w:ascii="宋体" w:hAnsi="宋体" w:eastAsia="宋体" w:cs="宋体"/>
                <w:color w:val="auto"/>
                <w:sz w:val="21"/>
                <w:szCs w:val="21"/>
                <w:highlight w:val="none"/>
              </w:rPr>
            </w:pPr>
          </w:p>
        </w:tc>
        <w:tc>
          <w:tcPr>
            <w:tcW w:w="2260" w:type="dxa"/>
          </w:tcPr>
          <w:p w14:paraId="770C5122">
            <w:pPr>
              <w:pStyle w:val="43"/>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tcPr>
          <w:p w14:paraId="5BB04127">
            <w:pPr>
              <w:pStyle w:val="43"/>
              <w:spacing w:line="360" w:lineRule="auto"/>
              <w:jc w:val="center"/>
              <w:rPr>
                <w:rFonts w:hint="eastAsia" w:ascii="宋体" w:hAnsi="宋体" w:eastAsia="宋体" w:cs="宋体"/>
                <w:color w:val="auto"/>
                <w:sz w:val="21"/>
                <w:szCs w:val="21"/>
                <w:highlight w:val="none"/>
              </w:rPr>
            </w:pPr>
          </w:p>
        </w:tc>
      </w:tr>
      <w:tr w14:paraId="77A88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5C9C1D10">
            <w:pPr>
              <w:pStyle w:val="43"/>
              <w:spacing w:line="360" w:lineRule="auto"/>
              <w:jc w:val="center"/>
              <w:rPr>
                <w:rFonts w:hint="eastAsia" w:ascii="宋体" w:hAnsi="宋体" w:eastAsia="宋体" w:cs="宋体"/>
                <w:color w:val="auto"/>
                <w:sz w:val="21"/>
                <w:szCs w:val="21"/>
                <w:highlight w:val="none"/>
              </w:rPr>
            </w:pPr>
          </w:p>
        </w:tc>
        <w:tc>
          <w:tcPr>
            <w:tcW w:w="2258" w:type="dxa"/>
            <w:tcBorders>
              <w:bottom w:val="double" w:color="auto" w:sz="4" w:space="0"/>
            </w:tcBorders>
          </w:tcPr>
          <w:p w14:paraId="701E5867">
            <w:pPr>
              <w:pStyle w:val="43"/>
              <w:spacing w:line="360" w:lineRule="auto"/>
              <w:jc w:val="center"/>
              <w:rPr>
                <w:rFonts w:hint="eastAsia" w:ascii="宋体" w:hAnsi="宋体" w:eastAsia="宋体" w:cs="宋体"/>
                <w:color w:val="auto"/>
                <w:sz w:val="21"/>
                <w:szCs w:val="21"/>
                <w:highlight w:val="none"/>
              </w:rPr>
            </w:pPr>
          </w:p>
        </w:tc>
        <w:tc>
          <w:tcPr>
            <w:tcW w:w="2260" w:type="dxa"/>
            <w:tcBorders>
              <w:bottom w:val="double" w:color="auto" w:sz="4" w:space="0"/>
            </w:tcBorders>
          </w:tcPr>
          <w:p w14:paraId="1235A5F5">
            <w:pPr>
              <w:pStyle w:val="43"/>
              <w:spacing w:line="360" w:lineRule="auto"/>
              <w:jc w:val="center"/>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7D20C235">
            <w:pPr>
              <w:pStyle w:val="43"/>
              <w:spacing w:line="360" w:lineRule="auto"/>
              <w:jc w:val="center"/>
              <w:rPr>
                <w:rFonts w:hint="eastAsia" w:ascii="宋体" w:hAnsi="宋体" w:eastAsia="宋体" w:cs="宋体"/>
                <w:color w:val="auto"/>
                <w:sz w:val="21"/>
                <w:szCs w:val="21"/>
                <w:highlight w:val="none"/>
              </w:rPr>
            </w:pPr>
          </w:p>
        </w:tc>
      </w:tr>
    </w:tbl>
    <w:p w14:paraId="691A97A5">
      <w:pPr>
        <w:pStyle w:val="43"/>
        <w:tabs>
          <w:tab w:val="left" w:pos="1050"/>
        </w:tabs>
        <w:spacing w:line="360" w:lineRule="auto"/>
        <w:rPr>
          <w:rFonts w:hint="eastAsia" w:ascii="宋体" w:hAnsi="宋体" w:eastAsia="宋体" w:cs="宋体"/>
          <w:color w:val="auto"/>
          <w:sz w:val="24"/>
          <w:highlight w:val="none"/>
        </w:rPr>
      </w:pPr>
    </w:p>
    <w:p w14:paraId="0E6D08A1">
      <w:pPr>
        <w:pStyle w:val="43"/>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538555BE">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5F8B01D4">
      <w:pPr>
        <w:pStyle w:val="43"/>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01D07292">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63B89D00">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109168AF">
      <w:pPr>
        <w:pStyle w:val="43"/>
        <w:tabs>
          <w:tab w:val="left" w:pos="1050"/>
        </w:tabs>
        <w:spacing w:line="360" w:lineRule="auto"/>
        <w:ind w:firstLine="630" w:firstLineChars="300"/>
        <w:rPr>
          <w:rFonts w:hint="eastAsia" w:ascii="宋体" w:hAnsi="宋体" w:eastAsia="宋体" w:cs="宋体"/>
          <w:color w:val="auto"/>
          <w:sz w:val="21"/>
          <w:szCs w:val="21"/>
          <w:highlight w:val="none"/>
        </w:rPr>
      </w:pPr>
    </w:p>
    <w:p w14:paraId="3F330B13">
      <w:pPr>
        <w:spacing w:line="360" w:lineRule="auto"/>
        <w:ind w:firstLine="371" w:firstLineChars="177"/>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C0D74D1">
      <w:pPr>
        <w:spacing w:line="360" w:lineRule="auto"/>
        <w:ind w:left="420"/>
        <w:rPr>
          <w:rFonts w:hint="eastAsia" w:ascii="宋体" w:hAnsi="宋体" w:eastAsia="宋体" w:cs="宋体"/>
          <w:color w:val="auto"/>
          <w:sz w:val="21"/>
          <w:szCs w:val="21"/>
          <w:highlight w:val="none"/>
        </w:rPr>
      </w:pPr>
    </w:p>
    <w:p w14:paraId="77CCD8DF">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924AA49">
      <w:pPr>
        <w:spacing w:line="360" w:lineRule="auto"/>
        <w:rPr>
          <w:rFonts w:hint="eastAsia" w:ascii="宋体" w:hAnsi="宋体" w:eastAsia="宋体" w:cs="宋体"/>
          <w:color w:val="auto"/>
          <w:sz w:val="21"/>
          <w:szCs w:val="21"/>
          <w:highlight w:val="none"/>
        </w:rPr>
      </w:pPr>
    </w:p>
    <w:p w14:paraId="71E907E2">
      <w:pPr>
        <w:pStyle w:val="39"/>
        <w:shd w:val="clear" w:color="auto" w:fill="FFFFFF"/>
        <w:spacing w:before="0" w:beforeAutospacing="0" w:after="0" w:afterAutospacing="0" w:line="360" w:lineRule="auto"/>
        <w:ind w:firstLine="371" w:firstLineChars="177"/>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08D2D4DA">
      <w:pPr>
        <w:spacing w:line="360" w:lineRule="auto"/>
        <w:rPr>
          <w:rFonts w:hint="eastAsia" w:ascii="宋体" w:hAnsi="宋体" w:eastAsia="宋体" w:cs="宋体"/>
          <w:b/>
          <w:color w:val="auto"/>
          <w:sz w:val="24"/>
          <w:highlight w:val="none"/>
        </w:rPr>
      </w:pPr>
    </w:p>
    <w:p w14:paraId="216DEDF9">
      <w:pPr>
        <w:spacing w:line="360" w:lineRule="auto"/>
        <w:rPr>
          <w:rFonts w:hint="eastAsia" w:ascii="宋体" w:hAnsi="宋体" w:eastAsia="宋体" w:cs="宋体"/>
          <w:b/>
          <w:color w:val="auto"/>
          <w:sz w:val="28"/>
          <w:highlight w:val="none"/>
        </w:rPr>
      </w:pPr>
    </w:p>
    <w:p w14:paraId="52C015E5">
      <w:pPr>
        <w:pStyle w:val="7"/>
        <w:rPr>
          <w:rFonts w:hint="eastAsia" w:ascii="宋体" w:hAnsi="宋体" w:eastAsia="宋体" w:cs="宋体"/>
          <w:b/>
          <w:color w:val="auto"/>
          <w:sz w:val="28"/>
          <w:highlight w:val="none"/>
        </w:rPr>
      </w:pPr>
    </w:p>
    <w:p w14:paraId="7B9E686F">
      <w:pPr>
        <w:pStyle w:val="7"/>
        <w:rPr>
          <w:rFonts w:hint="eastAsia" w:ascii="宋体" w:hAnsi="宋体" w:eastAsia="宋体" w:cs="宋体"/>
          <w:b/>
          <w:color w:val="auto"/>
          <w:sz w:val="28"/>
          <w:highlight w:val="none"/>
        </w:rPr>
      </w:pPr>
    </w:p>
    <w:p w14:paraId="73A124E6">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6A123C15">
      <w:pPr>
        <w:pStyle w:val="42"/>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635DF36A">
      <w:pPr>
        <w:pStyle w:val="42"/>
        <w:spacing w:line="360" w:lineRule="auto"/>
        <w:jc w:val="center"/>
        <w:rPr>
          <w:rFonts w:hint="eastAsia" w:ascii="宋体" w:hAnsi="宋体" w:eastAsia="宋体" w:cs="宋体"/>
          <w:b/>
          <w:color w:val="auto"/>
          <w:sz w:val="24"/>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1105"/>
        <w:gridCol w:w="1575"/>
        <w:gridCol w:w="1260"/>
        <w:gridCol w:w="1452"/>
        <w:gridCol w:w="1383"/>
        <w:gridCol w:w="2037"/>
      </w:tblGrid>
      <w:tr w14:paraId="6A33F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8" w:type="dxa"/>
            <w:tcBorders>
              <w:top w:val="single" w:color="auto" w:sz="6" w:space="0"/>
              <w:left w:val="single" w:color="auto" w:sz="6" w:space="0"/>
              <w:bottom w:val="single" w:color="auto" w:sz="6" w:space="0"/>
              <w:right w:val="single" w:color="auto" w:sz="6" w:space="0"/>
            </w:tcBorders>
            <w:vAlign w:val="center"/>
          </w:tcPr>
          <w:p w14:paraId="4B2EE179">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05" w:type="dxa"/>
            <w:tcBorders>
              <w:top w:val="single" w:color="auto" w:sz="6" w:space="0"/>
              <w:left w:val="single" w:color="auto" w:sz="6" w:space="0"/>
              <w:bottom w:val="single" w:color="auto" w:sz="6" w:space="0"/>
              <w:right w:val="single" w:color="auto" w:sz="6" w:space="0"/>
            </w:tcBorders>
            <w:vAlign w:val="center"/>
          </w:tcPr>
          <w:p w14:paraId="16F90941">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168D76C">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C5FCB93">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361356E">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26E1781">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3E3B7E0">
            <w:pPr>
              <w:pStyle w:val="42"/>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0F37B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28" w:type="dxa"/>
            <w:tcBorders>
              <w:top w:val="single" w:color="auto" w:sz="6" w:space="0"/>
              <w:left w:val="single" w:color="auto" w:sz="6" w:space="0"/>
              <w:bottom w:val="single" w:color="auto" w:sz="6" w:space="0"/>
              <w:right w:val="single" w:color="auto" w:sz="6" w:space="0"/>
            </w:tcBorders>
          </w:tcPr>
          <w:p w14:paraId="763A93BA">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5" w:type="dxa"/>
            <w:tcBorders>
              <w:top w:val="single" w:color="auto" w:sz="6" w:space="0"/>
              <w:left w:val="single" w:color="auto" w:sz="6" w:space="0"/>
              <w:bottom w:val="single" w:color="auto" w:sz="6" w:space="0"/>
              <w:right w:val="single" w:color="auto" w:sz="6" w:space="0"/>
            </w:tcBorders>
          </w:tcPr>
          <w:p w14:paraId="0D992D2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DEE0ABD">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D436B6B">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9929EDE">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045E232">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B12D0B5">
            <w:pPr>
              <w:pStyle w:val="42"/>
              <w:spacing w:line="360" w:lineRule="auto"/>
              <w:rPr>
                <w:rFonts w:hint="eastAsia" w:ascii="宋体" w:hAnsi="宋体" w:eastAsia="宋体" w:cs="宋体"/>
                <w:color w:val="auto"/>
                <w:sz w:val="21"/>
                <w:szCs w:val="21"/>
                <w:highlight w:val="none"/>
              </w:rPr>
            </w:pPr>
          </w:p>
        </w:tc>
      </w:tr>
      <w:tr w14:paraId="29E0B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28" w:type="dxa"/>
            <w:tcBorders>
              <w:top w:val="single" w:color="auto" w:sz="6" w:space="0"/>
              <w:left w:val="single" w:color="auto" w:sz="6" w:space="0"/>
              <w:bottom w:val="single" w:color="auto" w:sz="6" w:space="0"/>
              <w:right w:val="single" w:color="auto" w:sz="6" w:space="0"/>
            </w:tcBorders>
          </w:tcPr>
          <w:p w14:paraId="01EC587A">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5" w:type="dxa"/>
            <w:tcBorders>
              <w:top w:val="single" w:color="auto" w:sz="6" w:space="0"/>
              <w:left w:val="single" w:color="auto" w:sz="6" w:space="0"/>
              <w:bottom w:val="single" w:color="auto" w:sz="6" w:space="0"/>
              <w:right w:val="single" w:color="auto" w:sz="6" w:space="0"/>
            </w:tcBorders>
          </w:tcPr>
          <w:p w14:paraId="4E4E1382">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F904155">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7FBD081">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0C1E14B">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F5F0F77">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4746385">
            <w:pPr>
              <w:pStyle w:val="42"/>
              <w:spacing w:line="360" w:lineRule="auto"/>
              <w:rPr>
                <w:rFonts w:hint="eastAsia" w:ascii="宋体" w:hAnsi="宋体" w:eastAsia="宋体" w:cs="宋体"/>
                <w:color w:val="auto"/>
                <w:sz w:val="21"/>
                <w:szCs w:val="21"/>
                <w:highlight w:val="none"/>
              </w:rPr>
            </w:pPr>
          </w:p>
        </w:tc>
      </w:tr>
      <w:tr w14:paraId="6E7E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28" w:type="dxa"/>
            <w:tcBorders>
              <w:top w:val="single" w:color="auto" w:sz="6" w:space="0"/>
              <w:left w:val="single" w:color="auto" w:sz="6" w:space="0"/>
              <w:bottom w:val="single" w:color="auto" w:sz="6" w:space="0"/>
              <w:right w:val="single" w:color="auto" w:sz="6" w:space="0"/>
            </w:tcBorders>
          </w:tcPr>
          <w:p w14:paraId="5CCE6A31">
            <w:pPr>
              <w:pStyle w:val="42"/>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5" w:type="dxa"/>
            <w:tcBorders>
              <w:top w:val="single" w:color="auto" w:sz="6" w:space="0"/>
              <w:left w:val="single" w:color="auto" w:sz="6" w:space="0"/>
              <w:bottom w:val="single" w:color="auto" w:sz="6" w:space="0"/>
              <w:right w:val="single" w:color="auto" w:sz="6" w:space="0"/>
            </w:tcBorders>
          </w:tcPr>
          <w:p w14:paraId="5F554F93">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6539E7A">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AA40A11">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A443B0A">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A625011">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737E51">
            <w:pPr>
              <w:pStyle w:val="42"/>
              <w:spacing w:line="360" w:lineRule="auto"/>
              <w:rPr>
                <w:rFonts w:hint="eastAsia" w:ascii="宋体" w:hAnsi="宋体" w:eastAsia="宋体" w:cs="宋体"/>
                <w:color w:val="auto"/>
                <w:sz w:val="21"/>
                <w:szCs w:val="21"/>
                <w:highlight w:val="none"/>
              </w:rPr>
            </w:pPr>
          </w:p>
        </w:tc>
      </w:tr>
      <w:tr w14:paraId="1A25E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2DAF7DA3">
            <w:pPr>
              <w:pStyle w:val="4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05" w:type="dxa"/>
            <w:tcBorders>
              <w:top w:val="single" w:color="auto" w:sz="6" w:space="0"/>
              <w:left w:val="single" w:color="auto" w:sz="6" w:space="0"/>
              <w:bottom w:val="single" w:color="auto" w:sz="6" w:space="0"/>
              <w:right w:val="single" w:color="auto" w:sz="6" w:space="0"/>
            </w:tcBorders>
          </w:tcPr>
          <w:p w14:paraId="05695961">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AF173CD">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4EC13CB">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8AC63B3">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EDE5797">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CDA364D">
            <w:pPr>
              <w:pStyle w:val="42"/>
              <w:spacing w:line="360" w:lineRule="auto"/>
              <w:rPr>
                <w:rFonts w:hint="eastAsia" w:ascii="宋体" w:hAnsi="宋体" w:eastAsia="宋体" w:cs="宋体"/>
                <w:color w:val="auto"/>
                <w:sz w:val="21"/>
                <w:szCs w:val="21"/>
                <w:highlight w:val="none"/>
              </w:rPr>
            </w:pPr>
          </w:p>
        </w:tc>
      </w:tr>
      <w:tr w14:paraId="0D0EC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2421C851">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702D11DD">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C7C21F">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FA00A86">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A565417">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07A22B7">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FC52F13">
            <w:pPr>
              <w:pStyle w:val="42"/>
              <w:spacing w:line="360" w:lineRule="auto"/>
              <w:rPr>
                <w:rFonts w:hint="eastAsia" w:ascii="宋体" w:hAnsi="宋体" w:eastAsia="宋体" w:cs="宋体"/>
                <w:color w:val="auto"/>
                <w:sz w:val="21"/>
                <w:szCs w:val="21"/>
                <w:highlight w:val="none"/>
              </w:rPr>
            </w:pPr>
          </w:p>
        </w:tc>
      </w:tr>
      <w:tr w14:paraId="2E527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4DBFC82B">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6A7C4D7B">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29C2B7F">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C75AAD3">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48026C6">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095696E">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B05AF02">
            <w:pPr>
              <w:pStyle w:val="42"/>
              <w:spacing w:line="360" w:lineRule="auto"/>
              <w:rPr>
                <w:rFonts w:hint="eastAsia" w:ascii="宋体" w:hAnsi="宋体" w:eastAsia="宋体" w:cs="宋体"/>
                <w:color w:val="auto"/>
                <w:sz w:val="21"/>
                <w:szCs w:val="21"/>
                <w:highlight w:val="none"/>
              </w:rPr>
            </w:pPr>
          </w:p>
        </w:tc>
      </w:tr>
      <w:tr w14:paraId="0DA55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8" w:type="dxa"/>
            <w:tcBorders>
              <w:top w:val="single" w:color="auto" w:sz="6" w:space="0"/>
              <w:left w:val="single" w:color="auto" w:sz="6" w:space="0"/>
              <w:bottom w:val="single" w:color="auto" w:sz="6" w:space="0"/>
              <w:right w:val="single" w:color="auto" w:sz="6" w:space="0"/>
            </w:tcBorders>
          </w:tcPr>
          <w:p w14:paraId="7561133E">
            <w:pPr>
              <w:pStyle w:val="42"/>
              <w:spacing w:line="360" w:lineRule="auto"/>
              <w:rPr>
                <w:rFonts w:hint="eastAsia" w:ascii="宋体" w:hAnsi="宋体" w:eastAsia="宋体" w:cs="宋体"/>
                <w:color w:val="auto"/>
                <w:sz w:val="21"/>
                <w:szCs w:val="21"/>
                <w:highlight w:val="none"/>
              </w:rPr>
            </w:pPr>
          </w:p>
        </w:tc>
        <w:tc>
          <w:tcPr>
            <w:tcW w:w="1105" w:type="dxa"/>
            <w:tcBorders>
              <w:top w:val="single" w:color="auto" w:sz="6" w:space="0"/>
              <w:left w:val="single" w:color="auto" w:sz="6" w:space="0"/>
              <w:bottom w:val="single" w:color="auto" w:sz="6" w:space="0"/>
              <w:right w:val="single" w:color="auto" w:sz="6" w:space="0"/>
            </w:tcBorders>
          </w:tcPr>
          <w:p w14:paraId="2C197F7A">
            <w:pPr>
              <w:pStyle w:val="42"/>
              <w:spacing w:line="360" w:lineRule="auto"/>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B8CC594">
            <w:pPr>
              <w:pStyle w:val="42"/>
              <w:spacing w:line="360" w:lineRule="auto"/>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F94AC28">
            <w:pPr>
              <w:pStyle w:val="42"/>
              <w:spacing w:line="360" w:lineRule="auto"/>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FEEFFD">
            <w:pPr>
              <w:pStyle w:val="42"/>
              <w:spacing w:line="360" w:lineRule="auto"/>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8C4BBF5">
            <w:pPr>
              <w:pStyle w:val="42"/>
              <w:spacing w:line="360" w:lineRule="auto"/>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4923843">
            <w:pPr>
              <w:pStyle w:val="42"/>
              <w:spacing w:line="360" w:lineRule="auto"/>
              <w:rPr>
                <w:rFonts w:hint="eastAsia" w:ascii="宋体" w:hAnsi="宋体" w:eastAsia="宋体" w:cs="宋体"/>
                <w:color w:val="auto"/>
                <w:sz w:val="21"/>
                <w:szCs w:val="21"/>
                <w:highlight w:val="none"/>
              </w:rPr>
            </w:pPr>
          </w:p>
        </w:tc>
      </w:tr>
    </w:tbl>
    <w:p w14:paraId="33F958FF">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F7C8C25">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4FEB0EEF">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46176AEE">
      <w:pPr>
        <w:spacing w:line="360" w:lineRule="auto"/>
        <w:rPr>
          <w:rFonts w:hint="eastAsia" w:ascii="宋体" w:hAnsi="宋体" w:eastAsia="宋体" w:cs="宋体"/>
          <w:color w:val="auto"/>
          <w:sz w:val="21"/>
          <w:szCs w:val="21"/>
          <w:highlight w:val="none"/>
        </w:rPr>
      </w:pPr>
    </w:p>
    <w:p w14:paraId="5B3BFD8B">
      <w:pPr>
        <w:spacing w:line="360" w:lineRule="auto"/>
        <w:rPr>
          <w:rFonts w:hint="eastAsia" w:ascii="宋体" w:hAnsi="宋体" w:eastAsia="宋体" w:cs="宋体"/>
          <w:color w:val="auto"/>
          <w:sz w:val="21"/>
          <w:szCs w:val="21"/>
          <w:highlight w:val="none"/>
        </w:rPr>
      </w:pPr>
    </w:p>
    <w:p w14:paraId="595718F3">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188CFCD">
      <w:pPr>
        <w:spacing w:line="360" w:lineRule="auto"/>
        <w:ind w:left="420"/>
        <w:rPr>
          <w:rFonts w:hint="eastAsia" w:ascii="宋体" w:hAnsi="宋体" w:eastAsia="宋体" w:cs="宋体"/>
          <w:color w:val="auto"/>
          <w:sz w:val="21"/>
          <w:szCs w:val="21"/>
          <w:highlight w:val="none"/>
        </w:rPr>
      </w:pPr>
    </w:p>
    <w:p w14:paraId="1CF0EFA8">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C471123">
      <w:pPr>
        <w:spacing w:line="360" w:lineRule="auto"/>
        <w:rPr>
          <w:rFonts w:hint="eastAsia" w:ascii="宋体" w:hAnsi="宋体" w:eastAsia="宋体" w:cs="宋体"/>
          <w:color w:val="auto"/>
          <w:sz w:val="21"/>
          <w:szCs w:val="21"/>
          <w:highlight w:val="none"/>
        </w:rPr>
      </w:pPr>
    </w:p>
    <w:p w14:paraId="573290B0">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92C33F4">
      <w:pPr>
        <w:spacing w:line="360" w:lineRule="auto"/>
        <w:jc w:val="center"/>
        <w:rPr>
          <w:rFonts w:hint="eastAsia" w:ascii="宋体" w:hAnsi="宋体" w:eastAsia="宋体" w:cs="宋体"/>
          <w:snapToGrid w:val="0"/>
          <w:color w:val="auto"/>
          <w:kern w:val="0"/>
          <w:sz w:val="21"/>
          <w:szCs w:val="21"/>
          <w:highlight w:val="none"/>
        </w:rPr>
      </w:pPr>
    </w:p>
    <w:p w14:paraId="11A8749A">
      <w:pPr>
        <w:pStyle w:val="43"/>
        <w:tabs>
          <w:tab w:val="left" w:pos="1050"/>
        </w:tabs>
        <w:spacing w:line="360" w:lineRule="auto"/>
        <w:rPr>
          <w:rFonts w:hint="eastAsia" w:ascii="宋体" w:hAnsi="宋体" w:eastAsia="宋体" w:cs="宋体"/>
          <w:b/>
          <w:color w:val="auto"/>
          <w:sz w:val="28"/>
          <w:highlight w:val="none"/>
        </w:rPr>
      </w:pPr>
    </w:p>
    <w:p w14:paraId="73FF8700">
      <w:pPr>
        <w:pStyle w:val="43"/>
        <w:tabs>
          <w:tab w:val="left" w:pos="1050"/>
        </w:tabs>
        <w:spacing w:line="360" w:lineRule="auto"/>
        <w:rPr>
          <w:rFonts w:hint="eastAsia" w:ascii="宋体" w:hAnsi="宋体" w:eastAsia="宋体" w:cs="宋体"/>
          <w:b/>
          <w:color w:val="auto"/>
          <w:sz w:val="28"/>
          <w:highlight w:val="none"/>
        </w:rPr>
      </w:pPr>
    </w:p>
    <w:p w14:paraId="5CB6D461">
      <w:pPr>
        <w:pStyle w:val="43"/>
        <w:tabs>
          <w:tab w:val="left" w:pos="1050"/>
        </w:tabs>
        <w:spacing w:line="360" w:lineRule="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608665C3">
      <w:pPr>
        <w:snapToGrid w:val="0"/>
        <w:spacing w:beforeLines="50" w:after="5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资信及商务需求响应表</w:t>
      </w:r>
    </w:p>
    <w:p w14:paraId="4873C56B">
      <w:pPr>
        <w:spacing w:line="360" w:lineRule="auto"/>
        <w:ind w:left="481" w:leftChars="229" w:firstLine="949" w:firstLineChars="450"/>
        <w:rPr>
          <w:rFonts w:hint="eastAsia" w:ascii="宋体" w:hAnsi="宋体" w:eastAsia="宋体" w:cs="宋体"/>
          <w:b/>
          <w:color w:val="auto"/>
          <w:sz w:val="21"/>
          <w:szCs w:val="21"/>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3E1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A3BF80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4A0C4E27">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0671ADA2">
            <w:pPr>
              <w:spacing w:line="360" w:lineRule="auto"/>
              <w:ind w:left="53" w:leftChars="25"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7B9A754F">
            <w:pPr>
              <w:spacing w:line="360" w:lineRule="auto"/>
              <w:ind w:left="15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14C5F86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22F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E7E0EE6">
            <w:pPr>
              <w:spacing w:line="360" w:lineRule="auto"/>
              <w:rPr>
                <w:rFonts w:hint="eastAsia" w:ascii="宋体" w:hAnsi="宋体" w:eastAsia="宋体" w:cs="宋体"/>
                <w:color w:val="auto"/>
                <w:sz w:val="21"/>
                <w:szCs w:val="21"/>
                <w:highlight w:val="none"/>
              </w:rPr>
            </w:pPr>
          </w:p>
        </w:tc>
        <w:tc>
          <w:tcPr>
            <w:tcW w:w="2029" w:type="dxa"/>
            <w:vAlign w:val="center"/>
          </w:tcPr>
          <w:p w14:paraId="46CB612D">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付款方式</w:t>
            </w:r>
          </w:p>
        </w:tc>
        <w:tc>
          <w:tcPr>
            <w:tcW w:w="1541" w:type="dxa"/>
            <w:vAlign w:val="center"/>
          </w:tcPr>
          <w:p w14:paraId="1FBE176D">
            <w:pPr>
              <w:spacing w:line="360" w:lineRule="auto"/>
              <w:rPr>
                <w:rFonts w:hint="eastAsia" w:ascii="宋体" w:hAnsi="宋体" w:eastAsia="宋体" w:cs="宋体"/>
                <w:color w:val="auto"/>
                <w:sz w:val="21"/>
                <w:szCs w:val="21"/>
                <w:highlight w:val="none"/>
              </w:rPr>
            </w:pPr>
          </w:p>
        </w:tc>
        <w:tc>
          <w:tcPr>
            <w:tcW w:w="1365" w:type="dxa"/>
            <w:vAlign w:val="center"/>
          </w:tcPr>
          <w:p w14:paraId="57661D8E">
            <w:pPr>
              <w:spacing w:line="360" w:lineRule="auto"/>
              <w:rPr>
                <w:rFonts w:hint="eastAsia" w:ascii="宋体" w:hAnsi="宋体" w:eastAsia="宋体" w:cs="宋体"/>
                <w:color w:val="auto"/>
                <w:sz w:val="21"/>
                <w:szCs w:val="21"/>
                <w:highlight w:val="none"/>
              </w:rPr>
            </w:pPr>
          </w:p>
        </w:tc>
        <w:tc>
          <w:tcPr>
            <w:tcW w:w="2625" w:type="dxa"/>
            <w:vAlign w:val="center"/>
          </w:tcPr>
          <w:p w14:paraId="7A252101">
            <w:pPr>
              <w:spacing w:line="360" w:lineRule="auto"/>
              <w:rPr>
                <w:rFonts w:hint="eastAsia" w:ascii="宋体" w:hAnsi="宋体" w:eastAsia="宋体" w:cs="宋体"/>
                <w:color w:val="auto"/>
                <w:sz w:val="21"/>
                <w:szCs w:val="21"/>
                <w:highlight w:val="none"/>
              </w:rPr>
            </w:pPr>
          </w:p>
        </w:tc>
      </w:tr>
      <w:tr w14:paraId="30A2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7CA6837">
            <w:pPr>
              <w:spacing w:line="360" w:lineRule="auto"/>
              <w:rPr>
                <w:rFonts w:hint="eastAsia" w:ascii="宋体" w:hAnsi="宋体" w:eastAsia="宋体" w:cs="宋体"/>
                <w:color w:val="auto"/>
                <w:sz w:val="21"/>
                <w:szCs w:val="21"/>
                <w:highlight w:val="none"/>
              </w:rPr>
            </w:pPr>
          </w:p>
        </w:tc>
        <w:tc>
          <w:tcPr>
            <w:tcW w:w="2029" w:type="dxa"/>
            <w:vAlign w:val="center"/>
          </w:tcPr>
          <w:p w14:paraId="454D3FF4">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1541" w:type="dxa"/>
            <w:vAlign w:val="center"/>
          </w:tcPr>
          <w:p w14:paraId="4FAEB320">
            <w:pPr>
              <w:spacing w:line="360" w:lineRule="auto"/>
              <w:rPr>
                <w:rFonts w:hint="eastAsia" w:ascii="宋体" w:hAnsi="宋体" w:eastAsia="宋体" w:cs="宋体"/>
                <w:color w:val="auto"/>
                <w:sz w:val="21"/>
                <w:szCs w:val="21"/>
                <w:highlight w:val="none"/>
              </w:rPr>
            </w:pPr>
          </w:p>
        </w:tc>
        <w:tc>
          <w:tcPr>
            <w:tcW w:w="1365" w:type="dxa"/>
            <w:vAlign w:val="center"/>
          </w:tcPr>
          <w:p w14:paraId="2FE5B55C">
            <w:pPr>
              <w:spacing w:line="360" w:lineRule="auto"/>
              <w:rPr>
                <w:rFonts w:hint="eastAsia" w:ascii="宋体" w:hAnsi="宋体" w:eastAsia="宋体" w:cs="宋体"/>
                <w:color w:val="auto"/>
                <w:sz w:val="21"/>
                <w:szCs w:val="21"/>
                <w:highlight w:val="none"/>
              </w:rPr>
            </w:pPr>
          </w:p>
        </w:tc>
        <w:tc>
          <w:tcPr>
            <w:tcW w:w="2625" w:type="dxa"/>
            <w:vAlign w:val="center"/>
          </w:tcPr>
          <w:p w14:paraId="149C9FEB">
            <w:pPr>
              <w:spacing w:line="360" w:lineRule="auto"/>
              <w:rPr>
                <w:rFonts w:hint="eastAsia" w:ascii="宋体" w:hAnsi="宋体" w:eastAsia="宋体" w:cs="宋体"/>
                <w:color w:val="auto"/>
                <w:sz w:val="21"/>
                <w:szCs w:val="21"/>
                <w:highlight w:val="none"/>
              </w:rPr>
            </w:pPr>
          </w:p>
        </w:tc>
      </w:tr>
      <w:tr w14:paraId="23AC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477C19">
            <w:pPr>
              <w:spacing w:line="360" w:lineRule="auto"/>
              <w:rPr>
                <w:rFonts w:hint="eastAsia" w:ascii="宋体" w:hAnsi="宋体" w:eastAsia="宋体" w:cs="宋体"/>
                <w:color w:val="auto"/>
                <w:sz w:val="21"/>
                <w:szCs w:val="21"/>
                <w:highlight w:val="none"/>
              </w:rPr>
            </w:pPr>
          </w:p>
        </w:tc>
        <w:tc>
          <w:tcPr>
            <w:tcW w:w="2029" w:type="dxa"/>
            <w:vAlign w:val="center"/>
          </w:tcPr>
          <w:p w14:paraId="3C3A52F2">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交货期</w:t>
            </w:r>
          </w:p>
        </w:tc>
        <w:tc>
          <w:tcPr>
            <w:tcW w:w="1541" w:type="dxa"/>
            <w:vAlign w:val="center"/>
          </w:tcPr>
          <w:p w14:paraId="4FD45570">
            <w:pPr>
              <w:spacing w:line="360" w:lineRule="auto"/>
              <w:rPr>
                <w:rFonts w:hint="eastAsia" w:ascii="宋体" w:hAnsi="宋体" w:eastAsia="宋体" w:cs="宋体"/>
                <w:color w:val="auto"/>
                <w:sz w:val="21"/>
                <w:szCs w:val="21"/>
                <w:highlight w:val="none"/>
              </w:rPr>
            </w:pPr>
          </w:p>
        </w:tc>
        <w:tc>
          <w:tcPr>
            <w:tcW w:w="1365" w:type="dxa"/>
            <w:vAlign w:val="center"/>
          </w:tcPr>
          <w:p w14:paraId="6E66BEA4">
            <w:pPr>
              <w:spacing w:line="360" w:lineRule="auto"/>
              <w:rPr>
                <w:rFonts w:hint="eastAsia" w:ascii="宋体" w:hAnsi="宋体" w:eastAsia="宋体" w:cs="宋体"/>
                <w:color w:val="auto"/>
                <w:sz w:val="21"/>
                <w:szCs w:val="21"/>
                <w:highlight w:val="none"/>
              </w:rPr>
            </w:pPr>
          </w:p>
        </w:tc>
        <w:tc>
          <w:tcPr>
            <w:tcW w:w="2625" w:type="dxa"/>
            <w:vAlign w:val="center"/>
          </w:tcPr>
          <w:p w14:paraId="7D2078B3">
            <w:pPr>
              <w:spacing w:line="360" w:lineRule="auto"/>
              <w:rPr>
                <w:rFonts w:hint="eastAsia" w:ascii="宋体" w:hAnsi="宋体" w:eastAsia="宋体" w:cs="宋体"/>
                <w:color w:val="auto"/>
                <w:sz w:val="21"/>
                <w:szCs w:val="21"/>
                <w:highlight w:val="none"/>
              </w:rPr>
            </w:pPr>
          </w:p>
        </w:tc>
      </w:tr>
      <w:tr w14:paraId="3DEE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7B8E7F9">
            <w:pPr>
              <w:spacing w:line="360" w:lineRule="auto"/>
              <w:rPr>
                <w:rFonts w:hint="eastAsia" w:ascii="宋体" w:hAnsi="宋体" w:eastAsia="宋体" w:cs="宋体"/>
                <w:color w:val="auto"/>
                <w:sz w:val="21"/>
                <w:szCs w:val="21"/>
                <w:highlight w:val="none"/>
              </w:rPr>
            </w:pPr>
          </w:p>
        </w:tc>
        <w:tc>
          <w:tcPr>
            <w:tcW w:w="2029" w:type="dxa"/>
            <w:vAlign w:val="center"/>
          </w:tcPr>
          <w:p w14:paraId="68DDB626">
            <w:pPr>
              <w:snapToGrid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交货地点</w:t>
            </w:r>
          </w:p>
        </w:tc>
        <w:tc>
          <w:tcPr>
            <w:tcW w:w="1541" w:type="dxa"/>
            <w:vAlign w:val="center"/>
          </w:tcPr>
          <w:p w14:paraId="05021807">
            <w:pPr>
              <w:spacing w:line="360" w:lineRule="auto"/>
              <w:rPr>
                <w:rFonts w:hint="eastAsia" w:ascii="宋体" w:hAnsi="宋体" w:eastAsia="宋体" w:cs="宋体"/>
                <w:color w:val="auto"/>
                <w:sz w:val="21"/>
                <w:szCs w:val="21"/>
                <w:highlight w:val="none"/>
              </w:rPr>
            </w:pPr>
          </w:p>
        </w:tc>
        <w:tc>
          <w:tcPr>
            <w:tcW w:w="1365" w:type="dxa"/>
            <w:vAlign w:val="center"/>
          </w:tcPr>
          <w:p w14:paraId="1192CE97">
            <w:pPr>
              <w:spacing w:line="360" w:lineRule="auto"/>
              <w:rPr>
                <w:rFonts w:hint="eastAsia" w:ascii="宋体" w:hAnsi="宋体" w:eastAsia="宋体" w:cs="宋体"/>
                <w:color w:val="auto"/>
                <w:sz w:val="21"/>
                <w:szCs w:val="21"/>
                <w:highlight w:val="none"/>
              </w:rPr>
            </w:pPr>
          </w:p>
        </w:tc>
        <w:tc>
          <w:tcPr>
            <w:tcW w:w="2625" w:type="dxa"/>
            <w:vAlign w:val="center"/>
          </w:tcPr>
          <w:p w14:paraId="7677851F">
            <w:pPr>
              <w:spacing w:line="360" w:lineRule="auto"/>
              <w:rPr>
                <w:rFonts w:hint="eastAsia" w:ascii="宋体" w:hAnsi="宋体" w:eastAsia="宋体" w:cs="宋体"/>
                <w:color w:val="auto"/>
                <w:sz w:val="21"/>
                <w:szCs w:val="21"/>
                <w:highlight w:val="none"/>
              </w:rPr>
            </w:pPr>
          </w:p>
        </w:tc>
      </w:tr>
      <w:tr w14:paraId="2C94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B8C22AF">
            <w:pPr>
              <w:spacing w:line="360" w:lineRule="auto"/>
              <w:rPr>
                <w:rFonts w:hint="eastAsia" w:ascii="宋体" w:hAnsi="宋体" w:eastAsia="宋体" w:cs="宋体"/>
                <w:color w:val="auto"/>
                <w:sz w:val="21"/>
                <w:szCs w:val="21"/>
                <w:highlight w:val="none"/>
              </w:rPr>
            </w:pPr>
          </w:p>
        </w:tc>
        <w:tc>
          <w:tcPr>
            <w:tcW w:w="2029" w:type="dxa"/>
            <w:vAlign w:val="center"/>
          </w:tcPr>
          <w:p w14:paraId="09C2048F">
            <w:pPr>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541" w:type="dxa"/>
            <w:vAlign w:val="center"/>
          </w:tcPr>
          <w:p w14:paraId="2A3E5D20">
            <w:pPr>
              <w:spacing w:line="360" w:lineRule="auto"/>
              <w:rPr>
                <w:rFonts w:hint="eastAsia" w:ascii="宋体" w:hAnsi="宋体" w:eastAsia="宋体" w:cs="宋体"/>
                <w:color w:val="auto"/>
                <w:sz w:val="21"/>
                <w:szCs w:val="21"/>
                <w:highlight w:val="none"/>
              </w:rPr>
            </w:pPr>
          </w:p>
        </w:tc>
        <w:tc>
          <w:tcPr>
            <w:tcW w:w="1365" w:type="dxa"/>
            <w:vAlign w:val="center"/>
          </w:tcPr>
          <w:p w14:paraId="0C1CA597">
            <w:pPr>
              <w:spacing w:line="360" w:lineRule="auto"/>
              <w:rPr>
                <w:rFonts w:hint="eastAsia" w:ascii="宋体" w:hAnsi="宋体" w:eastAsia="宋体" w:cs="宋体"/>
                <w:color w:val="auto"/>
                <w:sz w:val="21"/>
                <w:szCs w:val="21"/>
                <w:highlight w:val="none"/>
              </w:rPr>
            </w:pPr>
          </w:p>
        </w:tc>
        <w:tc>
          <w:tcPr>
            <w:tcW w:w="2625" w:type="dxa"/>
            <w:vAlign w:val="center"/>
          </w:tcPr>
          <w:p w14:paraId="1768B696">
            <w:pPr>
              <w:spacing w:line="360" w:lineRule="auto"/>
              <w:rPr>
                <w:rFonts w:hint="eastAsia" w:ascii="宋体" w:hAnsi="宋体" w:eastAsia="宋体" w:cs="宋体"/>
                <w:color w:val="auto"/>
                <w:sz w:val="21"/>
                <w:szCs w:val="21"/>
                <w:highlight w:val="none"/>
              </w:rPr>
            </w:pPr>
          </w:p>
        </w:tc>
      </w:tr>
      <w:tr w14:paraId="101B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F0AFA91">
            <w:pPr>
              <w:spacing w:line="360" w:lineRule="auto"/>
              <w:rPr>
                <w:rFonts w:hint="eastAsia" w:ascii="宋体" w:hAnsi="宋体" w:eastAsia="宋体" w:cs="宋体"/>
                <w:color w:val="auto"/>
                <w:sz w:val="21"/>
                <w:szCs w:val="21"/>
                <w:highlight w:val="none"/>
              </w:rPr>
            </w:pPr>
          </w:p>
        </w:tc>
        <w:tc>
          <w:tcPr>
            <w:tcW w:w="2029" w:type="dxa"/>
          </w:tcPr>
          <w:p w14:paraId="69F8AAF9">
            <w:pPr>
              <w:snapToGrid w:val="0"/>
              <w:spacing w:line="360" w:lineRule="auto"/>
              <w:rPr>
                <w:rFonts w:hint="eastAsia" w:ascii="宋体" w:hAnsi="宋体" w:eastAsia="宋体" w:cs="宋体"/>
                <w:color w:val="auto"/>
                <w:sz w:val="21"/>
                <w:szCs w:val="21"/>
                <w:highlight w:val="none"/>
              </w:rPr>
            </w:pPr>
          </w:p>
        </w:tc>
        <w:tc>
          <w:tcPr>
            <w:tcW w:w="1541" w:type="dxa"/>
            <w:vAlign w:val="center"/>
          </w:tcPr>
          <w:p w14:paraId="65178937">
            <w:pPr>
              <w:spacing w:line="360" w:lineRule="auto"/>
              <w:rPr>
                <w:rFonts w:hint="eastAsia" w:ascii="宋体" w:hAnsi="宋体" w:eastAsia="宋体" w:cs="宋体"/>
                <w:color w:val="auto"/>
                <w:sz w:val="21"/>
                <w:szCs w:val="21"/>
                <w:highlight w:val="none"/>
              </w:rPr>
            </w:pPr>
          </w:p>
        </w:tc>
        <w:tc>
          <w:tcPr>
            <w:tcW w:w="1365" w:type="dxa"/>
            <w:vAlign w:val="center"/>
          </w:tcPr>
          <w:p w14:paraId="0DF46E45">
            <w:pPr>
              <w:spacing w:line="360" w:lineRule="auto"/>
              <w:rPr>
                <w:rFonts w:hint="eastAsia" w:ascii="宋体" w:hAnsi="宋体" w:eastAsia="宋体" w:cs="宋体"/>
                <w:color w:val="auto"/>
                <w:sz w:val="21"/>
                <w:szCs w:val="21"/>
                <w:highlight w:val="none"/>
              </w:rPr>
            </w:pPr>
          </w:p>
        </w:tc>
        <w:tc>
          <w:tcPr>
            <w:tcW w:w="2625" w:type="dxa"/>
            <w:vAlign w:val="center"/>
          </w:tcPr>
          <w:p w14:paraId="0E87BD5D">
            <w:pPr>
              <w:spacing w:line="360" w:lineRule="auto"/>
              <w:rPr>
                <w:rFonts w:hint="eastAsia" w:ascii="宋体" w:hAnsi="宋体" w:eastAsia="宋体" w:cs="宋体"/>
                <w:color w:val="auto"/>
                <w:sz w:val="21"/>
                <w:szCs w:val="21"/>
                <w:highlight w:val="none"/>
              </w:rPr>
            </w:pPr>
          </w:p>
        </w:tc>
      </w:tr>
    </w:tbl>
    <w:p w14:paraId="2A8FF813">
      <w:pPr>
        <w:spacing w:line="360" w:lineRule="auto"/>
        <w:ind w:left="420"/>
        <w:rPr>
          <w:rFonts w:hint="eastAsia" w:ascii="宋体" w:hAnsi="宋体" w:eastAsia="宋体" w:cs="宋体"/>
          <w:color w:val="auto"/>
          <w:sz w:val="21"/>
          <w:szCs w:val="21"/>
          <w:highlight w:val="none"/>
        </w:rPr>
      </w:pPr>
    </w:p>
    <w:p w14:paraId="7C147522">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84CCF03">
      <w:pPr>
        <w:spacing w:line="360" w:lineRule="auto"/>
        <w:ind w:left="420"/>
        <w:rPr>
          <w:rFonts w:hint="eastAsia" w:ascii="宋体" w:hAnsi="宋体" w:eastAsia="宋体" w:cs="宋体"/>
          <w:color w:val="auto"/>
          <w:sz w:val="21"/>
          <w:szCs w:val="21"/>
          <w:highlight w:val="none"/>
        </w:rPr>
      </w:pPr>
    </w:p>
    <w:p w14:paraId="3E07BFA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1B5D94D">
      <w:pPr>
        <w:spacing w:line="360" w:lineRule="auto"/>
        <w:ind w:firstLine="435"/>
        <w:rPr>
          <w:rFonts w:hint="eastAsia" w:ascii="宋体" w:hAnsi="宋体" w:eastAsia="宋体" w:cs="宋体"/>
          <w:color w:val="auto"/>
          <w:sz w:val="21"/>
          <w:szCs w:val="21"/>
          <w:highlight w:val="none"/>
        </w:rPr>
      </w:pPr>
    </w:p>
    <w:p w14:paraId="240847B7">
      <w:pPr>
        <w:spacing w:line="360" w:lineRule="auto"/>
        <w:ind w:firstLine="43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67D87D16">
      <w:pPr>
        <w:tabs>
          <w:tab w:val="left" w:pos="2460"/>
        </w:tabs>
        <w:spacing w:line="360" w:lineRule="auto"/>
        <w:ind w:firstLine="435"/>
        <w:rPr>
          <w:rFonts w:hint="eastAsia" w:ascii="宋体" w:hAnsi="宋体" w:eastAsia="宋体" w:cs="宋体"/>
          <w:b/>
          <w:color w:val="auto"/>
          <w:sz w:val="28"/>
          <w:highlight w:val="none"/>
        </w:rPr>
      </w:pPr>
    </w:p>
    <w:p w14:paraId="546F9725">
      <w:pPr>
        <w:tabs>
          <w:tab w:val="left" w:pos="2460"/>
        </w:tabs>
        <w:spacing w:line="360" w:lineRule="auto"/>
        <w:ind w:firstLine="435"/>
        <w:rPr>
          <w:rFonts w:hint="eastAsia" w:ascii="宋体" w:hAnsi="宋体" w:eastAsia="宋体" w:cs="宋体"/>
          <w:b/>
          <w:color w:val="auto"/>
          <w:sz w:val="28"/>
          <w:highlight w:val="none"/>
        </w:rPr>
      </w:pPr>
    </w:p>
    <w:p w14:paraId="055A0E06">
      <w:pPr>
        <w:tabs>
          <w:tab w:val="left" w:pos="2460"/>
        </w:tabs>
        <w:spacing w:line="360" w:lineRule="auto"/>
        <w:ind w:firstLine="435"/>
        <w:rPr>
          <w:rFonts w:hint="eastAsia" w:ascii="宋体" w:hAnsi="宋体" w:eastAsia="宋体" w:cs="宋体"/>
          <w:b/>
          <w:color w:val="auto"/>
          <w:sz w:val="28"/>
          <w:highlight w:val="none"/>
        </w:rPr>
      </w:pPr>
    </w:p>
    <w:p w14:paraId="1490537A">
      <w:pPr>
        <w:pStyle w:val="7"/>
        <w:rPr>
          <w:rFonts w:hint="eastAsia" w:ascii="宋体" w:hAnsi="宋体" w:eastAsia="宋体" w:cs="宋体"/>
          <w:b/>
          <w:color w:val="auto"/>
          <w:sz w:val="28"/>
          <w:highlight w:val="none"/>
        </w:rPr>
      </w:pPr>
    </w:p>
    <w:p w14:paraId="0AC66846">
      <w:pPr>
        <w:pStyle w:val="7"/>
        <w:rPr>
          <w:rFonts w:hint="eastAsia" w:ascii="宋体" w:hAnsi="宋体" w:eastAsia="宋体" w:cs="宋体"/>
          <w:b/>
          <w:color w:val="auto"/>
          <w:sz w:val="28"/>
          <w:highlight w:val="none"/>
        </w:rPr>
      </w:pPr>
    </w:p>
    <w:p w14:paraId="6634353D">
      <w:pPr>
        <w:tabs>
          <w:tab w:val="left" w:pos="2460"/>
        </w:tabs>
        <w:spacing w:line="360" w:lineRule="auto"/>
        <w:rPr>
          <w:rFonts w:hint="eastAsia" w:ascii="宋体" w:hAnsi="宋体" w:eastAsia="宋体" w:cs="宋体"/>
          <w:b/>
          <w:color w:val="auto"/>
          <w:sz w:val="28"/>
          <w:highlight w:val="none"/>
        </w:rPr>
      </w:pPr>
    </w:p>
    <w:p w14:paraId="4028B7CB">
      <w:pPr>
        <w:pStyle w:val="51"/>
        <w:rPr>
          <w:rFonts w:hint="eastAsia" w:ascii="宋体" w:hAnsi="宋体" w:eastAsia="宋体" w:cs="宋体"/>
          <w:color w:val="auto"/>
          <w:highlight w:val="none"/>
        </w:rPr>
      </w:pPr>
    </w:p>
    <w:p w14:paraId="612E23E7">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4</w:t>
      </w:r>
      <w:r>
        <w:rPr>
          <w:rFonts w:hint="eastAsia" w:ascii="宋体" w:hAnsi="宋体" w:eastAsia="宋体" w:cs="宋体"/>
          <w:b/>
          <w:color w:val="auto"/>
          <w:sz w:val="28"/>
          <w:highlight w:val="none"/>
        </w:rPr>
        <w:tab/>
      </w:r>
    </w:p>
    <w:p w14:paraId="0EEB78F9">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5D220061">
      <w:pPr>
        <w:spacing w:line="360" w:lineRule="auto"/>
        <w:ind w:firstLine="435"/>
        <w:jc w:val="center"/>
        <w:rPr>
          <w:rFonts w:hint="eastAsia" w:ascii="宋体" w:hAnsi="宋体" w:eastAsia="宋体" w:cs="宋体"/>
          <w:b/>
          <w:color w:val="auto"/>
          <w:sz w:val="36"/>
          <w:szCs w:val="36"/>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D5C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0641DFF">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35CB2DC2">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66531238">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26FCC89B">
            <w:pPr>
              <w:pStyle w:val="4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76D78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50CB3FC8">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1A65AEF8">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rPr>
              <w:t>售后服务情况(服务方式、服务网点、售后服务的内容和措施等等，可用附页和宣传材料)</w:t>
            </w:r>
          </w:p>
        </w:tc>
        <w:tc>
          <w:tcPr>
            <w:tcW w:w="4061" w:type="dxa"/>
          </w:tcPr>
          <w:p w14:paraId="406A013C">
            <w:pPr>
              <w:pStyle w:val="44"/>
              <w:spacing w:line="360" w:lineRule="auto"/>
              <w:rPr>
                <w:rFonts w:hint="eastAsia" w:ascii="宋体" w:hAnsi="宋体" w:eastAsia="宋体" w:cs="宋体"/>
                <w:bCs/>
                <w:color w:val="auto"/>
                <w:sz w:val="21"/>
                <w:szCs w:val="21"/>
                <w:highlight w:val="none"/>
              </w:rPr>
            </w:pPr>
          </w:p>
        </w:tc>
        <w:tc>
          <w:tcPr>
            <w:tcW w:w="1373" w:type="dxa"/>
          </w:tcPr>
          <w:p w14:paraId="437E9302">
            <w:pPr>
              <w:pStyle w:val="44"/>
              <w:spacing w:line="360" w:lineRule="auto"/>
              <w:rPr>
                <w:rFonts w:hint="eastAsia" w:ascii="宋体" w:hAnsi="宋体" w:eastAsia="宋体" w:cs="宋体"/>
                <w:bCs/>
                <w:color w:val="auto"/>
                <w:sz w:val="21"/>
                <w:szCs w:val="21"/>
                <w:highlight w:val="none"/>
              </w:rPr>
            </w:pPr>
          </w:p>
        </w:tc>
      </w:tr>
      <w:tr w14:paraId="66490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vAlign w:val="center"/>
          </w:tcPr>
          <w:p w14:paraId="2CC94BF8">
            <w:pPr>
              <w:pStyle w:val="44"/>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3C123463">
            <w:pPr>
              <w:pStyle w:val="44"/>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质保期</w:t>
            </w:r>
            <w:r>
              <w:rPr>
                <w:rFonts w:hint="eastAsia" w:ascii="宋体" w:hAnsi="宋体" w:eastAsia="宋体" w:cs="宋体"/>
                <w:bCs/>
                <w:color w:val="auto"/>
                <w:sz w:val="21"/>
                <w:szCs w:val="21"/>
                <w:highlight w:val="none"/>
                <w:lang w:val="en-US" w:eastAsia="zh-CN"/>
              </w:rPr>
              <w:t>满后</w:t>
            </w:r>
            <w:r>
              <w:rPr>
                <w:rFonts w:hint="eastAsia" w:ascii="宋体" w:hAnsi="宋体" w:eastAsia="宋体" w:cs="宋体"/>
                <w:bCs/>
                <w:color w:val="auto"/>
                <w:sz w:val="21"/>
                <w:szCs w:val="21"/>
                <w:highlight w:val="none"/>
              </w:rPr>
              <w:t>售后服务</w:t>
            </w:r>
          </w:p>
        </w:tc>
        <w:tc>
          <w:tcPr>
            <w:tcW w:w="4061" w:type="dxa"/>
          </w:tcPr>
          <w:p w14:paraId="10CBB8E3">
            <w:pPr>
              <w:pStyle w:val="44"/>
              <w:widowControl/>
              <w:spacing w:line="360" w:lineRule="auto"/>
              <w:jc w:val="left"/>
              <w:rPr>
                <w:rFonts w:hint="eastAsia" w:ascii="宋体" w:hAnsi="宋体" w:eastAsia="宋体" w:cs="宋体"/>
                <w:bCs/>
                <w:color w:val="auto"/>
                <w:sz w:val="21"/>
                <w:szCs w:val="21"/>
                <w:highlight w:val="none"/>
              </w:rPr>
            </w:pPr>
          </w:p>
          <w:p w14:paraId="7E03F445">
            <w:pPr>
              <w:pStyle w:val="44"/>
              <w:widowControl/>
              <w:spacing w:line="360" w:lineRule="auto"/>
              <w:jc w:val="left"/>
              <w:rPr>
                <w:rFonts w:hint="eastAsia" w:ascii="宋体" w:hAnsi="宋体" w:eastAsia="宋体" w:cs="宋体"/>
                <w:bCs/>
                <w:color w:val="auto"/>
                <w:sz w:val="21"/>
                <w:szCs w:val="21"/>
                <w:highlight w:val="none"/>
              </w:rPr>
            </w:pPr>
          </w:p>
          <w:p w14:paraId="1B1C0560">
            <w:pPr>
              <w:pStyle w:val="44"/>
              <w:spacing w:line="360" w:lineRule="auto"/>
              <w:rPr>
                <w:rFonts w:hint="eastAsia" w:ascii="宋体" w:hAnsi="宋体" w:eastAsia="宋体" w:cs="宋体"/>
                <w:bCs/>
                <w:color w:val="auto"/>
                <w:sz w:val="21"/>
                <w:szCs w:val="21"/>
                <w:highlight w:val="none"/>
              </w:rPr>
            </w:pPr>
          </w:p>
        </w:tc>
        <w:tc>
          <w:tcPr>
            <w:tcW w:w="1373" w:type="dxa"/>
          </w:tcPr>
          <w:p w14:paraId="3F5ECE72">
            <w:pPr>
              <w:pStyle w:val="44"/>
              <w:widowControl/>
              <w:spacing w:line="360" w:lineRule="auto"/>
              <w:jc w:val="left"/>
              <w:rPr>
                <w:rFonts w:hint="eastAsia" w:ascii="宋体" w:hAnsi="宋体" w:eastAsia="宋体" w:cs="宋体"/>
                <w:bCs/>
                <w:color w:val="auto"/>
                <w:sz w:val="21"/>
                <w:szCs w:val="21"/>
                <w:highlight w:val="none"/>
              </w:rPr>
            </w:pPr>
          </w:p>
          <w:p w14:paraId="2F3CBB7C">
            <w:pPr>
              <w:pStyle w:val="44"/>
              <w:widowControl/>
              <w:spacing w:line="360" w:lineRule="auto"/>
              <w:jc w:val="left"/>
              <w:rPr>
                <w:rFonts w:hint="eastAsia" w:ascii="宋体" w:hAnsi="宋体" w:eastAsia="宋体" w:cs="宋体"/>
                <w:bCs/>
                <w:color w:val="auto"/>
                <w:sz w:val="21"/>
                <w:szCs w:val="21"/>
                <w:highlight w:val="none"/>
              </w:rPr>
            </w:pPr>
          </w:p>
          <w:p w14:paraId="461AE13B">
            <w:pPr>
              <w:pStyle w:val="44"/>
              <w:spacing w:line="360" w:lineRule="auto"/>
              <w:rPr>
                <w:rFonts w:hint="eastAsia" w:ascii="宋体" w:hAnsi="宋体" w:eastAsia="宋体" w:cs="宋体"/>
                <w:bCs/>
                <w:color w:val="auto"/>
                <w:sz w:val="21"/>
                <w:szCs w:val="21"/>
                <w:highlight w:val="none"/>
              </w:rPr>
            </w:pPr>
          </w:p>
        </w:tc>
      </w:tr>
      <w:tr w14:paraId="252985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9CD0336">
            <w:pPr>
              <w:pStyle w:val="44"/>
              <w:widowControl/>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355" w:type="dxa"/>
            <w:vAlign w:val="center"/>
          </w:tcPr>
          <w:p w14:paraId="7400F9D1">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tcPr>
          <w:p w14:paraId="0D442A49">
            <w:pPr>
              <w:pStyle w:val="44"/>
              <w:widowControl/>
              <w:spacing w:line="360" w:lineRule="auto"/>
              <w:jc w:val="left"/>
              <w:rPr>
                <w:rFonts w:hint="eastAsia" w:ascii="宋体" w:hAnsi="宋体" w:eastAsia="宋体" w:cs="宋体"/>
                <w:bCs/>
                <w:i/>
                <w:color w:val="auto"/>
                <w:sz w:val="21"/>
                <w:szCs w:val="21"/>
                <w:highlight w:val="none"/>
              </w:rPr>
            </w:pPr>
          </w:p>
          <w:p w14:paraId="176A5445">
            <w:pPr>
              <w:pStyle w:val="44"/>
              <w:widowControl/>
              <w:spacing w:line="360" w:lineRule="auto"/>
              <w:jc w:val="left"/>
              <w:rPr>
                <w:rFonts w:hint="eastAsia" w:ascii="宋体" w:hAnsi="宋体" w:eastAsia="宋体" w:cs="宋体"/>
                <w:bCs/>
                <w:i/>
                <w:color w:val="auto"/>
                <w:sz w:val="21"/>
                <w:szCs w:val="21"/>
                <w:highlight w:val="none"/>
              </w:rPr>
            </w:pPr>
          </w:p>
        </w:tc>
        <w:tc>
          <w:tcPr>
            <w:tcW w:w="1373" w:type="dxa"/>
          </w:tcPr>
          <w:p w14:paraId="2B3EC713">
            <w:pPr>
              <w:pStyle w:val="44"/>
              <w:widowControl/>
              <w:spacing w:line="360" w:lineRule="auto"/>
              <w:jc w:val="left"/>
              <w:rPr>
                <w:rFonts w:hint="eastAsia" w:ascii="宋体" w:hAnsi="宋体" w:eastAsia="宋体" w:cs="宋体"/>
                <w:bCs/>
                <w:i/>
                <w:color w:val="auto"/>
                <w:sz w:val="21"/>
                <w:szCs w:val="21"/>
                <w:highlight w:val="none"/>
              </w:rPr>
            </w:pPr>
          </w:p>
          <w:p w14:paraId="2DD4AA97">
            <w:pPr>
              <w:pStyle w:val="44"/>
              <w:widowControl/>
              <w:spacing w:line="360" w:lineRule="auto"/>
              <w:jc w:val="left"/>
              <w:rPr>
                <w:rFonts w:hint="eastAsia" w:ascii="宋体" w:hAnsi="宋体" w:eastAsia="宋体" w:cs="宋体"/>
                <w:bCs/>
                <w:i/>
                <w:color w:val="auto"/>
                <w:sz w:val="21"/>
                <w:szCs w:val="21"/>
                <w:highlight w:val="none"/>
              </w:rPr>
            </w:pPr>
          </w:p>
          <w:p w14:paraId="5EF0FF95">
            <w:pPr>
              <w:pStyle w:val="44"/>
              <w:widowControl/>
              <w:spacing w:line="360" w:lineRule="auto"/>
              <w:jc w:val="left"/>
              <w:rPr>
                <w:rFonts w:hint="eastAsia" w:ascii="宋体" w:hAnsi="宋体" w:eastAsia="宋体" w:cs="宋体"/>
                <w:bCs/>
                <w:i/>
                <w:color w:val="auto"/>
                <w:sz w:val="21"/>
                <w:szCs w:val="21"/>
                <w:highlight w:val="none"/>
              </w:rPr>
            </w:pPr>
          </w:p>
        </w:tc>
      </w:tr>
      <w:tr w14:paraId="76AC5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23228785">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1C9879EB">
            <w:pPr>
              <w:pStyle w:val="44"/>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7A5C74B6">
            <w:pPr>
              <w:pStyle w:val="44"/>
              <w:widowControl/>
              <w:spacing w:line="360" w:lineRule="auto"/>
              <w:jc w:val="left"/>
              <w:rPr>
                <w:rFonts w:hint="eastAsia" w:ascii="宋体" w:hAnsi="宋体" w:eastAsia="宋体" w:cs="宋体"/>
                <w:bCs/>
                <w:color w:val="auto"/>
                <w:sz w:val="21"/>
                <w:szCs w:val="21"/>
                <w:highlight w:val="none"/>
              </w:rPr>
            </w:pPr>
          </w:p>
        </w:tc>
        <w:tc>
          <w:tcPr>
            <w:tcW w:w="1373" w:type="dxa"/>
            <w:tcBorders>
              <w:bottom w:val="single" w:color="auto" w:sz="4" w:space="0"/>
            </w:tcBorders>
          </w:tcPr>
          <w:p w14:paraId="282D381D">
            <w:pPr>
              <w:pStyle w:val="44"/>
              <w:widowControl/>
              <w:spacing w:line="360" w:lineRule="auto"/>
              <w:jc w:val="left"/>
              <w:rPr>
                <w:rFonts w:hint="eastAsia" w:ascii="宋体" w:hAnsi="宋体" w:eastAsia="宋体" w:cs="宋体"/>
                <w:bCs/>
                <w:color w:val="auto"/>
                <w:sz w:val="21"/>
                <w:szCs w:val="21"/>
                <w:highlight w:val="none"/>
              </w:rPr>
            </w:pPr>
          </w:p>
        </w:tc>
      </w:tr>
    </w:tbl>
    <w:p w14:paraId="797703DA">
      <w:pPr>
        <w:spacing w:line="360" w:lineRule="auto"/>
        <w:ind w:left="420"/>
        <w:rPr>
          <w:rFonts w:hint="eastAsia" w:ascii="宋体" w:hAnsi="宋体" w:eastAsia="宋体" w:cs="宋体"/>
          <w:color w:val="auto"/>
          <w:sz w:val="21"/>
          <w:szCs w:val="21"/>
          <w:highlight w:val="none"/>
        </w:rPr>
      </w:pPr>
    </w:p>
    <w:p w14:paraId="0941A71D">
      <w:pPr>
        <w:spacing w:line="360" w:lineRule="auto"/>
        <w:ind w:left="420"/>
        <w:rPr>
          <w:rFonts w:hint="eastAsia" w:ascii="宋体" w:hAnsi="宋体" w:eastAsia="宋体" w:cs="宋体"/>
          <w:color w:val="auto"/>
          <w:sz w:val="21"/>
          <w:szCs w:val="21"/>
          <w:highlight w:val="none"/>
        </w:rPr>
      </w:pPr>
    </w:p>
    <w:p w14:paraId="28B19226">
      <w:pPr>
        <w:spacing w:line="360" w:lineRule="auto"/>
        <w:rPr>
          <w:rFonts w:hint="eastAsia" w:ascii="宋体" w:hAnsi="宋体" w:eastAsia="宋体" w:cs="宋体"/>
          <w:color w:val="auto"/>
          <w:sz w:val="21"/>
          <w:szCs w:val="21"/>
          <w:highlight w:val="none"/>
        </w:rPr>
      </w:pPr>
    </w:p>
    <w:p w14:paraId="360FA619">
      <w:pPr>
        <w:spacing w:line="360" w:lineRule="auto"/>
        <w:ind w:left="420"/>
        <w:rPr>
          <w:rFonts w:hint="eastAsia" w:ascii="宋体" w:hAnsi="宋体" w:eastAsia="宋体" w:cs="宋体"/>
          <w:color w:val="auto"/>
          <w:sz w:val="21"/>
          <w:szCs w:val="21"/>
          <w:highlight w:val="none"/>
        </w:rPr>
      </w:pPr>
    </w:p>
    <w:p w14:paraId="19438A33">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41BFE52">
      <w:pPr>
        <w:spacing w:line="360" w:lineRule="auto"/>
        <w:ind w:left="420"/>
        <w:rPr>
          <w:rFonts w:hint="eastAsia" w:ascii="宋体" w:hAnsi="宋体" w:eastAsia="宋体" w:cs="宋体"/>
          <w:color w:val="auto"/>
          <w:sz w:val="21"/>
          <w:szCs w:val="21"/>
          <w:highlight w:val="none"/>
        </w:rPr>
      </w:pPr>
    </w:p>
    <w:p w14:paraId="6D25C80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6E8C333">
      <w:pPr>
        <w:spacing w:line="360" w:lineRule="auto"/>
        <w:rPr>
          <w:rFonts w:hint="eastAsia" w:ascii="宋体" w:hAnsi="宋体" w:eastAsia="宋体" w:cs="宋体"/>
          <w:color w:val="auto"/>
          <w:sz w:val="21"/>
          <w:szCs w:val="21"/>
          <w:highlight w:val="none"/>
        </w:rPr>
      </w:pPr>
    </w:p>
    <w:p w14:paraId="22884074">
      <w:pPr>
        <w:spacing w:line="360" w:lineRule="auto"/>
        <w:ind w:firstLine="435"/>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19D67677">
      <w:pPr>
        <w:spacing w:line="360" w:lineRule="auto"/>
        <w:ind w:firstLine="435"/>
        <w:rPr>
          <w:rFonts w:hint="eastAsia" w:ascii="宋体" w:hAnsi="宋体" w:eastAsia="宋体" w:cs="宋体"/>
          <w:color w:val="auto"/>
          <w:sz w:val="24"/>
          <w:highlight w:val="none"/>
          <w:u w:val="single"/>
        </w:rPr>
      </w:pPr>
    </w:p>
    <w:p w14:paraId="78AD104E">
      <w:pPr>
        <w:pStyle w:val="45"/>
        <w:spacing w:line="360" w:lineRule="auto"/>
        <w:rPr>
          <w:rFonts w:hint="eastAsia" w:ascii="宋体" w:hAnsi="宋体" w:eastAsia="宋体" w:cs="宋体"/>
          <w:b/>
          <w:color w:val="auto"/>
          <w:sz w:val="28"/>
          <w:szCs w:val="28"/>
          <w:highlight w:val="none"/>
        </w:rPr>
      </w:pPr>
    </w:p>
    <w:p w14:paraId="6521A4A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F547D79">
      <w:pPr>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 xml:space="preserve">5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70B94163">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54C0141">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14:paraId="60A079DA">
      <w:pPr>
        <w:spacing w:after="100" w:afterAutospacing="1" w:line="360" w:lineRule="auto"/>
        <w:ind w:right="-108"/>
        <w:jc w:val="center"/>
        <w:rPr>
          <w:rFonts w:hint="eastAsia" w:ascii="宋体" w:hAnsi="宋体" w:eastAsia="宋体" w:cs="宋体"/>
          <w:b/>
          <w:color w:val="auto"/>
          <w:spacing w:val="40"/>
          <w:sz w:val="84"/>
          <w:szCs w:val="84"/>
          <w:highlight w:val="none"/>
        </w:rPr>
      </w:pPr>
    </w:p>
    <w:p w14:paraId="5B2CA2C2">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1CB2F330">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61F7529A">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1D9688D">
      <w:pPr>
        <w:spacing w:after="100" w:afterAutospacing="1" w:line="360" w:lineRule="auto"/>
        <w:ind w:right="-108"/>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71ADD61F">
      <w:pPr>
        <w:spacing w:line="360" w:lineRule="auto"/>
        <w:ind w:right="532"/>
        <w:jc w:val="center"/>
        <w:rPr>
          <w:rFonts w:hint="eastAsia" w:ascii="宋体" w:hAnsi="宋体" w:eastAsia="宋体" w:cs="宋体"/>
          <w:color w:val="auto"/>
          <w:sz w:val="36"/>
          <w:szCs w:val="36"/>
          <w:highlight w:val="none"/>
        </w:rPr>
      </w:pPr>
    </w:p>
    <w:p w14:paraId="2D3716C5">
      <w:pPr>
        <w:spacing w:line="360" w:lineRule="auto"/>
        <w:ind w:right="532"/>
        <w:rPr>
          <w:rFonts w:hint="eastAsia" w:ascii="宋体" w:hAnsi="宋体" w:eastAsia="宋体" w:cs="宋体"/>
          <w:color w:val="auto"/>
          <w:sz w:val="36"/>
          <w:szCs w:val="36"/>
          <w:highlight w:val="none"/>
        </w:rPr>
      </w:pPr>
    </w:p>
    <w:p w14:paraId="07E94EF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36A011E0">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7805FDD0">
      <w:pPr>
        <w:spacing w:line="360" w:lineRule="auto"/>
        <w:ind w:right="-108"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3F5D7BE3">
      <w:pPr>
        <w:spacing w:line="360" w:lineRule="auto"/>
        <w:ind w:right="-108"/>
        <w:jc w:val="center"/>
        <w:rPr>
          <w:rFonts w:hint="eastAsia" w:ascii="宋体" w:hAnsi="宋体" w:eastAsia="宋体" w:cs="宋体"/>
          <w:b/>
          <w:color w:val="auto"/>
          <w:sz w:val="36"/>
          <w:szCs w:val="32"/>
          <w:highlight w:val="none"/>
        </w:rPr>
      </w:pPr>
    </w:p>
    <w:p w14:paraId="089E3AF5">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45B484E">
      <w:pPr>
        <w:snapToGrid w:val="0"/>
        <w:spacing w:line="360" w:lineRule="auto"/>
        <w:rPr>
          <w:rFonts w:hint="eastAsia" w:ascii="宋体" w:hAnsi="宋体" w:eastAsia="宋体" w:cs="宋体"/>
          <w:color w:val="auto"/>
          <w:sz w:val="24"/>
          <w:highlight w:val="none"/>
        </w:rPr>
      </w:pPr>
    </w:p>
    <w:p w14:paraId="596691A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6E67C717">
      <w:pPr>
        <w:pStyle w:val="11"/>
        <w:snapToGrid w:val="0"/>
        <w:spacing w:line="360" w:lineRule="auto"/>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2、报价明细表（附件1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7D7DC65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3、针对报价投标人认为其他需要说明的；</w:t>
      </w:r>
    </w:p>
    <w:p w14:paraId="2F85E549">
      <w:pPr>
        <w:spacing w:line="360" w:lineRule="auto"/>
        <w:rPr>
          <w:rFonts w:hint="eastAsia" w:ascii="宋体" w:hAnsi="宋体" w:eastAsia="宋体" w:cs="宋体"/>
          <w:b/>
          <w:color w:val="auto"/>
          <w:sz w:val="21"/>
          <w:szCs w:val="21"/>
          <w:highlight w:val="none"/>
        </w:rPr>
      </w:pPr>
    </w:p>
    <w:p w14:paraId="7B244748">
      <w:pPr>
        <w:spacing w:line="360" w:lineRule="auto"/>
        <w:ind w:left="480"/>
        <w:rPr>
          <w:rFonts w:hint="eastAsia" w:ascii="宋体" w:hAnsi="宋体" w:eastAsia="宋体" w:cs="宋体"/>
          <w:b/>
          <w:color w:val="auto"/>
          <w:sz w:val="21"/>
          <w:szCs w:val="21"/>
          <w:highlight w:val="none"/>
        </w:rPr>
      </w:pPr>
    </w:p>
    <w:p w14:paraId="21D04CE3">
      <w:pPr>
        <w:spacing w:line="360" w:lineRule="auto"/>
        <w:ind w:left="480"/>
        <w:rPr>
          <w:rFonts w:hint="eastAsia" w:ascii="宋体" w:hAnsi="宋体" w:eastAsia="宋体" w:cs="宋体"/>
          <w:b/>
          <w:color w:val="auto"/>
          <w:sz w:val="28"/>
          <w:highlight w:val="none"/>
        </w:rPr>
      </w:pPr>
    </w:p>
    <w:p w14:paraId="0CC72B99">
      <w:pPr>
        <w:spacing w:line="360" w:lineRule="auto"/>
        <w:ind w:left="480"/>
        <w:rPr>
          <w:rFonts w:hint="eastAsia" w:ascii="宋体" w:hAnsi="宋体" w:eastAsia="宋体" w:cs="宋体"/>
          <w:b/>
          <w:color w:val="auto"/>
          <w:sz w:val="28"/>
          <w:highlight w:val="none"/>
        </w:rPr>
      </w:pPr>
    </w:p>
    <w:p w14:paraId="0FFAEBD9">
      <w:pPr>
        <w:spacing w:line="360" w:lineRule="auto"/>
        <w:ind w:left="480"/>
        <w:rPr>
          <w:rFonts w:hint="eastAsia" w:ascii="宋体" w:hAnsi="宋体" w:eastAsia="宋体" w:cs="宋体"/>
          <w:b/>
          <w:color w:val="auto"/>
          <w:sz w:val="28"/>
          <w:highlight w:val="none"/>
        </w:rPr>
      </w:pPr>
    </w:p>
    <w:p w14:paraId="1F53D92F">
      <w:pPr>
        <w:spacing w:line="360" w:lineRule="auto"/>
        <w:ind w:left="480"/>
        <w:rPr>
          <w:rFonts w:hint="eastAsia" w:ascii="宋体" w:hAnsi="宋体" w:eastAsia="宋体" w:cs="宋体"/>
          <w:b/>
          <w:color w:val="auto"/>
          <w:sz w:val="28"/>
          <w:highlight w:val="none"/>
        </w:rPr>
      </w:pPr>
    </w:p>
    <w:p w14:paraId="32B2D8E2">
      <w:pPr>
        <w:spacing w:line="360" w:lineRule="auto"/>
        <w:ind w:left="480"/>
        <w:rPr>
          <w:rFonts w:hint="eastAsia" w:ascii="宋体" w:hAnsi="宋体" w:eastAsia="宋体" w:cs="宋体"/>
          <w:b/>
          <w:color w:val="auto"/>
          <w:sz w:val="28"/>
          <w:highlight w:val="none"/>
        </w:rPr>
      </w:pPr>
    </w:p>
    <w:p w14:paraId="76DA9E66">
      <w:pPr>
        <w:spacing w:line="360" w:lineRule="auto"/>
        <w:ind w:left="480"/>
        <w:rPr>
          <w:rFonts w:hint="eastAsia" w:ascii="宋体" w:hAnsi="宋体" w:eastAsia="宋体" w:cs="宋体"/>
          <w:b/>
          <w:color w:val="auto"/>
          <w:sz w:val="28"/>
          <w:highlight w:val="none"/>
        </w:rPr>
      </w:pPr>
    </w:p>
    <w:p w14:paraId="3BD31BE6">
      <w:pPr>
        <w:spacing w:line="360" w:lineRule="auto"/>
        <w:ind w:left="480"/>
        <w:rPr>
          <w:rFonts w:hint="eastAsia" w:ascii="宋体" w:hAnsi="宋体" w:eastAsia="宋体" w:cs="宋体"/>
          <w:b/>
          <w:color w:val="auto"/>
          <w:sz w:val="28"/>
          <w:highlight w:val="none"/>
        </w:rPr>
      </w:pPr>
    </w:p>
    <w:p w14:paraId="2E08550C">
      <w:pPr>
        <w:spacing w:line="360" w:lineRule="auto"/>
        <w:ind w:left="480"/>
        <w:rPr>
          <w:rFonts w:hint="eastAsia" w:ascii="宋体" w:hAnsi="宋体" w:eastAsia="宋体" w:cs="宋体"/>
          <w:b/>
          <w:color w:val="auto"/>
          <w:sz w:val="28"/>
          <w:highlight w:val="none"/>
        </w:rPr>
      </w:pPr>
    </w:p>
    <w:p w14:paraId="184D242C">
      <w:pPr>
        <w:spacing w:line="360" w:lineRule="auto"/>
        <w:ind w:left="480"/>
        <w:rPr>
          <w:rFonts w:hint="eastAsia" w:ascii="宋体" w:hAnsi="宋体" w:eastAsia="宋体" w:cs="宋体"/>
          <w:b/>
          <w:color w:val="auto"/>
          <w:sz w:val="28"/>
          <w:highlight w:val="none"/>
        </w:rPr>
      </w:pPr>
    </w:p>
    <w:p w14:paraId="4F59731E">
      <w:pPr>
        <w:spacing w:line="360" w:lineRule="auto"/>
        <w:ind w:left="480"/>
        <w:rPr>
          <w:rFonts w:hint="eastAsia" w:ascii="宋体" w:hAnsi="宋体" w:eastAsia="宋体" w:cs="宋体"/>
          <w:b/>
          <w:color w:val="auto"/>
          <w:sz w:val="28"/>
          <w:highlight w:val="none"/>
        </w:rPr>
      </w:pPr>
    </w:p>
    <w:p w14:paraId="2A7E2024">
      <w:pPr>
        <w:spacing w:line="360" w:lineRule="auto"/>
        <w:ind w:left="480"/>
        <w:rPr>
          <w:rFonts w:hint="eastAsia" w:ascii="宋体" w:hAnsi="宋体" w:eastAsia="宋体" w:cs="宋体"/>
          <w:b/>
          <w:color w:val="auto"/>
          <w:sz w:val="28"/>
          <w:highlight w:val="none"/>
        </w:rPr>
      </w:pPr>
    </w:p>
    <w:p w14:paraId="31B7088D">
      <w:pPr>
        <w:spacing w:line="360" w:lineRule="auto"/>
        <w:ind w:left="480"/>
        <w:rPr>
          <w:rFonts w:hint="eastAsia" w:ascii="宋体" w:hAnsi="宋体" w:eastAsia="宋体" w:cs="宋体"/>
          <w:b/>
          <w:color w:val="auto"/>
          <w:sz w:val="28"/>
          <w:highlight w:val="none"/>
        </w:rPr>
      </w:pPr>
    </w:p>
    <w:p w14:paraId="6CB1899D">
      <w:pPr>
        <w:pStyle w:val="7"/>
        <w:rPr>
          <w:rFonts w:hint="eastAsia" w:ascii="宋体" w:hAnsi="宋体" w:eastAsia="宋体" w:cs="宋体"/>
          <w:color w:val="auto"/>
          <w:highlight w:val="none"/>
        </w:rPr>
      </w:pPr>
    </w:p>
    <w:p w14:paraId="1A16D793">
      <w:pPr>
        <w:spacing w:line="360" w:lineRule="auto"/>
        <w:ind w:left="480"/>
        <w:rPr>
          <w:rFonts w:hint="eastAsia" w:ascii="宋体" w:hAnsi="宋体" w:eastAsia="宋体" w:cs="宋体"/>
          <w:b/>
          <w:color w:val="auto"/>
          <w:sz w:val="28"/>
          <w:highlight w:val="none"/>
        </w:rPr>
      </w:pPr>
    </w:p>
    <w:p w14:paraId="3D2E1DF6">
      <w:pPr>
        <w:spacing w:line="360" w:lineRule="auto"/>
        <w:ind w:left="480"/>
        <w:rPr>
          <w:rFonts w:hint="eastAsia" w:ascii="宋体" w:hAnsi="宋体" w:eastAsia="宋体" w:cs="宋体"/>
          <w:b/>
          <w:color w:val="auto"/>
          <w:sz w:val="28"/>
          <w:highlight w:val="none"/>
        </w:rPr>
      </w:pPr>
    </w:p>
    <w:p w14:paraId="43D0C7ED">
      <w:pPr>
        <w:pStyle w:val="7"/>
        <w:rPr>
          <w:rFonts w:hint="eastAsia" w:ascii="宋体" w:hAnsi="宋体" w:eastAsia="宋体" w:cs="宋体"/>
          <w:color w:val="auto"/>
          <w:highlight w:val="none"/>
        </w:rPr>
      </w:pPr>
    </w:p>
    <w:p w14:paraId="5558C7B6">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FCD343A">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6</w:t>
      </w:r>
    </w:p>
    <w:p w14:paraId="0596CD46">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3EFE75F2">
      <w:pPr>
        <w:spacing w:line="360" w:lineRule="auto"/>
        <w:ind w:left="-2" w:hanging="2"/>
        <w:jc w:val="center"/>
        <w:rPr>
          <w:rFonts w:hint="eastAsia" w:ascii="宋体" w:hAnsi="宋体" w:eastAsia="宋体" w:cs="宋体"/>
          <w:b/>
          <w:color w:val="auto"/>
          <w:sz w:val="32"/>
          <w:szCs w:val="32"/>
          <w:highlight w:val="none"/>
        </w:rPr>
      </w:pPr>
    </w:p>
    <w:p w14:paraId="644B168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7C105C3C">
      <w:pPr>
        <w:pStyle w:val="48"/>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D7DA8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699A4C21">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0B85387C">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4D3503C2">
            <w:pPr>
              <w:autoSpaceDE w:val="0"/>
              <w:autoSpaceDN w:val="0"/>
              <w:spacing w:line="360" w:lineRule="auto"/>
              <w:jc w:val="center"/>
              <w:textAlignment w:val="bottom"/>
              <w:rPr>
                <w:rFonts w:hint="eastAsia" w:ascii="宋体" w:hAnsi="宋体" w:eastAsia="宋体" w:cs="宋体"/>
                <w:color w:val="auto"/>
                <w:sz w:val="21"/>
                <w:szCs w:val="21"/>
                <w:highlight w:val="none"/>
              </w:rPr>
            </w:pPr>
          </w:p>
        </w:tc>
      </w:tr>
      <w:tr w14:paraId="09DCCC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0C514050">
            <w:pPr>
              <w:spacing w:line="360" w:lineRule="auto"/>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64C1610C">
            <w:pPr>
              <w:autoSpaceDE w:val="0"/>
              <w:autoSpaceDN w:val="0"/>
              <w:spacing w:line="360" w:lineRule="auto"/>
              <w:jc w:val="center"/>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33AD4CC9">
            <w:pPr>
              <w:autoSpaceDE w:val="0"/>
              <w:autoSpaceDN w:val="0"/>
              <w:spacing w:line="360" w:lineRule="auto"/>
              <w:jc w:val="center"/>
              <w:textAlignment w:val="bottom"/>
              <w:rPr>
                <w:rFonts w:hint="eastAsia" w:ascii="宋体" w:hAnsi="宋体" w:eastAsia="宋体" w:cs="宋体"/>
                <w:color w:val="auto"/>
                <w:sz w:val="21"/>
                <w:szCs w:val="21"/>
                <w:highlight w:val="none"/>
              </w:rPr>
            </w:pPr>
          </w:p>
        </w:tc>
      </w:tr>
    </w:tbl>
    <w:p w14:paraId="6DA9E02C">
      <w:pPr>
        <w:spacing w:line="360" w:lineRule="auto"/>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5B6FFF45">
      <w:pPr>
        <w:pStyle w:val="4"/>
        <w:spacing w:line="360" w:lineRule="auto"/>
        <w:ind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w:t>
      </w:r>
      <w:r>
        <w:rPr>
          <w:rFonts w:hint="eastAsia" w:asciiTheme="minorEastAsia" w:hAnsiTheme="minorEastAsia" w:eastAsiaTheme="minorEastAsia" w:cstheme="minorEastAsia"/>
          <w:color w:val="auto"/>
          <w:sz w:val="21"/>
          <w:szCs w:val="21"/>
          <w:highlight w:val="none"/>
          <w:u w:val="none"/>
        </w:rPr>
        <w:t>包含货物到达</w:t>
      </w:r>
      <w:r>
        <w:rPr>
          <w:rFonts w:hint="eastAsia" w:asciiTheme="minorEastAsia" w:hAnsiTheme="minorEastAsia" w:eastAsiaTheme="minorEastAsia" w:cstheme="minorEastAsia"/>
          <w:color w:val="auto"/>
          <w:sz w:val="21"/>
          <w:szCs w:val="21"/>
          <w:highlight w:val="none"/>
          <w:u w:val="none"/>
          <w:lang w:val="en-US" w:eastAsia="zh-CN"/>
        </w:rPr>
        <w:t>采购方</w:t>
      </w:r>
      <w:r>
        <w:rPr>
          <w:rFonts w:hint="eastAsia" w:asciiTheme="minorEastAsia" w:hAnsiTheme="minorEastAsia" w:eastAsiaTheme="minorEastAsia" w:cstheme="minorEastAsia"/>
          <w:color w:val="auto"/>
          <w:sz w:val="21"/>
          <w:szCs w:val="21"/>
          <w:highlight w:val="none"/>
          <w:u w:val="none"/>
        </w:rPr>
        <w:t>所需的一切费用，包括但不限于包装费、运输费、装卸费、保险费、安装调试费、技术服务费、</w:t>
      </w:r>
      <w:r>
        <w:rPr>
          <w:rFonts w:hint="eastAsia" w:asciiTheme="minorEastAsia" w:hAnsiTheme="minorEastAsia" w:eastAsiaTheme="minorEastAsia" w:cstheme="minorEastAsia"/>
          <w:color w:val="auto"/>
          <w:sz w:val="21"/>
          <w:szCs w:val="21"/>
          <w:highlight w:val="none"/>
          <w:u w:val="none"/>
          <w:lang w:val="en-US" w:eastAsia="zh-CN"/>
        </w:rPr>
        <w:t>验收费、</w:t>
      </w:r>
      <w:r>
        <w:rPr>
          <w:rFonts w:hint="eastAsia" w:asciiTheme="minorEastAsia" w:hAnsiTheme="minorEastAsia" w:eastAsiaTheme="minorEastAsia" w:cstheme="minorEastAsia"/>
          <w:color w:val="auto"/>
          <w:sz w:val="21"/>
          <w:szCs w:val="21"/>
          <w:highlight w:val="none"/>
          <w:u w:val="none"/>
        </w:rPr>
        <w:t>培训费以及保修费、税费等。</w:t>
      </w:r>
    </w:p>
    <w:p w14:paraId="74305CD4">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47E45605">
      <w:pPr>
        <w:spacing w:line="360" w:lineRule="auto"/>
        <w:ind w:left="420"/>
        <w:rPr>
          <w:rFonts w:hint="eastAsia" w:ascii="宋体" w:hAnsi="宋体" w:eastAsia="宋体" w:cs="宋体"/>
          <w:color w:val="auto"/>
          <w:sz w:val="21"/>
          <w:szCs w:val="21"/>
          <w:highlight w:val="none"/>
        </w:rPr>
      </w:pPr>
    </w:p>
    <w:p w14:paraId="293E9EAC">
      <w:pPr>
        <w:spacing w:line="360" w:lineRule="auto"/>
        <w:ind w:left="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D8C4DB2">
      <w:pPr>
        <w:spacing w:line="360" w:lineRule="auto"/>
        <w:ind w:left="420"/>
        <w:rPr>
          <w:rFonts w:hint="eastAsia" w:ascii="宋体" w:hAnsi="宋体" w:eastAsia="宋体" w:cs="宋体"/>
          <w:color w:val="auto"/>
          <w:sz w:val="21"/>
          <w:szCs w:val="21"/>
          <w:highlight w:val="none"/>
        </w:rPr>
      </w:pPr>
    </w:p>
    <w:p w14:paraId="591C1A72">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083D836D">
      <w:pPr>
        <w:spacing w:line="360" w:lineRule="auto"/>
        <w:rPr>
          <w:rFonts w:hint="eastAsia" w:ascii="宋体" w:hAnsi="宋体" w:eastAsia="宋体" w:cs="宋体"/>
          <w:color w:val="auto"/>
          <w:sz w:val="21"/>
          <w:szCs w:val="21"/>
          <w:highlight w:val="none"/>
        </w:rPr>
      </w:pPr>
    </w:p>
    <w:p w14:paraId="5B5EC823">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1BDDD2F">
      <w:pPr>
        <w:spacing w:line="360" w:lineRule="auto"/>
        <w:rPr>
          <w:rFonts w:hint="eastAsia" w:ascii="宋体" w:hAnsi="宋体" w:eastAsia="宋体" w:cs="宋体"/>
          <w:b/>
          <w:color w:val="auto"/>
          <w:sz w:val="28"/>
          <w:highlight w:val="none"/>
        </w:rPr>
      </w:pPr>
    </w:p>
    <w:p w14:paraId="43BD54DC">
      <w:pPr>
        <w:spacing w:line="360" w:lineRule="auto"/>
        <w:rPr>
          <w:rFonts w:hint="eastAsia" w:ascii="宋体" w:hAnsi="宋体" w:eastAsia="宋体" w:cs="宋体"/>
          <w:b/>
          <w:color w:val="auto"/>
          <w:sz w:val="28"/>
          <w:highlight w:val="none"/>
        </w:rPr>
      </w:pPr>
    </w:p>
    <w:p w14:paraId="13F6B1B5">
      <w:pPr>
        <w:pStyle w:val="7"/>
        <w:rPr>
          <w:rFonts w:hint="eastAsia" w:ascii="宋体" w:hAnsi="宋体" w:eastAsia="宋体" w:cs="宋体"/>
          <w:color w:val="auto"/>
          <w:highlight w:val="none"/>
        </w:rPr>
      </w:pPr>
    </w:p>
    <w:p w14:paraId="4DAEDFC2">
      <w:pPr>
        <w:pStyle w:val="51"/>
        <w:rPr>
          <w:rFonts w:hint="eastAsia" w:ascii="宋体" w:hAnsi="宋体" w:eastAsia="宋体" w:cs="宋体"/>
          <w:color w:val="auto"/>
          <w:highlight w:val="none"/>
        </w:rPr>
      </w:pPr>
    </w:p>
    <w:p w14:paraId="6E95A938">
      <w:pPr>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C19E234">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14:paraId="18D55FE5">
      <w:pPr>
        <w:snapToGrid w:val="0"/>
        <w:spacing w:beforeLines="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报价明细表</w:t>
      </w:r>
    </w:p>
    <w:p w14:paraId="7C4B9E61">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ADA171F">
      <w:pPr>
        <w:pStyle w:val="48"/>
        <w:spacing w:line="360" w:lineRule="auto"/>
        <w:ind w:right="48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5647" w:type="pct"/>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901"/>
        <w:gridCol w:w="1686"/>
        <w:gridCol w:w="758"/>
        <w:gridCol w:w="616"/>
        <w:gridCol w:w="809"/>
        <w:gridCol w:w="1105"/>
        <w:gridCol w:w="1188"/>
        <w:gridCol w:w="936"/>
        <w:gridCol w:w="1013"/>
      </w:tblGrid>
      <w:tr w14:paraId="533C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319" w:type="pct"/>
            <w:vAlign w:val="center"/>
          </w:tcPr>
          <w:p w14:paraId="229FC0C8">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序号</w:t>
            </w:r>
          </w:p>
        </w:tc>
        <w:tc>
          <w:tcPr>
            <w:tcW w:w="468" w:type="pct"/>
            <w:vAlign w:val="center"/>
          </w:tcPr>
          <w:p w14:paraId="5741EDA0">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内容</w:t>
            </w:r>
          </w:p>
        </w:tc>
        <w:tc>
          <w:tcPr>
            <w:tcW w:w="876" w:type="pct"/>
            <w:vAlign w:val="center"/>
          </w:tcPr>
          <w:p w14:paraId="7143F43C">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产品名称</w:t>
            </w:r>
          </w:p>
        </w:tc>
        <w:tc>
          <w:tcPr>
            <w:tcW w:w="394" w:type="pct"/>
            <w:vAlign w:val="center"/>
          </w:tcPr>
          <w:p w14:paraId="0A2AB8F3">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数量</w:t>
            </w:r>
          </w:p>
        </w:tc>
        <w:tc>
          <w:tcPr>
            <w:tcW w:w="320" w:type="pct"/>
            <w:vAlign w:val="center"/>
          </w:tcPr>
          <w:p w14:paraId="2E9931F0">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单位</w:t>
            </w:r>
          </w:p>
        </w:tc>
        <w:tc>
          <w:tcPr>
            <w:tcW w:w="420" w:type="pct"/>
            <w:vAlign w:val="center"/>
          </w:tcPr>
          <w:p w14:paraId="412686A2">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品牌产地</w:t>
            </w:r>
          </w:p>
        </w:tc>
        <w:tc>
          <w:tcPr>
            <w:tcW w:w="574" w:type="pct"/>
            <w:vAlign w:val="center"/>
          </w:tcPr>
          <w:p w14:paraId="22A2A75C">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型号规格</w:t>
            </w:r>
          </w:p>
        </w:tc>
        <w:tc>
          <w:tcPr>
            <w:tcW w:w="617" w:type="pct"/>
            <w:vAlign w:val="center"/>
          </w:tcPr>
          <w:p w14:paraId="1AD76FA4">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投标单价</w:t>
            </w:r>
          </w:p>
        </w:tc>
        <w:tc>
          <w:tcPr>
            <w:tcW w:w="486" w:type="pct"/>
            <w:vAlign w:val="center"/>
          </w:tcPr>
          <w:p w14:paraId="759B49ED">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小计</w:t>
            </w:r>
          </w:p>
        </w:tc>
        <w:tc>
          <w:tcPr>
            <w:tcW w:w="523" w:type="pct"/>
            <w:vAlign w:val="center"/>
          </w:tcPr>
          <w:p w14:paraId="11953226">
            <w:pPr>
              <w:widowControl/>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77A0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319" w:type="pct"/>
            <w:vMerge w:val="restart"/>
            <w:vAlign w:val="center"/>
          </w:tcPr>
          <w:p w14:paraId="688F2FF7">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68" w:type="pct"/>
            <w:vMerge w:val="restart"/>
            <w:vAlign w:val="center"/>
          </w:tcPr>
          <w:p w14:paraId="41D0BA51">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精密测量实训室</w:t>
            </w:r>
          </w:p>
        </w:tc>
        <w:tc>
          <w:tcPr>
            <w:tcW w:w="876" w:type="pct"/>
            <w:vAlign w:val="center"/>
          </w:tcPr>
          <w:p w14:paraId="6B3098F7">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高精度三坐标</w:t>
            </w:r>
          </w:p>
        </w:tc>
        <w:tc>
          <w:tcPr>
            <w:tcW w:w="394" w:type="pct"/>
            <w:vAlign w:val="center"/>
          </w:tcPr>
          <w:p w14:paraId="43293525">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1</w:t>
            </w:r>
          </w:p>
        </w:tc>
        <w:tc>
          <w:tcPr>
            <w:tcW w:w="320" w:type="pct"/>
            <w:vAlign w:val="center"/>
          </w:tcPr>
          <w:p w14:paraId="366127B7">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套</w:t>
            </w:r>
          </w:p>
        </w:tc>
        <w:tc>
          <w:tcPr>
            <w:tcW w:w="420" w:type="pct"/>
            <w:vAlign w:val="center"/>
          </w:tcPr>
          <w:p w14:paraId="7C4E24C1">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highlight w:val="none"/>
                <w:u w:val="none"/>
                <w:lang w:val="en-US" w:eastAsia="zh-CN" w:bidi="ar"/>
              </w:rPr>
            </w:pPr>
          </w:p>
        </w:tc>
        <w:tc>
          <w:tcPr>
            <w:tcW w:w="574" w:type="pct"/>
            <w:vAlign w:val="center"/>
          </w:tcPr>
          <w:p w14:paraId="5D5139D2">
            <w:pPr>
              <w:keepNext w:val="0"/>
              <w:keepLines w:val="0"/>
              <w:widowControl/>
              <w:suppressLineNumbers w:val="0"/>
              <w:spacing w:line="240" w:lineRule="auto"/>
              <w:jc w:val="center"/>
              <w:textAlignment w:val="center"/>
              <w:rPr>
                <w:rFonts w:hint="default" w:ascii="宋体" w:hAnsi="宋体" w:cs="宋体"/>
                <w:color w:val="auto"/>
                <w:sz w:val="21"/>
                <w:szCs w:val="21"/>
                <w:highlight w:val="none"/>
                <w:lang w:val="en-US" w:eastAsia="zh-CN"/>
              </w:rPr>
            </w:pPr>
          </w:p>
        </w:tc>
        <w:tc>
          <w:tcPr>
            <w:tcW w:w="617" w:type="pct"/>
            <w:vAlign w:val="center"/>
          </w:tcPr>
          <w:p w14:paraId="04B5989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43B0926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22358A24">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C0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319" w:type="pct"/>
            <w:vMerge w:val="continue"/>
            <w:vAlign w:val="center"/>
          </w:tcPr>
          <w:p w14:paraId="0E13AA55">
            <w:pPr>
              <w:widowControl/>
              <w:spacing w:line="240" w:lineRule="auto"/>
              <w:jc w:val="center"/>
              <w:rPr>
                <w:rFonts w:hint="default" w:ascii="宋体" w:hAnsi="宋体" w:cs="宋体"/>
                <w:color w:val="auto"/>
                <w:sz w:val="21"/>
                <w:szCs w:val="21"/>
                <w:highlight w:val="none"/>
                <w:lang w:val="en-US" w:eastAsia="zh-CN"/>
              </w:rPr>
            </w:pPr>
          </w:p>
        </w:tc>
        <w:tc>
          <w:tcPr>
            <w:tcW w:w="468" w:type="pct"/>
            <w:vMerge w:val="continue"/>
            <w:vAlign w:val="center"/>
          </w:tcPr>
          <w:p w14:paraId="025C8DDF">
            <w:pPr>
              <w:widowControl/>
              <w:spacing w:line="240" w:lineRule="auto"/>
              <w:jc w:val="center"/>
              <w:rPr>
                <w:rFonts w:hint="default" w:ascii="宋体" w:hAnsi="宋体" w:cs="宋体"/>
                <w:color w:val="auto"/>
                <w:sz w:val="21"/>
                <w:szCs w:val="21"/>
                <w:highlight w:val="none"/>
                <w:lang w:val="en-US" w:eastAsia="zh-CN"/>
              </w:rPr>
            </w:pPr>
          </w:p>
        </w:tc>
        <w:tc>
          <w:tcPr>
            <w:tcW w:w="876" w:type="pct"/>
            <w:vAlign w:val="center"/>
          </w:tcPr>
          <w:p w14:paraId="23539B6E">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教学型三坐标</w:t>
            </w:r>
          </w:p>
        </w:tc>
        <w:tc>
          <w:tcPr>
            <w:tcW w:w="394" w:type="pct"/>
            <w:vAlign w:val="center"/>
          </w:tcPr>
          <w:p w14:paraId="3D349CAE">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3</w:t>
            </w:r>
          </w:p>
        </w:tc>
        <w:tc>
          <w:tcPr>
            <w:tcW w:w="320" w:type="pct"/>
            <w:vAlign w:val="center"/>
          </w:tcPr>
          <w:p w14:paraId="6E57D5AF">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套</w:t>
            </w:r>
          </w:p>
        </w:tc>
        <w:tc>
          <w:tcPr>
            <w:tcW w:w="420" w:type="pct"/>
            <w:vAlign w:val="center"/>
          </w:tcPr>
          <w:p w14:paraId="51F49E99">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41CFC3F7">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eastAsia="zh-CN"/>
              </w:rPr>
            </w:pPr>
          </w:p>
        </w:tc>
        <w:tc>
          <w:tcPr>
            <w:tcW w:w="617" w:type="pct"/>
            <w:vAlign w:val="center"/>
          </w:tcPr>
          <w:p w14:paraId="62E0E3C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02E4766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334BD33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B6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319" w:type="pct"/>
            <w:vMerge w:val="restart"/>
            <w:vAlign w:val="center"/>
          </w:tcPr>
          <w:p w14:paraId="3C0D0154">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468" w:type="pct"/>
            <w:vMerge w:val="restart"/>
            <w:vAlign w:val="center"/>
          </w:tcPr>
          <w:p w14:paraId="1ECCDB9F">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加工中心实训室</w:t>
            </w:r>
          </w:p>
        </w:tc>
        <w:tc>
          <w:tcPr>
            <w:tcW w:w="876" w:type="pct"/>
            <w:vAlign w:val="center"/>
          </w:tcPr>
          <w:p w14:paraId="0EC1FBD1">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钳工实训平台</w:t>
            </w:r>
          </w:p>
        </w:tc>
        <w:tc>
          <w:tcPr>
            <w:tcW w:w="394" w:type="pct"/>
            <w:vAlign w:val="center"/>
          </w:tcPr>
          <w:p w14:paraId="0FE87A8A">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20" w:type="pct"/>
            <w:vAlign w:val="center"/>
          </w:tcPr>
          <w:p w14:paraId="26B890C5">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420" w:type="pct"/>
            <w:vAlign w:val="center"/>
          </w:tcPr>
          <w:p w14:paraId="44ACF14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4C1E8847">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val="en-US" w:eastAsia="zh-CN"/>
              </w:rPr>
            </w:pPr>
          </w:p>
        </w:tc>
        <w:tc>
          <w:tcPr>
            <w:tcW w:w="617" w:type="pct"/>
            <w:vAlign w:val="center"/>
          </w:tcPr>
          <w:p w14:paraId="0D012FF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35F9CFD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6160C7A5">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43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319" w:type="pct"/>
            <w:vMerge w:val="continue"/>
            <w:vAlign w:val="center"/>
          </w:tcPr>
          <w:p w14:paraId="4C6A52C1">
            <w:pPr>
              <w:widowControl/>
              <w:spacing w:line="240" w:lineRule="auto"/>
              <w:jc w:val="center"/>
              <w:rPr>
                <w:rFonts w:hint="default" w:ascii="宋体" w:hAnsi="宋体" w:cs="宋体"/>
                <w:color w:val="auto"/>
                <w:sz w:val="21"/>
                <w:szCs w:val="21"/>
                <w:highlight w:val="none"/>
                <w:lang w:val="en-US" w:eastAsia="zh-CN"/>
              </w:rPr>
            </w:pPr>
          </w:p>
        </w:tc>
        <w:tc>
          <w:tcPr>
            <w:tcW w:w="468" w:type="pct"/>
            <w:vMerge w:val="continue"/>
            <w:vAlign w:val="center"/>
          </w:tcPr>
          <w:p w14:paraId="020660A3">
            <w:pPr>
              <w:widowControl/>
              <w:spacing w:line="240" w:lineRule="auto"/>
              <w:jc w:val="center"/>
              <w:rPr>
                <w:rFonts w:hint="default" w:ascii="宋体" w:hAnsi="宋体" w:cs="宋体"/>
                <w:color w:val="auto"/>
                <w:sz w:val="21"/>
                <w:szCs w:val="21"/>
                <w:highlight w:val="none"/>
                <w:lang w:val="en-US" w:eastAsia="zh-CN"/>
              </w:rPr>
            </w:pPr>
          </w:p>
        </w:tc>
        <w:tc>
          <w:tcPr>
            <w:tcW w:w="876" w:type="pct"/>
            <w:vAlign w:val="center"/>
          </w:tcPr>
          <w:p w14:paraId="7D593AF0">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重型台虎钳</w:t>
            </w:r>
          </w:p>
        </w:tc>
        <w:tc>
          <w:tcPr>
            <w:tcW w:w="394" w:type="pct"/>
            <w:vAlign w:val="center"/>
          </w:tcPr>
          <w:p w14:paraId="666D3B53">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0" w:type="pct"/>
            <w:vAlign w:val="center"/>
          </w:tcPr>
          <w:p w14:paraId="55BE424E">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420" w:type="pct"/>
            <w:vAlign w:val="center"/>
          </w:tcPr>
          <w:p w14:paraId="2A33A0C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0A6CB28C">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val="en-US" w:eastAsia="zh-CN"/>
              </w:rPr>
            </w:pPr>
          </w:p>
        </w:tc>
        <w:tc>
          <w:tcPr>
            <w:tcW w:w="617" w:type="pct"/>
            <w:vAlign w:val="center"/>
          </w:tcPr>
          <w:p w14:paraId="66B8EB2A">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5391FE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54064DDC">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C5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319" w:type="pct"/>
            <w:vMerge w:val="continue"/>
            <w:vAlign w:val="center"/>
          </w:tcPr>
          <w:p w14:paraId="5452D81D">
            <w:pPr>
              <w:widowControl/>
              <w:spacing w:line="240" w:lineRule="auto"/>
              <w:jc w:val="center"/>
              <w:rPr>
                <w:rFonts w:hint="default" w:ascii="宋体" w:hAnsi="宋体" w:cs="宋体"/>
                <w:color w:val="auto"/>
                <w:sz w:val="21"/>
                <w:szCs w:val="21"/>
                <w:highlight w:val="none"/>
                <w:lang w:val="en-US" w:eastAsia="zh-CN"/>
              </w:rPr>
            </w:pPr>
          </w:p>
        </w:tc>
        <w:tc>
          <w:tcPr>
            <w:tcW w:w="468" w:type="pct"/>
            <w:vMerge w:val="continue"/>
            <w:vAlign w:val="center"/>
          </w:tcPr>
          <w:p w14:paraId="37F6AAB6">
            <w:pPr>
              <w:widowControl/>
              <w:spacing w:line="240" w:lineRule="auto"/>
              <w:jc w:val="center"/>
              <w:rPr>
                <w:rFonts w:hint="default" w:ascii="宋体" w:hAnsi="宋体" w:cs="宋体"/>
                <w:color w:val="auto"/>
                <w:sz w:val="21"/>
                <w:szCs w:val="21"/>
                <w:highlight w:val="none"/>
                <w:lang w:val="en-US" w:eastAsia="zh-CN"/>
              </w:rPr>
            </w:pPr>
          </w:p>
        </w:tc>
        <w:tc>
          <w:tcPr>
            <w:tcW w:w="876" w:type="pct"/>
            <w:vAlign w:val="center"/>
          </w:tcPr>
          <w:p w14:paraId="4C681B79">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台钻</w:t>
            </w:r>
          </w:p>
        </w:tc>
        <w:tc>
          <w:tcPr>
            <w:tcW w:w="394" w:type="pct"/>
            <w:vAlign w:val="center"/>
          </w:tcPr>
          <w:p w14:paraId="5744B110">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320" w:type="pct"/>
            <w:vAlign w:val="center"/>
          </w:tcPr>
          <w:p w14:paraId="39FD336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台</w:t>
            </w:r>
          </w:p>
        </w:tc>
        <w:tc>
          <w:tcPr>
            <w:tcW w:w="420" w:type="pct"/>
            <w:vAlign w:val="center"/>
          </w:tcPr>
          <w:p w14:paraId="60FCA44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170A4287">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val="en-US" w:eastAsia="zh-CN"/>
              </w:rPr>
            </w:pPr>
          </w:p>
        </w:tc>
        <w:tc>
          <w:tcPr>
            <w:tcW w:w="617" w:type="pct"/>
            <w:vAlign w:val="center"/>
          </w:tcPr>
          <w:p w14:paraId="29323F8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680EB27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07A8931B">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DB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19" w:type="pct"/>
            <w:vMerge w:val="continue"/>
            <w:vAlign w:val="center"/>
          </w:tcPr>
          <w:p w14:paraId="37F73160">
            <w:pPr>
              <w:widowControl/>
              <w:spacing w:line="240" w:lineRule="auto"/>
              <w:jc w:val="center"/>
              <w:rPr>
                <w:rFonts w:hint="eastAsia" w:ascii="宋体" w:hAnsi="宋体" w:cs="宋体"/>
                <w:color w:val="auto"/>
                <w:sz w:val="21"/>
                <w:szCs w:val="21"/>
                <w:highlight w:val="none"/>
                <w:lang w:val="en-US" w:eastAsia="zh-CN"/>
              </w:rPr>
            </w:pPr>
          </w:p>
        </w:tc>
        <w:tc>
          <w:tcPr>
            <w:tcW w:w="468" w:type="pct"/>
            <w:vMerge w:val="continue"/>
            <w:vAlign w:val="center"/>
          </w:tcPr>
          <w:p w14:paraId="04E0822B">
            <w:pPr>
              <w:widowControl/>
              <w:spacing w:line="240" w:lineRule="auto"/>
              <w:jc w:val="center"/>
              <w:rPr>
                <w:rFonts w:hint="default" w:ascii="宋体" w:hAnsi="宋体" w:cs="宋体"/>
                <w:color w:val="auto"/>
                <w:sz w:val="21"/>
                <w:szCs w:val="21"/>
                <w:highlight w:val="none"/>
                <w:lang w:val="en-US" w:eastAsia="zh-CN"/>
              </w:rPr>
            </w:pPr>
          </w:p>
        </w:tc>
        <w:tc>
          <w:tcPr>
            <w:tcW w:w="876" w:type="pct"/>
            <w:vAlign w:val="center"/>
          </w:tcPr>
          <w:p w14:paraId="0FAE0B2D">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普铣机床防护罩（定制）</w:t>
            </w:r>
          </w:p>
        </w:tc>
        <w:tc>
          <w:tcPr>
            <w:tcW w:w="394" w:type="pct"/>
            <w:vAlign w:val="center"/>
          </w:tcPr>
          <w:p w14:paraId="371FA96C">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20" w:type="pct"/>
            <w:vAlign w:val="center"/>
          </w:tcPr>
          <w:p w14:paraId="3C009C62">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420" w:type="pct"/>
            <w:vAlign w:val="center"/>
          </w:tcPr>
          <w:p w14:paraId="2FBAB4A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5E82C6E6">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val="en-US" w:eastAsia="zh-CN"/>
              </w:rPr>
            </w:pPr>
          </w:p>
        </w:tc>
        <w:tc>
          <w:tcPr>
            <w:tcW w:w="617" w:type="pct"/>
            <w:vAlign w:val="center"/>
          </w:tcPr>
          <w:p w14:paraId="2DEBACF3">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246F058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3C54933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0F6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319" w:type="pct"/>
            <w:vMerge w:val="continue"/>
            <w:vAlign w:val="center"/>
          </w:tcPr>
          <w:p w14:paraId="31392994">
            <w:pPr>
              <w:widowControl/>
              <w:spacing w:line="240" w:lineRule="auto"/>
              <w:jc w:val="center"/>
              <w:rPr>
                <w:rFonts w:hint="eastAsia" w:ascii="宋体" w:hAnsi="宋体" w:cs="宋体"/>
                <w:color w:val="auto"/>
                <w:sz w:val="21"/>
                <w:szCs w:val="21"/>
                <w:highlight w:val="none"/>
                <w:lang w:val="en-US" w:eastAsia="zh-CN"/>
              </w:rPr>
            </w:pPr>
          </w:p>
        </w:tc>
        <w:tc>
          <w:tcPr>
            <w:tcW w:w="468" w:type="pct"/>
            <w:vMerge w:val="continue"/>
            <w:vAlign w:val="center"/>
          </w:tcPr>
          <w:p w14:paraId="1E198B39">
            <w:pPr>
              <w:widowControl/>
              <w:spacing w:line="240" w:lineRule="auto"/>
              <w:jc w:val="center"/>
              <w:rPr>
                <w:rFonts w:hint="default" w:ascii="宋体" w:hAnsi="宋体" w:cs="宋体"/>
                <w:color w:val="auto"/>
                <w:sz w:val="21"/>
                <w:szCs w:val="21"/>
                <w:highlight w:val="none"/>
                <w:lang w:val="en-US" w:eastAsia="zh-CN"/>
              </w:rPr>
            </w:pPr>
          </w:p>
        </w:tc>
        <w:tc>
          <w:tcPr>
            <w:tcW w:w="876" w:type="pct"/>
            <w:vAlign w:val="center"/>
          </w:tcPr>
          <w:p w14:paraId="1DEBE7ED">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普车机床防护罩（定制）</w:t>
            </w:r>
          </w:p>
        </w:tc>
        <w:tc>
          <w:tcPr>
            <w:tcW w:w="394" w:type="pct"/>
            <w:vAlign w:val="center"/>
          </w:tcPr>
          <w:p w14:paraId="59313E96">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320" w:type="pct"/>
            <w:vAlign w:val="center"/>
          </w:tcPr>
          <w:p w14:paraId="64EEEBD7">
            <w:pPr>
              <w:widowControl/>
              <w:spacing w:line="24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420" w:type="pct"/>
            <w:vAlign w:val="center"/>
          </w:tcPr>
          <w:p w14:paraId="72944A3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74" w:type="pct"/>
            <w:vAlign w:val="center"/>
          </w:tcPr>
          <w:p w14:paraId="2E0B5A6F">
            <w:pPr>
              <w:keepNext w:val="0"/>
              <w:keepLines w:val="0"/>
              <w:widowControl/>
              <w:suppressLineNumbers w:val="0"/>
              <w:spacing w:line="240" w:lineRule="auto"/>
              <w:jc w:val="center"/>
              <w:textAlignment w:val="center"/>
              <w:rPr>
                <w:rFonts w:hint="eastAsia" w:ascii="宋体" w:hAnsi="宋体" w:cs="宋体"/>
                <w:color w:val="auto"/>
                <w:sz w:val="21"/>
                <w:szCs w:val="21"/>
                <w:highlight w:val="none"/>
                <w:lang w:val="en-US" w:eastAsia="zh-CN"/>
              </w:rPr>
            </w:pPr>
          </w:p>
        </w:tc>
        <w:tc>
          <w:tcPr>
            <w:tcW w:w="617" w:type="pct"/>
            <w:vAlign w:val="center"/>
          </w:tcPr>
          <w:p w14:paraId="498CF7C0">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86" w:type="pct"/>
            <w:vAlign w:val="center"/>
          </w:tcPr>
          <w:p w14:paraId="39D33FE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23" w:type="pct"/>
            <w:vAlign w:val="center"/>
          </w:tcPr>
          <w:p w14:paraId="68C746AD">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A5B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5000" w:type="pct"/>
            <w:gridSpan w:val="10"/>
            <w:vAlign w:val="center"/>
          </w:tcPr>
          <w:p w14:paraId="0F5502A8">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color w:val="auto"/>
                <w:sz w:val="24"/>
                <w:highlight w:val="none"/>
              </w:rPr>
              <w:t>合计人民币：大写                               小写</w:t>
            </w:r>
          </w:p>
        </w:tc>
      </w:tr>
    </w:tbl>
    <w:p w14:paraId="2BCD9617">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5F52E79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本表为《开标一览表》的报价明细表，如有缺项、漏项，视为投标报价中已包含相关费用，采购人无需另外支付任何费用。</w:t>
      </w:r>
    </w:p>
    <w:p w14:paraId="6FC91B41">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53AD4A9F">
      <w:pPr>
        <w:spacing w:line="360" w:lineRule="auto"/>
        <w:ind w:left="435"/>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00B9CDA0">
      <w:pPr>
        <w:spacing w:line="360" w:lineRule="auto"/>
        <w:ind w:firstLine="420" w:firstLineChars="200"/>
        <w:rPr>
          <w:rFonts w:hint="eastAsia" w:ascii="宋体" w:hAnsi="宋体" w:eastAsia="宋体" w:cs="宋体"/>
          <w:color w:val="auto"/>
          <w:sz w:val="21"/>
          <w:szCs w:val="21"/>
          <w:highlight w:val="none"/>
        </w:rPr>
      </w:pPr>
    </w:p>
    <w:p w14:paraId="74EFFB9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C92E4AC">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C8447AB">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33E4924">
      <w:pPr>
        <w:spacing w:line="400" w:lineRule="exact"/>
        <w:rPr>
          <w:rFonts w:hint="eastAsia" w:ascii="宋体" w:hAnsi="宋体" w:eastAsia="宋体" w:cs="宋体"/>
          <w:b/>
          <w:color w:val="auto"/>
          <w:sz w:val="28"/>
          <w:highlight w:val="none"/>
        </w:rPr>
      </w:pPr>
    </w:p>
    <w:p w14:paraId="468225CE">
      <w:pPr>
        <w:pStyle w:val="7"/>
        <w:jc w:val="both"/>
        <w:rPr>
          <w:rFonts w:hint="eastAsia" w:ascii="宋体" w:hAnsi="宋体" w:eastAsia="宋体" w:cs="宋体"/>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E89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B8A639">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0B8A639">
                    <w:pPr>
                      <w:pStyle w:val="13"/>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8A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21</w:t>
    </w:r>
    <w:r>
      <w:fldChar w:fldCharType="end"/>
    </w:r>
  </w:p>
  <w:p w14:paraId="61672BA5">
    <w:pPr>
      <w:pStyle w:val="13"/>
      <w:ind w:right="720"/>
      <w:rPr>
        <w:rFonts w:hint="eastAsia"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7C01">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0F68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C0F68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4E3F">
    <w:pPr>
      <w:rPr>
        <w:i w:val="0"/>
        <w:iCs/>
      </w:rPr>
    </w:pPr>
    <w:r>
      <w:rPr>
        <w:rFonts w:hint="eastAsia"/>
        <w:b/>
        <w:i w:val="0"/>
        <w:iCs/>
        <w:color w:val="000000"/>
        <w:kern w:val="0"/>
        <w:sz w:val="18"/>
        <w:u w:val="single"/>
      </w:rPr>
      <w:t>政府采购招标文件</w:t>
    </w:r>
    <w:r>
      <w:rPr>
        <w:b/>
        <w:i w:val="0"/>
        <w:iCs/>
        <w:color w:val="000000"/>
        <w:kern w:val="0"/>
        <w:sz w:val="18"/>
        <w:u w:val="single"/>
      </w:rPr>
      <w:t>--</w:t>
    </w:r>
    <w:r>
      <w:rPr>
        <w:rFonts w:hint="eastAsia"/>
        <w:b/>
        <w:i w:val="0"/>
        <w:iCs/>
        <w:color w:val="000000"/>
        <w:kern w:val="0"/>
        <w:sz w:val="18"/>
        <w:u w:val="single"/>
        <w:lang w:val="en-US" w:eastAsia="zh-CN"/>
      </w:rPr>
      <w:t>三坐标测量及仿真实训室和加工中心实训室项目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BD588">
    <w:pPr>
      <w:pStyle w:val="14"/>
      <w:pBdr>
        <w:bottom w:val="none" w:color="auto" w:sz="0" w:space="0"/>
      </w:pBdr>
      <w:jc w:val="both"/>
      <w:rPr>
        <w:rFonts w:hint="eastAsi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178C">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B31979EB"/>
    <w:multiLevelType w:val="singleLevel"/>
    <w:tmpl w:val="B31979EB"/>
    <w:lvl w:ilvl="0" w:tentative="0">
      <w:start w:val="13"/>
      <w:numFmt w:val="decimal"/>
      <w:suff w:val="nothing"/>
      <w:lvlText w:val="（%1）"/>
      <w:lvlJc w:val="left"/>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Q2NmIwYjgzZjdjYWM1MjQ5OTk3YTcyYzMxMzIifQ=="/>
  </w:docVars>
  <w:rsids>
    <w:rsidRoot w:val="00BE3149"/>
    <w:rsid w:val="0008396C"/>
    <w:rsid w:val="003C6577"/>
    <w:rsid w:val="004C298A"/>
    <w:rsid w:val="00532108"/>
    <w:rsid w:val="009C6908"/>
    <w:rsid w:val="009E7B9B"/>
    <w:rsid w:val="00BE3149"/>
    <w:rsid w:val="00D27694"/>
    <w:rsid w:val="00E04ED8"/>
    <w:rsid w:val="00FF74E6"/>
    <w:rsid w:val="016D4C32"/>
    <w:rsid w:val="017C3457"/>
    <w:rsid w:val="018A514B"/>
    <w:rsid w:val="019D70F9"/>
    <w:rsid w:val="02380D19"/>
    <w:rsid w:val="0263032B"/>
    <w:rsid w:val="02640231"/>
    <w:rsid w:val="038E5D6A"/>
    <w:rsid w:val="03B42563"/>
    <w:rsid w:val="04127C56"/>
    <w:rsid w:val="043F7FC4"/>
    <w:rsid w:val="04DF4B63"/>
    <w:rsid w:val="054F5578"/>
    <w:rsid w:val="05C2196C"/>
    <w:rsid w:val="062F58C1"/>
    <w:rsid w:val="06C24DF7"/>
    <w:rsid w:val="071C5328"/>
    <w:rsid w:val="073A3E1D"/>
    <w:rsid w:val="07FB796B"/>
    <w:rsid w:val="08390248"/>
    <w:rsid w:val="08444A26"/>
    <w:rsid w:val="084A3762"/>
    <w:rsid w:val="08822F00"/>
    <w:rsid w:val="09125675"/>
    <w:rsid w:val="094B2DCA"/>
    <w:rsid w:val="09E03F7D"/>
    <w:rsid w:val="09F33DD0"/>
    <w:rsid w:val="0AC148B3"/>
    <w:rsid w:val="0AD876A7"/>
    <w:rsid w:val="0AF64F0D"/>
    <w:rsid w:val="0BC63E04"/>
    <w:rsid w:val="0C122745"/>
    <w:rsid w:val="0C655404"/>
    <w:rsid w:val="0C8A2C23"/>
    <w:rsid w:val="0C9F0A06"/>
    <w:rsid w:val="0CA644D6"/>
    <w:rsid w:val="0CDA21CC"/>
    <w:rsid w:val="0D097072"/>
    <w:rsid w:val="0D0A1F55"/>
    <w:rsid w:val="0D1F4CD0"/>
    <w:rsid w:val="0D434630"/>
    <w:rsid w:val="0D7811BF"/>
    <w:rsid w:val="0E707BF7"/>
    <w:rsid w:val="0F7E6199"/>
    <w:rsid w:val="0FAF1F12"/>
    <w:rsid w:val="0FB866A6"/>
    <w:rsid w:val="0FE74D1C"/>
    <w:rsid w:val="10043F3E"/>
    <w:rsid w:val="10452B67"/>
    <w:rsid w:val="10667FE4"/>
    <w:rsid w:val="109F2C30"/>
    <w:rsid w:val="121665CB"/>
    <w:rsid w:val="1262442D"/>
    <w:rsid w:val="12EC03CE"/>
    <w:rsid w:val="1337642E"/>
    <w:rsid w:val="1341179A"/>
    <w:rsid w:val="140034B3"/>
    <w:rsid w:val="148836A9"/>
    <w:rsid w:val="14D9745B"/>
    <w:rsid w:val="153A0A52"/>
    <w:rsid w:val="15782F5D"/>
    <w:rsid w:val="15AE730C"/>
    <w:rsid w:val="15D11224"/>
    <w:rsid w:val="16403DB7"/>
    <w:rsid w:val="168339D9"/>
    <w:rsid w:val="16B802E7"/>
    <w:rsid w:val="171D6CDD"/>
    <w:rsid w:val="17461D47"/>
    <w:rsid w:val="17C50FB3"/>
    <w:rsid w:val="17D2330C"/>
    <w:rsid w:val="17E753A7"/>
    <w:rsid w:val="18156985"/>
    <w:rsid w:val="184800F1"/>
    <w:rsid w:val="18AF13F0"/>
    <w:rsid w:val="18C01026"/>
    <w:rsid w:val="18DD74FF"/>
    <w:rsid w:val="199005F8"/>
    <w:rsid w:val="19CE3838"/>
    <w:rsid w:val="19E91112"/>
    <w:rsid w:val="1A0B78EA"/>
    <w:rsid w:val="1A7550B9"/>
    <w:rsid w:val="1AEB7483"/>
    <w:rsid w:val="1B39686C"/>
    <w:rsid w:val="1B4B6626"/>
    <w:rsid w:val="1B561DD8"/>
    <w:rsid w:val="1BA17932"/>
    <w:rsid w:val="1C5F7921"/>
    <w:rsid w:val="1C6D212E"/>
    <w:rsid w:val="1C7E5C21"/>
    <w:rsid w:val="1C8B6390"/>
    <w:rsid w:val="1CB1108B"/>
    <w:rsid w:val="1CC61F19"/>
    <w:rsid w:val="1CCC7197"/>
    <w:rsid w:val="1CE247F8"/>
    <w:rsid w:val="1CE74F29"/>
    <w:rsid w:val="1D465475"/>
    <w:rsid w:val="1DC11182"/>
    <w:rsid w:val="1E692122"/>
    <w:rsid w:val="1EB63606"/>
    <w:rsid w:val="1EC27FFB"/>
    <w:rsid w:val="1EC72386"/>
    <w:rsid w:val="1F162724"/>
    <w:rsid w:val="1FF04E90"/>
    <w:rsid w:val="1FFA24FD"/>
    <w:rsid w:val="201C7B31"/>
    <w:rsid w:val="20914375"/>
    <w:rsid w:val="20B74641"/>
    <w:rsid w:val="20ED3C16"/>
    <w:rsid w:val="218642E0"/>
    <w:rsid w:val="224700DF"/>
    <w:rsid w:val="22500B0D"/>
    <w:rsid w:val="22AD05A0"/>
    <w:rsid w:val="236A5A31"/>
    <w:rsid w:val="23A430A2"/>
    <w:rsid w:val="23CE2B3C"/>
    <w:rsid w:val="23D6517B"/>
    <w:rsid w:val="23D87A45"/>
    <w:rsid w:val="242B382A"/>
    <w:rsid w:val="244D0DE2"/>
    <w:rsid w:val="25C5310A"/>
    <w:rsid w:val="25F57137"/>
    <w:rsid w:val="260E3B25"/>
    <w:rsid w:val="26151D6C"/>
    <w:rsid w:val="266C3097"/>
    <w:rsid w:val="26A52995"/>
    <w:rsid w:val="27453C23"/>
    <w:rsid w:val="27801AA1"/>
    <w:rsid w:val="28013942"/>
    <w:rsid w:val="28DF5DEA"/>
    <w:rsid w:val="296917B4"/>
    <w:rsid w:val="29B86DCE"/>
    <w:rsid w:val="29CE3CF8"/>
    <w:rsid w:val="29FA6793"/>
    <w:rsid w:val="2A5728D1"/>
    <w:rsid w:val="2C1D0FE7"/>
    <w:rsid w:val="2CDC672B"/>
    <w:rsid w:val="2CDD2C0B"/>
    <w:rsid w:val="2D580808"/>
    <w:rsid w:val="2D611067"/>
    <w:rsid w:val="2D7A27B4"/>
    <w:rsid w:val="2E122B58"/>
    <w:rsid w:val="2EEE2BF6"/>
    <w:rsid w:val="2EFA2366"/>
    <w:rsid w:val="2F7B1BB4"/>
    <w:rsid w:val="2FC35FE9"/>
    <w:rsid w:val="2FD54920"/>
    <w:rsid w:val="2FDA0C5F"/>
    <w:rsid w:val="301D6ECC"/>
    <w:rsid w:val="30EB3632"/>
    <w:rsid w:val="31200E86"/>
    <w:rsid w:val="323740AF"/>
    <w:rsid w:val="32B02312"/>
    <w:rsid w:val="32E75CE4"/>
    <w:rsid w:val="331177C9"/>
    <w:rsid w:val="33413EC8"/>
    <w:rsid w:val="334C40D6"/>
    <w:rsid w:val="3395563A"/>
    <w:rsid w:val="346924F4"/>
    <w:rsid w:val="34772ADD"/>
    <w:rsid w:val="34A1504B"/>
    <w:rsid w:val="35924450"/>
    <w:rsid w:val="36365E7F"/>
    <w:rsid w:val="36D706BD"/>
    <w:rsid w:val="389654BC"/>
    <w:rsid w:val="389C3651"/>
    <w:rsid w:val="38AD71CE"/>
    <w:rsid w:val="395522EA"/>
    <w:rsid w:val="3A316D41"/>
    <w:rsid w:val="3A666E97"/>
    <w:rsid w:val="3A667F7C"/>
    <w:rsid w:val="3A7A6F1E"/>
    <w:rsid w:val="3ADE5E41"/>
    <w:rsid w:val="3BB430DA"/>
    <w:rsid w:val="3BEE61A5"/>
    <w:rsid w:val="3C926E07"/>
    <w:rsid w:val="3CF93408"/>
    <w:rsid w:val="3D914039"/>
    <w:rsid w:val="3E2A101B"/>
    <w:rsid w:val="3E41042A"/>
    <w:rsid w:val="3E671D2D"/>
    <w:rsid w:val="3E6972FC"/>
    <w:rsid w:val="3E921340"/>
    <w:rsid w:val="3EF773F5"/>
    <w:rsid w:val="3F95513E"/>
    <w:rsid w:val="4033575D"/>
    <w:rsid w:val="40DE5915"/>
    <w:rsid w:val="42F10307"/>
    <w:rsid w:val="431E5B9D"/>
    <w:rsid w:val="434C2833"/>
    <w:rsid w:val="4364349F"/>
    <w:rsid w:val="44157670"/>
    <w:rsid w:val="44862F50"/>
    <w:rsid w:val="462D03B0"/>
    <w:rsid w:val="46615B41"/>
    <w:rsid w:val="47C11F07"/>
    <w:rsid w:val="47C86DC7"/>
    <w:rsid w:val="47E6400B"/>
    <w:rsid w:val="480C3ADA"/>
    <w:rsid w:val="48577867"/>
    <w:rsid w:val="496F3A60"/>
    <w:rsid w:val="4A1407A1"/>
    <w:rsid w:val="4A4275CD"/>
    <w:rsid w:val="4B261513"/>
    <w:rsid w:val="4C1248AE"/>
    <w:rsid w:val="4C5D11DF"/>
    <w:rsid w:val="4CF72E0A"/>
    <w:rsid w:val="4D8B58D8"/>
    <w:rsid w:val="4D9E594C"/>
    <w:rsid w:val="4DFA74A7"/>
    <w:rsid w:val="4E164181"/>
    <w:rsid w:val="4E3623E0"/>
    <w:rsid w:val="4E7C16C5"/>
    <w:rsid w:val="4EB31BD7"/>
    <w:rsid w:val="4ED65871"/>
    <w:rsid w:val="4F451303"/>
    <w:rsid w:val="4F751FDB"/>
    <w:rsid w:val="4FCF0F45"/>
    <w:rsid w:val="51376036"/>
    <w:rsid w:val="51B42C71"/>
    <w:rsid w:val="51C27D36"/>
    <w:rsid w:val="51F438E6"/>
    <w:rsid w:val="52103381"/>
    <w:rsid w:val="5244074B"/>
    <w:rsid w:val="534A3BB0"/>
    <w:rsid w:val="539063B7"/>
    <w:rsid w:val="5444538C"/>
    <w:rsid w:val="544468CB"/>
    <w:rsid w:val="54CF56D2"/>
    <w:rsid w:val="55241B5D"/>
    <w:rsid w:val="55296622"/>
    <w:rsid w:val="5534356E"/>
    <w:rsid w:val="5542113A"/>
    <w:rsid w:val="55B97768"/>
    <w:rsid w:val="55F777AB"/>
    <w:rsid w:val="5647442E"/>
    <w:rsid w:val="566A1031"/>
    <w:rsid w:val="56B5444B"/>
    <w:rsid w:val="576854F7"/>
    <w:rsid w:val="5780494E"/>
    <w:rsid w:val="57C71CB3"/>
    <w:rsid w:val="57D50CD1"/>
    <w:rsid w:val="5801790F"/>
    <w:rsid w:val="580B08CE"/>
    <w:rsid w:val="58FB2E63"/>
    <w:rsid w:val="59360ECA"/>
    <w:rsid w:val="59501659"/>
    <w:rsid w:val="59BD2FCE"/>
    <w:rsid w:val="59C00238"/>
    <w:rsid w:val="5ADC6581"/>
    <w:rsid w:val="5AE14D89"/>
    <w:rsid w:val="5C7750CA"/>
    <w:rsid w:val="5C990449"/>
    <w:rsid w:val="5CC35C70"/>
    <w:rsid w:val="5CE67C21"/>
    <w:rsid w:val="5D295F75"/>
    <w:rsid w:val="5E802598"/>
    <w:rsid w:val="5F055641"/>
    <w:rsid w:val="5FE071C5"/>
    <w:rsid w:val="5FFA069B"/>
    <w:rsid w:val="5FFC582E"/>
    <w:rsid w:val="601B6DA8"/>
    <w:rsid w:val="601B6F8F"/>
    <w:rsid w:val="60306A6C"/>
    <w:rsid w:val="60651E4E"/>
    <w:rsid w:val="60D96C47"/>
    <w:rsid w:val="60EA5B24"/>
    <w:rsid w:val="61360C06"/>
    <w:rsid w:val="61AE12E2"/>
    <w:rsid w:val="61CC6311"/>
    <w:rsid w:val="61D404E7"/>
    <w:rsid w:val="62902BCA"/>
    <w:rsid w:val="631D2645"/>
    <w:rsid w:val="636F21E6"/>
    <w:rsid w:val="63971026"/>
    <w:rsid w:val="63A36353"/>
    <w:rsid w:val="63B7592D"/>
    <w:rsid w:val="63F6066D"/>
    <w:rsid w:val="64A11290"/>
    <w:rsid w:val="652B6918"/>
    <w:rsid w:val="652B6AF6"/>
    <w:rsid w:val="65EA56BD"/>
    <w:rsid w:val="66950943"/>
    <w:rsid w:val="66966875"/>
    <w:rsid w:val="66E62AEE"/>
    <w:rsid w:val="6727446C"/>
    <w:rsid w:val="67BD0E10"/>
    <w:rsid w:val="67CE326A"/>
    <w:rsid w:val="67FE6209"/>
    <w:rsid w:val="688E4077"/>
    <w:rsid w:val="69703D8E"/>
    <w:rsid w:val="6A0000E9"/>
    <w:rsid w:val="6A233CDE"/>
    <w:rsid w:val="6A3F7D1E"/>
    <w:rsid w:val="6AD211AF"/>
    <w:rsid w:val="6AEE706A"/>
    <w:rsid w:val="6B0242A5"/>
    <w:rsid w:val="6B0B088F"/>
    <w:rsid w:val="6C837317"/>
    <w:rsid w:val="6CC664D5"/>
    <w:rsid w:val="6D643BB1"/>
    <w:rsid w:val="6D9A1EC6"/>
    <w:rsid w:val="6DA724FC"/>
    <w:rsid w:val="6DB24BA6"/>
    <w:rsid w:val="6E0B1041"/>
    <w:rsid w:val="6F52577A"/>
    <w:rsid w:val="6FB47993"/>
    <w:rsid w:val="70B30B1E"/>
    <w:rsid w:val="70C3769A"/>
    <w:rsid w:val="715A2464"/>
    <w:rsid w:val="719418A8"/>
    <w:rsid w:val="72013F3D"/>
    <w:rsid w:val="720574F5"/>
    <w:rsid w:val="720C7DC2"/>
    <w:rsid w:val="7247475D"/>
    <w:rsid w:val="72BB38B1"/>
    <w:rsid w:val="72C264DB"/>
    <w:rsid w:val="74076485"/>
    <w:rsid w:val="742D2858"/>
    <w:rsid w:val="744B29DF"/>
    <w:rsid w:val="748266FC"/>
    <w:rsid w:val="74B74A5E"/>
    <w:rsid w:val="74BF5CE3"/>
    <w:rsid w:val="75D44605"/>
    <w:rsid w:val="75DC4673"/>
    <w:rsid w:val="762765F8"/>
    <w:rsid w:val="76545B7E"/>
    <w:rsid w:val="7677439C"/>
    <w:rsid w:val="767D593D"/>
    <w:rsid w:val="76D65566"/>
    <w:rsid w:val="76E605BF"/>
    <w:rsid w:val="770A7D21"/>
    <w:rsid w:val="776D24BB"/>
    <w:rsid w:val="7870298D"/>
    <w:rsid w:val="78E41C51"/>
    <w:rsid w:val="78F34ECC"/>
    <w:rsid w:val="79845717"/>
    <w:rsid w:val="79B969C0"/>
    <w:rsid w:val="79C83E56"/>
    <w:rsid w:val="79E635AB"/>
    <w:rsid w:val="79FA2475"/>
    <w:rsid w:val="7B1D1782"/>
    <w:rsid w:val="7B376CA9"/>
    <w:rsid w:val="7B447CBA"/>
    <w:rsid w:val="7B7549D1"/>
    <w:rsid w:val="7BEA0F4F"/>
    <w:rsid w:val="7BEB0099"/>
    <w:rsid w:val="7C12398C"/>
    <w:rsid w:val="7C4F57E3"/>
    <w:rsid w:val="7C7F0665"/>
    <w:rsid w:val="7DA56B4B"/>
    <w:rsid w:val="7DBD0412"/>
    <w:rsid w:val="7DF550E5"/>
    <w:rsid w:val="7E2131B9"/>
    <w:rsid w:val="7E4E7602"/>
    <w:rsid w:val="7F172A6E"/>
    <w:rsid w:val="7F24563E"/>
    <w:rsid w:val="7F401BED"/>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rPr>
      <w:szCs w:val="20"/>
    </w:rPr>
  </w:style>
  <w:style w:type="paragraph" w:styleId="5">
    <w:name w:val="Body Text Indent"/>
    <w:basedOn w:val="1"/>
    <w:next w:val="1"/>
    <w:link w:val="33"/>
    <w:autoRedefine/>
    <w:qFormat/>
    <w:uiPriority w:val="99"/>
    <w:pPr>
      <w:spacing w:after="120"/>
      <w:ind w:left="420" w:leftChars="200"/>
    </w:pPr>
  </w:style>
  <w:style w:type="paragraph" w:styleId="6">
    <w:name w:val="annotation text"/>
    <w:basedOn w:val="1"/>
    <w:qFormat/>
    <w:uiPriority w:val="0"/>
    <w:pPr>
      <w:jc w:val="left"/>
    </w:pPr>
  </w:style>
  <w:style w:type="paragraph" w:styleId="7">
    <w:name w:val="Body Text"/>
    <w:basedOn w:val="1"/>
    <w:next w:val="8"/>
    <w:link w:val="32"/>
    <w:autoRedefine/>
    <w:semiHidden/>
    <w:unhideWhenUsed/>
    <w:qFormat/>
    <w:uiPriority w:val="99"/>
    <w:pPr>
      <w:spacing w:after="120"/>
    </w:pPr>
  </w:style>
  <w:style w:type="paragraph" w:styleId="8">
    <w:name w:val="Body Text First Indent"/>
    <w:basedOn w:val="7"/>
    <w:next w:val="1"/>
    <w:autoRedefine/>
    <w:qFormat/>
    <w:uiPriority w:val="0"/>
    <w:pPr>
      <w:ind w:firstLine="420" w:firstLineChars="100"/>
    </w:pPr>
  </w:style>
  <w:style w:type="paragraph" w:styleId="9">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4"/>
    <w:autoRedefine/>
    <w:qFormat/>
    <w:uiPriority w:val="0"/>
    <w:rPr>
      <w:rFonts w:ascii="宋体" w:hAnsi="Courier New" w:cstheme="minorBidi"/>
    </w:rPr>
  </w:style>
  <w:style w:type="paragraph" w:styleId="11">
    <w:name w:val="Date"/>
    <w:basedOn w:val="1"/>
    <w:next w:val="1"/>
    <w:autoRedefine/>
    <w:qFormat/>
    <w:uiPriority w:val="99"/>
    <w:pPr>
      <w:ind w:left="2500" w:leftChars="2500"/>
    </w:pPr>
    <w:rPr>
      <w:rFonts w:ascii="Calibri" w:hAnsi="Calibri" w:eastAsia="楷体_GB2312"/>
      <w:sz w:val="32"/>
      <w:szCs w:val="22"/>
    </w:rPr>
  </w:style>
  <w:style w:type="paragraph" w:styleId="12">
    <w:name w:val="Balloon Text"/>
    <w:basedOn w:val="1"/>
    <w:link w:val="34"/>
    <w:autoRedefine/>
    <w:semiHidden/>
    <w:unhideWhenUsed/>
    <w:qFormat/>
    <w:uiPriority w:val="99"/>
    <w:rPr>
      <w:sz w:val="18"/>
      <w:szCs w:val="18"/>
    </w:rPr>
  </w:style>
  <w:style w:type="paragraph" w:styleId="13">
    <w:name w:val="footer"/>
    <w:basedOn w:val="1"/>
    <w:link w:val="31"/>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6">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0">
    <w:name w:val="Body Text First Indent 2"/>
    <w:basedOn w:val="5"/>
    <w:next w:val="1"/>
    <w:autoRedefine/>
    <w:qFormat/>
    <w:uiPriority w:val="0"/>
    <w:pPr>
      <w:ind w:firstLine="42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0"/>
    <w:rPr>
      <w:rFonts w:ascii="Tahoma" w:hAnsi="Tahoma" w:cs="Tahoma"/>
      <w:b/>
      <w:sz w:val="24"/>
    </w:rPr>
  </w:style>
  <w:style w:type="character" w:styleId="25">
    <w:name w:val="page number"/>
    <w:basedOn w:val="23"/>
    <w:autoRedefine/>
    <w:qFormat/>
    <w:uiPriority w:val="0"/>
  </w:style>
  <w:style w:type="character" w:styleId="26">
    <w:name w:val="Hyperlink"/>
    <w:autoRedefine/>
    <w:unhideWhenUsed/>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Normal]"/>
    <w:autoRedefine/>
    <w:qFormat/>
    <w:uiPriority w:val="0"/>
    <w:rPr>
      <w:rFonts w:ascii="宋体" w:hAnsi="宋体" w:eastAsia="宋体" w:cs="Times New Roman"/>
      <w:sz w:val="24"/>
      <w:szCs w:val="22"/>
      <w:lang w:val="zh-CN" w:eastAsia="zh-CN" w:bidi="ar-SA"/>
    </w:rPr>
  </w:style>
  <w:style w:type="paragraph" w:customStyle="1" w:styleId="29">
    <w:name w:val="正文首行缩进1"/>
    <w:basedOn w:val="7"/>
    <w:autoRedefine/>
    <w:qFormat/>
    <w:uiPriority w:val="0"/>
    <w:pPr>
      <w:ind w:firstLine="420" w:firstLineChars="100"/>
    </w:pPr>
  </w:style>
  <w:style w:type="character" w:customStyle="1" w:styleId="30">
    <w:name w:val="页眉 Char"/>
    <w:basedOn w:val="23"/>
    <w:link w:val="14"/>
    <w:autoRedefine/>
    <w:semiHidden/>
    <w:qFormat/>
    <w:uiPriority w:val="99"/>
    <w:rPr>
      <w:sz w:val="18"/>
      <w:szCs w:val="18"/>
    </w:rPr>
  </w:style>
  <w:style w:type="character" w:customStyle="1" w:styleId="31">
    <w:name w:val="页脚 Char"/>
    <w:basedOn w:val="23"/>
    <w:link w:val="13"/>
    <w:autoRedefine/>
    <w:semiHidden/>
    <w:qFormat/>
    <w:uiPriority w:val="99"/>
    <w:rPr>
      <w:sz w:val="18"/>
      <w:szCs w:val="18"/>
    </w:rPr>
  </w:style>
  <w:style w:type="character" w:customStyle="1" w:styleId="32">
    <w:name w:val="正文文本 Char"/>
    <w:basedOn w:val="23"/>
    <w:link w:val="7"/>
    <w:autoRedefine/>
    <w:semiHidden/>
    <w:qFormat/>
    <w:uiPriority w:val="99"/>
    <w:rPr>
      <w:rFonts w:ascii="Times New Roman" w:hAnsi="Times New Roman" w:eastAsia="宋体" w:cs="Times New Roman"/>
      <w:szCs w:val="24"/>
    </w:rPr>
  </w:style>
  <w:style w:type="character" w:customStyle="1" w:styleId="33">
    <w:name w:val="正文文本缩进 Char"/>
    <w:basedOn w:val="23"/>
    <w:link w:val="5"/>
    <w:autoRedefine/>
    <w:qFormat/>
    <w:uiPriority w:val="99"/>
    <w:rPr>
      <w:rFonts w:ascii="Times New Roman" w:hAnsi="Times New Roman" w:eastAsia="宋体" w:cs="Times New Roman"/>
      <w:szCs w:val="24"/>
    </w:rPr>
  </w:style>
  <w:style w:type="character" w:customStyle="1" w:styleId="34">
    <w:name w:val="批注框文本 Char"/>
    <w:basedOn w:val="23"/>
    <w:link w:val="12"/>
    <w:autoRedefine/>
    <w:semiHidden/>
    <w:qFormat/>
    <w:uiPriority w:val="99"/>
    <w:rPr>
      <w:rFonts w:ascii="Times New Roman" w:hAnsi="Times New Roman" w:eastAsia="宋体" w:cs="Times New Roman"/>
      <w:sz w:val="18"/>
      <w:szCs w:val="18"/>
    </w:rPr>
  </w:style>
  <w:style w:type="character" w:customStyle="1" w:styleId="35">
    <w:name w:val="无"/>
    <w:autoRedefine/>
    <w:qFormat/>
    <w:uiPriority w:val="99"/>
  </w:style>
  <w:style w:type="paragraph" w:customStyle="1" w:styleId="36">
    <w:name w:val="表格文字"/>
    <w:basedOn w:val="1"/>
    <w:next w:val="7"/>
    <w:autoRedefine/>
    <w:qFormat/>
    <w:uiPriority w:val="99"/>
    <w:pPr>
      <w:adjustRightInd w:val="0"/>
      <w:spacing w:line="420" w:lineRule="atLeast"/>
      <w:jc w:val="left"/>
      <w:textAlignment w:val="baseline"/>
    </w:pPr>
    <w:rPr>
      <w:kern w:val="0"/>
    </w:rPr>
  </w:style>
  <w:style w:type="paragraph" w:customStyle="1" w:styleId="37">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4"/>
    <w:autoRedefine/>
    <w:qFormat/>
    <w:uiPriority w:val="99"/>
    <w:rPr>
      <w:rFonts w:ascii="Times New Roman" w:hAnsi="Times New Roman" w:eastAsia="宋体" w:cs="Times New Roman"/>
      <w:sz w:val="21"/>
      <w:szCs w:val="22"/>
      <w:lang w:val="en-US" w:eastAsia="zh-CN" w:bidi="ar-SA"/>
    </w:rPr>
  </w:style>
  <w:style w:type="paragraph" w:customStyle="1" w:styleId="42">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3"/>
    <w:basedOn w:val="44"/>
    <w:autoRedefine/>
    <w:qFormat/>
    <w:uiPriority w:val="99"/>
    <w:pPr>
      <w:widowControl/>
      <w:jc w:val="left"/>
    </w:pPr>
    <w:rPr>
      <w:rFonts w:ascii="宋体" w:hAnsi="Courier New"/>
      <w:szCs w:val="21"/>
    </w:rPr>
  </w:style>
  <w:style w:type="paragraph" w:customStyle="1" w:styleId="46">
    <w:name w:val="纯文本_0_1"/>
    <w:basedOn w:val="1"/>
    <w:autoRedefine/>
    <w:qFormat/>
    <w:uiPriority w:val="99"/>
    <w:pPr>
      <w:widowControl/>
      <w:jc w:val="left"/>
    </w:pPr>
    <w:rPr>
      <w:rFonts w:ascii="宋体" w:hAnsi="Courier New"/>
      <w:szCs w:val="21"/>
    </w:rPr>
  </w:style>
  <w:style w:type="paragraph" w:customStyle="1" w:styleId="4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2">
    <w:name w:val="p0"/>
    <w:basedOn w:val="1"/>
    <w:autoRedefine/>
    <w:qFormat/>
    <w:uiPriority w:val="0"/>
    <w:pPr>
      <w:widowControl/>
    </w:pPr>
    <w:rPr>
      <w:rFonts w:ascii="Calibri" w:hAnsi="Calibri" w:cs="宋体"/>
      <w:kern w:val="0"/>
      <w:szCs w:val="21"/>
    </w:rPr>
  </w:style>
  <w:style w:type="paragraph" w:styleId="53">
    <w:name w:val="List Paragraph"/>
    <w:basedOn w:val="1"/>
    <w:autoRedefine/>
    <w:qFormat/>
    <w:uiPriority w:val="0"/>
    <w:pPr>
      <w:ind w:firstLine="420" w:firstLineChars="200"/>
    </w:pPr>
    <w:rPr>
      <w:szCs w:val="24"/>
    </w:rPr>
  </w:style>
  <w:style w:type="paragraph" w:customStyle="1" w:styleId="54">
    <w:name w:val="纯文本1"/>
    <w:basedOn w:val="51"/>
    <w:autoRedefine/>
    <w:qFormat/>
    <w:uiPriority w:val="0"/>
    <w:pPr>
      <w:widowControl/>
      <w:jc w:val="left"/>
    </w:pPr>
    <w:rPr>
      <w:rFonts w:ascii="宋体" w:hAnsi="Courier New"/>
      <w:szCs w:val="20"/>
    </w:rPr>
  </w:style>
  <w:style w:type="paragraph" w:customStyle="1" w:styleId="55">
    <w:name w:val="正文（首行缩进2字符）"/>
    <w:basedOn w:val="1"/>
    <w:autoRedefine/>
    <w:qFormat/>
    <w:uiPriority w:val="0"/>
    <w:pPr>
      <w:ind w:firstLine="480" w:firstLineChars="200"/>
    </w:pPr>
    <w:rPr>
      <w:sz w:val="24"/>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 w:type="paragraph" w:customStyle="1" w:styleId="58">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37188</Words>
  <Characters>39842</Characters>
  <Lines>1</Lines>
  <Paragraphs>1</Paragraphs>
  <TotalTime>1</TotalTime>
  <ScaleCrop>false</ScaleCrop>
  <LinksUpToDate>false</LinksUpToDate>
  <CharactersWithSpaces>40894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2024-08-06T09:22:47Z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46F2CCAE9F844F4CA2078EFFBB12D4C5</vt:lpwstr>
  </property>
  <property fmtid="{D5CDD505-2E9C-101B-9397-08002B2CF9AE}" pid="4" name="commondata">
    <vt:lpwstr>eyJoZGlkIjoiNmNiNWQzMTIyZDkyNWQ5MzYxMmQ5MTE1ZmU3YjE0M2QifQ==</vt:lpwstr>
  </property>
</Properties>
</file>