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E7904">
      <w:pPr>
        <w:pStyle w:val="7"/>
        <w:spacing w:line="249" w:lineRule="auto"/>
        <w:rPr>
          <w:sz w:val="22"/>
          <w:szCs w:val="22"/>
        </w:rPr>
      </w:pPr>
    </w:p>
    <w:p w14:paraId="511B5FF3">
      <w:pPr>
        <w:pStyle w:val="7"/>
        <w:spacing w:line="250" w:lineRule="auto"/>
      </w:pPr>
    </w:p>
    <w:p w14:paraId="69D85631">
      <w:pPr>
        <w:pStyle w:val="7"/>
        <w:spacing w:line="250" w:lineRule="auto"/>
      </w:pPr>
    </w:p>
    <w:p w14:paraId="7B6977AC">
      <w:pPr>
        <w:pStyle w:val="7"/>
        <w:spacing w:line="250" w:lineRule="auto"/>
      </w:pPr>
    </w:p>
    <w:p w14:paraId="23D5C9C2">
      <w:pPr>
        <w:pStyle w:val="7"/>
        <w:spacing w:line="250" w:lineRule="auto"/>
      </w:pPr>
    </w:p>
    <w:p w14:paraId="3EF00403">
      <w:pPr>
        <w:pStyle w:val="7"/>
        <w:spacing w:line="250" w:lineRule="auto"/>
      </w:pPr>
    </w:p>
    <w:p w14:paraId="73DC4CF7">
      <w:pPr>
        <w:spacing w:line="883" w:lineRule="exact"/>
        <w:ind w:firstLine="3717"/>
      </w:pPr>
      <w:r>
        <w:rPr>
          <w:position w:val="-17"/>
        </w:rPr>
        <w:drawing>
          <wp:inline distT="0" distB="0" distL="0" distR="0">
            <wp:extent cx="561975" cy="5607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8"/>
                    <a:stretch>
                      <a:fillRect/>
                    </a:stretch>
                  </pic:blipFill>
                  <pic:spPr>
                    <a:xfrm>
                      <a:off x="0" y="0"/>
                      <a:ext cx="562355" cy="560831"/>
                    </a:xfrm>
                    <a:prstGeom prst="rect">
                      <a:avLst/>
                    </a:prstGeom>
                  </pic:spPr>
                </pic:pic>
              </a:graphicData>
            </a:graphic>
          </wp:inline>
        </w:drawing>
      </w:r>
    </w:p>
    <w:p w14:paraId="7427B863">
      <w:pPr>
        <w:spacing w:before="239" w:line="220" w:lineRule="auto"/>
        <w:ind w:left="1342"/>
        <w:outlineLvl w:val="0"/>
        <w:rPr>
          <w:rFonts w:ascii="宋体" w:hAnsi="宋体" w:eastAsia="宋体" w:cs="宋体"/>
          <w:sz w:val="52"/>
          <w:szCs w:val="52"/>
        </w:rPr>
      </w:pPr>
      <w:r>
        <w:rPr>
          <w:rFonts w:ascii="宋体" w:hAnsi="宋体" w:eastAsia="宋体" w:cs="宋体"/>
          <w:spacing w:val="-4"/>
          <w:sz w:val="52"/>
          <w:szCs w:val="52"/>
          <w14:textOutline w14:w="9461" w14:cap="sq" w14:cmpd="sng">
            <w14:solidFill>
              <w14:srgbClr w14:val="000000"/>
            </w14:solidFill>
            <w14:prstDash w14:val="solid"/>
            <w14:bevel/>
          </w14:textOutline>
        </w:rPr>
        <w:t>台州市政府采购招标文件</w:t>
      </w:r>
    </w:p>
    <w:p w14:paraId="6862EE12">
      <w:pPr>
        <w:spacing w:before="264" w:line="227" w:lineRule="auto"/>
        <w:ind w:left="2626"/>
        <w:rPr>
          <w:rFonts w:ascii="宋体" w:hAnsi="宋体" w:eastAsia="宋体" w:cs="宋体"/>
          <w:sz w:val="31"/>
          <w:szCs w:val="31"/>
        </w:rPr>
      </w:pPr>
      <w:bookmarkStart w:id="0" w:name="OLE_LINK22"/>
      <w:r>
        <w:rPr>
          <w:rFonts w:ascii="宋体" w:hAnsi="宋体" w:eastAsia="宋体" w:cs="宋体"/>
          <w:sz w:val="31"/>
          <w:szCs w:val="31"/>
          <w14:textOutline w14:w="5793" w14:cap="sq" w14:cmpd="sng">
            <w14:solidFill>
              <w14:srgbClr w14:val="000000"/>
            </w14:solidFill>
            <w14:prstDash w14:val="solid"/>
            <w14:bevel/>
          </w14:textOutline>
        </w:rPr>
        <w:t>TZCG</w:t>
      </w:r>
      <w:r>
        <w:rPr>
          <w:rFonts w:ascii="宋体" w:hAnsi="宋体" w:eastAsia="宋体" w:cs="宋体"/>
          <w:spacing w:val="9"/>
          <w:sz w:val="31"/>
          <w:szCs w:val="31"/>
          <w14:textOutline w14:w="5793" w14:cap="sq" w14:cmpd="sng">
            <w14:solidFill>
              <w14:srgbClr w14:val="000000"/>
            </w14:solidFill>
            <w14:prstDash w14:val="solid"/>
            <w14:bevel/>
          </w14:textOutline>
        </w:rPr>
        <w:t>-2024-</w:t>
      </w:r>
      <w:r>
        <w:rPr>
          <w:rFonts w:ascii="宋体" w:hAnsi="宋体" w:eastAsia="宋体" w:cs="宋体"/>
          <w:sz w:val="31"/>
          <w:szCs w:val="31"/>
          <w14:textOutline w14:w="5793" w14:cap="sq" w14:cmpd="sng">
            <w14:solidFill>
              <w14:srgbClr w14:val="000000"/>
            </w14:solidFill>
            <w14:prstDash w14:val="solid"/>
            <w14:bevel/>
          </w14:textOutline>
        </w:rPr>
        <w:t>GK</w:t>
      </w:r>
      <w:r>
        <w:rPr>
          <w:rFonts w:ascii="宋体" w:hAnsi="宋体" w:eastAsia="宋体" w:cs="宋体"/>
          <w:spacing w:val="9"/>
          <w:sz w:val="31"/>
          <w:szCs w:val="31"/>
          <w14:textOutline w14:w="5793" w14:cap="sq" w14:cmpd="sng">
            <w14:solidFill>
              <w14:srgbClr w14:val="000000"/>
            </w14:solidFill>
            <w14:prstDash w14:val="solid"/>
            <w14:bevel/>
          </w14:textOutline>
        </w:rPr>
        <w:t>0</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51</w:t>
      </w:r>
      <w:r>
        <w:rPr>
          <w:rFonts w:ascii="宋体" w:hAnsi="宋体" w:eastAsia="宋体" w:cs="宋体"/>
          <w:spacing w:val="9"/>
          <w:sz w:val="31"/>
          <w:szCs w:val="31"/>
          <w14:textOutline w14:w="5793" w14:cap="sq" w14:cmpd="sng">
            <w14:solidFill>
              <w14:srgbClr w14:val="000000"/>
            </w14:solidFill>
            <w14:prstDash w14:val="solid"/>
            <w14:bevel/>
          </w14:textOutline>
        </w:rPr>
        <w:t>号</w:t>
      </w:r>
    </w:p>
    <w:bookmarkEnd w:id="0"/>
    <w:p w14:paraId="230F364F">
      <w:pPr>
        <w:pStyle w:val="7"/>
        <w:spacing w:line="260" w:lineRule="auto"/>
      </w:pPr>
    </w:p>
    <w:p w14:paraId="3B5ED5C8">
      <w:pPr>
        <w:pStyle w:val="7"/>
        <w:spacing w:line="260" w:lineRule="auto"/>
      </w:pPr>
    </w:p>
    <w:p w14:paraId="7DCD4250">
      <w:pPr>
        <w:pStyle w:val="7"/>
        <w:spacing w:line="260" w:lineRule="auto"/>
      </w:pPr>
    </w:p>
    <w:p w14:paraId="61F7827B">
      <w:pPr>
        <w:pStyle w:val="7"/>
        <w:spacing w:line="260" w:lineRule="auto"/>
      </w:pPr>
    </w:p>
    <w:p w14:paraId="366AE31B">
      <w:pPr>
        <w:pStyle w:val="7"/>
        <w:spacing w:line="260" w:lineRule="auto"/>
      </w:pPr>
    </w:p>
    <w:p w14:paraId="2C9CD12A">
      <w:pPr>
        <w:pStyle w:val="7"/>
        <w:spacing w:line="260" w:lineRule="auto"/>
      </w:pPr>
    </w:p>
    <w:p w14:paraId="2FF7FD6A">
      <w:pPr>
        <w:pStyle w:val="7"/>
        <w:spacing w:line="260" w:lineRule="auto"/>
      </w:pPr>
    </w:p>
    <w:p w14:paraId="42AC03D6">
      <w:pPr>
        <w:pStyle w:val="7"/>
        <w:spacing w:line="261" w:lineRule="auto"/>
      </w:pPr>
    </w:p>
    <w:p w14:paraId="14FCDB4A">
      <w:pPr>
        <w:pStyle w:val="7"/>
        <w:spacing w:line="261" w:lineRule="auto"/>
      </w:pPr>
    </w:p>
    <w:p w14:paraId="13901D87">
      <w:pPr>
        <w:pStyle w:val="7"/>
        <w:spacing w:line="261" w:lineRule="auto"/>
      </w:pPr>
    </w:p>
    <w:p w14:paraId="2F1DCD74">
      <w:pPr>
        <w:pStyle w:val="7"/>
        <w:spacing w:line="261" w:lineRule="auto"/>
      </w:pPr>
    </w:p>
    <w:p w14:paraId="34CBC9DF">
      <w:pPr>
        <w:spacing w:before="91" w:line="220" w:lineRule="auto"/>
        <w:ind w:firstLine="1668" w:firstLineChars="600"/>
        <w:rPr>
          <w:rFonts w:ascii="宋体" w:hAnsi="宋体" w:eastAsia="宋体" w:cs="宋体"/>
          <w:spacing w:val="-1"/>
          <w:sz w:val="28"/>
          <w:szCs w:val="28"/>
        </w:rPr>
      </w:pPr>
      <w:r>
        <w:rPr>
          <w:rFonts w:ascii="宋体" w:hAnsi="宋体" w:eastAsia="宋体" w:cs="宋体"/>
          <w:spacing w:val="-1"/>
          <w:sz w:val="28"/>
          <w:szCs w:val="28"/>
        </w:rPr>
        <w:t>采购项目：</w:t>
      </w:r>
      <w:r>
        <w:rPr>
          <w:rFonts w:hint="eastAsia" w:ascii="宋体" w:hAnsi="宋体" w:eastAsia="宋体" w:cs="宋体"/>
          <w:spacing w:val="-1"/>
          <w:sz w:val="28"/>
          <w:szCs w:val="28"/>
        </w:rPr>
        <w:t>202</w:t>
      </w:r>
      <w:r>
        <w:rPr>
          <w:rFonts w:ascii="宋体" w:hAnsi="宋体" w:eastAsia="宋体" w:cs="宋体"/>
          <w:spacing w:val="-1"/>
          <w:sz w:val="28"/>
          <w:szCs w:val="28"/>
        </w:rPr>
        <w:t>4</w:t>
      </w:r>
      <w:r>
        <w:rPr>
          <w:rFonts w:hint="eastAsia" w:ascii="宋体" w:hAnsi="宋体" w:eastAsia="宋体" w:cs="宋体"/>
          <w:spacing w:val="-1"/>
          <w:sz w:val="28"/>
          <w:szCs w:val="28"/>
        </w:rPr>
        <w:t>-202</w:t>
      </w:r>
      <w:r>
        <w:rPr>
          <w:rFonts w:ascii="宋体" w:hAnsi="宋体" w:eastAsia="宋体" w:cs="宋体"/>
          <w:spacing w:val="-1"/>
          <w:sz w:val="28"/>
          <w:szCs w:val="28"/>
        </w:rPr>
        <w:t>6</w:t>
      </w:r>
      <w:r>
        <w:rPr>
          <w:rFonts w:hint="eastAsia" w:ascii="宋体" w:hAnsi="宋体" w:eastAsia="宋体" w:cs="宋体"/>
          <w:spacing w:val="-1"/>
          <w:sz w:val="28"/>
          <w:szCs w:val="28"/>
        </w:rPr>
        <w:t>年度物业</w:t>
      </w:r>
      <w:r>
        <w:rPr>
          <w:rFonts w:hint="eastAsia" w:ascii="宋体" w:hAnsi="宋体" w:eastAsia="宋体" w:cs="宋体"/>
          <w:spacing w:val="-1"/>
          <w:sz w:val="28"/>
          <w:szCs w:val="28"/>
          <w:lang w:eastAsia="zh-CN"/>
        </w:rPr>
        <w:t>管理</w:t>
      </w:r>
      <w:r>
        <w:rPr>
          <w:rFonts w:ascii="宋体" w:hAnsi="宋体" w:eastAsia="宋体" w:cs="宋体"/>
          <w:spacing w:val="-1"/>
          <w:sz w:val="28"/>
          <w:szCs w:val="28"/>
        </w:rPr>
        <w:t>项目</w:t>
      </w:r>
    </w:p>
    <w:p w14:paraId="31A2C5E8">
      <w:pPr>
        <w:pStyle w:val="7"/>
        <w:spacing w:line="251" w:lineRule="auto"/>
      </w:pPr>
    </w:p>
    <w:p w14:paraId="1E002269">
      <w:pPr>
        <w:pStyle w:val="7"/>
        <w:spacing w:line="251" w:lineRule="auto"/>
      </w:pPr>
    </w:p>
    <w:p w14:paraId="018D884C">
      <w:pPr>
        <w:pStyle w:val="7"/>
        <w:spacing w:line="251" w:lineRule="auto"/>
      </w:pPr>
    </w:p>
    <w:p w14:paraId="6F33EAB6">
      <w:pPr>
        <w:pStyle w:val="7"/>
        <w:spacing w:line="258" w:lineRule="auto"/>
        <w:ind w:firstLine="2502" w:firstLineChars="900"/>
        <w:rPr>
          <w:rFonts w:ascii="宋体" w:hAnsi="宋体" w:eastAsia="宋体" w:cs="宋体"/>
          <w:spacing w:val="-1"/>
          <w:sz w:val="28"/>
          <w:szCs w:val="28"/>
          <w:lang w:val="en-US" w:eastAsia="en-US"/>
        </w:rPr>
      </w:pPr>
      <w:r>
        <w:rPr>
          <w:rFonts w:ascii="宋体" w:hAnsi="宋体" w:eastAsia="宋体" w:cs="宋体"/>
          <w:spacing w:val="-1"/>
          <w:sz w:val="28"/>
          <w:szCs w:val="28"/>
        </w:rPr>
        <w:t>采 购 人：</w:t>
      </w:r>
      <w:r>
        <w:rPr>
          <w:rFonts w:hint="eastAsia" w:ascii="宋体" w:hAnsi="宋体" w:eastAsia="宋体" w:cs="宋体"/>
          <w:spacing w:val="-1"/>
          <w:sz w:val="28"/>
          <w:szCs w:val="28"/>
        </w:rPr>
        <w:t>台州市图书馆</w:t>
      </w:r>
    </w:p>
    <w:p w14:paraId="7EB5B213">
      <w:pPr>
        <w:pStyle w:val="7"/>
        <w:spacing w:line="258" w:lineRule="auto"/>
        <w:ind w:firstLine="1668" w:firstLineChars="600"/>
        <w:rPr>
          <w:rFonts w:ascii="宋体" w:hAnsi="宋体" w:eastAsia="宋体" w:cs="宋体"/>
          <w:spacing w:val="-1"/>
          <w:sz w:val="28"/>
          <w:szCs w:val="28"/>
        </w:rPr>
      </w:pPr>
    </w:p>
    <w:p w14:paraId="36415008">
      <w:pPr>
        <w:pStyle w:val="7"/>
        <w:spacing w:line="258" w:lineRule="auto"/>
        <w:ind w:firstLine="1668" w:firstLineChars="600"/>
        <w:rPr>
          <w:rFonts w:ascii="宋体" w:hAnsi="宋体" w:eastAsia="宋体" w:cs="宋体"/>
          <w:spacing w:val="-1"/>
          <w:sz w:val="28"/>
          <w:szCs w:val="28"/>
        </w:rPr>
      </w:pPr>
    </w:p>
    <w:p w14:paraId="14DC62E4">
      <w:pPr>
        <w:pStyle w:val="7"/>
        <w:spacing w:line="259" w:lineRule="auto"/>
      </w:pPr>
    </w:p>
    <w:p w14:paraId="4645A603">
      <w:pPr>
        <w:pStyle w:val="7"/>
        <w:spacing w:line="259" w:lineRule="auto"/>
      </w:pPr>
    </w:p>
    <w:p w14:paraId="31B388A2">
      <w:pPr>
        <w:pStyle w:val="7"/>
        <w:spacing w:line="259" w:lineRule="auto"/>
      </w:pPr>
    </w:p>
    <w:p w14:paraId="57E73B66">
      <w:pPr>
        <w:pStyle w:val="7"/>
        <w:spacing w:line="259" w:lineRule="auto"/>
      </w:pPr>
    </w:p>
    <w:p w14:paraId="4CF26EA2">
      <w:pPr>
        <w:pStyle w:val="7"/>
        <w:spacing w:line="259" w:lineRule="auto"/>
      </w:pPr>
    </w:p>
    <w:p w14:paraId="17A9824E">
      <w:pPr>
        <w:pStyle w:val="7"/>
        <w:spacing w:line="259" w:lineRule="auto"/>
      </w:pPr>
    </w:p>
    <w:p w14:paraId="2196A8FC">
      <w:pPr>
        <w:spacing w:before="91" w:line="624" w:lineRule="exact"/>
        <w:ind w:left="3039"/>
        <w:rPr>
          <w:rFonts w:ascii="宋体" w:hAnsi="宋体" w:eastAsia="宋体" w:cs="宋体"/>
          <w:sz w:val="28"/>
          <w:szCs w:val="28"/>
        </w:rPr>
      </w:pPr>
      <w:r>
        <w:rPr>
          <w:rFonts w:ascii="宋体" w:hAnsi="宋体" w:eastAsia="宋体" w:cs="宋体"/>
          <w:spacing w:val="-4"/>
          <w:position w:val="26"/>
          <w:sz w:val="28"/>
          <w:szCs w:val="28"/>
        </w:rPr>
        <w:t>台州市政府采购中心</w:t>
      </w:r>
    </w:p>
    <w:p w14:paraId="157CD339">
      <w:pPr>
        <w:spacing w:before="1" w:line="220" w:lineRule="auto"/>
        <w:ind w:left="3371"/>
        <w:rPr>
          <w:rFonts w:ascii="宋体" w:hAnsi="宋体" w:eastAsia="宋体" w:cs="宋体"/>
          <w:sz w:val="28"/>
          <w:szCs w:val="28"/>
        </w:rPr>
      </w:pPr>
      <w:r>
        <w:rPr>
          <w:rFonts w:ascii="宋体" w:hAnsi="宋体" w:eastAsia="宋体" w:cs="宋体"/>
          <w:spacing w:val="-2"/>
          <w:sz w:val="28"/>
          <w:szCs w:val="28"/>
        </w:rPr>
        <w:t>2024年</w:t>
      </w:r>
      <w:r>
        <w:rPr>
          <w:rFonts w:hint="eastAsia" w:ascii="宋体" w:hAnsi="宋体" w:eastAsia="宋体" w:cs="宋体"/>
          <w:spacing w:val="-2"/>
          <w:sz w:val="28"/>
          <w:szCs w:val="28"/>
          <w:lang w:val="en-US" w:eastAsia="zh-CN"/>
        </w:rPr>
        <w:t>8</w:t>
      </w:r>
      <w:r>
        <w:rPr>
          <w:rFonts w:ascii="宋体" w:hAnsi="宋体" w:eastAsia="宋体" w:cs="宋体"/>
          <w:spacing w:val="-2"/>
          <w:sz w:val="28"/>
          <w:szCs w:val="28"/>
        </w:rPr>
        <w:t>月</w:t>
      </w:r>
      <w:r>
        <w:rPr>
          <w:rFonts w:hint="eastAsia" w:ascii="宋体" w:hAnsi="宋体" w:eastAsia="宋体" w:cs="宋体"/>
          <w:spacing w:val="-2"/>
          <w:sz w:val="28"/>
          <w:szCs w:val="28"/>
          <w:lang w:val="en-US" w:eastAsia="zh-CN"/>
        </w:rPr>
        <w:t>26</w:t>
      </w:r>
      <w:r>
        <w:rPr>
          <w:rFonts w:ascii="宋体" w:hAnsi="宋体" w:eastAsia="宋体" w:cs="宋体"/>
          <w:spacing w:val="-2"/>
          <w:sz w:val="28"/>
          <w:szCs w:val="28"/>
        </w:rPr>
        <w:t>日</w:t>
      </w:r>
    </w:p>
    <w:p w14:paraId="75625D3B">
      <w:pPr>
        <w:spacing w:line="220" w:lineRule="auto"/>
        <w:rPr>
          <w:rFonts w:ascii="宋体" w:hAnsi="宋体" w:eastAsia="宋体" w:cs="宋体"/>
          <w:sz w:val="28"/>
          <w:szCs w:val="28"/>
        </w:rPr>
        <w:sectPr>
          <w:headerReference r:id="rId5" w:type="default"/>
          <w:footerReference r:id="rId6" w:type="default"/>
          <w:pgSz w:w="11906" w:h="16839"/>
          <w:pgMar w:top="1431" w:right="1785" w:bottom="0" w:left="1785" w:header="0" w:footer="0" w:gutter="0"/>
          <w:pgNumType w:fmt="decimal"/>
          <w:cols w:space="720" w:num="1"/>
        </w:sectPr>
      </w:pPr>
    </w:p>
    <w:p w14:paraId="21C7B716">
      <w:pPr>
        <w:pStyle w:val="7"/>
        <w:spacing w:line="258" w:lineRule="auto"/>
      </w:pPr>
    </w:p>
    <w:p w14:paraId="7FC146A6">
      <w:pPr>
        <w:pStyle w:val="7"/>
        <w:spacing w:line="258" w:lineRule="auto"/>
      </w:pPr>
    </w:p>
    <w:p w14:paraId="72224C37">
      <w:pPr>
        <w:pStyle w:val="7"/>
        <w:spacing w:line="258" w:lineRule="auto"/>
      </w:pPr>
    </w:p>
    <w:p w14:paraId="0AE96B7B">
      <w:pPr>
        <w:pStyle w:val="7"/>
        <w:spacing w:line="258" w:lineRule="auto"/>
      </w:pPr>
    </w:p>
    <w:p w14:paraId="4AFEEB1A">
      <w:pPr>
        <w:pStyle w:val="7"/>
        <w:spacing w:line="258" w:lineRule="auto"/>
      </w:pPr>
    </w:p>
    <w:p w14:paraId="7AE2787D">
      <w:pPr>
        <w:pStyle w:val="7"/>
        <w:spacing w:line="258" w:lineRule="auto"/>
      </w:pPr>
    </w:p>
    <w:p w14:paraId="05DBE726">
      <w:pPr>
        <w:pStyle w:val="7"/>
        <w:spacing w:line="258" w:lineRule="auto"/>
      </w:pPr>
    </w:p>
    <w:sdt>
      <w:sdtPr>
        <w:rPr>
          <w:rFonts w:ascii="宋体" w:hAnsi="宋体" w:eastAsia="宋体" w:cs="宋体"/>
          <w:sz w:val="35"/>
          <w:szCs w:val="35"/>
        </w:rPr>
        <w:id w:val="1"/>
        <w:docPartObj>
          <w:docPartGallery w:val="Table of Contents"/>
          <w:docPartUnique/>
        </w:docPartObj>
      </w:sdtPr>
      <w:sdtEndPr>
        <w:rPr>
          <w:rFonts w:ascii="宋体" w:hAnsi="宋体" w:eastAsia="宋体" w:cs="宋体"/>
          <w:sz w:val="28"/>
          <w:szCs w:val="28"/>
        </w:rPr>
      </w:sdtEndPr>
      <w:sdtContent>
        <w:p w14:paraId="08500532">
          <w:pPr>
            <w:spacing w:before="114" w:line="228" w:lineRule="auto"/>
            <w:ind w:left="3954"/>
            <w:rPr>
              <w:rFonts w:ascii="宋体" w:hAnsi="宋体" w:eastAsia="宋体" w:cs="宋体"/>
              <w:sz w:val="35"/>
              <w:szCs w:val="35"/>
            </w:rPr>
          </w:pPr>
          <w:r>
            <w:rPr>
              <w:rFonts w:ascii="宋体" w:hAnsi="宋体" w:eastAsia="宋体" w:cs="宋体"/>
              <w:spacing w:val="-37"/>
              <w:sz w:val="35"/>
              <w:szCs w:val="35"/>
              <w14:textOutline w14:w="6537" w14:cap="sq" w14:cmpd="sng">
                <w14:solidFill>
                  <w14:srgbClr w14:val="000000"/>
                </w14:solidFill>
                <w14:prstDash w14:val="solid"/>
                <w14:bevel/>
              </w14:textOutline>
            </w:rPr>
            <w:t>目</w:t>
          </w:r>
          <w:r>
            <w:rPr>
              <w:rFonts w:ascii="宋体" w:hAnsi="宋体" w:eastAsia="宋体" w:cs="宋体"/>
              <w:spacing w:val="12"/>
              <w:sz w:val="35"/>
              <w:szCs w:val="35"/>
            </w:rPr>
            <w:t xml:space="preserve">  </w:t>
          </w:r>
          <w:r>
            <w:rPr>
              <w:rFonts w:ascii="宋体" w:hAnsi="宋体" w:eastAsia="宋体" w:cs="宋体"/>
              <w:spacing w:val="-37"/>
              <w:sz w:val="35"/>
              <w:szCs w:val="35"/>
              <w14:textOutline w14:w="6537" w14:cap="sq" w14:cmpd="sng">
                <w14:solidFill>
                  <w14:srgbClr w14:val="000000"/>
                </w14:solidFill>
                <w14:prstDash w14:val="solid"/>
                <w14:bevel/>
              </w14:textOutline>
            </w:rPr>
            <w:t>录</w:t>
          </w:r>
        </w:p>
        <w:p w14:paraId="4105509A">
          <w:pPr>
            <w:tabs>
              <w:tab w:val="right" w:leader="dot" w:pos="8610"/>
            </w:tabs>
            <w:spacing w:before="233" w:line="186" w:lineRule="auto"/>
            <w:ind w:left="422"/>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spacing w:val="-2"/>
              <w:sz w:val="28"/>
              <w:szCs w:val="28"/>
            </w:rPr>
            <w:t>第一章 投标邀请</w:t>
          </w:r>
          <w:r>
            <w:rPr>
              <w:rFonts w:ascii="宋体" w:hAnsi="宋体" w:eastAsia="宋体" w:cs="宋体"/>
              <w:sz w:val="28"/>
              <w:szCs w:val="28"/>
            </w:rPr>
            <w:tab/>
          </w:r>
          <w:r>
            <w:rPr>
              <w:rFonts w:ascii="宋体" w:hAnsi="宋体" w:eastAsia="宋体" w:cs="宋体"/>
              <w:spacing w:val="25"/>
              <w:sz w:val="28"/>
              <w:szCs w:val="28"/>
            </w:rPr>
            <w:t>3</w:t>
          </w:r>
          <w:r>
            <w:rPr>
              <w:rFonts w:ascii="宋体" w:hAnsi="宋体" w:eastAsia="宋体" w:cs="宋体"/>
              <w:spacing w:val="25"/>
              <w:sz w:val="28"/>
              <w:szCs w:val="28"/>
            </w:rPr>
            <w:fldChar w:fldCharType="end"/>
          </w:r>
        </w:p>
        <w:p w14:paraId="020BBD7F">
          <w:pPr>
            <w:pStyle w:val="7"/>
            <w:spacing w:line="249" w:lineRule="auto"/>
          </w:pPr>
        </w:p>
        <w:p w14:paraId="6388F1DA">
          <w:pPr>
            <w:tabs>
              <w:tab w:val="right" w:leader="dot" w:pos="8610"/>
            </w:tabs>
            <w:spacing w:before="91" w:line="186" w:lineRule="auto"/>
            <w:ind w:left="422"/>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spacing w:val="-2"/>
              <w:sz w:val="28"/>
              <w:szCs w:val="28"/>
            </w:rPr>
            <w:t>第二章 投标人须知</w:t>
          </w:r>
          <w:r>
            <w:rPr>
              <w:rFonts w:ascii="宋体" w:hAnsi="宋体" w:eastAsia="宋体" w:cs="宋体"/>
              <w:sz w:val="28"/>
              <w:szCs w:val="28"/>
            </w:rPr>
            <w:tab/>
          </w:r>
          <w:r>
            <w:rPr>
              <w:rFonts w:hint="eastAsia" w:ascii="宋体" w:hAnsi="宋体" w:eastAsia="宋体" w:cs="宋体"/>
              <w:spacing w:val="20"/>
              <w:sz w:val="28"/>
              <w:szCs w:val="28"/>
              <w:lang w:val="en-US" w:eastAsia="zh-CN"/>
            </w:rPr>
            <w:t>5</w:t>
          </w:r>
          <w:r>
            <w:rPr>
              <w:rFonts w:ascii="宋体" w:hAnsi="宋体" w:eastAsia="宋体" w:cs="宋体"/>
              <w:spacing w:val="20"/>
              <w:sz w:val="28"/>
              <w:szCs w:val="28"/>
            </w:rPr>
            <w:fldChar w:fldCharType="end"/>
          </w:r>
        </w:p>
        <w:p w14:paraId="4DB71DD4">
          <w:pPr>
            <w:pStyle w:val="7"/>
            <w:spacing w:line="249" w:lineRule="auto"/>
          </w:pPr>
        </w:p>
        <w:p w14:paraId="1496F099">
          <w:pPr>
            <w:tabs>
              <w:tab w:val="right" w:leader="dot" w:pos="8610"/>
            </w:tabs>
            <w:spacing w:before="91" w:line="220" w:lineRule="auto"/>
            <w:ind w:left="422"/>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2"/>
              <w:sz w:val="28"/>
              <w:szCs w:val="28"/>
            </w:rPr>
            <w:t>第三章 招标需求</w:t>
          </w:r>
          <w:r>
            <w:rPr>
              <w:rFonts w:ascii="宋体" w:hAnsi="宋体" w:eastAsia="宋体" w:cs="宋体"/>
              <w:sz w:val="28"/>
              <w:szCs w:val="28"/>
            </w:rPr>
            <w:tab/>
          </w:r>
          <w:r>
            <w:rPr>
              <w:rFonts w:ascii="宋体" w:hAnsi="宋体" w:eastAsia="宋体" w:cs="宋体"/>
              <w:spacing w:val="11"/>
              <w:sz w:val="28"/>
              <w:szCs w:val="28"/>
            </w:rPr>
            <w:t>1</w:t>
          </w:r>
          <w:r>
            <w:rPr>
              <w:rFonts w:ascii="宋体" w:hAnsi="宋体" w:eastAsia="宋体" w:cs="宋体"/>
              <w:spacing w:val="11"/>
              <w:sz w:val="28"/>
              <w:szCs w:val="28"/>
            </w:rPr>
            <w:fldChar w:fldCharType="end"/>
          </w:r>
          <w:r>
            <w:rPr>
              <w:rFonts w:ascii="宋体" w:hAnsi="宋体" w:eastAsia="宋体" w:cs="宋体"/>
              <w:spacing w:val="11"/>
              <w:sz w:val="28"/>
              <w:szCs w:val="28"/>
            </w:rPr>
            <w:t>6</w:t>
          </w:r>
        </w:p>
        <w:p w14:paraId="3C1AF82E">
          <w:pPr>
            <w:tabs>
              <w:tab w:val="right" w:leader="dot" w:pos="8610"/>
            </w:tabs>
            <w:spacing w:before="290" w:line="220" w:lineRule="auto"/>
            <w:ind w:left="422"/>
            <w:rPr>
              <w:rFonts w:hint="eastAsia" w:ascii="宋体" w:hAnsi="宋体" w:eastAsia="宋体" w:cs="宋体"/>
              <w:sz w:val="28"/>
              <w:szCs w:val="28"/>
              <w:lang w:eastAsia="zh-CN"/>
            </w:rPr>
          </w:pPr>
          <w:r>
            <w:rPr>
              <w:rFonts w:ascii="宋体" w:hAnsi="宋体" w:eastAsia="宋体" w:cs="宋体"/>
              <w:spacing w:val="-2"/>
              <w:sz w:val="28"/>
              <w:szCs w:val="28"/>
            </w:rPr>
            <w:t>第四章 评标</w:t>
          </w:r>
          <w:r>
            <w:rPr>
              <w:rFonts w:ascii="宋体" w:hAnsi="宋体" w:eastAsia="宋体" w:cs="宋体"/>
              <w:spacing w:val="-120"/>
              <w:sz w:val="28"/>
              <w:szCs w:val="28"/>
            </w:rPr>
            <w:t xml:space="preserve"> </w:t>
          </w:r>
          <w:r>
            <w:rPr>
              <w:rFonts w:ascii="宋体" w:hAnsi="宋体" w:eastAsia="宋体" w:cs="宋体"/>
              <w:sz w:val="28"/>
              <w:szCs w:val="28"/>
            </w:rPr>
            <w:tab/>
          </w:r>
          <w:r>
            <w:rPr>
              <w:rFonts w:ascii="宋体" w:hAnsi="宋体" w:eastAsia="宋体" w:cs="宋体"/>
              <w:spacing w:val="-93"/>
              <w:sz w:val="28"/>
              <w:szCs w:val="28"/>
            </w:rPr>
            <w:t xml:space="preserve"> </w:t>
          </w:r>
          <w:r>
            <w:fldChar w:fldCharType="begin"/>
          </w:r>
          <w:r>
            <w:instrText xml:space="preserve"> HYPERLINK \l "bookmark4" </w:instrText>
          </w:r>
          <w:r>
            <w:fldChar w:fldCharType="separate"/>
          </w:r>
          <w:r>
            <w:rPr>
              <w:rFonts w:ascii="宋体" w:hAnsi="宋体" w:eastAsia="宋体" w:cs="宋体"/>
              <w:spacing w:val="-9"/>
              <w:sz w:val="28"/>
              <w:szCs w:val="28"/>
            </w:rPr>
            <w:t>3</w:t>
          </w:r>
          <w:r>
            <w:rPr>
              <w:rFonts w:ascii="宋体" w:hAnsi="宋体" w:eastAsia="宋体" w:cs="宋体"/>
              <w:spacing w:val="-9"/>
              <w:sz w:val="28"/>
              <w:szCs w:val="28"/>
            </w:rPr>
            <w:fldChar w:fldCharType="end"/>
          </w:r>
          <w:r>
            <w:rPr>
              <w:rFonts w:hint="eastAsia" w:ascii="宋体" w:hAnsi="宋体" w:eastAsia="宋体" w:cs="宋体"/>
              <w:spacing w:val="-9"/>
              <w:sz w:val="28"/>
              <w:szCs w:val="28"/>
              <w:lang w:val="en-US" w:eastAsia="zh-CN"/>
            </w:rPr>
            <w:t>4</w:t>
          </w:r>
        </w:p>
        <w:p w14:paraId="0F3E21FF">
          <w:pPr>
            <w:tabs>
              <w:tab w:val="right" w:leader="dot" w:pos="8610"/>
            </w:tabs>
            <w:spacing w:before="291" w:line="220" w:lineRule="auto"/>
            <w:ind w:left="422"/>
            <w:rPr>
              <w:rFonts w:hint="eastAsia" w:ascii="宋体" w:hAnsi="宋体" w:eastAsia="宋体" w:cs="宋体"/>
              <w:sz w:val="28"/>
              <w:szCs w:val="28"/>
              <w:lang w:eastAsia="zh-CN"/>
            </w:rPr>
          </w:pPr>
          <w:r>
            <w:fldChar w:fldCharType="begin"/>
          </w:r>
          <w:r>
            <w:instrText xml:space="preserve"> HYPERLINK \l "bookmark5" </w:instrText>
          </w:r>
          <w:r>
            <w:fldChar w:fldCharType="separate"/>
          </w:r>
          <w:r>
            <w:rPr>
              <w:rFonts w:ascii="宋体" w:hAnsi="宋体" w:eastAsia="宋体" w:cs="宋体"/>
              <w:spacing w:val="-1"/>
              <w:sz w:val="28"/>
              <w:szCs w:val="28"/>
            </w:rPr>
            <w:t>第五章 拟签订的合同文本</w:t>
          </w:r>
          <w:r>
            <w:rPr>
              <w:rFonts w:ascii="宋体" w:hAnsi="宋体" w:eastAsia="宋体" w:cs="宋体"/>
              <w:sz w:val="28"/>
              <w:szCs w:val="28"/>
            </w:rPr>
            <w:tab/>
          </w:r>
          <w:r>
            <w:rPr>
              <w:rFonts w:ascii="宋体" w:hAnsi="宋体" w:eastAsia="宋体" w:cs="宋体"/>
              <w:spacing w:val="3"/>
              <w:sz w:val="28"/>
              <w:szCs w:val="28"/>
            </w:rPr>
            <w:t>4</w:t>
          </w:r>
          <w:r>
            <w:rPr>
              <w:rFonts w:ascii="宋体" w:hAnsi="宋体" w:eastAsia="宋体" w:cs="宋体"/>
              <w:spacing w:val="3"/>
              <w:sz w:val="28"/>
              <w:szCs w:val="28"/>
            </w:rPr>
            <w:fldChar w:fldCharType="end"/>
          </w:r>
          <w:r>
            <w:rPr>
              <w:rFonts w:hint="eastAsia" w:ascii="宋体" w:hAnsi="宋体" w:eastAsia="宋体" w:cs="宋体"/>
              <w:spacing w:val="3"/>
              <w:sz w:val="28"/>
              <w:szCs w:val="28"/>
              <w:lang w:val="en-US" w:eastAsia="zh-CN"/>
            </w:rPr>
            <w:t>3</w:t>
          </w:r>
        </w:p>
        <w:p w14:paraId="12D19882">
          <w:pPr>
            <w:tabs>
              <w:tab w:val="right" w:leader="dot" w:pos="8612"/>
            </w:tabs>
            <w:spacing w:before="290" w:line="220" w:lineRule="auto"/>
            <w:ind w:left="422"/>
            <w:rPr>
              <w:rFonts w:ascii="宋体" w:hAnsi="宋体" w:eastAsia="宋体" w:cs="宋体"/>
              <w:sz w:val="28"/>
              <w:szCs w:val="28"/>
            </w:rPr>
            <w:sectPr>
              <w:footerReference r:id="rId7" w:type="default"/>
              <w:pgSz w:w="11906" w:h="16839"/>
              <w:pgMar w:top="1431" w:right="1752" w:bottom="1225" w:left="1539" w:header="0" w:footer="951" w:gutter="0"/>
              <w:pgNumType w:fmt="decimal"/>
              <w:cols w:space="720" w:num="1"/>
            </w:sectPr>
          </w:pPr>
          <w:r>
            <w:rPr>
              <w:rFonts w:ascii="宋体" w:hAnsi="宋体" w:eastAsia="宋体" w:cs="宋体"/>
              <w:spacing w:val="-2"/>
              <w:sz w:val="28"/>
              <w:szCs w:val="28"/>
            </w:rPr>
            <w:t>第六章 投标文件格式</w:t>
          </w:r>
          <w:r>
            <w:rPr>
              <w:rFonts w:ascii="宋体" w:hAnsi="宋体" w:eastAsia="宋体" w:cs="宋体"/>
              <w:spacing w:val="-113"/>
              <w:sz w:val="28"/>
              <w:szCs w:val="28"/>
            </w:rPr>
            <w:t xml:space="preserve"> </w:t>
          </w:r>
          <w:r>
            <w:rPr>
              <w:rFonts w:ascii="宋体" w:hAnsi="宋体" w:eastAsia="宋体" w:cs="宋体"/>
              <w:sz w:val="28"/>
              <w:szCs w:val="28"/>
            </w:rPr>
            <w:tab/>
          </w:r>
          <w:r>
            <w:rPr>
              <w:rFonts w:hint="eastAsia" w:eastAsia="宋体"/>
              <w:lang w:val="en-US" w:eastAsia="zh-CN"/>
            </w:rPr>
            <w:t>47</w:t>
          </w:r>
        </w:p>
      </w:sdtContent>
    </w:sdt>
    <w:p w14:paraId="600401E3">
      <w:pPr>
        <w:spacing w:before="101" w:line="225" w:lineRule="auto"/>
        <w:ind w:left="3209"/>
        <w:rPr>
          <w:rFonts w:ascii="宋体" w:hAnsi="宋体" w:eastAsia="宋体" w:cs="宋体"/>
          <w:sz w:val="31"/>
          <w:szCs w:val="31"/>
        </w:rPr>
      </w:pPr>
      <w:bookmarkStart w:id="1" w:name="bookmark1"/>
      <w:bookmarkEnd w:id="1"/>
      <w:r>
        <w:rPr>
          <w:rFonts w:ascii="宋体" w:hAnsi="宋体" w:eastAsia="宋体" w:cs="宋体"/>
          <w:spacing w:val="8"/>
          <w:sz w:val="31"/>
          <w:szCs w:val="31"/>
          <w14:textOutline w14:w="5793" w14:cap="sq" w14:cmpd="sng">
            <w14:solidFill>
              <w14:srgbClr w14:val="000000"/>
            </w14:solidFill>
            <w14:prstDash w14:val="solid"/>
            <w14:bevel/>
          </w14:textOutline>
        </w:rPr>
        <w:t>第一章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投标邀请</w:t>
      </w:r>
    </w:p>
    <w:p w14:paraId="75B38B65">
      <w:pPr>
        <w:spacing w:before="206" w:line="468" w:lineRule="exact"/>
        <w:ind w:left="498" w:firstLine="472" w:firstLineChars="200"/>
        <w:rPr>
          <w:rFonts w:hint="eastAsia" w:ascii="宋体" w:hAnsi="宋体" w:eastAsia="宋体" w:cs="宋体"/>
          <w:sz w:val="24"/>
          <w:szCs w:val="24"/>
          <w:lang w:eastAsia="zh-CN"/>
        </w:rPr>
      </w:pPr>
      <w:r>
        <w:rPr>
          <w:rFonts w:ascii="宋体" w:hAnsi="宋体" w:eastAsia="宋体" w:cs="宋体"/>
          <w:spacing w:val="-2"/>
          <w:position w:val="17"/>
          <w:sz w:val="24"/>
          <w:szCs w:val="24"/>
        </w:rPr>
        <w:t>台州市政府采购中心受</w:t>
      </w:r>
      <w:r>
        <w:rPr>
          <w:rFonts w:hint="eastAsia" w:ascii="宋体" w:hAnsi="宋体" w:eastAsia="宋体" w:cs="宋体"/>
          <w:spacing w:val="-2"/>
          <w:position w:val="17"/>
          <w:sz w:val="24"/>
          <w:szCs w:val="24"/>
          <w:lang w:eastAsia="zh-CN"/>
        </w:rPr>
        <w:t>台州市图书馆</w:t>
      </w:r>
      <w:r>
        <w:rPr>
          <w:rFonts w:ascii="宋体" w:hAnsi="宋体" w:eastAsia="宋体" w:cs="宋体"/>
          <w:spacing w:val="-2"/>
          <w:position w:val="17"/>
          <w:sz w:val="24"/>
          <w:szCs w:val="24"/>
        </w:rPr>
        <w:t>委托，就物业管理项目进行</w:t>
      </w:r>
      <w:r>
        <w:rPr>
          <w:rFonts w:hint="eastAsia" w:ascii="宋体" w:hAnsi="宋体" w:eastAsia="宋体" w:cs="宋体"/>
          <w:spacing w:val="-2"/>
          <w:position w:val="17"/>
          <w:sz w:val="24"/>
          <w:szCs w:val="24"/>
          <w:lang w:eastAsia="zh-CN"/>
        </w:rPr>
        <w:t>公开招标，欢迎符合资格条件的国内投标人参加投标。</w:t>
      </w:r>
    </w:p>
    <w:p w14:paraId="623C5654">
      <w:pPr>
        <w:spacing w:before="182" w:line="219" w:lineRule="auto"/>
        <w:ind w:left="243"/>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一、项目基本情况</w:t>
      </w:r>
    </w:p>
    <w:p w14:paraId="72899806">
      <w:pPr>
        <w:spacing w:line="220" w:lineRule="auto"/>
        <w:ind w:firstLine="238" w:firstLineChars="100"/>
        <w:rPr>
          <w:rFonts w:ascii="宋体" w:hAnsi="宋体" w:eastAsia="宋体" w:cs="宋体"/>
          <w:sz w:val="24"/>
          <w:szCs w:val="24"/>
        </w:rPr>
      </w:pPr>
      <w:r>
        <w:rPr>
          <w:rFonts w:ascii="宋体" w:hAnsi="宋体" w:eastAsia="宋体" w:cs="宋体"/>
          <w:spacing w:val="-1"/>
          <w:sz w:val="24"/>
          <w:szCs w:val="24"/>
        </w:rPr>
        <w:t>项目编号：</w:t>
      </w:r>
      <w:bookmarkStart w:id="2" w:name="OLE_LINK24"/>
      <w:r>
        <w:rPr>
          <w:rFonts w:ascii="宋体" w:hAnsi="宋体" w:eastAsia="宋体" w:cs="宋体"/>
          <w:spacing w:val="-1"/>
          <w:sz w:val="24"/>
          <w:szCs w:val="24"/>
        </w:rPr>
        <w:t>TZCG-2024-GK0</w:t>
      </w:r>
      <w:r>
        <w:rPr>
          <w:rFonts w:hint="eastAsia" w:ascii="宋体" w:hAnsi="宋体" w:eastAsia="宋体" w:cs="宋体"/>
          <w:spacing w:val="-1"/>
          <w:sz w:val="24"/>
          <w:szCs w:val="24"/>
          <w:lang w:val="en-US" w:eastAsia="zh-CN"/>
        </w:rPr>
        <w:t>51</w:t>
      </w:r>
      <w:r>
        <w:rPr>
          <w:rFonts w:ascii="宋体" w:hAnsi="宋体" w:eastAsia="宋体" w:cs="宋体"/>
          <w:spacing w:val="-1"/>
          <w:sz w:val="24"/>
          <w:szCs w:val="24"/>
        </w:rPr>
        <w:t>号</w:t>
      </w:r>
    </w:p>
    <w:bookmarkEnd w:id="2"/>
    <w:p w14:paraId="595DD20D">
      <w:pPr>
        <w:spacing w:before="147" w:line="333" w:lineRule="exact"/>
        <w:ind w:left="243"/>
        <w:rPr>
          <w:rFonts w:hint="eastAsia" w:ascii="宋体" w:hAnsi="宋体" w:eastAsia="宋体" w:cs="宋体"/>
          <w:spacing w:val="-1"/>
          <w:sz w:val="24"/>
          <w:szCs w:val="24"/>
          <w:lang w:eastAsia="zh-CN"/>
        </w:rPr>
      </w:pPr>
      <w:r>
        <w:rPr>
          <w:rFonts w:ascii="宋体" w:hAnsi="宋体" w:eastAsia="宋体" w:cs="宋体"/>
          <w:spacing w:val="-1"/>
          <w:position w:val="3"/>
          <w:sz w:val="24"/>
          <w:szCs w:val="24"/>
        </w:rPr>
        <w:t>项目名称：</w:t>
      </w:r>
      <w:bookmarkStart w:id="3" w:name="OLE_LINK44"/>
      <w:bookmarkStart w:id="4" w:name="OLE_LINK1"/>
      <w:r>
        <w:rPr>
          <w:rFonts w:hint="eastAsia" w:ascii="宋体" w:hAnsi="宋体" w:eastAsia="宋体" w:cs="宋体"/>
          <w:spacing w:val="-1"/>
          <w:sz w:val="24"/>
          <w:szCs w:val="24"/>
        </w:rPr>
        <w:t>台州市图书馆202</w:t>
      </w:r>
      <w:r>
        <w:rPr>
          <w:rFonts w:ascii="宋体" w:hAnsi="宋体" w:eastAsia="宋体" w:cs="宋体"/>
          <w:spacing w:val="-1"/>
          <w:sz w:val="24"/>
          <w:szCs w:val="24"/>
        </w:rPr>
        <w:t>4</w:t>
      </w:r>
      <w:r>
        <w:rPr>
          <w:rFonts w:hint="eastAsia" w:ascii="宋体" w:hAnsi="宋体" w:eastAsia="宋体" w:cs="宋体"/>
          <w:spacing w:val="-1"/>
          <w:sz w:val="24"/>
          <w:szCs w:val="24"/>
        </w:rPr>
        <w:t>-202</w:t>
      </w:r>
      <w:r>
        <w:rPr>
          <w:rFonts w:ascii="宋体" w:hAnsi="宋体" w:eastAsia="宋体" w:cs="宋体"/>
          <w:spacing w:val="-1"/>
          <w:sz w:val="24"/>
          <w:szCs w:val="24"/>
        </w:rPr>
        <w:t>6</w:t>
      </w:r>
      <w:r>
        <w:rPr>
          <w:rFonts w:hint="eastAsia" w:ascii="宋体" w:hAnsi="宋体" w:eastAsia="宋体" w:cs="宋体"/>
          <w:spacing w:val="-1"/>
          <w:sz w:val="24"/>
          <w:szCs w:val="24"/>
        </w:rPr>
        <w:t>年度物业</w:t>
      </w:r>
      <w:r>
        <w:rPr>
          <w:rFonts w:hint="eastAsia" w:ascii="宋体" w:hAnsi="宋体" w:eastAsia="宋体" w:cs="宋体"/>
          <w:spacing w:val="-1"/>
          <w:sz w:val="24"/>
          <w:szCs w:val="24"/>
          <w:lang w:eastAsia="zh-CN"/>
        </w:rPr>
        <w:t>管理项目</w:t>
      </w:r>
      <w:bookmarkEnd w:id="3"/>
    </w:p>
    <w:bookmarkEnd w:id="4"/>
    <w:p w14:paraId="46181854">
      <w:pPr>
        <w:spacing w:line="57" w:lineRule="exact"/>
      </w:pPr>
    </w:p>
    <w:tbl>
      <w:tblPr>
        <w:tblStyle w:val="24"/>
        <w:tblW w:w="9161"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4111"/>
        <w:gridCol w:w="850"/>
        <w:gridCol w:w="881"/>
        <w:gridCol w:w="1170"/>
        <w:gridCol w:w="1170"/>
      </w:tblGrid>
      <w:tr w14:paraId="61B1A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9" w:type="dxa"/>
            <w:vAlign w:val="top"/>
          </w:tcPr>
          <w:p w14:paraId="47CED579">
            <w:pPr>
              <w:spacing w:line="272" w:lineRule="auto"/>
              <w:jc w:val="center"/>
              <w:rPr>
                <w:rFonts w:ascii="Arial"/>
                <w:sz w:val="21"/>
              </w:rPr>
            </w:pPr>
          </w:p>
          <w:p w14:paraId="46AEDD8A">
            <w:pPr>
              <w:pStyle w:val="25"/>
              <w:spacing w:before="78" w:line="221" w:lineRule="auto"/>
              <w:ind w:left="118"/>
              <w:jc w:val="center"/>
            </w:pPr>
            <w:r>
              <w:rPr>
                <w:spacing w:val="-4"/>
              </w:rPr>
              <w:t>标项号</w:t>
            </w:r>
          </w:p>
        </w:tc>
        <w:tc>
          <w:tcPr>
            <w:tcW w:w="4111" w:type="dxa"/>
            <w:vAlign w:val="top"/>
          </w:tcPr>
          <w:p w14:paraId="77DF6A92">
            <w:pPr>
              <w:spacing w:line="272" w:lineRule="auto"/>
              <w:jc w:val="center"/>
              <w:rPr>
                <w:rFonts w:ascii="Arial"/>
                <w:sz w:val="21"/>
              </w:rPr>
            </w:pPr>
          </w:p>
          <w:p w14:paraId="3D59DD48">
            <w:pPr>
              <w:pStyle w:val="25"/>
              <w:spacing w:before="78" w:line="221" w:lineRule="auto"/>
              <w:ind w:left="354"/>
              <w:jc w:val="center"/>
            </w:pPr>
            <w:r>
              <w:rPr>
                <w:spacing w:val="-3"/>
              </w:rPr>
              <w:t>标项名称</w:t>
            </w:r>
          </w:p>
        </w:tc>
        <w:tc>
          <w:tcPr>
            <w:tcW w:w="850" w:type="dxa"/>
            <w:vAlign w:val="top"/>
          </w:tcPr>
          <w:p w14:paraId="1DB2BD6B">
            <w:pPr>
              <w:spacing w:line="273" w:lineRule="auto"/>
              <w:jc w:val="center"/>
              <w:rPr>
                <w:rFonts w:ascii="宋体" w:hAnsi="宋体" w:eastAsia="宋体" w:cs="宋体"/>
                <w:snapToGrid w:val="0"/>
                <w:color w:val="000000"/>
                <w:spacing w:val="-4"/>
                <w:kern w:val="0"/>
                <w:sz w:val="24"/>
                <w:szCs w:val="24"/>
                <w:lang w:val="en-US" w:eastAsia="en-US" w:bidi="ar-SA"/>
              </w:rPr>
            </w:pPr>
          </w:p>
          <w:p w14:paraId="3D63E394">
            <w:pPr>
              <w:pStyle w:val="25"/>
              <w:spacing w:before="78" w:line="220" w:lineRule="auto"/>
              <w:ind w:left="117"/>
              <w:jc w:val="center"/>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数量</w:t>
            </w:r>
          </w:p>
        </w:tc>
        <w:tc>
          <w:tcPr>
            <w:tcW w:w="881" w:type="dxa"/>
            <w:vAlign w:val="top"/>
          </w:tcPr>
          <w:p w14:paraId="38D9D75D">
            <w:pPr>
              <w:spacing w:line="272" w:lineRule="auto"/>
              <w:jc w:val="center"/>
              <w:rPr>
                <w:rFonts w:ascii="宋体" w:hAnsi="宋体" w:eastAsia="宋体" w:cs="宋体"/>
                <w:snapToGrid w:val="0"/>
                <w:color w:val="000000"/>
                <w:spacing w:val="-4"/>
                <w:kern w:val="0"/>
                <w:sz w:val="24"/>
                <w:szCs w:val="24"/>
                <w:lang w:val="en-US" w:eastAsia="en-US" w:bidi="ar-SA"/>
              </w:rPr>
            </w:pPr>
          </w:p>
          <w:p w14:paraId="19EE4FCE">
            <w:pPr>
              <w:pStyle w:val="25"/>
              <w:spacing w:before="78" w:line="221" w:lineRule="auto"/>
              <w:ind w:left="119"/>
              <w:jc w:val="center"/>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单位</w:t>
            </w:r>
          </w:p>
        </w:tc>
        <w:tc>
          <w:tcPr>
            <w:tcW w:w="1170" w:type="dxa"/>
            <w:vAlign w:val="top"/>
          </w:tcPr>
          <w:p w14:paraId="011303E8">
            <w:pPr>
              <w:pStyle w:val="25"/>
              <w:spacing w:before="119" w:line="468" w:lineRule="exact"/>
              <w:ind w:firstLine="232" w:firstLineChars="100"/>
              <w:jc w:val="both"/>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总预算</w:t>
            </w:r>
          </w:p>
          <w:p w14:paraId="63056BCD">
            <w:pPr>
              <w:pStyle w:val="25"/>
              <w:spacing w:before="1" w:line="220" w:lineRule="auto"/>
              <w:ind w:left="128"/>
              <w:jc w:val="both"/>
              <w:rPr>
                <w:rFonts w:ascii="宋体" w:hAnsi="宋体" w:eastAsia="宋体" w:cs="宋体"/>
                <w:snapToGrid w:val="0"/>
                <w:color w:val="000000"/>
                <w:spacing w:val="-4"/>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（万元）</w:t>
            </w:r>
          </w:p>
        </w:tc>
        <w:tc>
          <w:tcPr>
            <w:tcW w:w="1170" w:type="dxa"/>
            <w:vAlign w:val="top"/>
          </w:tcPr>
          <w:p w14:paraId="07A0D92C">
            <w:pPr>
              <w:pStyle w:val="25"/>
              <w:spacing w:before="78" w:line="221" w:lineRule="auto"/>
              <w:ind w:left="118"/>
              <w:jc w:val="center"/>
              <w:rPr>
                <w:rFonts w:hint="eastAsia" w:ascii="宋体" w:hAnsi="宋体" w:eastAsia="宋体" w:cs="宋体"/>
                <w:spacing w:val="-4"/>
                <w:lang w:val="en-US" w:eastAsia="zh-CN"/>
              </w:rPr>
            </w:pPr>
            <w:r>
              <w:rPr>
                <w:rFonts w:hint="eastAsia" w:ascii="宋体" w:hAnsi="宋体" w:eastAsia="宋体" w:cs="宋体"/>
                <w:spacing w:val="-4"/>
                <w:lang w:val="en-US" w:eastAsia="zh-CN"/>
              </w:rPr>
              <w:t>最高限价</w:t>
            </w:r>
          </w:p>
          <w:p w14:paraId="630A4DEA">
            <w:pPr>
              <w:pStyle w:val="25"/>
              <w:spacing w:before="78" w:line="221" w:lineRule="auto"/>
              <w:ind w:left="118"/>
              <w:jc w:val="center"/>
              <w:rPr>
                <w:rFonts w:hint="eastAsia" w:ascii="宋体" w:hAnsi="宋体" w:eastAsia="宋体" w:cs="宋体"/>
                <w:spacing w:val="-4"/>
                <w:lang w:val="en-US" w:eastAsia="zh-CN"/>
              </w:rPr>
            </w:pPr>
            <w:r>
              <w:rPr>
                <w:rFonts w:hint="eastAsia" w:ascii="宋体" w:hAnsi="宋体" w:eastAsia="宋体" w:cs="宋体"/>
                <w:spacing w:val="-4"/>
              </w:rPr>
              <w:t>（万元）</w:t>
            </w:r>
          </w:p>
        </w:tc>
      </w:tr>
      <w:tr w14:paraId="3EA12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79" w:type="dxa"/>
            <w:vAlign w:val="top"/>
          </w:tcPr>
          <w:p w14:paraId="7F48288F">
            <w:pPr>
              <w:spacing w:line="309" w:lineRule="auto"/>
              <w:jc w:val="center"/>
              <w:rPr>
                <w:rFonts w:ascii="Arial"/>
                <w:sz w:val="21"/>
              </w:rPr>
            </w:pPr>
          </w:p>
          <w:p w14:paraId="28F905E5">
            <w:pPr>
              <w:pStyle w:val="25"/>
              <w:spacing w:before="78" w:line="184" w:lineRule="auto"/>
              <w:ind w:left="375"/>
              <w:jc w:val="both"/>
            </w:pPr>
            <w:r>
              <w:t>1</w:t>
            </w:r>
          </w:p>
        </w:tc>
        <w:tc>
          <w:tcPr>
            <w:tcW w:w="4111" w:type="dxa"/>
            <w:tcBorders>
              <w:bottom w:val="single" w:color="auto" w:sz="4" w:space="0"/>
            </w:tcBorders>
            <w:vAlign w:val="top"/>
          </w:tcPr>
          <w:p w14:paraId="4AFD74B7">
            <w:pPr>
              <w:spacing w:before="147" w:line="333" w:lineRule="exact"/>
              <w:jc w:val="both"/>
            </w:pPr>
            <w:r>
              <w:rPr>
                <w:rFonts w:hint="eastAsia" w:ascii="宋体" w:hAnsi="宋体" w:eastAsia="宋体" w:cs="宋体"/>
                <w:snapToGrid w:val="0"/>
                <w:color w:val="000000"/>
                <w:spacing w:val="-4"/>
                <w:kern w:val="0"/>
                <w:sz w:val="24"/>
                <w:szCs w:val="24"/>
                <w:lang w:val="en-US" w:eastAsia="en-US" w:bidi="ar-SA"/>
              </w:rPr>
              <w:t>台州市图书馆202</w:t>
            </w:r>
            <w:r>
              <w:rPr>
                <w:rFonts w:ascii="宋体" w:hAnsi="宋体" w:eastAsia="宋体" w:cs="宋体"/>
                <w:snapToGrid w:val="0"/>
                <w:color w:val="000000"/>
                <w:spacing w:val="-4"/>
                <w:kern w:val="0"/>
                <w:sz w:val="24"/>
                <w:szCs w:val="24"/>
                <w:lang w:val="en-US" w:eastAsia="en-US" w:bidi="ar-SA"/>
              </w:rPr>
              <w:t>4</w:t>
            </w:r>
            <w:r>
              <w:rPr>
                <w:rFonts w:hint="eastAsia" w:ascii="宋体" w:hAnsi="宋体" w:eastAsia="宋体" w:cs="宋体"/>
                <w:snapToGrid w:val="0"/>
                <w:color w:val="000000"/>
                <w:spacing w:val="-4"/>
                <w:kern w:val="0"/>
                <w:sz w:val="24"/>
                <w:szCs w:val="24"/>
                <w:lang w:val="en-US" w:eastAsia="en-US" w:bidi="ar-SA"/>
              </w:rPr>
              <w:t>-202</w:t>
            </w:r>
            <w:r>
              <w:rPr>
                <w:rFonts w:ascii="宋体" w:hAnsi="宋体" w:eastAsia="宋体" w:cs="宋体"/>
                <w:snapToGrid w:val="0"/>
                <w:color w:val="000000"/>
                <w:spacing w:val="-4"/>
                <w:kern w:val="0"/>
                <w:sz w:val="24"/>
                <w:szCs w:val="24"/>
                <w:lang w:val="en-US" w:eastAsia="en-US" w:bidi="ar-SA"/>
              </w:rPr>
              <w:t>6</w:t>
            </w:r>
            <w:r>
              <w:rPr>
                <w:rFonts w:hint="eastAsia" w:ascii="宋体" w:hAnsi="宋体" w:eastAsia="宋体" w:cs="宋体"/>
                <w:snapToGrid w:val="0"/>
                <w:color w:val="000000"/>
                <w:spacing w:val="-4"/>
                <w:kern w:val="0"/>
                <w:sz w:val="24"/>
                <w:szCs w:val="24"/>
                <w:lang w:val="en-US" w:eastAsia="en-US" w:bidi="ar-SA"/>
              </w:rPr>
              <w:t>年度物业</w:t>
            </w:r>
            <w:r>
              <w:rPr>
                <w:rFonts w:hint="eastAsia" w:ascii="宋体" w:hAnsi="宋体" w:eastAsia="宋体" w:cs="宋体"/>
                <w:snapToGrid w:val="0"/>
                <w:color w:val="000000"/>
                <w:spacing w:val="-4"/>
                <w:kern w:val="0"/>
                <w:sz w:val="24"/>
                <w:szCs w:val="24"/>
                <w:lang w:val="en-US" w:eastAsia="zh-CN" w:bidi="ar-SA"/>
              </w:rPr>
              <w:t>管理项目</w:t>
            </w:r>
          </w:p>
        </w:tc>
        <w:tc>
          <w:tcPr>
            <w:tcW w:w="850" w:type="dxa"/>
            <w:vAlign w:val="top"/>
          </w:tcPr>
          <w:p w14:paraId="5E7B9B13">
            <w:pPr>
              <w:pStyle w:val="25"/>
              <w:spacing w:before="78" w:line="221" w:lineRule="auto"/>
              <w:ind w:left="354"/>
              <w:jc w:val="both"/>
              <w:rPr>
                <w:rFonts w:hint="eastAsia" w:ascii="宋体" w:hAnsi="宋体" w:eastAsia="宋体" w:cs="宋体"/>
                <w:spacing w:val="-3"/>
                <w:lang w:val="en-US" w:eastAsia="zh-CN"/>
              </w:rPr>
            </w:pPr>
            <w:r>
              <w:rPr>
                <w:rFonts w:hint="eastAsia" w:cs="宋体"/>
                <w:spacing w:val="-3"/>
                <w:lang w:val="en-US" w:eastAsia="zh-CN"/>
              </w:rPr>
              <w:t>2</w:t>
            </w:r>
          </w:p>
        </w:tc>
        <w:tc>
          <w:tcPr>
            <w:tcW w:w="881" w:type="dxa"/>
            <w:vAlign w:val="top"/>
          </w:tcPr>
          <w:p w14:paraId="395FA025">
            <w:pPr>
              <w:pStyle w:val="25"/>
              <w:spacing w:before="78" w:line="221" w:lineRule="auto"/>
              <w:ind w:firstLine="234" w:firstLineChars="100"/>
              <w:jc w:val="both"/>
              <w:rPr>
                <w:rFonts w:ascii="宋体" w:hAnsi="宋体" w:eastAsia="宋体" w:cs="宋体"/>
                <w:spacing w:val="-3"/>
                <w:lang w:val="en-US" w:eastAsia="en-US"/>
              </w:rPr>
            </w:pPr>
            <w:r>
              <w:rPr>
                <w:rFonts w:ascii="宋体" w:hAnsi="宋体" w:eastAsia="宋体" w:cs="宋体"/>
                <w:spacing w:val="-3"/>
                <w:lang w:val="en-US" w:eastAsia="en-US"/>
              </w:rPr>
              <w:t>年</w:t>
            </w:r>
          </w:p>
        </w:tc>
        <w:tc>
          <w:tcPr>
            <w:tcW w:w="1170" w:type="dxa"/>
            <w:tcBorders>
              <w:bottom w:val="single" w:color="auto" w:sz="4" w:space="0"/>
            </w:tcBorders>
            <w:vAlign w:val="top"/>
          </w:tcPr>
          <w:p w14:paraId="490BFBD1">
            <w:pPr>
              <w:pStyle w:val="25"/>
              <w:spacing w:before="78" w:line="221" w:lineRule="auto"/>
              <w:ind w:firstLine="234" w:firstLineChars="100"/>
              <w:jc w:val="both"/>
              <w:rPr>
                <w:rFonts w:hint="default" w:ascii="宋体" w:hAnsi="宋体" w:eastAsia="宋体" w:cs="宋体"/>
                <w:spacing w:val="-3"/>
                <w:lang w:val="en-US" w:eastAsia="zh-CN"/>
              </w:rPr>
            </w:pPr>
            <w:bookmarkStart w:id="5" w:name="OLE_LINK23"/>
            <w:r>
              <w:rPr>
                <w:rFonts w:hint="eastAsia" w:cs="宋体"/>
                <w:spacing w:val="-3"/>
                <w:lang w:val="en-US" w:eastAsia="zh-CN"/>
              </w:rPr>
              <w:t>380</w:t>
            </w:r>
            <w:bookmarkEnd w:id="5"/>
          </w:p>
        </w:tc>
        <w:tc>
          <w:tcPr>
            <w:tcW w:w="1170" w:type="dxa"/>
            <w:tcBorders>
              <w:bottom w:val="single" w:color="auto" w:sz="4" w:space="0"/>
            </w:tcBorders>
            <w:vAlign w:val="top"/>
          </w:tcPr>
          <w:p w14:paraId="2A1E9DA2">
            <w:pPr>
              <w:pStyle w:val="25"/>
              <w:spacing w:before="78" w:line="221" w:lineRule="auto"/>
              <w:ind w:left="118"/>
              <w:jc w:val="center"/>
              <w:rPr>
                <w:rFonts w:hint="default" w:ascii="宋体" w:hAnsi="宋体" w:eastAsia="宋体" w:cs="宋体"/>
                <w:spacing w:val="-4"/>
                <w:lang w:val="en-US" w:eastAsia="zh-CN"/>
              </w:rPr>
            </w:pPr>
            <w:bookmarkStart w:id="6" w:name="OLE_LINK45"/>
            <w:r>
              <w:rPr>
                <w:rFonts w:hint="eastAsia" w:ascii="宋体" w:hAnsi="宋体" w:eastAsia="宋体" w:cs="宋体"/>
                <w:spacing w:val="-4"/>
                <w:lang w:val="en-US" w:eastAsia="zh-CN"/>
              </w:rPr>
              <w:t>362</w:t>
            </w:r>
            <w:bookmarkEnd w:id="6"/>
          </w:p>
        </w:tc>
      </w:tr>
    </w:tbl>
    <w:p w14:paraId="498725CA">
      <w:pPr>
        <w:pStyle w:val="7"/>
        <w:spacing w:line="293" w:lineRule="auto"/>
      </w:pPr>
    </w:p>
    <w:p w14:paraId="458461E8">
      <w:pPr>
        <w:spacing w:before="101" w:line="188" w:lineRule="auto"/>
        <w:ind w:left="488"/>
        <w:outlineLvl w:val="1"/>
        <w:rPr>
          <w:rFonts w:ascii="宋体" w:hAnsi="宋体" w:eastAsia="宋体" w:cs="宋体"/>
          <w:sz w:val="24"/>
          <w:szCs w:val="24"/>
        </w:rPr>
      </w:pPr>
      <w:r>
        <w:rPr>
          <w:rFonts w:ascii="宋体" w:hAnsi="宋体" w:eastAsia="宋体" w:cs="宋体"/>
          <w:sz w:val="31"/>
          <w:szCs w:val="31"/>
          <w14:textOutline w14:w="5793" w14:cap="sq" w14:cmpd="sng">
            <w14:solidFill>
              <w14:srgbClr w14:val="000000"/>
            </w14:solidFill>
            <w14:prstDash w14:val="solid"/>
            <w14:bevel/>
          </w14:textOutline>
        </w:rPr>
        <w:t>二、</w:t>
      </w:r>
      <w:r>
        <w:rPr>
          <w:rFonts w:ascii="宋体" w:hAnsi="宋体" w:eastAsia="宋体" w:cs="宋体"/>
          <w:sz w:val="24"/>
          <w:szCs w:val="24"/>
          <w14:textOutline w14:w="4358" w14:cap="sq" w14:cmpd="sng">
            <w14:solidFill>
              <w14:srgbClr w14:val="000000"/>
            </w14:solidFill>
            <w14:prstDash w14:val="solid"/>
            <w14:bevel/>
          </w14:textOutline>
        </w:rPr>
        <w:t>投标人的资格要求：</w:t>
      </w:r>
    </w:p>
    <w:p w14:paraId="0469AD84">
      <w:pPr>
        <w:spacing w:before="200" w:line="219" w:lineRule="auto"/>
        <w:ind w:left="503"/>
        <w:rPr>
          <w:rFonts w:ascii="宋体" w:hAnsi="宋体" w:eastAsia="宋体" w:cs="宋体"/>
          <w:sz w:val="24"/>
          <w:szCs w:val="24"/>
        </w:rPr>
      </w:pPr>
      <w:r>
        <w:rPr>
          <w:rFonts w:ascii="宋体" w:hAnsi="宋体" w:eastAsia="宋体" w:cs="宋体"/>
          <w:spacing w:val="-1"/>
          <w:sz w:val="24"/>
          <w:szCs w:val="24"/>
        </w:rPr>
        <w:t>（一）满足《中华人民共和国政府采购法》第二十二条规定。</w:t>
      </w:r>
    </w:p>
    <w:p w14:paraId="21CF67BB">
      <w:pPr>
        <w:spacing w:before="282" w:line="219" w:lineRule="auto"/>
        <w:ind w:left="491"/>
        <w:rPr>
          <w:rFonts w:ascii="宋体" w:hAnsi="宋体" w:eastAsia="宋体" w:cs="宋体"/>
          <w:sz w:val="24"/>
          <w:szCs w:val="24"/>
        </w:rPr>
      </w:pPr>
      <w:r>
        <w:rPr>
          <w:rFonts w:ascii="宋体" w:hAnsi="宋体" w:eastAsia="宋体" w:cs="宋体"/>
          <w:spacing w:val="-2"/>
          <w:sz w:val="24"/>
          <w:szCs w:val="24"/>
        </w:rPr>
        <w:t>（二）本项目的特定资格要求：</w:t>
      </w:r>
    </w:p>
    <w:p w14:paraId="0B7CC194">
      <w:pPr>
        <w:snapToGrid w:val="0"/>
        <w:spacing w:line="360" w:lineRule="auto"/>
        <w:rPr>
          <w:rFonts w:hint="eastAsia" w:ascii="宋体" w:hAnsi="宋体" w:cs="宋体"/>
          <w:color w:val="000000" w:themeColor="text1"/>
          <w:sz w:val="24"/>
          <w14:textFill>
            <w14:solidFill>
              <w14:schemeClr w14:val="tx1"/>
            </w14:solidFill>
          </w14:textFill>
        </w:rPr>
      </w:pPr>
      <w:bookmarkStart w:id="7" w:name="OLE_LINK28"/>
      <w:r>
        <w:rPr>
          <w:rFonts w:hint="eastAsia" w:ascii="宋体" w:hAnsi="宋体"/>
          <w:b w:val="0"/>
          <w:bCs w:val="0"/>
          <w:color w:val="000000" w:themeColor="text1"/>
          <w:sz w:val="24"/>
          <w:highlight w:val="none"/>
          <w14:textFill>
            <w14:solidFill>
              <w14:schemeClr w14:val="tx1"/>
            </w14:solidFill>
          </w14:textFill>
        </w:rPr>
        <w:t>本项目</w:t>
      </w:r>
      <w:r>
        <w:rPr>
          <w:rFonts w:hint="eastAsia" w:ascii="宋体" w:hAnsi="宋体"/>
          <w:b w:val="0"/>
          <w:bCs w:val="0"/>
          <w:color w:val="000000" w:themeColor="text1"/>
          <w:sz w:val="24"/>
          <w:highlight w:val="none"/>
          <w:lang w:eastAsia="zh-CN"/>
          <w14:textFill>
            <w14:solidFill>
              <w14:schemeClr w14:val="tx1"/>
            </w14:solidFill>
          </w14:textFill>
        </w:rPr>
        <w:t>投标供应商需是</w:t>
      </w:r>
      <w:r>
        <w:rPr>
          <w:rFonts w:hint="eastAsia" w:ascii="宋体" w:hAnsi="宋体"/>
          <w:b w:val="0"/>
          <w:bCs w:val="0"/>
          <w:color w:val="000000" w:themeColor="text1"/>
          <w:sz w:val="24"/>
          <w:highlight w:val="none"/>
          <w14:textFill>
            <w14:solidFill>
              <w14:schemeClr w14:val="tx1"/>
            </w14:solidFill>
          </w14:textFill>
        </w:rPr>
        <w:t>中小企业（须在资格证明文件里提供《中小企业声明函》）</w:t>
      </w:r>
      <w:r>
        <w:rPr>
          <w:rFonts w:hint="eastAsia" w:ascii="宋体" w:hAnsi="宋体" w:cs="宋体"/>
          <w:color w:val="000000" w:themeColor="text1"/>
          <w:sz w:val="24"/>
          <w14:textFill>
            <w14:solidFill>
              <w14:schemeClr w14:val="tx1"/>
            </w14:solidFill>
          </w14:textFill>
        </w:rPr>
        <w:t>。</w:t>
      </w:r>
    </w:p>
    <w:bookmarkEnd w:id="7"/>
    <w:p w14:paraId="7238E011">
      <w:pPr>
        <w:snapToGrid w:val="0"/>
        <w:spacing w:line="360" w:lineRule="auto"/>
        <w:ind w:firstLine="526" w:firstLineChars="225"/>
        <w:rPr>
          <w:rFonts w:ascii="宋体" w:hAnsi="宋体" w:eastAsia="宋体" w:cs="宋体"/>
          <w:sz w:val="24"/>
          <w:szCs w:val="24"/>
        </w:rPr>
      </w:pPr>
      <w:r>
        <w:rPr>
          <w:rFonts w:ascii="宋体" w:hAnsi="宋体" w:eastAsia="宋体" w:cs="宋体"/>
          <w:spacing w:val="-3"/>
          <w:sz w:val="24"/>
          <w:szCs w:val="24"/>
        </w:rPr>
        <w:t>（三）信用记录：未被列入“信用中国</w:t>
      </w:r>
      <w:r>
        <w:rPr>
          <w:rFonts w:ascii="宋体" w:hAnsi="宋体" w:eastAsia="宋体" w:cs="宋体"/>
          <w:spacing w:val="-73"/>
          <w:sz w:val="24"/>
          <w:szCs w:val="24"/>
        </w:rPr>
        <w:t xml:space="preserve"> </w:t>
      </w:r>
      <w:r>
        <w:rPr>
          <w:rFonts w:ascii="宋体" w:hAnsi="宋体" w:eastAsia="宋体" w:cs="宋体"/>
          <w:spacing w:val="-3"/>
          <w:sz w:val="24"/>
          <w:szCs w:val="24"/>
        </w:rPr>
        <w:t>”失信被执行人或重大税收违法案件当事</w:t>
      </w:r>
      <w:r>
        <w:rPr>
          <w:rFonts w:ascii="宋体" w:hAnsi="宋体" w:eastAsia="宋体" w:cs="宋体"/>
          <w:sz w:val="24"/>
          <w:szCs w:val="24"/>
        </w:rPr>
        <w:t xml:space="preserve"> </w:t>
      </w:r>
      <w:r>
        <w:rPr>
          <w:rFonts w:ascii="宋体" w:hAnsi="宋体" w:eastAsia="宋体" w:cs="宋体"/>
          <w:spacing w:val="-2"/>
          <w:sz w:val="24"/>
          <w:szCs w:val="24"/>
        </w:rPr>
        <w:t>人名单；未处于“</w:t>
      </w:r>
      <w:r>
        <w:rPr>
          <w:rFonts w:ascii="宋体" w:hAnsi="宋体" w:eastAsia="宋体" w:cs="宋体"/>
          <w:spacing w:val="-88"/>
          <w:sz w:val="24"/>
          <w:szCs w:val="24"/>
        </w:rPr>
        <w:t xml:space="preserve"> </w:t>
      </w:r>
      <w:r>
        <w:rPr>
          <w:rFonts w:ascii="宋体" w:hAnsi="宋体" w:eastAsia="宋体" w:cs="宋体"/>
          <w:spacing w:val="-2"/>
          <w:sz w:val="24"/>
          <w:szCs w:val="24"/>
        </w:rPr>
        <w:t>中国政府采购网</w:t>
      </w:r>
      <w:r>
        <w:fldChar w:fldCharType="begin"/>
      </w:r>
      <w:r>
        <w:instrText xml:space="preserve"> HYPERLINK "http://www.ccgp.gov.cn）政府采购严重违法失信行为信息记录中的禁止参加政府采购活动期间。" </w:instrText>
      </w:r>
      <w:r>
        <w:fldChar w:fldCharType="separate"/>
      </w:r>
      <w:r>
        <w:rPr>
          <w:rFonts w:ascii="宋体" w:hAnsi="宋体" w:eastAsia="宋体" w:cs="宋体"/>
          <w:spacing w:val="-2"/>
          <w:sz w:val="24"/>
          <w:szCs w:val="24"/>
        </w:rPr>
        <w:t>”政府采购严重违法失信行为信息</w:t>
      </w:r>
      <w:r>
        <w:rPr>
          <w:rFonts w:ascii="宋体" w:hAnsi="宋体" w:eastAsia="宋体" w:cs="宋体"/>
          <w:spacing w:val="-3"/>
          <w:sz w:val="24"/>
          <w:szCs w:val="24"/>
        </w:rPr>
        <w:t>记录中的禁止参</w:t>
      </w:r>
      <w:r>
        <w:rPr>
          <w:rFonts w:ascii="宋体" w:hAnsi="宋体" w:eastAsia="宋体" w:cs="宋体"/>
          <w:spacing w:val="-3"/>
          <w:sz w:val="24"/>
          <w:szCs w:val="24"/>
        </w:rPr>
        <w:fldChar w:fldCharType="end"/>
      </w:r>
    </w:p>
    <w:p w14:paraId="73F5530B">
      <w:pPr>
        <w:spacing w:before="1" w:line="219" w:lineRule="auto"/>
        <w:rPr>
          <w:rFonts w:ascii="宋体" w:hAnsi="宋体" w:eastAsia="宋体" w:cs="宋体"/>
          <w:sz w:val="24"/>
          <w:szCs w:val="24"/>
        </w:rPr>
      </w:pPr>
      <w:r>
        <w:rPr>
          <w:rFonts w:ascii="宋体" w:hAnsi="宋体" w:eastAsia="宋体" w:cs="宋体"/>
          <w:spacing w:val="-1"/>
          <w:sz w:val="24"/>
          <w:szCs w:val="24"/>
        </w:rPr>
        <w:t>加政府采购活动期间。</w:t>
      </w:r>
    </w:p>
    <w:p w14:paraId="7ADA6672">
      <w:pPr>
        <w:spacing w:before="183" w:line="360" w:lineRule="auto"/>
        <w:ind w:left="1" w:firstLine="489"/>
        <w:jc w:val="both"/>
        <w:rPr>
          <w:rFonts w:ascii="宋体" w:hAnsi="宋体" w:eastAsia="宋体" w:cs="宋体"/>
          <w:sz w:val="24"/>
          <w:szCs w:val="24"/>
        </w:rPr>
      </w:pPr>
      <w:r>
        <w:rPr>
          <w:rFonts w:ascii="宋体" w:hAnsi="宋体" w:eastAsia="宋体" w:cs="宋体"/>
          <w:spacing w:val="-6"/>
          <w:sz w:val="24"/>
          <w:szCs w:val="24"/>
        </w:rPr>
        <w:t>（四）法律、行政法规规定的其他条件：单位负责人为同一人或者存在直接控</w:t>
      </w:r>
      <w:r>
        <w:rPr>
          <w:rFonts w:ascii="宋体" w:hAnsi="宋体" w:eastAsia="宋体" w:cs="宋体"/>
          <w:spacing w:val="-7"/>
          <w:sz w:val="24"/>
          <w:szCs w:val="24"/>
        </w:rPr>
        <w:t>股、</w:t>
      </w:r>
      <w:r>
        <w:rPr>
          <w:rFonts w:ascii="宋体" w:hAnsi="宋体" w:eastAsia="宋体" w:cs="宋体"/>
          <w:sz w:val="24"/>
          <w:szCs w:val="24"/>
        </w:rPr>
        <w:t xml:space="preserve"> </w:t>
      </w:r>
      <w:r>
        <w:rPr>
          <w:rFonts w:ascii="宋体" w:hAnsi="宋体" w:eastAsia="宋体" w:cs="宋体"/>
          <w:spacing w:val="-2"/>
          <w:sz w:val="24"/>
          <w:szCs w:val="24"/>
        </w:rPr>
        <w:t xml:space="preserve">管理关系的不同供应商，不得同时参加同一项目投标；为本项目提供整体设计、规范 </w:t>
      </w:r>
      <w:r>
        <w:rPr>
          <w:rFonts w:ascii="宋体" w:hAnsi="宋体" w:eastAsia="宋体" w:cs="宋体"/>
          <w:spacing w:val="-1"/>
          <w:sz w:val="24"/>
          <w:szCs w:val="24"/>
        </w:rPr>
        <w:t>编制或者项目管理、监理、检测等服务的供应商，不</w:t>
      </w:r>
      <w:r>
        <w:rPr>
          <w:rFonts w:ascii="宋体" w:hAnsi="宋体" w:eastAsia="宋体" w:cs="宋体"/>
          <w:spacing w:val="-2"/>
          <w:sz w:val="24"/>
          <w:szCs w:val="24"/>
        </w:rPr>
        <w:t>得再参与本项目投标。（联合体</w:t>
      </w:r>
    </w:p>
    <w:p w14:paraId="1DCA7CF5">
      <w:pPr>
        <w:spacing w:line="220" w:lineRule="auto"/>
        <w:ind w:left="2"/>
        <w:rPr>
          <w:rFonts w:ascii="宋体" w:hAnsi="宋体" w:eastAsia="宋体" w:cs="宋体"/>
          <w:sz w:val="24"/>
          <w:szCs w:val="24"/>
        </w:rPr>
      </w:pPr>
      <w:r>
        <w:rPr>
          <w:rFonts w:ascii="宋体" w:hAnsi="宋体" w:eastAsia="宋体" w:cs="宋体"/>
          <w:spacing w:val="-1"/>
          <w:sz w:val="24"/>
          <w:szCs w:val="24"/>
        </w:rPr>
        <w:t>投标的，联合体各方均须满足该条款）。</w:t>
      </w:r>
    </w:p>
    <w:p w14:paraId="390B892D">
      <w:pPr>
        <w:spacing w:before="182" w:line="220" w:lineRule="auto"/>
        <w:ind w:left="48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三、获取招标文件</w:t>
      </w:r>
    </w:p>
    <w:p w14:paraId="19E8D6B4">
      <w:pPr>
        <w:spacing w:before="182" w:line="220" w:lineRule="auto"/>
        <w:ind w:left="491"/>
        <w:rPr>
          <w:rFonts w:ascii="宋体" w:hAnsi="宋体" w:eastAsia="宋体" w:cs="宋体"/>
          <w:color w:val="FF0000"/>
          <w:sz w:val="24"/>
          <w:szCs w:val="24"/>
          <w:u w:val="single"/>
        </w:rPr>
      </w:pPr>
      <w:r>
        <w:rPr>
          <w:rFonts w:ascii="宋体" w:hAnsi="宋体" w:eastAsia="宋体" w:cs="宋体"/>
          <w:spacing w:val="-7"/>
          <w:sz w:val="24"/>
          <w:szCs w:val="24"/>
        </w:rPr>
        <w:t>（一）时间：</w:t>
      </w:r>
      <w:r>
        <w:rPr>
          <w:rFonts w:ascii="宋体" w:hAnsi="宋体" w:eastAsia="宋体" w:cs="宋体"/>
          <w:color w:val="FF0000"/>
          <w:spacing w:val="-7"/>
          <w:sz w:val="24"/>
          <w:szCs w:val="24"/>
          <w:u w:val="single"/>
        </w:rPr>
        <w:t>2024</w:t>
      </w:r>
      <w:r>
        <w:rPr>
          <w:rFonts w:ascii="宋体" w:hAnsi="宋体" w:eastAsia="宋体" w:cs="宋体"/>
          <w:color w:val="FF0000"/>
          <w:spacing w:val="-46"/>
          <w:sz w:val="24"/>
          <w:szCs w:val="24"/>
          <w:u w:val="single"/>
        </w:rPr>
        <w:t xml:space="preserve"> </w:t>
      </w:r>
      <w:r>
        <w:rPr>
          <w:rFonts w:ascii="宋体" w:hAnsi="宋体" w:eastAsia="宋体" w:cs="宋体"/>
          <w:color w:val="FF0000"/>
          <w:spacing w:val="-7"/>
          <w:sz w:val="24"/>
          <w:szCs w:val="24"/>
          <w:u w:val="single"/>
        </w:rPr>
        <w:t>年</w:t>
      </w:r>
      <w:r>
        <w:rPr>
          <w:rFonts w:hint="eastAsia" w:ascii="宋体" w:hAnsi="宋体" w:eastAsia="宋体" w:cs="宋体"/>
          <w:color w:val="FF0000"/>
          <w:spacing w:val="-45"/>
          <w:sz w:val="24"/>
          <w:szCs w:val="24"/>
          <w:u w:val="single"/>
          <w:lang w:val="en-US" w:eastAsia="zh-CN"/>
        </w:rPr>
        <w:t>8</w:t>
      </w:r>
      <w:r>
        <w:rPr>
          <w:rFonts w:ascii="宋体" w:hAnsi="宋体" w:eastAsia="宋体" w:cs="宋体"/>
          <w:color w:val="FF0000"/>
          <w:spacing w:val="-7"/>
          <w:sz w:val="24"/>
          <w:szCs w:val="24"/>
          <w:u w:val="single"/>
        </w:rPr>
        <w:t>月</w:t>
      </w:r>
      <w:r>
        <w:rPr>
          <w:rFonts w:hint="eastAsia" w:ascii="宋体" w:hAnsi="宋体" w:eastAsia="宋体" w:cs="宋体"/>
          <w:color w:val="FF0000"/>
          <w:spacing w:val="-7"/>
          <w:sz w:val="24"/>
          <w:szCs w:val="24"/>
          <w:u w:val="single"/>
          <w:lang w:val="en-US" w:eastAsia="zh-CN"/>
        </w:rPr>
        <w:t>26</w:t>
      </w:r>
      <w:r>
        <w:rPr>
          <w:rFonts w:ascii="宋体" w:hAnsi="宋体" w:eastAsia="宋体" w:cs="宋体"/>
          <w:color w:val="FF0000"/>
          <w:spacing w:val="-7"/>
          <w:sz w:val="24"/>
          <w:szCs w:val="24"/>
          <w:u w:val="single"/>
        </w:rPr>
        <w:t>日至</w:t>
      </w:r>
      <w:r>
        <w:rPr>
          <w:rFonts w:ascii="宋体" w:hAnsi="宋体" w:eastAsia="宋体" w:cs="宋体"/>
          <w:color w:val="FF0000"/>
          <w:spacing w:val="-47"/>
          <w:sz w:val="24"/>
          <w:szCs w:val="24"/>
          <w:u w:val="single"/>
        </w:rPr>
        <w:t xml:space="preserve"> </w:t>
      </w:r>
      <w:r>
        <w:rPr>
          <w:rFonts w:ascii="宋体" w:hAnsi="宋体" w:eastAsia="宋体" w:cs="宋体"/>
          <w:color w:val="FF0000"/>
          <w:spacing w:val="-7"/>
          <w:sz w:val="24"/>
          <w:szCs w:val="24"/>
          <w:u w:val="single"/>
        </w:rPr>
        <w:t>2024</w:t>
      </w:r>
      <w:r>
        <w:rPr>
          <w:rFonts w:ascii="宋体" w:hAnsi="宋体" w:eastAsia="宋体" w:cs="宋体"/>
          <w:color w:val="FF0000"/>
          <w:spacing w:val="-50"/>
          <w:sz w:val="24"/>
          <w:szCs w:val="24"/>
          <w:u w:val="single"/>
        </w:rPr>
        <w:t xml:space="preserve"> </w:t>
      </w:r>
      <w:r>
        <w:rPr>
          <w:rFonts w:ascii="宋体" w:hAnsi="宋体" w:eastAsia="宋体" w:cs="宋体"/>
          <w:color w:val="FF0000"/>
          <w:spacing w:val="-7"/>
          <w:sz w:val="24"/>
          <w:szCs w:val="24"/>
          <w:u w:val="single"/>
        </w:rPr>
        <w:t>年</w:t>
      </w:r>
      <w:r>
        <w:rPr>
          <w:rFonts w:hint="eastAsia" w:ascii="宋体" w:hAnsi="宋体" w:eastAsia="宋体" w:cs="宋体"/>
          <w:color w:val="FF0000"/>
          <w:spacing w:val="-7"/>
          <w:sz w:val="24"/>
          <w:szCs w:val="24"/>
          <w:u w:val="single"/>
          <w:lang w:val="en-US" w:eastAsia="zh-CN"/>
        </w:rPr>
        <w:t>9</w:t>
      </w:r>
      <w:r>
        <w:rPr>
          <w:rFonts w:ascii="宋体" w:hAnsi="宋体" w:eastAsia="宋体" w:cs="宋体"/>
          <w:color w:val="FF0000"/>
          <w:spacing w:val="-7"/>
          <w:sz w:val="24"/>
          <w:szCs w:val="24"/>
          <w:u w:val="single"/>
        </w:rPr>
        <w:t>月</w:t>
      </w:r>
      <w:r>
        <w:rPr>
          <w:rFonts w:hint="eastAsia" w:ascii="宋体" w:hAnsi="宋体" w:eastAsia="宋体" w:cs="宋体"/>
          <w:color w:val="FF0000"/>
          <w:spacing w:val="-48"/>
          <w:sz w:val="24"/>
          <w:szCs w:val="24"/>
          <w:u w:val="single"/>
          <w:lang w:val="en-US" w:eastAsia="zh-CN"/>
        </w:rPr>
        <w:t>2</w:t>
      </w:r>
      <w:r>
        <w:rPr>
          <w:rFonts w:ascii="宋体" w:hAnsi="宋体" w:eastAsia="宋体" w:cs="宋体"/>
          <w:color w:val="FF0000"/>
          <w:spacing w:val="-7"/>
          <w:sz w:val="24"/>
          <w:szCs w:val="24"/>
          <w:u w:val="single"/>
        </w:rPr>
        <w:t>日</w:t>
      </w:r>
    </w:p>
    <w:p w14:paraId="05893D1D">
      <w:pPr>
        <w:spacing w:before="182" w:line="214" w:lineRule="auto"/>
        <w:ind w:left="491"/>
        <w:rPr>
          <w:rFonts w:ascii="宋体" w:hAnsi="宋体" w:eastAsia="宋体" w:cs="宋体"/>
          <w:sz w:val="24"/>
          <w:szCs w:val="24"/>
        </w:rPr>
      </w:pPr>
      <w:r>
        <w:rPr>
          <w:rFonts w:ascii="宋体" w:hAnsi="宋体" w:eastAsia="宋体" w:cs="宋体"/>
          <w:sz w:val="24"/>
          <w:szCs w:val="24"/>
        </w:rPr>
        <w:t>（二）方式：浙江政府采购网（https://z</w:t>
      </w:r>
      <w:r>
        <w:rPr>
          <w:rFonts w:ascii="宋体" w:hAnsi="宋体" w:eastAsia="宋体" w:cs="宋体"/>
          <w:spacing w:val="-1"/>
          <w:sz w:val="24"/>
          <w:szCs w:val="24"/>
        </w:rPr>
        <w:t>fcg.czt.zj.gov.cn）免费下载</w:t>
      </w:r>
    </w:p>
    <w:p w14:paraId="732F4029">
      <w:pPr>
        <w:spacing w:before="190" w:line="220" w:lineRule="auto"/>
        <w:ind w:left="502"/>
        <w:outlineLvl w:val="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四、提交投标文件</w:t>
      </w:r>
    </w:p>
    <w:p w14:paraId="39C7D1EB">
      <w:pPr>
        <w:spacing w:before="181" w:line="468" w:lineRule="exact"/>
        <w:ind w:left="491"/>
        <w:rPr>
          <w:rFonts w:ascii="宋体" w:hAnsi="宋体" w:eastAsia="宋体" w:cs="宋体"/>
          <w:color w:val="FF0000"/>
          <w:sz w:val="24"/>
          <w:szCs w:val="24"/>
          <w:u w:val="single"/>
        </w:rPr>
      </w:pPr>
      <w:r>
        <w:rPr>
          <w:rFonts w:ascii="宋体" w:hAnsi="宋体" w:eastAsia="宋体" w:cs="宋体"/>
          <w:spacing w:val="-5"/>
          <w:position w:val="17"/>
          <w:sz w:val="24"/>
          <w:szCs w:val="24"/>
        </w:rPr>
        <w:t>（一）截止时间（开标时间</w:t>
      </w:r>
      <w:r>
        <w:rPr>
          <w:rFonts w:ascii="宋体" w:hAnsi="宋体" w:eastAsia="宋体" w:cs="宋体"/>
          <w:spacing w:val="6"/>
          <w:position w:val="17"/>
          <w:sz w:val="24"/>
          <w:szCs w:val="24"/>
        </w:rPr>
        <w:t>）：</w:t>
      </w:r>
      <w:r>
        <w:rPr>
          <w:rFonts w:ascii="宋体" w:hAnsi="宋体" w:eastAsia="宋体" w:cs="宋体"/>
          <w:color w:val="FF0000"/>
          <w:spacing w:val="-5"/>
          <w:position w:val="17"/>
          <w:sz w:val="24"/>
          <w:szCs w:val="24"/>
          <w:u w:val="single"/>
        </w:rPr>
        <w:t>2024</w:t>
      </w:r>
      <w:r>
        <w:rPr>
          <w:rFonts w:ascii="宋体" w:hAnsi="宋体" w:eastAsia="宋体" w:cs="宋体"/>
          <w:color w:val="FF0000"/>
          <w:spacing w:val="-49"/>
          <w:position w:val="17"/>
          <w:sz w:val="24"/>
          <w:szCs w:val="24"/>
          <w:u w:val="single"/>
        </w:rPr>
        <w:t xml:space="preserve"> </w:t>
      </w:r>
      <w:r>
        <w:rPr>
          <w:rFonts w:ascii="宋体" w:hAnsi="宋体" w:eastAsia="宋体" w:cs="宋体"/>
          <w:color w:val="FF0000"/>
          <w:spacing w:val="-5"/>
          <w:position w:val="17"/>
          <w:sz w:val="24"/>
          <w:szCs w:val="24"/>
          <w:u w:val="single"/>
        </w:rPr>
        <w:t>年</w:t>
      </w:r>
      <w:r>
        <w:rPr>
          <w:rFonts w:hint="eastAsia" w:ascii="宋体" w:hAnsi="宋体" w:eastAsia="宋体" w:cs="宋体"/>
          <w:color w:val="FF0000"/>
          <w:spacing w:val="-49"/>
          <w:position w:val="17"/>
          <w:sz w:val="24"/>
          <w:szCs w:val="24"/>
          <w:u w:val="single"/>
          <w:lang w:val="en-US" w:eastAsia="zh-CN"/>
        </w:rPr>
        <w:t xml:space="preserve">9 </w:t>
      </w:r>
      <w:r>
        <w:rPr>
          <w:rFonts w:ascii="宋体" w:hAnsi="宋体" w:eastAsia="宋体" w:cs="宋体"/>
          <w:color w:val="FF0000"/>
          <w:spacing w:val="-5"/>
          <w:position w:val="17"/>
          <w:sz w:val="24"/>
          <w:szCs w:val="24"/>
          <w:u w:val="single"/>
        </w:rPr>
        <w:t>月</w:t>
      </w:r>
      <w:r>
        <w:rPr>
          <w:rFonts w:hint="eastAsia" w:ascii="宋体" w:hAnsi="宋体" w:eastAsia="宋体" w:cs="宋体"/>
          <w:color w:val="FF0000"/>
          <w:spacing w:val="-33"/>
          <w:position w:val="17"/>
          <w:sz w:val="24"/>
          <w:szCs w:val="24"/>
          <w:u w:val="single"/>
          <w:lang w:val="en-US" w:eastAsia="zh-CN"/>
        </w:rPr>
        <w:t>19</w:t>
      </w:r>
      <w:r>
        <w:rPr>
          <w:rFonts w:ascii="宋体" w:hAnsi="宋体" w:eastAsia="宋体" w:cs="宋体"/>
          <w:color w:val="FF0000"/>
          <w:spacing w:val="-5"/>
          <w:position w:val="17"/>
          <w:sz w:val="24"/>
          <w:szCs w:val="24"/>
          <w:u w:val="single"/>
        </w:rPr>
        <w:t>日</w:t>
      </w:r>
      <w:r>
        <w:rPr>
          <w:rFonts w:ascii="宋体" w:hAnsi="宋体" w:eastAsia="宋体" w:cs="宋体"/>
          <w:color w:val="FF0000"/>
          <w:spacing w:val="-49"/>
          <w:position w:val="17"/>
          <w:sz w:val="24"/>
          <w:szCs w:val="24"/>
          <w:u w:val="single"/>
        </w:rPr>
        <w:t xml:space="preserve"> </w:t>
      </w:r>
      <w:r>
        <w:rPr>
          <w:rFonts w:ascii="宋体" w:hAnsi="宋体" w:eastAsia="宋体" w:cs="宋体"/>
          <w:color w:val="FF0000"/>
          <w:spacing w:val="-5"/>
          <w:position w:val="17"/>
          <w:sz w:val="24"/>
          <w:szCs w:val="24"/>
          <w:u w:val="single"/>
        </w:rPr>
        <w:t>9:00（北</w:t>
      </w:r>
      <w:r>
        <w:rPr>
          <w:rFonts w:ascii="宋体" w:hAnsi="宋体" w:eastAsia="宋体" w:cs="宋体"/>
          <w:color w:val="FF0000"/>
          <w:spacing w:val="-6"/>
          <w:position w:val="17"/>
          <w:sz w:val="24"/>
          <w:szCs w:val="24"/>
          <w:u w:val="single"/>
        </w:rPr>
        <w:t>京时间）</w:t>
      </w:r>
    </w:p>
    <w:p w14:paraId="604D975B">
      <w:pPr>
        <w:spacing w:before="1" w:line="214" w:lineRule="auto"/>
        <w:ind w:left="491"/>
        <w:rPr>
          <w:rFonts w:ascii="宋体" w:hAnsi="宋体" w:eastAsia="宋体" w:cs="宋体"/>
          <w:sz w:val="24"/>
          <w:szCs w:val="24"/>
        </w:rPr>
      </w:pPr>
      <w:r>
        <w:rPr>
          <w:rFonts w:ascii="宋体" w:hAnsi="宋体" w:eastAsia="宋体" w:cs="宋体"/>
          <w:spacing w:val="-1"/>
          <w:sz w:val="24"/>
          <w:szCs w:val="24"/>
        </w:rPr>
        <w:t>（二）投标网址：浙江政府采购云平台（http://www.zcygov.cn）</w:t>
      </w:r>
    </w:p>
    <w:p w14:paraId="1B490156">
      <w:pPr>
        <w:spacing w:line="214" w:lineRule="auto"/>
        <w:rPr>
          <w:rFonts w:ascii="宋体" w:hAnsi="宋体" w:eastAsia="宋体" w:cs="宋体"/>
          <w:sz w:val="24"/>
          <w:szCs w:val="24"/>
        </w:rPr>
        <w:sectPr>
          <w:footerReference r:id="rId8" w:type="default"/>
          <w:pgSz w:w="11906" w:h="16839"/>
          <w:pgMar w:top="1431" w:right="1450" w:bottom="1225" w:left="1540" w:header="0" w:footer="951" w:gutter="0"/>
          <w:pgNumType w:fmt="decimal"/>
          <w:cols w:space="720" w:num="1"/>
        </w:sectPr>
      </w:pPr>
    </w:p>
    <w:p w14:paraId="662E0769">
      <w:pPr>
        <w:pStyle w:val="7"/>
        <w:spacing w:line="292" w:lineRule="auto"/>
      </w:pPr>
    </w:p>
    <w:p w14:paraId="0B3F8B40">
      <w:pPr>
        <w:pStyle w:val="7"/>
        <w:spacing w:line="293" w:lineRule="auto"/>
      </w:pPr>
    </w:p>
    <w:p w14:paraId="128D8215">
      <w:pPr>
        <w:spacing w:before="78" w:line="219" w:lineRule="auto"/>
        <w:ind w:left="48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五、发布公告</w:t>
      </w:r>
    </w:p>
    <w:p w14:paraId="57142513">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（一）公告网址：浙江政府采购网（https://zfcg.czt.zj.gov.cn</w:t>
      </w:r>
      <w:r>
        <w:rPr>
          <w:rFonts w:ascii="宋体" w:hAnsi="宋体" w:eastAsia="宋体" w:cs="宋体"/>
          <w:spacing w:val="-6"/>
          <w:position w:val="17"/>
          <w:sz w:val="24"/>
          <w:szCs w:val="24"/>
        </w:rPr>
        <w:t>），</w:t>
      </w:r>
      <w:r>
        <w:rPr>
          <w:rFonts w:ascii="宋体" w:hAnsi="宋体" w:eastAsia="宋体" w:cs="宋体"/>
          <w:spacing w:val="-1"/>
          <w:position w:val="17"/>
          <w:sz w:val="24"/>
          <w:szCs w:val="24"/>
        </w:rPr>
        <w:t>台州市公</w:t>
      </w:r>
    </w:p>
    <w:p w14:paraId="1F372170">
      <w:pPr>
        <w:spacing w:line="214" w:lineRule="auto"/>
        <w:rPr>
          <w:rFonts w:ascii="宋体" w:hAnsi="宋体" w:eastAsia="宋体" w:cs="宋体"/>
          <w:sz w:val="24"/>
          <w:szCs w:val="24"/>
        </w:rPr>
      </w:pPr>
      <w:r>
        <w:rPr>
          <w:rFonts w:ascii="宋体" w:hAnsi="宋体" w:eastAsia="宋体" w:cs="宋体"/>
          <w:sz w:val="24"/>
          <w:szCs w:val="24"/>
        </w:rPr>
        <w:t>共资源交易网（</w:t>
      </w:r>
      <w:r>
        <w:fldChar w:fldCharType="begin"/>
      </w:r>
      <w:r>
        <w:instrText xml:space="preserve"> HYPERLINK "https://tzztb.zjtz.gov.cn" </w:instrText>
      </w:r>
      <w:r>
        <w:fldChar w:fldCharType="separate"/>
      </w:r>
      <w:r>
        <w:rPr>
          <w:rFonts w:ascii="宋体" w:hAnsi="宋体" w:eastAsia="宋体" w:cs="宋体"/>
          <w:sz w:val="24"/>
          <w:szCs w:val="24"/>
        </w:rPr>
        <w:t>https://tzztb.zjt</w:t>
      </w:r>
      <w:r>
        <w:rPr>
          <w:rFonts w:ascii="宋体" w:hAnsi="宋体" w:eastAsia="宋体" w:cs="宋体"/>
          <w:spacing w:val="-1"/>
          <w:sz w:val="24"/>
          <w:szCs w:val="24"/>
        </w:rPr>
        <w:t>z.gov.cn</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20BAD843">
      <w:pPr>
        <w:spacing w:before="188" w:line="219" w:lineRule="auto"/>
        <w:ind w:left="493"/>
        <w:rPr>
          <w:rFonts w:ascii="宋体" w:hAnsi="宋体" w:eastAsia="宋体" w:cs="宋体"/>
          <w:sz w:val="24"/>
          <w:szCs w:val="24"/>
        </w:rPr>
      </w:pPr>
      <w:r>
        <w:rPr>
          <w:rFonts w:ascii="宋体" w:hAnsi="宋体" w:eastAsia="宋体" w:cs="宋体"/>
          <w:spacing w:val="-1"/>
          <w:sz w:val="24"/>
          <w:szCs w:val="24"/>
        </w:rPr>
        <w:t>（二）公告期限：本公告期限自发布之日起五个工作日。</w:t>
      </w:r>
    </w:p>
    <w:p w14:paraId="695C4CA0">
      <w:pPr>
        <w:spacing w:before="184" w:line="220" w:lineRule="auto"/>
        <w:ind w:left="483"/>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六、注册报名</w:t>
      </w:r>
    </w:p>
    <w:p w14:paraId="3AF9612B">
      <w:pPr>
        <w:spacing w:before="103" w:line="468" w:lineRule="exact"/>
        <w:jc w:val="right"/>
        <w:rPr>
          <w:rFonts w:ascii="宋体" w:hAnsi="宋体" w:eastAsia="宋体" w:cs="宋体"/>
          <w:sz w:val="24"/>
          <w:szCs w:val="24"/>
        </w:rPr>
      </w:pPr>
      <w:r>
        <w:rPr>
          <w:rFonts w:ascii="宋体" w:hAnsi="宋体" w:eastAsia="宋体" w:cs="宋体"/>
          <w:spacing w:val="2"/>
          <w:position w:val="17"/>
          <w:sz w:val="24"/>
          <w:szCs w:val="24"/>
        </w:rPr>
        <w:t>投标人需登录浙江省政府采购网（</w:t>
      </w:r>
      <w:r>
        <w:fldChar w:fldCharType="begin"/>
      </w:r>
      <w:r>
        <w:instrText xml:space="preserve"> HYPERLINK "https://zfcg.czt.zj.gov.cn/" </w:instrText>
      </w:r>
      <w:r>
        <w:fldChar w:fldCharType="separate"/>
      </w:r>
      <w:r>
        <w:rPr>
          <w:rFonts w:ascii="宋体" w:hAnsi="宋体" w:eastAsia="宋体" w:cs="宋体"/>
          <w:position w:val="17"/>
          <w:sz w:val="24"/>
          <w:szCs w:val="24"/>
        </w:rPr>
        <w:t>https</w:t>
      </w:r>
      <w:r>
        <w:rPr>
          <w:rFonts w:ascii="宋体" w:hAnsi="宋体" w:eastAsia="宋体" w:cs="宋体"/>
          <w:spacing w:val="2"/>
          <w:position w:val="17"/>
          <w:sz w:val="24"/>
          <w:szCs w:val="24"/>
        </w:rPr>
        <w:t>://</w:t>
      </w:r>
      <w:r>
        <w:rPr>
          <w:rFonts w:ascii="宋体" w:hAnsi="宋体" w:eastAsia="宋体" w:cs="宋体"/>
          <w:position w:val="17"/>
          <w:sz w:val="24"/>
          <w:szCs w:val="24"/>
        </w:rPr>
        <w:t>zfcg</w:t>
      </w:r>
      <w:r>
        <w:rPr>
          <w:rFonts w:ascii="宋体" w:hAnsi="宋体" w:eastAsia="宋体" w:cs="宋体"/>
          <w:spacing w:val="2"/>
          <w:position w:val="17"/>
          <w:sz w:val="24"/>
          <w:szCs w:val="24"/>
        </w:rPr>
        <w:t>.</w:t>
      </w:r>
      <w:r>
        <w:rPr>
          <w:rFonts w:ascii="宋体" w:hAnsi="宋体" w:eastAsia="宋体" w:cs="宋体"/>
          <w:position w:val="17"/>
          <w:sz w:val="24"/>
          <w:szCs w:val="24"/>
        </w:rPr>
        <w:t>czt</w:t>
      </w:r>
      <w:r>
        <w:rPr>
          <w:rFonts w:ascii="宋体" w:hAnsi="宋体" w:eastAsia="宋体" w:cs="宋体"/>
          <w:spacing w:val="2"/>
          <w:position w:val="17"/>
          <w:sz w:val="24"/>
          <w:szCs w:val="24"/>
        </w:rPr>
        <w:t>.</w:t>
      </w:r>
      <w:r>
        <w:rPr>
          <w:rFonts w:ascii="宋体" w:hAnsi="宋体" w:eastAsia="宋体" w:cs="宋体"/>
          <w:position w:val="17"/>
          <w:sz w:val="24"/>
          <w:szCs w:val="24"/>
        </w:rPr>
        <w:t>zj</w:t>
      </w:r>
      <w:r>
        <w:rPr>
          <w:rFonts w:ascii="宋体" w:hAnsi="宋体" w:eastAsia="宋体" w:cs="宋体"/>
          <w:spacing w:val="2"/>
          <w:position w:val="17"/>
          <w:sz w:val="24"/>
          <w:szCs w:val="24"/>
        </w:rPr>
        <w:t>.</w:t>
      </w:r>
      <w:r>
        <w:rPr>
          <w:rFonts w:ascii="宋体" w:hAnsi="宋体" w:eastAsia="宋体" w:cs="宋体"/>
          <w:position w:val="17"/>
          <w:sz w:val="24"/>
          <w:szCs w:val="24"/>
        </w:rPr>
        <w:t>gov</w:t>
      </w:r>
      <w:r>
        <w:rPr>
          <w:rFonts w:ascii="宋体" w:hAnsi="宋体" w:eastAsia="宋体" w:cs="宋体"/>
          <w:spacing w:val="2"/>
          <w:position w:val="17"/>
          <w:sz w:val="24"/>
          <w:szCs w:val="24"/>
        </w:rPr>
        <w:t>.</w:t>
      </w:r>
      <w:r>
        <w:rPr>
          <w:rFonts w:ascii="宋体" w:hAnsi="宋体" w:eastAsia="宋体" w:cs="宋体"/>
          <w:position w:val="17"/>
          <w:sz w:val="24"/>
          <w:szCs w:val="24"/>
        </w:rPr>
        <w:t>cn</w:t>
      </w:r>
      <w:r>
        <w:rPr>
          <w:rFonts w:ascii="宋体" w:hAnsi="宋体" w:eastAsia="宋体" w:cs="宋体"/>
          <w:spacing w:val="2"/>
          <w:position w:val="17"/>
          <w:sz w:val="24"/>
          <w:szCs w:val="24"/>
        </w:rPr>
        <w:t>/</w:t>
      </w:r>
      <w:r>
        <w:rPr>
          <w:rFonts w:ascii="宋体" w:hAnsi="宋体" w:eastAsia="宋体" w:cs="宋体"/>
          <w:spacing w:val="2"/>
          <w:position w:val="17"/>
          <w:sz w:val="24"/>
          <w:szCs w:val="24"/>
        </w:rPr>
        <w:fldChar w:fldCharType="end"/>
      </w:r>
      <w:r>
        <w:rPr>
          <w:rFonts w:ascii="宋体" w:hAnsi="宋体" w:eastAsia="宋体" w:cs="宋体"/>
          <w:spacing w:val="2"/>
          <w:position w:val="17"/>
          <w:sz w:val="24"/>
          <w:szCs w:val="24"/>
        </w:rPr>
        <w:t>）进行注册后</w:t>
      </w:r>
    </w:p>
    <w:p w14:paraId="57D9AECC">
      <w:pPr>
        <w:spacing w:line="220" w:lineRule="auto"/>
        <w:rPr>
          <w:rFonts w:ascii="宋体" w:hAnsi="宋体" w:eastAsia="宋体" w:cs="宋体"/>
          <w:sz w:val="24"/>
          <w:szCs w:val="24"/>
        </w:rPr>
      </w:pPr>
      <w:r>
        <w:rPr>
          <w:rFonts w:ascii="宋体" w:hAnsi="宋体" w:eastAsia="宋体" w:cs="宋体"/>
          <w:spacing w:val="-3"/>
          <w:sz w:val="24"/>
          <w:szCs w:val="24"/>
        </w:rPr>
        <w:t>报名。</w:t>
      </w:r>
    </w:p>
    <w:p w14:paraId="1B25317E">
      <w:pPr>
        <w:spacing w:before="258" w:line="222" w:lineRule="auto"/>
        <w:ind w:left="48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七、联系方式</w:t>
      </w:r>
    </w:p>
    <w:p w14:paraId="3F05DF56">
      <w:pPr>
        <w:spacing w:before="101" w:line="219" w:lineRule="auto"/>
        <w:ind w:left="49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（一）采购人（受理招标文件相关质疑及答复）</w:t>
      </w:r>
    </w:p>
    <w:p w14:paraId="1E591601">
      <w:pPr>
        <w:spacing w:before="263" w:line="219" w:lineRule="auto"/>
        <w:ind w:left="724"/>
        <w:rPr>
          <w:rFonts w:ascii="宋体" w:hAnsi="宋体" w:eastAsia="宋体" w:cs="宋体"/>
          <w:spacing w:val="-1"/>
          <w:sz w:val="24"/>
          <w:szCs w:val="24"/>
          <w:u w:val="single"/>
        </w:rPr>
      </w:pPr>
      <w:r>
        <w:rPr>
          <w:rFonts w:ascii="宋体" w:hAnsi="宋体" w:eastAsia="宋体" w:cs="宋体"/>
          <w:spacing w:val="-1"/>
          <w:sz w:val="24"/>
          <w:szCs w:val="24"/>
        </w:rPr>
        <w:t>名 称：</w:t>
      </w:r>
      <w:r>
        <w:rPr>
          <w:rFonts w:hint="eastAsia" w:ascii="宋体" w:hAnsi="宋体" w:cs="宋体"/>
          <w:sz w:val="24"/>
          <w:u w:val="single"/>
        </w:rPr>
        <w:t>台州市图书馆</w:t>
      </w:r>
    </w:p>
    <w:p w14:paraId="79DE5382">
      <w:pPr>
        <w:spacing w:before="183" w:line="219" w:lineRule="auto"/>
        <w:ind w:left="721"/>
        <w:rPr>
          <w:rFonts w:hint="eastAsia" w:ascii="宋体" w:hAnsi="宋体" w:cs="宋体"/>
          <w:color w:val="auto"/>
          <w:sz w:val="24"/>
          <w:szCs w:val="24"/>
          <w:highlight w:val="none"/>
          <w:u w:val="single"/>
          <w:lang w:val="en-US" w:eastAsia="zh-CN"/>
        </w:rPr>
      </w:pPr>
      <w:r>
        <w:rPr>
          <w:rFonts w:ascii="宋体" w:hAnsi="宋体" w:eastAsia="宋体" w:cs="宋体"/>
          <w:spacing w:val="-1"/>
          <w:sz w:val="24"/>
          <w:szCs w:val="24"/>
        </w:rPr>
        <w:t>地 址：</w:t>
      </w:r>
      <w:r>
        <w:rPr>
          <w:rFonts w:hint="eastAsia" w:ascii="宋体" w:hAnsi="宋体" w:cs="宋体"/>
          <w:sz w:val="24"/>
          <w:u w:val="single"/>
        </w:rPr>
        <w:t>台州市椒江区和谐路168号</w:t>
      </w:r>
    </w:p>
    <w:p w14:paraId="23C173BD">
      <w:pPr>
        <w:spacing w:before="183" w:line="220" w:lineRule="auto"/>
        <w:ind w:left="722"/>
        <w:rPr>
          <w:rFonts w:hint="eastAsia" w:ascii="宋体" w:hAnsi="宋体" w:eastAsia="宋体" w:cs="宋体"/>
          <w:spacing w:val="-1"/>
          <w:sz w:val="24"/>
          <w:szCs w:val="24"/>
          <w:lang w:eastAsia="zh-CN"/>
        </w:rPr>
      </w:pPr>
      <w:r>
        <w:rPr>
          <w:rFonts w:ascii="宋体" w:hAnsi="宋体" w:eastAsia="宋体" w:cs="宋体"/>
          <w:spacing w:val="-2"/>
          <w:sz w:val="24"/>
          <w:szCs w:val="24"/>
        </w:rPr>
        <w:t>联系人：</w:t>
      </w:r>
      <w:r>
        <w:rPr>
          <w:rFonts w:hint="eastAsia" w:ascii="宋体" w:hAnsi="宋体" w:cs="宋体"/>
          <w:sz w:val="24"/>
          <w:u w:val="single"/>
        </w:rPr>
        <w:t>牟老师</w:t>
      </w:r>
    </w:p>
    <w:p w14:paraId="7878BF47">
      <w:pPr>
        <w:spacing w:before="182" w:line="222" w:lineRule="auto"/>
        <w:ind w:left="722"/>
        <w:rPr>
          <w:rFonts w:hint="eastAsia" w:ascii="宋体" w:hAnsi="宋体" w:eastAsia="宋体" w:cs="宋体"/>
          <w:spacing w:val="-1"/>
          <w:sz w:val="24"/>
          <w:szCs w:val="24"/>
          <w:u w:val="single"/>
          <w:lang w:eastAsia="zh-CN"/>
        </w:rPr>
      </w:pPr>
      <w:r>
        <w:rPr>
          <w:rFonts w:ascii="宋体" w:hAnsi="宋体" w:eastAsia="宋体" w:cs="宋体"/>
          <w:spacing w:val="-1"/>
          <w:sz w:val="24"/>
          <w:szCs w:val="24"/>
        </w:rPr>
        <w:t>联系电话：</w:t>
      </w:r>
      <w:r>
        <w:rPr>
          <w:rFonts w:hint="eastAsia" w:ascii="宋体" w:hAnsi="宋体" w:eastAsia="宋体" w:cs="宋体"/>
          <w:spacing w:val="-1"/>
          <w:sz w:val="24"/>
          <w:szCs w:val="24"/>
          <w:u w:val="single"/>
        </w:rPr>
        <w:t>0</w:t>
      </w:r>
      <w:r>
        <w:rPr>
          <w:rFonts w:ascii="宋体" w:hAnsi="宋体" w:eastAsia="宋体" w:cs="宋体"/>
          <w:spacing w:val="-1"/>
          <w:sz w:val="24"/>
          <w:szCs w:val="24"/>
          <w:u w:val="single"/>
        </w:rPr>
        <w:t>576-81871075</w:t>
      </w:r>
    </w:p>
    <w:p w14:paraId="4E9457AC">
      <w:pPr>
        <w:spacing w:before="180" w:line="219" w:lineRule="auto"/>
        <w:ind w:left="49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（二）采购组织机构</w:t>
      </w:r>
    </w:p>
    <w:p w14:paraId="3B5CC65B">
      <w:pPr>
        <w:spacing w:before="183" w:line="219" w:lineRule="auto"/>
        <w:ind w:left="484"/>
        <w:rPr>
          <w:rFonts w:ascii="宋体" w:hAnsi="宋体" w:eastAsia="宋体" w:cs="宋体"/>
          <w:sz w:val="24"/>
          <w:szCs w:val="24"/>
        </w:rPr>
      </w:pPr>
      <w:r>
        <w:rPr>
          <w:rFonts w:ascii="宋体" w:hAnsi="宋体" w:eastAsia="宋体" w:cs="宋体"/>
          <w:spacing w:val="-4"/>
          <w:sz w:val="24"/>
          <w:szCs w:val="24"/>
        </w:rPr>
        <w:t>名 称：</w:t>
      </w:r>
      <w:r>
        <w:rPr>
          <w:rFonts w:ascii="宋体" w:hAnsi="宋体" w:eastAsia="宋体" w:cs="宋体"/>
          <w:spacing w:val="38"/>
          <w:sz w:val="24"/>
          <w:szCs w:val="24"/>
          <w:u w:val="single" w:color="auto"/>
        </w:rPr>
        <w:t xml:space="preserve"> </w:t>
      </w:r>
      <w:r>
        <w:rPr>
          <w:rFonts w:ascii="宋体" w:hAnsi="宋体" w:eastAsia="宋体" w:cs="宋体"/>
          <w:spacing w:val="-4"/>
          <w:sz w:val="24"/>
          <w:szCs w:val="24"/>
          <w:u w:val="single" w:color="auto"/>
        </w:rPr>
        <w:t>台州市政府采购中心</w:t>
      </w:r>
      <w:r>
        <w:rPr>
          <w:rFonts w:ascii="宋体" w:hAnsi="宋体" w:eastAsia="宋体" w:cs="宋体"/>
          <w:sz w:val="24"/>
          <w:szCs w:val="24"/>
          <w:u w:val="single" w:color="auto"/>
        </w:rPr>
        <w:t xml:space="preserve">  </w:t>
      </w:r>
    </w:p>
    <w:p w14:paraId="038FC6EB">
      <w:pPr>
        <w:spacing w:before="183" w:line="219" w:lineRule="auto"/>
        <w:ind w:left="481"/>
        <w:rPr>
          <w:rFonts w:ascii="宋体" w:hAnsi="宋体" w:eastAsia="宋体" w:cs="宋体"/>
          <w:sz w:val="24"/>
          <w:szCs w:val="24"/>
        </w:rPr>
      </w:pPr>
      <w:r>
        <w:rPr>
          <w:rFonts w:ascii="宋体" w:hAnsi="宋体" w:eastAsia="宋体" w:cs="宋体"/>
          <w:spacing w:val="-3"/>
          <w:sz w:val="24"/>
          <w:szCs w:val="24"/>
        </w:rPr>
        <w:t>地  址：</w:t>
      </w:r>
      <w:r>
        <w:rPr>
          <w:rFonts w:ascii="宋体" w:hAnsi="宋体" w:eastAsia="宋体" w:cs="宋体"/>
          <w:spacing w:val="-3"/>
          <w:sz w:val="24"/>
          <w:szCs w:val="24"/>
          <w:u w:val="single" w:color="auto"/>
        </w:rPr>
        <w:t>台州市市府大道</w:t>
      </w:r>
      <w:r>
        <w:rPr>
          <w:rFonts w:ascii="宋体" w:hAnsi="宋体" w:eastAsia="宋体" w:cs="宋体"/>
          <w:spacing w:val="-38"/>
          <w:sz w:val="24"/>
          <w:szCs w:val="24"/>
          <w:u w:val="single" w:color="auto"/>
        </w:rPr>
        <w:t xml:space="preserve"> </w:t>
      </w:r>
      <w:r>
        <w:rPr>
          <w:rFonts w:ascii="宋体" w:hAnsi="宋体" w:eastAsia="宋体" w:cs="宋体"/>
          <w:spacing w:val="-3"/>
          <w:sz w:val="24"/>
          <w:szCs w:val="24"/>
          <w:u w:val="single" w:color="auto"/>
        </w:rPr>
        <w:t>777</w:t>
      </w:r>
      <w:r>
        <w:rPr>
          <w:rFonts w:ascii="宋体" w:hAnsi="宋体" w:eastAsia="宋体" w:cs="宋体"/>
          <w:spacing w:val="-45"/>
          <w:sz w:val="24"/>
          <w:szCs w:val="24"/>
          <w:u w:val="single" w:color="auto"/>
        </w:rPr>
        <w:t xml:space="preserve"> </w:t>
      </w:r>
      <w:r>
        <w:rPr>
          <w:rFonts w:ascii="宋体" w:hAnsi="宋体" w:eastAsia="宋体" w:cs="宋体"/>
          <w:spacing w:val="-3"/>
          <w:sz w:val="24"/>
          <w:szCs w:val="24"/>
          <w:u w:val="single" w:color="auto"/>
        </w:rPr>
        <w:t>号</w:t>
      </w:r>
      <w:r>
        <w:rPr>
          <w:rFonts w:ascii="宋体" w:hAnsi="宋体" w:eastAsia="宋体" w:cs="宋体"/>
          <w:sz w:val="24"/>
          <w:szCs w:val="24"/>
          <w:u w:val="single" w:color="auto"/>
        </w:rPr>
        <w:t xml:space="preserve"> </w:t>
      </w:r>
    </w:p>
    <w:p w14:paraId="4EA47CFB">
      <w:pPr>
        <w:spacing w:before="184" w:line="219" w:lineRule="auto"/>
        <w:ind w:left="485"/>
        <w:rPr>
          <w:rFonts w:ascii="宋体" w:hAnsi="宋体" w:eastAsia="宋体" w:cs="宋体"/>
          <w:sz w:val="24"/>
          <w:szCs w:val="24"/>
        </w:rPr>
      </w:pPr>
      <w:r>
        <w:rPr>
          <w:rFonts w:ascii="宋体" w:hAnsi="宋体" w:eastAsia="宋体" w:cs="宋体"/>
          <w:spacing w:val="-2"/>
          <w:sz w:val="24"/>
          <w:szCs w:val="24"/>
        </w:rPr>
        <w:t>项目联系人：</w:t>
      </w:r>
      <w:bookmarkStart w:id="8" w:name="OLE_LINK29"/>
      <w:r>
        <w:rPr>
          <w:rFonts w:ascii="宋体" w:hAnsi="宋体" w:eastAsia="宋体" w:cs="宋体"/>
          <w:spacing w:val="-2"/>
          <w:sz w:val="24"/>
          <w:szCs w:val="24"/>
          <w:u w:val="single" w:color="auto"/>
        </w:rPr>
        <w:t>陈女士</w:t>
      </w:r>
      <w:bookmarkEnd w:id="8"/>
      <w:r>
        <w:rPr>
          <w:rFonts w:ascii="宋体" w:hAnsi="宋体" w:eastAsia="宋体" w:cs="宋体"/>
          <w:spacing w:val="3"/>
          <w:sz w:val="24"/>
          <w:szCs w:val="24"/>
          <w:u w:val="single" w:color="auto"/>
        </w:rPr>
        <w:t xml:space="preserve"> </w:t>
      </w:r>
    </w:p>
    <w:p w14:paraId="771A5E15">
      <w:pPr>
        <w:spacing w:before="183" w:line="222" w:lineRule="auto"/>
        <w:ind w:left="482"/>
        <w:rPr>
          <w:rFonts w:ascii="宋体" w:hAnsi="宋体" w:eastAsia="宋体" w:cs="宋体"/>
          <w:sz w:val="24"/>
          <w:szCs w:val="24"/>
        </w:rPr>
      </w:pPr>
      <w:r>
        <w:rPr>
          <w:rFonts w:ascii="宋体" w:hAnsi="宋体" w:eastAsia="宋体" w:cs="宋体"/>
          <w:spacing w:val="-1"/>
          <w:sz w:val="24"/>
          <w:szCs w:val="24"/>
        </w:rPr>
        <w:t>联系电话：</w:t>
      </w:r>
      <w:bookmarkStart w:id="9" w:name="OLE_LINK30"/>
      <w:r>
        <w:rPr>
          <w:rFonts w:ascii="宋体" w:hAnsi="宋体" w:eastAsia="宋体" w:cs="宋体"/>
          <w:spacing w:val="-1"/>
          <w:sz w:val="24"/>
          <w:szCs w:val="24"/>
          <w:u w:val="single" w:color="auto"/>
        </w:rPr>
        <w:t>0576-88685056</w:t>
      </w:r>
      <w:bookmarkEnd w:id="9"/>
      <w:r>
        <w:rPr>
          <w:rFonts w:ascii="宋体" w:hAnsi="宋体" w:eastAsia="宋体" w:cs="宋体"/>
          <w:spacing w:val="6"/>
          <w:sz w:val="24"/>
          <w:szCs w:val="24"/>
          <w:u w:val="single" w:color="auto"/>
        </w:rPr>
        <w:t xml:space="preserve"> </w:t>
      </w:r>
    </w:p>
    <w:p w14:paraId="4D65FAB9">
      <w:pPr>
        <w:spacing w:before="179" w:line="219" w:lineRule="auto"/>
        <w:ind w:left="486"/>
        <w:rPr>
          <w:rFonts w:ascii="宋体" w:hAnsi="宋体" w:eastAsia="宋体" w:cs="宋体"/>
          <w:sz w:val="24"/>
          <w:szCs w:val="24"/>
        </w:rPr>
      </w:pPr>
      <w:r>
        <w:rPr>
          <w:rFonts w:ascii="宋体" w:hAnsi="宋体" w:eastAsia="宋体" w:cs="宋体"/>
          <w:spacing w:val="-1"/>
          <w:sz w:val="24"/>
          <w:szCs w:val="24"/>
        </w:rPr>
        <w:t>受理联系人：</w:t>
      </w:r>
      <w:r>
        <w:rPr>
          <w:rFonts w:ascii="宋体" w:hAnsi="宋体" w:eastAsia="宋体" w:cs="宋体"/>
          <w:spacing w:val="-1"/>
          <w:sz w:val="24"/>
          <w:szCs w:val="24"/>
          <w:u w:val="single" w:color="auto"/>
        </w:rPr>
        <w:t>侯女士（受理注册、中标结果相关质疑及答复）</w:t>
      </w:r>
    </w:p>
    <w:p w14:paraId="637358A6">
      <w:pPr>
        <w:spacing w:before="183" w:line="222" w:lineRule="auto"/>
        <w:ind w:left="482"/>
        <w:rPr>
          <w:rFonts w:ascii="宋体" w:hAnsi="宋体" w:eastAsia="宋体" w:cs="宋体"/>
          <w:sz w:val="24"/>
          <w:szCs w:val="24"/>
        </w:rPr>
      </w:pPr>
      <w:r>
        <w:rPr>
          <w:rFonts w:ascii="宋体" w:hAnsi="宋体" w:eastAsia="宋体" w:cs="宋体"/>
          <w:spacing w:val="-1"/>
          <w:sz w:val="24"/>
          <w:szCs w:val="24"/>
        </w:rPr>
        <w:t>联系电话：</w:t>
      </w:r>
      <w:r>
        <w:rPr>
          <w:rFonts w:ascii="宋体" w:hAnsi="宋体" w:eastAsia="宋体" w:cs="宋体"/>
          <w:spacing w:val="-1"/>
          <w:sz w:val="24"/>
          <w:szCs w:val="24"/>
          <w:u w:val="single" w:color="auto"/>
        </w:rPr>
        <w:t>0576-88685121</w:t>
      </w:r>
      <w:r>
        <w:rPr>
          <w:rFonts w:ascii="宋体" w:hAnsi="宋体" w:eastAsia="宋体" w:cs="宋体"/>
          <w:spacing w:val="6"/>
          <w:sz w:val="24"/>
          <w:szCs w:val="24"/>
          <w:u w:val="single" w:color="auto"/>
        </w:rPr>
        <w:t xml:space="preserve"> </w:t>
      </w:r>
    </w:p>
    <w:p w14:paraId="0068A8F2">
      <w:pPr>
        <w:spacing w:before="180" w:line="220" w:lineRule="auto"/>
        <w:ind w:left="482"/>
        <w:rPr>
          <w:rFonts w:ascii="宋体" w:hAnsi="宋体" w:eastAsia="宋体" w:cs="宋体"/>
          <w:sz w:val="24"/>
          <w:szCs w:val="24"/>
        </w:rPr>
      </w:pPr>
      <w:r>
        <w:rPr>
          <w:rFonts w:ascii="宋体" w:hAnsi="宋体" w:eastAsia="宋体" w:cs="宋体"/>
          <w:spacing w:val="-2"/>
          <w:sz w:val="24"/>
          <w:szCs w:val="24"/>
        </w:rPr>
        <w:t>技术人员：</w:t>
      </w:r>
      <w:r>
        <w:rPr>
          <w:rFonts w:ascii="宋体" w:hAnsi="宋体" w:eastAsia="宋体" w:cs="宋体"/>
          <w:spacing w:val="-2"/>
          <w:sz w:val="24"/>
          <w:szCs w:val="24"/>
          <w:u w:val="single" w:color="auto"/>
        </w:rPr>
        <w:t>徐女士</w:t>
      </w:r>
    </w:p>
    <w:p w14:paraId="6D10CA34">
      <w:pPr>
        <w:spacing w:before="182" w:line="222" w:lineRule="auto"/>
        <w:ind w:left="482"/>
        <w:rPr>
          <w:rFonts w:ascii="宋体" w:hAnsi="宋体" w:eastAsia="宋体" w:cs="宋体"/>
          <w:sz w:val="24"/>
          <w:szCs w:val="24"/>
        </w:rPr>
      </w:pPr>
      <w:r>
        <w:rPr>
          <w:rFonts w:ascii="宋体" w:hAnsi="宋体" w:eastAsia="宋体" w:cs="宋体"/>
          <w:spacing w:val="-1"/>
          <w:sz w:val="24"/>
          <w:szCs w:val="24"/>
        </w:rPr>
        <w:t>联系电话：</w:t>
      </w:r>
      <w:r>
        <w:rPr>
          <w:rFonts w:ascii="宋体" w:hAnsi="宋体" w:eastAsia="宋体" w:cs="宋体"/>
          <w:spacing w:val="-1"/>
          <w:sz w:val="24"/>
          <w:szCs w:val="24"/>
          <w:u w:val="single" w:color="auto"/>
        </w:rPr>
        <w:t>0576-88685161</w:t>
      </w:r>
    </w:p>
    <w:p w14:paraId="38D3D4F2">
      <w:pPr>
        <w:spacing w:before="179" w:line="219" w:lineRule="auto"/>
        <w:ind w:left="49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（三）同级政府采购监管机构</w:t>
      </w:r>
    </w:p>
    <w:p w14:paraId="032F53C8">
      <w:pPr>
        <w:spacing w:before="184" w:line="219" w:lineRule="auto"/>
        <w:ind w:left="484"/>
        <w:rPr>
          <w:rFonts w:ascii="宋体" w:hAnsi="宋体" w:eastAsia="宋体" w:cs="宋体"/>
          <w:sz w:val="24"/>
          <w:szCs w:val="24"/>
        </w:rPr>
      </w:pPr>
      <w:r>
        <w:rPr>
          <w:rFonts w:ascii="宋体" w:hAnsi="宋体" w:eastAsia="宋体" w:cs="宋体"/>
          <w:spacing w:val="-1"/>
          <w:sz w:val="24"/>
          <w:szCs w:val="24"/>
        </w:rPr>
        <w:t>名 称：</w:t>
      </w:r>
      <w:bookmarkStart w:id="10" w:name="OLE_LINK32"/>
      <w:r>
        <w:rPr>
          <w:rFonts w:ascii="宋体" w:hAnsi="宋体" w:eastAsia="宋体" w:cs="宋体"/>
          <w:spacing w:val="-1"/>
          <w:sz w:val="24"/>
          <w:szCs w:val="24"/>
          <w:u w:val="single" w:color="auto"/>
        </w:rPr>
        <w:t>台州市政府采购监管处</w:t>
      </w:r>
      <w:bookmarkEnd w:id="10"/>
      <w:r>
        <w:rPr>
          <w:rFonts w:ascii="宋体" w:hAnsi="宋体" w:eastAsia="宋体" w:cs="宋体"/>
          <w:sz w:val="24"/>
          <w:szCs w:val="24"/>
          <w:u w:val="single" w:color="auto"/>
        </w:rPr>
        <w:t xml:space="preserve">  </w:t>
      </w:r>
    </w:p>
    <w:p w14:paraId="6154D3A5">
      <w:pPr>
        <w:spacing w:before="183" w:line="219" w:lineRule="auto"/>
        <w:ind w:left="481"/>
        <w:rPr>
          <w:rFonts w:ascii="宋体" w:hAnsi="宋体" w:eastAsia="宋体" w:cs="宋体"/>
          <w:sz w:val="24"/>
          <w:szCs w:val="24"/>
        </w:rPr>
      </w:pPr>
      <w:r>
        <w:rPr>
          <w:rFonts w:ascii="宋体" w:hAnsi="宋体" w:eastAsia="宋体" w:cs="宋体"/>
          <w:spacing w:val="-2"/>
          <w:sz w:val="24"/>
          <w:szCs w:val="24"/>
        </w:rPr>
        <w:t>地址：</w:t>
      </w:r>
      <w:r>
        <w:rPr>
          <w:rFonts w:ascii="宋体" w:hAnsi="宋体" w:eastAsia="宋体" w:cs="宋体"/>
          <w:spacing w:val="-2"/>
          <w:sz w:val="24"/>
          <w:szCs w:val="24"/>
          <w:u w:val="single" w:color="auto"/>
        </w:rPr>
        <w:t>台州市财政局</w:t>
      </w:r>
      <w:r>
        <w:rPr>
          <w:rFonts w:ascii="宋体" w:hAnsi="宋体" w:eastAsia="宋体" w:cs="宋体"/>
          <w:spacing w:val="3"/>
          <w:sz w:val="24"/>
          <w:szCs w:val="24"/>
          <w:u w:val="single" w:color="auto"/>
        </w:rPr>
        <w:t xml:space="preserve">  </w:t>
      </w:r>
    </w:p>
    <w:p w14:paraId="1AF62A74">
      <w:pPr>
        <w:spacing w:before="183" w:line="219" w:lineRule="auto"/>
        <w:ind w:left="482"/>
        <w:rPr>
          <w:rFonts w:ascii="宋体" w:hAnsi="宋体" w:eastAsia="宋体" w:cs="宋体"/>
          <w:sz w:val="24"/>
          <w:szCs w:val="24"/>
        </w:rPr>
      </w:pPr>
      <w:r>
        <w:rPr>
          <w:rFonts w:ascii="宋体" w:hAnsi="宋体" w:eastAsia="宋体" w:cs="宋体"/>
          <w:spacing w:val="-2"/>
          <w:sz w:val="24"/>
          <w:szCs w:val="24"/>
        </w:rPr>
        <w:t>联系人：</w:t>
      </w:r>
      <w:bookmarkStart w:id="11" w:name="OLE_LINK31"/>
      <w:r>
        <w:rPr>
          <w:rFonts w:ascii="宋体" w:hAnsi="宋体" w:eastAsia="宋体" w:cs="宋体"/>
          <w:spacing w:val="-2"/>
          <w:sz w:val="24"/>
          <w:szCs w:val="24"/>
          <w:u w:val="single" w:color="auto"/>
        </w:rPr>
        <w:t>陈老师</w:t>
      </w:r>
      <w:r>
        <w:rPr>
          <w:rFonts w:ascii="宋体" w:hAnsi="宋体" w:eastAsia="宋体" w:cs="宋体"/>
          <w:spacing w:val="1"/>
          <w:sz w:val="24"/>
          <w:szCs w:val="24"/>
          <w:u w:val="single" w:color="auto"/>
        </w:rPr>
        <w:t xml:space="preserve"> </w:t>
      </w:r>
      <w:bookmarkEnd w:id="11"/>
      <w:r>
        <w:rPr>
          <w:rFonts w:ascii="宋体" w:hAnsi="宋体" w:eastAsia="宋体" w:cs="宋体"/>
          <w:spacing w:val="1"/>
          <w:sz w:val="24"/>
          <w:szCs w:val="24"/>
          <w:u w:val="single" w:color="auto"/>
        </w:rPr>
        <w:t xml:space="preserve"> </w:t>
      </w:r>
    </w:p>
    <w:p w14:paraId="1E5EB0AC">
      <w:pPr>
        <w:spacing w:before="183" w:line="222" w:lineRule="auto"/>
        <w:ind w:left="482"/>
        <w:rPr>
          <w:rFonts w:ascii="宋体" w:hAnsi="宋体" w:eastAsia="宋体" w:cs="宋体"/>
          <w:sz w:val="24"/>
          <w:szCs w:val="24"/>
        </w:rPr>
      </w:pPr>
      <w:r>
        <w:rPr>
          <w:rFonts w:ascii="宋体" w:hAnsi="宋体" w:eastAsia="宋体" w:cs="宋体"/>
          <w:spacing w:val="-1"/>
          <w:sz w:val="24"/>
          <w:szCs w:val="24"/>
        </w:rPr>
        <w:t>联系电话：</w:t>
      </w:r>
      <w:r>
        <w:rPr>
          <w:rFonts w:ascii="宋体" w:hAnsi="宋体" w:eastAsia="宋体" w:cs="宋体"/>
          <w:spacing w:val="-1"/>
          <w:sz w:val="24"/>
          <w:szCs w:val="24"/>
          <w:u w:val="single" w:color="auto"/>
        </w:rPr>
        <w:t>0576-88206705</w:t>
      </w:r>
      <w:r>
        <w:rPr>
          <w:rFonts w:ascii="宋体" w:hAnsi="宋体" w:eastAsia="宋体" w:cs="宋体"/>
          <w:spacing w:val="6"/>
          <w:sz w:val="24"/>
          <w:szCs w:val="24"/>
          <w:u w:val="single" w:color="auto"/>
        </w:rPr>
        <w:t xml:space="preserve"> </w:t>
      </w:r>
    </w:p>
    <w:p w14:paraId="12B6B057">
      <w:pPr>
        <w:spacing w:before="180" w:line="219" w:lineRule="auto"/>
        <w:ind w:left="49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（四）政采云平台</w:t>
      </w:r>
    </w:p>
    <w:p w14:paraId="4FF5F7C5">
      <w:pPr>
        <w:spacing w:line="219" w:lineRule="auto"/>
        <w:rPr>
          <w:rFonts w:ascii="宋体" w:hAnsi="宋体" w:eastAsia="宋体" w:cs="宋体"/>
          <w:sz w:val="24"/>
          <w:szCs w:val="24"/>
        </w:rPr>
        <w:sectPr>
          <w:footerReference r:id="rId9" w:type="default"/>
          <w:pgSz w:w="11906" w:h="16839"/>
          <w:pgMar w:top="1431" w:right="1530" w:bottom="1225" w:left="1538" w:header="0" w:footer="951" w:gutter="0"/>
          <w:pgNumType w:fmt="decimal"/>
          <w:cols w:space="720" w:num="1"/>
        </w:sectPr>
      </w:pPr>
    </w:p>
    <w:p w14:paraId="323786A0">
      <w:pPr>
        <w:pStyle w:val="7"/>
        <w:spacing w:line="293" w:lineRule="auto"/>
      </w:pPr>
    </w:p>
    <w:p w14:paraId="437E2199">
      <w:pPr>
        <w:pStyle w:val="7"/>
        <w:spacing w:line="293" w:lineRule="auto"/>
      </w:pPr>
    </w:p>
    <w:p w14:paraId="4354B6E5">
      <w:pPr>
        <w:spacing w:before="78" w:line="222" w:lineRule="auto"/>
        <w:ind w:left="682"/>
        <w:rPr>
          <w:rFonts w:ascii="宋体" w:hAnsi="宋体" w:eastAsia="宋体" w:cs="宋体"/>
          <w:sz w:val="24"/>
          <w:szCs w:val="24"/>
        </w:rPr>
      </w:pPr>
      <w:r>
        <w:rPr>
          <w:rFonts w:ascii="宋体" w:hAnsi="宋体" w:eastAsia="宋体" w:cs="宋体"/>
          <w:spacing w:val="-2"/>
          <w:sz w:val="24"/>
          <w:szCs w:val="24"/>
        </w:rPr>
        <w:t>联系电话：</w:t>
      </w:r>
      <w:r>
        <w:rPr>
          <w:rFonts w:ascii="宋体" w:hAnsi="宋体" w:eastAsia="宋体" w:cs="宋体"/>
          <w:spacing w:val="-2"/>
          <w:sz w:val="24"/>
          <w:szCs w:val="24"/>
          <w:u w:val="single" w:color="auto"/>
        </w:rPr>
        <w:t>95763</w:t>
      </w:r>
      <w:r>
        <w:rPr>
          <w:rFonts w:ascii="宋体" w:hAnsi="宋体" w:eastAsia="宋体" w:cs="宋体"/>
          <w:sz w:val="24"/>
          <w:szCs w:val="24"/>
          <w:u w:val="single" w:color="auto"/>
        </w:rPr>
        <w:t xml:space="preserve">         </w:t>
      </w:r>
    </w:p>
    <w:p w14:paraId="449C669E">
      <w:pPr>
        <w:spacing w:before="179" w:line="468" w:lineRule="exact"/>
        <w:ind w:left="6421"/>
        <w:rPr>
          <w:rFonts w:ascii="宋体" w:hAnsi="宋体" w:eastAsia="宋体" w:cs="宋体"/>
          <w:sz w:val="24"/>
          <w:szCs w:val="24"/>
        </w:rPr>
      </w:pPr>
      <w:r>
        <w:rPr>
          <w:rFonts w:ascii="宋体" w:hAnsi="宋体" w:eastAsia="宋体" w:cs="宋体"/>
          <w:spacing w:val="-4"/>
          <w:position w:val="17"/>
          <w:sz w:val="24"/>
          <w:szCs w:val="24"/>
        </w:rPr>
        <w:t>台州市政府采购中心</w:t>
      </w:r>
    </w:p>
    <w:p w14:paraId="29CBB006">
      <w:pPr>
        <w:spacing w:line="220" w:lineRule="auto"/>
        <w:ind w:left="6585"/>
        <w:rPr>
          <w:rFonts w:ascii="宋体" w:hAnsi="宋体" w:eastAsia="宋体" w:cs="宋体"/>
          <w:sz w:val="24"/>
          <w:szCs w:val="24"/>
        </w:rPr>
      </w:pPr>
      <w:r>
        <w:rPr>
          <w:rFonts w:ascii="宋体" w:hAnsi="宋体" w:eastAsia="宋体" w:cs="宋体"/>
          <w:spacing w:val="-2"/>
          <w:sz w:val="24"/>
          <w:szCs w:val="24"/>
        </w:rPr>
        <w:t>2024</w:t>
      </w:r>
      <w:r>
        <w:rPr>
          <w:rFonts w:hint="eastAsia" w:ascii="宋体" w:hAnsi="宋体" w:eastAsia="宋体" w:cs="宋体"/>
          <w:spacing w:val="-2"/>
          <w:sz w:val="24"/>
          <w:szCs w:val="24"/>
          <w:lang w:eastAsia="zh-CN"/>
        </w:rPr>
        <w:t>年</w:t>
      </w:r>
      <w:r>
        <w:rPr>
          <w:rFonts w:hint="eastAsia" w:ascii="宋体" w:hAnsi="宋体" w:eastAsia="宋体" w:cs="宋体"/>
          <w:spacing w:val="-2"/>
          <w:sz w:val="24"/>
          <w:szCs w:val="24"/>
          <w:lang w:val="en-US" w:eastAsia="zh-CN"/>
        </w:rPr>
        <w:t xml:space="preserve"> 8</w:t>
      </w:r>
      <w:r>
        <w:rPr>
          <w:rFonts w:ascii="宋体" w:hAnsi="宋体" w:eastAsia="宋体" w:cs="宋体"/>
          <w:spacing w:val="-2"/>
          <w:sz w:val="24"/>
          <w:szCs w:val="24"/>
        </w:rPr>
        <w:t>月</w:t>
      </w:r>
      <w:r>
        <w:rPr>
          <w:rFonts w:hint="eastAsia" w:ascii="宋体" w:hAnsi="宋体" w:eastAsia="宋体" w:cs="宋体"/>
          <w:spacing w:val="-2"/>
          <w:sz w:val="24"/>
          <w:szCs w:val="24"/>
          <w:lang w:val="en-US" w:eastAsia="zh-CN"/>
        </w:rPr>
        <w:t>26</w:t>
      </w:r>
      <w:r>
        <w:rPr>
          <w:rFonts w:ascii="宋体" w:hAnsi="宋体" w:eastAsia="宋体" w:cs="宋体"/>
          <w:spacing w:val="-2"/>
          <w:sz w:val="24"/>
          <w:szCs w:val="24"/>
        </w:rPr>
        <w:t>日</w:t>
      </w:r>
    </w:p>
    <w:p w14:paraId="702535DF">
      <w:pPr>
        <w:spacing w:before="221" w:line="225" w:lineRule="auto"/>
        <w:ind w:left="4063"/>
        <w:rPr>
          <w:rFonts w:ascii="宋体" w:hAnsi="宋体" w:eastAsia="宋体" w:cs="宋体"/>
          <w:sz w:val="31"/>
          <w:szCs w:val="31"/>
        </w:rPr>
      </w:pPr>
      <w:bookmarkStart w:id="12" w:name="bookmark2"/>
      <w:bookmarkEnd w:id="12"/>
      <w:r>
        <w:rPr>
          <w:rFonts w:ascii="宋体" w:hAnsi="宋体" w:eastAsia="宋体" w:cs="宋体"/>
          <w:spacing w:val="6"/>
          <w:sz w:val="31"/>
          <w:szCs w:val="31"/>
          <w14:textOutline w14:w="5793" w14:cap="sq" w14:cmpd="sng">
            <w14:solidFill>
              <w14:srgbClr w14:val="000000"/>
            </w14:solidFill>
            <w14:prstDash w14:val="solid"/>
            <w14:bevel/>
          </w14:textOutline>
        </w:rPr>
        <w:t>第二章</w:t>
      </w:r>
    </w:p>
    <w:p w14:paraId="1F6C808F">
      <w:pPr>
        <w:spacing w:before="246" w:line="226" w:lineRule="auto"/>
        <w:ind w:left="3729"/>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投标人须知</w:t>
      </w:r>
    </w:p>
    <w:p w14:paraId="45054765">
      <w:pPr>
        <w:spacing w:before="204" w:line="219" w:lineRule="auto"/>
        <w:ind w:left="20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一、前附表</w:t>
      </w:r>
    </w:p>
    <w:p w14:paraId="582477ED">
      <w:pPr>
        <w:spacing w:line="70" w:lineRule="exact"/>
      </w:pPr>
    </w:p>
    <w:tbl>
      <w:tblPr>
        <w:tblStyle w:val="24"/>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1994"/>
        <w:gridCol w:w="6267"/>
      </w:tblGrid>
      <w:tr w14:paraId="49E51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1" w:type="dxa"/>
            <w:vAlign w:val="top"/>
          </w:tcPr>
          <w:p w14:paraId="552137AB">
            <w:pPr>
              <w:pStyle w:val="25"/>
              <w:spacing w:before="224" w:line="222" w:lineRule="auto"/>
              <w:ind w:left="245"/>
            </w:pPr>
            <w:r>
              <w:rPr>
                <w:spacing w:val="-5"/>
                <w14:textOutline w14:w="4358" w14:cap="sq" w14:cmpd="sng">
                  <w14:solidFill>
                    <w14:srgbClr w14:val="000000"/>
                  </w14:solidFill>
                  <w14:prstDash w14:val="solid"/>
                  <w14:bevel/>
                </w14:textOutline>
              </w:rPr>
              <w:t>序号</w:t>
            </w:r>
          </w:p>
        </w:tc>
        <w:tc>
          <w:tcPr>
            <w:tcW w:w="1994" w:type="dxa"/>
            <w:vAlign w:val="top"/>
          </w:tcPr>
          <w:p w14:paraId="1FB7F90E">
            <w:pPr>
              <w:pStyle w:val="25"/>
              <w:spacing w:before="225" w:line="221" w:lineRule="auto"/>
              <w:ind w:left="761"/>
            </w:pPr>
            <w:r>
              <w:rPr>
                <w:spacing w:val="-5"/>
                <w14:textOutline w14:w="4358" w14:cap="sq" w14:cmpd="sng">
                  <w14:solidFill>
                    <w14:srgbClr w14:val="000000"/>
                  </w14:solidFill>
                  <w14:prstDash w14:val="solid"/>
                  <w14:bevel/>
                </w14:textOutline>
              </w:rPr>
              <w:t>事项</w:t>
            </w:r>
          </w:p>
        </w:tc>
        <w:tc>
          <w:tcPr>
            <w:tcW w:w="6267" w:type="dxa"/>
            <w:vAlign w:val="top"/>
          </w:tcPr>
          <w:p w14:paraId="3760D615">
            <w:pPr>
              <w:pStyle w:val="25"/>
              <w:spacing w:before="225" w:line="219" w:lineRule="auto"/>
              <w:ind w:left="2176"/>
            </w:pPr>
            <w:r>
              <w:rPr>
                <w:spacing w:val="-1"/>
                <w14:textOutline w14:w="4358" w14:cap="sq" w14:cmpd="sng">
                  <w14:solidFill>
                    <w14:srgbClr w14:val="000000"/>
                  </w14:solidFill>
                  <w14:prstDash w14:val="solid"/>
                  <w14:bevel/>
                </w14:textOutline>
              </w:rPr>
              <w:t>本项目的特别规定</w:t>
            </w:r>
          </w:p>
        </w:tc>
      </w:tr>
      <w:tr w14:paraId="0E2E9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1" w:type="dxa"/>
            <w:vAlign w:val="top"/>
          </w:tcPr>
          <w:p w14:paraId="4FB07D12">
            <w:pPr>
              <w:pStyle w:val="25"/>
              <w:spacing w:before="257" w:line="184" w:lineRule="auto"/>
              <w:ind w:left="444"/>
            </w:pPr>
            <w:r>
              <w:t>1</w:t>
            </w:r>
          </w:p>
        </w:tc>
        <w:tc>
          <w:tcPr>
            <w:tcW w:w="1994" w:type="dxa"/>
            <w:vAlign w:val="top"/>
          </w:tcPr>
          <w:p w14:paraId="1E3F0BB1">
            <w:pPr>
              <w:pStyle w:val="25"/>
              <w:spacing w:before="221" w:line="220" w:lineRule="auto"/>
              <w:ind w:left="165"/>
            </w:pPr>
            <w:r>
              <w:rPr>
                <w:spacing w:val="-2"/>
              </w:rPr>
              <w:t>是否允许联合体</w:t>
            </w:r>
          </w:p>
        </w:tc>
        <w:tc>
          <w:tcPr>
            <w:tcW w:w="6267" w:type="dxa"/>
            <w:vAlign w:val="top"/>
          </w:tcPr>
          <w:p w14:paraId="2E636D89">
            <w:pPr>
              <w:pStyle w:val="25"/>
              <w:spacing w:before="220" w:line="221" w:lineRule="auto"/>
              <w:ind w:left="618"/>
            </w:pPr>
            <w:r>
              <w:rPr>
                <w:spacing w:val="-9"/>
              </w:rPr>
              <w:t>□是</w:t>
            </w:r>
            <w:r>
              <w:rPr>
                <w:spacing w:val="12"/>
              </w:rPr>
              <w:t xml:space="preserve"> </w:t>
            </w:r>
            <w:r>
              <w:rPr>
                <w:spacing w:val="-9"/>
              </w:rPr>
              <w:t>/</w:t>
            </w:r>
            <w:r>
              <w:rPr>
                <w:rFonts w:ascii="MS PMincho" w:hAnsi="MS PMincho" w:eastAsia="MS PMincho" w:cs="MS PMincho"/>
                <w:spacing w:val="-9"/>
              </w:rPr>
              <w:t>☑</w:t>
            </w:r>
            <w:r>
              <w:rPr>
                <w:rFonts w:ascii="MS PMincho" w:hAnsi="MS PMincho" w:eastAsia="MS PMincho" w:cs="MS PMincho"/>
                <w:spacing w:val="61"/>
                <w:w w:val="101"/>
              </w:rPr>
              <w:t xml:space="preserve"> </w:t>
            </w:r>
            <w:r>
              <w:rPr>
                <w:spacing w:val="-9"/>
              </w:rPr>
              <w:t>否</w:t>
            </w:r>
          </w:p>
        </w:tc>
      </w:tr>
      <w:tr w14:paraId="50AF1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961" w:type="dxa"/>
            <w:vAlign w:val="top"/>
          </w:tcPr>
          <w:p w14:paraId="540E8B25">
            <w:pPr>
              <w:spacing w:line="286" w:lineRule="auto"/>
              <w:rPr>
                <w:rFonts w:ascii="Arial"/>
                <w:sz w:val="21"/>
              </w:rPr>
            </w:pPr>
          </w:p>
          <w:p w14:paraId="0A7654BF">
            <w:pPr>
              <w:pStyle w:val="25"/>
              <w:spacing w:before="78" w:line="183" w:lineRule="auto"/>
              <w:ind w:left="429"/>
            </w:pPr>
            <w:r>
              <w:t>2</w:t>
            </w:r>
          </w:p>
        </w:tc>
        <w:tc>
          <w:tcPr>
            <w:tcW w:w="1994" w:type="dxa"/>
            <w:vAlign w:val="top"/>
          </w:tcPr>
          <w:p w14:paraId="5D94585A">
            <w:pPr>
              <w:spacing w:line="249" w:lineRule="auto"/>
              <w:rPr>
                <w:rFonts w:ascii="Arial"/>
                <w:sz w:val="21"/>
              </w:rPr>
            </w:pPr>
          </w:p>
          <w:p w14:paraId="4D1DD02B">
            <w:pPr>
              <w:pStyle w:val="25"/>
              <w:spacing w:before="78" w:line="220" w:lineRule="auto"/>
              <w:ind w:left="285"/>
            </w:pPr>
            <w:r>
              <w:rPr>
                <w:spacing w:val="-3"/>
              </w:rPr>
              <w:t>是否允许分包</w:t>
            </w:r>
          </w:p>
        </w:tc>
        <w:tc>
          <w:tcPr>
            <w:tcW w:w="6267" w:type="dxa"/>
            <w:vAlign w:val="top"/>
          </w:tcPr>
          <w:p w14:paraId="26E3D75E">
            <w:pPr>
              <w:pStyle w:val="25"/>
              <w:spacing w:before="134" w:line="260" w:lineRule="auto"/>
              <w:ind w:left="123" w:right="109" w:firstLine="495"/>
            </w:pPr>
            <w:r>
              <w:rPr>
                <w:rFonts w:hint="eastAsia"/>
                <w:spacing w:val="5"/>
                <w:lang w:eastAsia="zh-CN"/>
              </w:rPr>
              <w:t>□</w:t>
            </w:r>
            <w:r>
              <w:rPr>
                <w:spacing w:val="5"/>
              </w:rPr>
              <w:t>是（但主体部分不得分包，详见招标需求内容）/</w:t>
            </w:r>
            <w:r>
              <w:rPr>
                <w:spacing w:val="18"/>
              </w:rPr>
              <w:t xml:space="preserve"> </w:t>
            </w:r>
            <w:r>
              <w:rPr>
                <w:rFonts w:hint="eastAsia" w:ascii="MS PMincho" w:hAnsi="MS PMincho" w:cs="MS PMincho"/>
                <w:spacing w:val="-9"/>
                <w:lang w:eastAsia="zh-CN"/>
              </w:rPr>
              <w:t>☑</w:t>
            </w:r>
            <w:r>
              <w:rPr>
                <w:rFonts w:ascii="MS PMincho" w:hAnsi="MS PMincho" w:eastAsia="MS PMincho" w:cs="MS PMincho"/>
                <w:spacing w:val="61"/>
                <w:w w:val="101"/>
              </w:rPr>
              <w:t xml:space="preserve"> </w:t>
            </w:r>
            <w:r>
              <w:rPr>
                <w:spacing w:val="-9"/>
              </w:rPr>
              <w:t>否</w:t>
            </w:r>
          </w:p>
        </w:tc>
      </w:tr>
      <w:tr w14:paraId="2765A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61" w:type="dxa"/>
            <w:vAlign w:val="top"/>
          </w:tcPr>
          <w:p w14:paraId="1931F13E">
            <w:pPr>
              <w:spacing w:line="288" w:lineRule="auto"/>
              <w:rPr>
                <w:rFonts w:ascii="Arial"/>
                <w:sz w:val="21"/>
              </w:rPr>
            </w:pPr>
          </w:p>
          <w:p w14:paraId="2D321F76">
            <w:pPr>
              <w:pStyle w:val="25"/>
              <w:spacing w:before="78" w:line="183" w:lineRule="auto"/>
              <w:ind w:left="431"/>
            </w:pPr>
            <w:r>
              <w:t>3</w:t>
            </w:r>
          </w:p>
        </w:tc>
        <w:tc>
          <w:tcPr>
            <w:tcW w:w="1994" w:type="dxa"/>
            <w:vAlign w:val="top"/>
          </w:tcPr>
          <w:p w14:paraId="1CF74BE4">
            <w:pPr>
              <w:pStyle w:val="25"/>
              <w:spacing w:before="134" w:line="260" w:lineRule="auto"/>
              <w:ind w:left="521" w:right="156" w:hanging="356"/>
              <w:rPr>
                <w:color w:val="000000" w:themeColor="text1"/>
                <w14:textFill>
                  <w14:solidFill>
                    <w14:schemeClr w14:val="tx1"/>
                  </w14:solidFill>
                </w14:textFill>
              </w:rPr>
            </w:pPr>
            <w:r>
              <w:rPr>
                <w:color w:val="000000" w:themeColor="text1"/>
                <w:spacing w:val="-2"/>
                <w14:textFill>
                  <w14:solidFill>
                    <w14:schemeClr w14:val="tx1"/>
                  </w14:solidFill>
                </w14:textFill>
              </w:rPr>
              <w:t>是否需要提供预</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付款保函</w:t>
            </w:r>
          </w:p>
        </w:tc>
        <w:tc>
          <w:tcPr>
            <w:tcW w:w="6267" w:type="dxa"/>
            <w:vAlign w:val="top"/>
          </w:tcPr>
          <w:p w14:paraId="74F06B9C">
            <w:pPr>
              <w:spacing w:line="250" w:lineRule="auto"/>
              <w:rPr>
                <w:rFonts w:ascii="Arial"/>
                <w:color w:val="000000" w:themeColor="text1"/>
                <w:sz w:val="21"/>
                <w14:textFill>
                  <w14:solidFill>
                    <w14:schemeClr w14:val="tx1"/>
                  </w14:solidFill>
                </w14:textFill>
              </w:rPr>
            </w:pPr>
          </w:p>
          <w:p w14:paraId="062464D2">
            <w:pPr>
              <w:pStyle w:val="25"/>
              <w:spacing w:before="78" w:line="221" w:lineRule="auto"/>
              <w:ind w:left="618"/>
              <w:rPr>
                <w:color w:val="000000" w:themeColor="text1"/>
                <w14:textFill>
                  <w14:solidFill>
                    <w14:schemeClr w14:val="tx1"/>
                  </w14:solidFill>
                </w14:textFill>
              </w:rPr>
            </w:pPr>
            <w:r>
              <w:rPr>
                <w:color w:val="000000" w:themeColor="text1"/>
                <w:spacing w:val="-9"/>
                <w14:textFill>
                  <w14:solidFill>
                    <w14:schemeClr w14:val="tx1"/>
                  </w14:solidFill>
                </w14:textFill>
              </w:rPr>
              <w:t>□是</w:t>
            </w:r>
            <w:r>
              <w:rPr>
                <w:color w:val="000000" w:themeColor="text1"/>
                <w:spacing w:val="12"/>
                <w14:textFill>
                  <w14:solidFill>
                    <w14:schemeClr w14:val="tx1"/>
                  </w14:solidFill>
                </w14:textFill>
              </w:rPr>
              <w:t xml:space="preserve"> </w:t>
            </w:r>
            <w:r>
              <w:rPr>
                <w:color w:val="000000" w:themeColor="text1"/>
                <w:spacing w:val="-9"/>
                <w14:textFill>
                  <w14:solidFill>
                    <w14:schemeClr w14:val="tx1"/>
                  </w14:solidFill>
                </w14:textFill>
              </w:rPr>
              <w:t>/</w:t>
            </w:r>
            <w:r>
              <w:rPr>
                <w:rFonts w:ascii="MS PMincho" w:hAnsi="MS PMincho" w:eastAsia="MS PMincho" w:cs="MS PMincho"/>
                <w:color w:val="000000" w:themeColor="text1"/>
                <w:spacing w:val="-9"/>
                <w14:textFill>
                  <w14:solidFill>
                    <w14:schemeClr w14:val="tx1"/>
                  </w14:solidFill>
                </w14:textFill>
              </w:rPr>
              <w:t>☑</w:t>
            </w:r>
            <w:r>
              <w:rPr>
                <w:rFonts w:ascii="MS PMincho" w:hAnsi="MS PMincho" w:eastAsia="MS PMincho" w:cs="MS PMincho"/>
                <w:color w:val="000000" w:themeColor="text1"/>
                <w:spacing w:val="61"/>
                <w:w w:val="101"/>
                <w14:textFill>
                  <w14:solidFill>
                    <w14:schemeClr w14:val="tx1"/>
                  </w14:solidFill>
                </w14:textFill>
              </w:rPr>
              <w:t xml:space="preserve"> </w:t>
            </w:r>
            <w:r>
              <w:rPr>
                <w:color w:val="000000" w:themeColor="text1"/>
                <w:spacing w:val="-9"/>
                <w14:textFill>
                  <w14:solidFill>
                    <w14:schemeClr w14:val="tx1"/>
                  </w14:solidFill>
                </w14:textFill>
              </w:rPr>
              <w:t>否</w:t>
            </w:r>
          </w:p>
        </w:tc>
      </w:tr>
      <w:tr w14:paraId="6B1A1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1" w:type="dxa"/>
            <w:vAlign w:val="top"/>
          </w:tcPr>
          <w:p w14:paraId="67AC309A">
            <w:pPr>
              <w:spacing w:line="276" w:lineRule="auto"/>
              <w:rPr>
                <w:rFonts w:ascii="Arial"/>
                <w:sz w:val="21"/>
              </w:rPr>
            </w:pPr>
          </w:p>
          <w:p w14:paraId="5D318538">
            <w:pPr>
              <w:spacing w:line="276" w:lineRule="auto"/>
              <w:rPr>
                <w:rFonts w:ascii="Arial"/>
                <w:sz w:val="21"/>
              </w:rPr>
            </w:pPr>
          </w:p>
          <w:p w14:paraId="2406B31B">
            <w:pPr>
              <w:pStyle w:val="25"/>
              <w:spacing w:before="78" w:line="183" w:lineRule="auto"/>
              <w:ind w:firstLine="480" w:firstLineChars="200"/>
            </w:pPr>
            <w:r>
              <w:t>4</w:t>
            </w:r>
          </w:p>
        </w:tc>
        <w:tc>
          <w:tcPr>
            <w:tcW w:w="1994" w:type="dxa"/>
            <w:vAlign w:val="top"/>
          </w:tcPr>
          <w:p w14:paraId="75444B5A">
            <w:pPr>
              <w:spacing w:line="299" w:lineRule="auto"/>
              <w:rPr>
                <w:rFonts w:ascii="Arial"/>
                <w:sz w:val="21"/>
              </w:rPr>
            </w:pPr>
          </w:p>
          <w:p w14:paraId="4CEE108E">
            <w:pPr>
              <w:pStyle w:val="25"/>
              <w:spacing w:before="78" w:line="391" w:lineRule="exact"/>
              <w:ind w:firstLine="468" w:firstLineChars="200"/>
            </w:pPr>
            <w:r>
              <w:rPr>
                <w:spacing w:val="-3"/>
                <w:position w:val="11"/>
              </w:rPr>
              <w:t>答疑会或</w:t>
            </w:r>
          </w:p>
          <w:p w14:paraId="03E4490D">
            <w:pPr>
              <w:pStyle w:val="25"/>
              <w:spacing w:line="220" w:lineRule="auto"/>
              <w:ind w:left="523"/>
            </w:pPr>
            <w:r>
              <w:rPr>
                <w:spacing w:val="-3"/>
              </w:rPr>
              <w:t>现场踏勘</w:t>
            </w:r>
          </w:p>
        </w:tc>
        <w:tc>
          <w:tcPr>
            <w:tcW w:w="6267" w:type="dxa"/>
            <w:vAlign w:val="top"/>
          </w:tcPr>
          <w:p w14:paraId="1EA0C5F9">
            <w:pPr>
              <w:pStyle w:val="25"/>
              <w:spacing w:before="174" w:line="360" w:lineRule="auto"/>
              <w:ind w:left="117" w:right="157" w:firstLine="477"/>
              <w:rPr>
                <w:rFonts w:hint="eastAsia" w:eastAsia="宋体"/>
                <w:lang w:eastAsia="zh-CN"/>
              </w:rPr>
            </w:pPr>
            <w:r>
              <w:rPr>
                <w:rFonts w:hint="eastAsia"/>
                <w:spacing w:val="-1"/>
                <w:lang w:eastAsia="zh-CN"/>
              </w:rPr>
              <w:t>无需</w:t>
            </w:r>
          </w:p>
        </w:tc>
      </w:tr>
      <w:tr w14:paraId="6265D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2" w:hRule="atLeast"/>
        </w:trPr>
        <w:tc>
          <w:tcPr>
            <w:tcW w:w="961" w:type="dxa"/>
            <w:vAlign w:val="top"/>
          </w:tcPr>
          <w:p w14:paraId="420B15BB">
            <w:pPr>
              <w:spacing w:line="242" w:lineRule="auto"/>
              <w:rPr>
                <w:rFonts w:ascii="Arial"/>
                <w:sz w:val="21"/>
              </w:rPr>
            </w:pPr>
          </w:p>
          <w:p w14:paraId="6B47A260">
            <w:pPr>
              <w:spacing w:line="242" w:lineRule="auto"/>
              <w:rPr>
                <w:rFonts w:ascii="Arial"/>
                <w:sz w:val="21"/>
              </w:rPr>
            </w:pPr>
          </w:p>
          <w:p w14:paraId="719B7BCB">
            <w:pPr>
              <w:spacing w:line="242" w:lineRule="auto"/>
              <w:rPr>
                <w:rFonts w:ascii="Arial"/>
                <w:sz w:val="21"/>
              </w:rPr>
            </w:pPr>
          </w:p>
          <w:p w14:paraId="585BF6FA">
            <w:pPr>
              <w:spacing w:line="242" w:lineRule="auto"/>
              <w:rPr>
                <w:rFonts w:ascii="Arial"/>
                <w:sz w:val="21"/>
              </w:rPr>
            </w:pPr>
          </w:p>
          <w:p w14:paraId="4572631F">
            <w:pPr>
              <w:spacing w:line="242" w:lineRule="auto"/>
              <w:rPr>
                <w:rFonts w:ascii="Arial"/>
                <w:sz w:val="21"/>
              </w:rPr>
            </w:pPr>
          </w:p>
          <w:p w14:paraId="09D013BA">
            <w:pPr>
              <w:spacing w:line="242" w:lineRule="auto"/>
              <w:rPr>
                <w:rFonts w:ascii="Arial"/>
                <w:sz w:val="21"/>
              </w:rPr>
            </w:pPr>
          </w:p>
          <w:p w14:paraId="03FE97DD">
            <w:pPr>
              <w:spacing w:line="242" w:lineRule="auto"/>
              <w:rPr>
                <w:rFonts w:ascii="Arial"/>
                <w:sz w:val="21"/>
              </w:rPr>
            </w:pPr>
          </w:p>
          <w:p w14:paraId="41940BA9">
            <w:pPr>
              <w:spacing w:line="243" w:lineRule="auto"/>
              <w:rPr>
                <w:rFonts w:ascii="Arial"/>
                <w:sz w:val="21"/>
              </w:rPr>
            </w:pPr>
          </w:p>
          <w:p w14:paraId="0E78D24A">
            <w:pPr>
              <w:spacing w:line="243" w:lineRule="auto"/>
              <w:rPr>
                <w:rFonts w:ascii="Arial"/>
                <w:sz w:val="21"/>
              </w:rPr>
            </w:pPr>
          </w:p>
          <w:p w14:paraId="08338B6B">
            <w:pPr>
              <w:spacing w:line="243" w:lineRule="auto"/>
              <w:rPr>
                <w:rFonts w:ascii="Arial"/>
                <w:sz w:val="21"/>
              </w:rPr>
            </w:pPr>
          </w:p>
          <w:p w14:paraId="487F3D72">
            <w:pPr>
              <w:pStyle w:val="25"/>
              <w:spacing w:before="78" w:line="182" w:lineRule="auto"/>
              <w:ind w:left="431"/>
            </w:pPr>
            <w:r>
              <w:t>5</w:t>
            </w:r>
          </w:p>
        </w:tc>
        <w:tc>
          <w:tcPr>
            <w:tcW w:w="1994" w:type="dxa"/>
            <w:vAlign w:val="top"/>
          </w:tcPr>
          <w:p w14:paraId="282F7A49">
            <w:pPr>
              <w:spacing w:line="243" w:lineRule="auto"/>
              <w:rPr>
                <w:rFonts w:ascii="Arial"/>
                <w:sz w:val="21"/>
              </w:rPr>
            </w:pPr>
          </w:p>
          <w:p w14:paraId="78C1785E">
            <w:pPr>
              <w:spacing w:line="243" w:lineRule="auto"/>
              <w:rPr>
                <w:rFonts w:ascii="Arial"/>
                <w:sz w:val="21"/>
              </w:rPr>
            </w:pPr>
          </w:p>
          <w:p w14:paraId="68A30FB0">
            <w:pPr>
              <w:spacing w:line="243" w:lineRule="auto"/>
              <w:rPr>
                <w:rFonts w:ascii="Arial"/>
                <w:sz w:val="21"/>
              </w:rPr>
            </w:pPr>
          </w:p>
          <w:p w14:paraId="220A4731">
            <w:pPr>
              <w:spacing w:line="243" w:lineRule="auto"/>
              <w:rPr>
                <w:rFonts w:ascii="Arial"/>
                <w:sz w:val="21"/>
              </w:rPr>
            </w:pPr>
          </w:p>
          <w:p w14:paraId="2D73D0CE">
            <w:pPr>
              <w:spacing w:line="243" w:lineRule="auto"/>
              <w:rPr>
                <w:rFonts w:ascii="Arial"/>
                <w:sz w:val="21"/>
              </w:rPr>
            </w:pPr>
          </w:p>
          <w:p w14:paraId="79FC5B5C">
            <w:pPr>
              <w:spacing w:line="243" w:lineRule="auto"/>
              <w:rPr>
                <w:rFonts w:ascii="Arial"/>
                <w:sz w:val="21"/>
              </w:rPr>
            </w:pPr>
          </w:p>
          <w:p w14:paraId="579CEB0B">
            <w:pPr>
              <w:spacing w:line="243" w:lineRule="auto"/>
              <w:rPr>
                <w:rFonts w:ascii="Arial"/>
                <w:sz w:val="21"/>
              </w:rPr>
            </w:pPr>
          </w:p>
          <w:p w14:paraId="0BE0406C">
            <w:pPr>
              <w:spacing w:line="243" w:lineRule="auto"/>
              <w:rPr>
                <w:rFonts w:ascii="Arial"/>
                <w:sz w:val="21"/>
              </w:rPr>
            </w:pPr>
          </w:p>
          <w:p w14:paraId="7BECA76B">
            <w:pPr>
              <w:spacing w:line="244" w:lineRule="auto"/>
              <w:rPr>
                <w:rFonts w:ascii="Arial"/>
                <w:sz w:val="21"/>
              </w:rPr>
            </w:pPr>
          </w:p>
          <w:p w14:paraId="5DEF7E29">
            <w:pPr>
              <w:pStyle w:val="25"/>
              <w:spacing w:before="78" w:line="261" w:lineRule="auto"/>
              <w:ind w:left="642" w:right="156" w:hanging="478"/>
            </w:pPr>
            <w:r>
              <w:rPr>
                <w:spacing w:val="-2"/>
              </w:rPr>
              <w:t>投标文件的制作</w:t>
            </w:r>
            <w:r>
              <w:t xml:space="preserve"> </w:t>
            </w:r>
            <w:r>
              <w:rPr>
                <w:spacing w:val="-4"/>
              </w:rPr>
              <w:t>和投标</w:t>
            </w:r>
          </w:p>
        </w:tc>
        <w:tc>
          <w:tcPr>
            <w:tcW w:w="6267" w:type="dxa"/>
            <w:vAlign w:val="top"/>
          </w:tcPr>
          <w:p w14:paraId="4E1A7E51">
            <w:pPr>
              <w:pStyle w:val="25"/>
              <w:spacing w:before="135" w:line="260" w:lineRule="auto"/>
              <w:ind w:left="113" w:right="106" w:firstLine="479"/>
            </w:pPr>
            <w:r>
              <w:rPr>
                <w:spacing w:val="1"/>
              </w:rPr>
              <w:t>请投标人在投标前仔细阅读《政府采购项目电子交易</w:t>
            </w:r>
            <w:r>
              <w:rPr>
                <w:spacing w:val="18"/>
              </w:rPr>
              <w:t xml:space="preserve"> </w:t>
            </w:r>
            <w:r>
              <w:rPr>
                <w:spacing w:val="-2"/>
              </w:rPr>
              <w:t>操作指南》。</w:t>
            </w:r>
          </w:p>
          <w:p w14:paraId="09FE35BD">
            <w:pPr>
              <w:pStyle w:val="25"/>
              <w:spacing w:before="106" w:line="278" w:lineRule="auto"/>
              <w:ind w:left="111" w:right="106" w:firstLine="500"/>
            </w:pPr>
            <w:r>
              <w:rPr>
                <w:spacing w:val="1"/>
              </w:rPr>
              <w:t>1.投标文件的制作：投标人按照本项目招标文件</w:t>
            </w:r>
            <w:r>
              <w:t>和政 采云平台的要求，通过“政采云电子交易客户端</w:t>
            </w:r>
            <w:r>
              <w:rPr>
                <w:spacing w:val="-78"/>
              </w:rPr>
              <w:t xml:space="preserve"> </w:t>
            </w:r>
            <w:r>
              <w:t xml:space="preserve">”编制、 </w:t>
            </w:r>
            <w:r>
              <w:rPr>
                <w:spacing w:val="-15"/>
              </w:rPr>
              <w:t>加</w:t>
            </w:r>
            <w:r>
              <w:rPr>
                <w:spacing w:val="77"/>
              </w:rPr>
              <w:t xml:space="preserve"> </w:t>
            </w:r>
            <w:r>
              <w:rPr>
                <w:spacing w:val="-15"/>
              </w:rPr>
              <w:t>密</w:t>
            </w:r>
            <w:r>
              <w:rPr>
                <w:spacing w:val="70"/>
              </w:rPr>
              <w:t xml:space="preserve"> </w:t>
            </w:r>
            <w:r>
              <w:rPr>
                <w:spacing w:val="-15"/>
              </w:rPr>
              <w:t>并</w:t>
            </w:r>
            <w:r>
              <w:rPr>
                <w:spacing w:val="66"/>
              </w:rPr>
              <w:t xml:space="preserve"> </w:t>
            </w:r>
            <w:r>
              <w:rPr>
                <w:spacing w:val="-15"/>
              </w:rPr>
              <w:t>递</w:t>
            </w:r>
            <w:r>
              <w:rPr>
                <w:spacing w:val="69"/>
              </w:rPr>
              <w:t xml:space="preserve"> </w:t>
            </w:r>
            <w:r>
              <w:rPr>
                <w:spacing w:val="-15"/>
              </w:rPr>
              <w:t>交</w:t>
            </w:r>
            <w:r>
              <w:rPr>
                <w:spacing w:val="68"/>
              </w:rPr>
              <w:t xml:space="preserve"> </w:t>
            </w:r>
            <w:r>
              <w:rPr>
                <w:spacing w:val="-15"/>
              </w:rPr>
              <w:t>投</w:t>
            </w:r>
            <w:r>
              <w:rPr>
                <w:spacing w:val="63"/>
              </w:rPr>
              <w:t xml:space="preserve"> </w:t>
            </w:r>
            <w:r>
              <w:rPr>
                <w:spacing w:val="-15"/>
              </w:rPr>
              <w:t>标</w:t>
            </w:r>
            <w:r>
              <w:rPr>
                <w:spacing w:val="66"/>
              </w:rPr>
              <w:t xml:space="preserve"> </w:t>
            </w:r>
            <w:r>
              <w:rPr>
                <w:spacing w:val="-15"/>
              </w:rPr>
              <w:t>文</w:t>
            </w:r>
            <w:r>
              <w:rPr>
                <w:spacing w:val="64"/>
              </w:rPr>
              <w:t xml:space="preserve"> </w:t>
            </w:r>
            <w:r>
              <w:rPr>
                <w:spacing w:val="-15"/>
              </w:rPr>
              <w:t>件</w:t>
            </w:r>
            <w:r>
              <w:rPr>
                <w:spacing w:val="55"/>
              </w:rPr>
              <w:t xml:space="preserve"> </w:t>
            </w:r>
            <w:r>
              <w:rPr>
                <w:spacing w:val="-15"/>
              </w:rPr>
              <w:t>（  下</w:t>
            </w:r>
            <w:r>
              <w:rPr>
                <w:spacing w:val="65"/>
              </w:rPr>
              <w:t xml:space="preserve"> </w:t>
            </w:r>
            <w:r>
              <w:rPr>
                <w:spacing w:val="-15"/>
              </w:rPr>
              <w:t>载</w:t>
            </w:r>
            <w:r>
              <w:rPr>
                <w:spacing w:val="84"/>
              </w:rPr>
              <w:t xml:space="preserve"> </w:t>
            </w:r>
            <w:r>
              <w:rPr>
                <w:spacing w:val="-15"/>
              </w:rPr>
              <w:t>网</w:t>
            </w:r>
            <w:r>
              <w:rPr>
                <w:spacing w:val="65"/>
              </w:rPr>
              <w:t xml:space="preserve"> </w:t>
            </w:r>
            <w:r>
              <w:rPr>
                <w:spacing w:val="-15"/>
              </w:rPr>
              <w:t>址</w:t>
            </w:r>
            <w:r>
              <w:rPr>
                <w:spacing w:val="85"/>
              </w:rPr>
              <w:t xml:space="preserve"> </w:t>
            </w:r>
            <w:r>
              <w:rPr>
                <w:spacing w:val="-15"/>
              </w:rPr>
              <w:t>：</w:t>
            </w:r>
            <w:r>
              <w:t xml:space="preserve"> </w:t>
            </w:r>
            <w:r>
              <w:fldChar w:fldCharType="begin"/>
            </w:r>
            <w:r>
              <w:instrText xml:space="preserve"> HYPERLINK "http://www.zjzfcg.gov.cn/bidClientTemplate/2019-09-24/12975.html）。" </w:instrText>
            </w:r>
            <w:r>
              <w:fldChar w:fldCharType="separate"/>
            </w:r>
            <w:r>
              <w:t>https://zfcg.czt.zj.gov.cn/download/inde</w:t>
            </w:r>
            <w:r>
              <w:rPr>
                <w:spacing w:val="-1"/>
              </w:rPr>
              <w:t>x.html）。</w:t>
            </w:r>
            <w:r>
              <w:rPr>
                <w:spacing w:val="-1"/>
              </w:rPr>
              <w:fldChar w:fldCharType="end"/>
            </w:r>
          </w:p>
          <w:p w14:paraId="3B77030B">
            <w:pPr>
              <w:pStyle w:val="25"/>
              <w:spacing w:before="111" w:line="284" w:lineRule="auto"/>
              <w:ind w:left="116" w:right="106" w:firstLine="480"/>
            </w:pPr>
            <w:r>
              <w:rPr>
                <w:spacing w:val="1"/>
              </w:rPr>
              <w:t>2.投标：投标人应当在投标截止时间前（开标当天北</w:t>
            </w:r>
            <w:r>
              <w:rPr>
                <w:spacing w:val="12"/>
              </w:rPr>
              <w:t xml:space="preserve"> </w:t>
            </w:r>
            <w:r>
              <w:rPr>
                <w:spacing w:val="-1"/>
              </w:rPr>
              <w:t>京时间</w:t>
            </w:r>
            <w:r>
              <w:rPr>
                <w:spacing w:val="-49"/>
              </w:rPr>
              <w:t xml:space="preserve"> </w:t>
            </w:r>
            <w:r>
              <w:rPr>
                <w:spacing w:val="-1"/>
              </w:rPr>
              <w:t>9:00）完成投标文件的传输递交，逾</w:t>
            </w:r>
            <w:r>
              <w:rPr>
                <w:spacing w:val="-2"/>
              </w:rPr>
              <w:t>期上传的投标</w:t>
            </w:r>
            <w:r>
              <w:t xml:space="preserve"> </w:t>
            </w:r>
            <w:r>
              <w:rPr>
                <w:spacing w:val="1"/>
              </w:rPr>
              <w:t>文件恕不接受。补充或者修改投标文件的，应当先行撤回</w:t>
            </w:r>
            <w:r>
              <w:rPr>
                <w:spacing w:val="12"/>
              </w:rPr>
              <w:t xml:space="preserve"> </w:t>
            </w:r>
            <w:r>
              <w:rPr>
                <w:spacing w:val="1"/>
              </w:rPr>
              <w:t>原文件，补充、修改后重新传输递交。投标截止时间前未</w:t>
            </w:r>
            <w:r>
              <w:rPr>
                <w:spacing w:val="12"/>
              </w:rPr>
              <w:t xml:space="preserve"> </w:t>
            </w:r>
            <w:r>
              <w:rPr>
                <w:spacing w:val="-1"/>
              </w:rPr>
              <w:t>完成上传的，视为撤回投标文件。</w:t>
            </w:r>
          </w:p>
          <w:p w14:paraId="6D77F9B2">
            <w:pPr>
              <w:pStyle w:val="25"/>
              <w:spacing w:before="105" w:line="260" w:lineRule="auto"/>
              <w:ind w:left="116" w:right="106" w:firstLine="482"/>
            </w:pPr>
            <w:r>
              <w:rPr>
                <w:spacing w:val="-2"/>
              </w:rPr>
              <w:t>3.投标文件解密：投标人应在开标当天北京时间</w:t>
            </w:r>
            <w:r>
              <w:rPr>
                <w:spacing w:val="-33"/>
                <w:u w:val="single"/>
              </w:rPr>
              <w:t xml:space="preserve"> </w:t>
            </w:r>
            <w:r>
              <w:rPr>
                <w:spacing w:val="-2"/>
                <w:u w:val="single"/>
              </w:rPr>
              <w:t>9:00</w:t>
            </w:r>
            <w:r>
              <w:rPr>
                <w:u w:val="single"/>
              </w:rPr>
              <w:t xml:space="preserve"> </w:t>
            </w:r>
            <w:r>
              <w:rPr>
                <w:spacing w:val="-4"/>
                <w:u w:val="single"/>
              </w:rPr>
              <w:t>至</w:t>
            </w:r>
            <w:r>
              <w:rPr>
                <w:spacing w:val="-44"/>
                <w:u w:val="single"/>
              </w:rPr>
              <w:t xml:space="preserve"> </w:t>
            </w:r>
            <w:r>
              <w:rPr>
                <w:spacing w:val="-4"/>
                <w:u w:val="single"/>
              </w:rPr>
              <w:t>9:30</w:t>
            </w:r>
            <w:r>
              <w:rPr>
                <w:spacing w:val="-49"/>
                <w:u w:val="single"/>
              </w:rPr>
              <w:t xml:space="preserve"> </w:t>
            </w:r>
            <w:r>
              <w:rPr>
                <w:spacing w:val="-4"/>
              </w:rPr>
              <w:t>完成解密。</w:t>
            </w:r>
          </w:p>
        </w:tc>
      </w:tr>
    </w:tbl>
    <w:p w14:paraId="0A744B62">
      <w:pPr>
        <w:pStyle w:val="7"/>
      </w:pPr>
    </w:p>
    <w:p w14:paraId="34B05402">
      <w:pPr>
        <w:sectPr>
          <w:footerReference r:id="rId10" w:type="default"/>
          <w:pgSz w:w="11906" w:h="16839"/>
          <w:pgMar w:top="1431" w:right="1339" w:bottom="1223" w:left="1339" w:header="0" w:footer="951" w:gutter="0"/>
          <w:pgNumType w:fmt="decimal"/>
          <w:cols w:space="720" w:num="1"/>
        </w:sectPr>
      </w:pPr>
    </w:p>
    <w:p w14:paraId="3EC4818C">
      <w:pPr>
        <w:spacing w:before="35"/>
      </w:pPr>
    </w:p>
    <w:p w14:paraId="7E99BFC6">
      <w:pPr>
        <w:spacing w:before="35"/>
      </w:pPr>
    </w:p>
    <w:tbl>
      <w:tblPr>
        <w:tblStyle w:val="24"/>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1994"/>
        <w:gridCol w:w="6267"/>
      </w:tblGrid>
      <w:tr w14:paraId="23425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5" w:hRule="atLeast"/>
        </w:trPr>
        <w:tc>
          <w:tcPr>
            <w:tcW w:w="961" w:type="dxa"/>
            <w:vAlign w:val="top"/>
          </w:tcPr>
          <w:p w14:paraId="029BBD6D">
            <w:pPr>
              <w:spacing w:line="242" w:lineRule="auto"/>
              <w:rPr>
                <w:rFonts w:ascii="Arial"/>
                <w:sz w:val="21"/>
              </w:rPr>
            </w:pPr>
          </w:p>
          <w:p w14:paraId="06D3BCBF">
            <w:pPr>
              <w:spacing w:line="242" w:lineRule="auto"/>
              <w:rPr>
                <w:rFonts w:ascii="Arial"/>
                <w:sz w:val="21"/>
              </w:rPr>
            </w:pPr>
          </w:p>
          <w:p w14:paraId="32BE7A54">
            <w:pPr>
              <w:spacing w:line="242" w:lineRule="auto"/>
              <w:rPr>
                <w:rFonts w:ascii="Arial"/>
                <w:sz w:val="21"/>
              </w:rPr>
            </w:pPr>
          </w:p>
          <w:p w14:paraId="49D0A22C">
            <w:pPr>
              <w:spacing w:line="242" w:lineRule="auto"/>
              <w:rPr>
                <w:rFonts w:ascii="Arial"/>
                <w:sz w:val="21"/>
              </w:rPr>
            </w:pPr>
          </w:p>
          <w:p w14:paraId="3DD9F6F6">
            <w:pPr>
              <w:spacing w:line="242" w:lineRule="auto"/>
              <w:rPr>
                <w:rFonts w:ascii="Arial"/>
                <w:sz w:val="21"/>
              </w:rPr>
            </w:pPr>
          </w:p>
          <w:p w14:paraId="0386B584">
            <w:pPr>
              <w:spacing w:line="242" w:lineRule="auto"/>
              <w:rPr>
                <w:rFonts w:ascii="Arial"/>
                <w:sz w:val="21"/>
              </w:rPr>
            </w:pPr>
          </w:p>
          <w:p w14:paraId="42C7E165">
            <w:pPr>
              <w:spacing w:line="242" w:lineRule="auto"/>
              <w:rPr>
                <w:rFonts w:ascii="Arial"/>
                <w:sz w:val="21"/>
              </w:rPr>
            </w:pPr>
          </w:p>
          <w:p w14:paraId="7076A3FB">
            <w:pPr>
              <w:spacing w:line="242" w:lineRule="auto"/>
              <w:rPr>
                <w:rFonts w:ascii="Arial"/>
                <w:sz w:val="21"/>
              </w:rPr>
            </w:pPr>
          </w:p>
          <w:p w14:paraId="2466631E">
            <w:pPr>
              <w:spacing w:line="243" w:lineRule="auto"/>
              <w:rPr>
                <w:rFonts w:ascii="Arial"/>
                <w:sz w:val="21"/>
              </w:rPr>
            </w:pPr>
          </w:p>
          <w:p w14:paraId="6B7A2875">
            <w:pPr>
              <w:spacing w:line="243" w:lineRule="auto"/>
              <w:rPr>
                <w:rFonts w:ascii="Arial"/>
                <w:sz w:val="21"/>
              </w:rPr>
            </w:pPr>
          </w:p>
          <w:p w14:paraId="6F030909">
            <w:pPr>
              <w:pStyle w:val="25"/>
              <w:spacing w:before="78" w:line="183" w:lineRule="auto"/>
              <w:ind w:left="428"/>
            </w:pPr>
            <w:r>
              <w:t>6</w:t>
            </w:r>
          </w:p>
        </w:tc>
        <w:tc>
          <w:tcPr>
            <w:tcW w:w="1994" w:type="dxa"/>
            <w:vAlign w:val="top"/>
          </w:tcPr>
          <w:p w14:paraId="46B59FA6">
            <w:pPr>
              <w:spacing w:line="243" w:lineRule="auto"/>
              <w:rPr>
                <w:rFonts w:ascii="Arial"/>
                <w:sz w:val="21"/>
              </w:rPr>
            </w:pPr>
          </w:p>
          <w:p w14:paraId="3080CA80">
            <w:pPr>
              <w:spacing w:line="243" w:lineRule="auto"/>
              <w:rPr>
                <w:rFonts w:ascii="Arial"/>
                <w:sz w:val="21"/>
              </w:rPr>
            </w:pPr>
          </w:p>
          <w:p w14:paraId="2C2214EA">
            <w:pPr>
              <w:spacing w:line="243" w:lineRule="auto"/>
              <w:rPr>
                <w:rFonts w:ascii="Arial"/>
                <w:sz w:val="21"/>
              </w:rPr>
            </w:pPr>
          </w:p>
          <w:p w14:paraId="75670C71">
            <w:pPr>
              <w:spacing w:line="243" w:lineRule="auto"/>
              <w:rPr>
                <w:rFonts w:ascii="Arial"/>
                <w:sz w:val="21"/>
              </w:rPr>
            </w:pPr>
          </w:p>
          <w:p w14:paraId="3DF02D9C">
            <w:pPr>
              <w:spacing w:line="244" w:lineRule="auto"/>
              <w:rPr>
                <w:rFonts w:ascii="Arial"/>
                <w:sz w:val="21"/>
              </w:rPr>
            </w:pPr>
          </w:p>
          <w:p w14:paraId="33C4FF90">
            <w:pPr>
              <w:spacing w:line="244" w:lineRule="auto"/>
              <w:rPr>
                <w:rFonts w:ascii="Arial"/>
                <w:sz w:val="21"/>
              </w:rPr>
            </w:pPr>
          </w:p>
          <w:p w14:paraId="74ADD835">
            <w:pPr>
              <w:spacing w:line="244" w:lineRule="auto"/>
              <w:rPr>
                <w:rFonts w:ascii="Arial"/>
                <w:sz w:val="21"/>
              </w:rPr>
            </w:pPr>
          </w:p>
          <w:p w14:paraId="09E37871">
            <w:pPr>
              <w:spacing w:line="244" w:lineRule="auto"/>
              <w:rPr>
                <w:rFonts w:ascii="Arial"/>
                <w:sz w:val="21"/>
              </w:rPr>
            </w:pPr>
          </w:p>
          <w:p w14:paraId="38A3C758">
            <w:pPr>
              <w:spacing w:line="244" w:lineRule="auto"/>
              <w:rPr>
                <w:rFonts w:ascii="Arial"/>
                <w:sz w:val="21"/>
              </w:rPr>
            </w:pPr>
          </w:p>
          <w:p w14:paraId="7B5CACD2">
            <w:pPr>
              <w:pStyle w:val="25"/>
              <w:spacing w:before="78" w:line="260" w:lineRule="auto"/>
              <w:ind w:left="762" w:right="156" w:hanging="598"/>
            </w:pPr>
            <w:r>
              <w:rPr>
                <w:spacing w:val="-2"/>
              </w:rPr>
              <w:t>备份投标文件的</w:t>
            </w:r>
            <w:r>
              <w:t xml:space="preserve"> </w:t>
            </w:r>
            <w:r>
              <w:rPr>
                <w:spacing w:val="-6"/>
              </w:rPr>
              <w:t>递交</w:t>
            </w:r>
          </w:p>
        </w:tc>
        <w:tc>
          <w:tcPr>
            <w:tcW w:w="6267" w:type="dxa"/>
            <w:vAlign w:val="top"/>
          </w:tcPr>
          <w:p w14:paraId="621C5B6B">
            <w:pPr>
              <w:pStyle w:val="25"/>
              <w:spacing w:before="138" w:line="260" w:lineRule="auto"/>
              <w:ind w:left="116" w:right="106" w:firstLine="480"/>
            </w:pPr>
            <w:r>
              <w:rPr>
                <w:spacing w:val="1"/>
              </w:rPr>
              <w:t>备份投标文件是通过政采云电子交易客户端制作投标</w:t>
            </w:r>
            <w:r>
              <w:rPr>
                <w:spacing w:val="13"/>
              </w:rPr>
              <w:t xml:space="preserve"> </w:t>
            </w:r>
            <w:r>
              <w:rPr>
                <w:spacing w:val="-1"/>
              </w:rPr>
              <w:t>文件产生的备份文件，请投标人自行妥善保管。</w:t>
            </w:r>
          </w:p>
          <w:p w14:paraId="385BB2C9">
            <w:pPr>
              <w:pStyle w:val="25"/>
              <w:spacing w:before="104" w:line="273" w:lineRule="auto"/>
              <w:ind w:left="115" w:right="106" w:firstLine="496"/>
            </w:pPr>
            <w:r>
              <w:rPr>
                <w:spacing w:val="1"/>
              </w:rPr>
              <w:t>1.使用前提：在解密截止时间前，投标人自行在</w:t>
            </w:r>
            <w:r>
              <w:t xml:space="preserve">线解 </w:t>
            </w:r>
            <w:r>
              <w:rPr>
                <w:spacing w:val="1"/>
              </w:rPr>
              <w:t>密操作失败，又未能及时联系技术人员帮助解密，或者投</w:t>
            </w:r>
            <w:r>
              <w:rPr>
                <w:spacing w:val="13"/>
              </w:rPr>
              <w:t xml:space="preserve"> </w:t>
            </w:r>
            <w:r>
              <w:rPr>
                <w:spacing w:val="-1"/>
              </w:rPr>
              <w:t>标人寻求技术人员帮助仍无法完成解密。</w:t>
            </w:r>
          </w:p>
          <w:p w14:paraId="5AE066B0">
            <w:pPr>
              <w:pStyle w:val="25"/>
              <w:spacing w:before="105" w:line="220" w:lineRule="auto"/>
              <w:ind w:left="597"/>
            </w:pPr>
            <w:r>
              <w:rPr>
                <w:spacing w:val="-1"/>
              </w:rPr>
              <w:t>2.递交截止时间：开标当天</w:t>
            </w:r>
            <w:r>
              <w:rPr>
                <w:spacing w:val="-50"/>
                <w:u w:val="single"/>
              </w:rPr>
              <w:t xml:space="preserve"> </w:t>
            </w:r>
            <w:r>
              <w:rPr>
                <w:spacing w:val="-1"/>
                <w:u w:val="single"/>
              </w:rPr>
              <w:t>9:50</w:t>
            </w:r>
            <w:r>
              <w:rPr>
                <w:spacing w:val="-1"/>
              </w:rPr>
              <w:t>（北京时间）。</w:t>
            </w:r>
          </w:p>
          <w:p w14:paraId="66539B30">
            <w:pPr>
              <w:pStyle w:val="25"/>
              <w:spacing w:before="103" w:line="219" w:lineRule="auto"/>
              <w:ind w:left="598"/>
            </w:pPr>
            <w:r>
              <w:rPr>
                <w:spacing w:val="-1"/>
              </w:rPr>
              <w:t>3.投递邮箱：开标当天公布的指定邮箱。</w:t>
            </w:r>
          </w:p>
          <w:p w14:paraId="7BFF0DB0">
            <w:pPr>
              <w:pStyle w:val="25"/>
              <w:spacing w:before="104" w:line="274" w:lineRule="auto"/>
              <w:ind w:left="115" w:right="106" w:firstLine="478"/>
            </w:pPr>
            <w:r>
              <w:rPr>
                <w:spacing w:val="1"/>
              </w:rPr>
              <w:t>4.未按上述要求递交备份投标文件或所提供的备份投</w:t>
            </w:r>
            <w:r>
              <w:rPr>
                <w:spacing w:val="16"/>
              </w:rPr>
              <w:t xml:space="preserve"> </w:t>
            </w:r>
            <w:r>
              <w:rPr>
                <w:spacing w:val="1"/>
              </w:rPr>
              <w:t>标文件不符合要求的视同放弃投标，仅提交备份投标文件</w:t>
            </w:r>
            <w:r>
              <w:rPr>
                <w:spacing w:val="13"/>
              </w:rPr>
              <w:t xml:space="preserve"> </w:t>
            </w:r>
            <w:r>
              <w:rPr>
                <w:spacing w:val="-2"/>
              </w:rPr>
              <w:t>的，投标无效。</w:t>
            </w:r>
          </w:p>
          <w:p w14:paraId="285E5012">
            <w:pPr>
              <w:pStyle w:val="25"/>
              <w:spacing w:before="100" w:line="274" w:lineRule="auto"/>
              <w:ind w:left="115" w:right="106" w:firstLine="483"/>
            </w:pPr>
            <w:r>
              <w:rPr>
                <w:spacing w:val="1"/>
              </w:rPr>
              <w:t>5.投标人未按时完成解密的，并符合备份投标文件使</w:t>
            </w:r>
            <w:r>
              <w:rPr>
                <w:spacing w:val="11"/>
              </w:rPr>
              <w:t xml:space="preserve"> </w:t>
            </w:r>
            <w:r>
              <w:rPr>
                <w:spacing w:val="1"/>
              </w:rPr>
              <w:t>用前提的，投标人应提供备份投标文件，否则视为放弃投</w:t>
            </w:r>
            <w:r>
              <w:rPr>
                <w:spacing w:val="13"/>
              </w:rPr>
              <w:t xml:space="preserve"> </w:t>
            </w:r>
            <w:r>
              <w:rPr>
                <w:spacing w:val="-6"/>
              </w:rPr>
              <w:t>标。</w:t>
            </w:r>
          </w:p>
        </w:tc>
      </w:tr>
      <w:tr w14:paraId="51188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961" w:type="dxa"/>
            <w:vAlign w:val="top"/>
          </w:tcPr>
          <w:p w14:paraId="554FCACB">
            <w:pPr>
              <w:spacing w:line="259" w:lineRule="auto"/>
              <w:rPr>
                <w:rFonts w:ascii="Arial"/>
                <w:sz w:val="21"/>
              </w:rPr>
            </w:pPr>
          </w:p>
          <w:p w14:paraId="7BCBCD25">
            <w:pPr>
              <w:spacing w:line="259" w:lineRule="auto"/>
              <w:rPr>
                <w:rFonts w:ascii="Arial"/>
                <w:sz w:val="21"/>
              </w:rPr>
            </w:pPr>
          </w:p>
          <w:p w14:paraId="025C7BCB">
            <w:pPr>
              <w:spacing w:line="259" w:lineRule="auto"/>
              <w:rPr>
                <w:rFonts w:ascii="Arial"/>
                <w:sz w:val="21"/>
              </w:rPr>
            </w:pPr>
          </w:p>
          <w:p w14:paraId="18DD4F1E">
            <w:pPr>
              <w:spacing w:line="259" w:lineRule="auto"/>
              <w:rPr>
                <w:rFonts w:ascii="Arial"/>
                <w:sz w:val="21"/>
              </w:rPr>
            </w:pPr>
          </w:p>
          <w:p w14:paraId="18FDE89F">
            <w:pPr>
              <w:spacing w:line="260" w:lineRule="auto"/>
              <w:rPr>
                <w:rFonts w:ascii="Arial"/>
                <w:sz w:val="21"/>
              </w:rPr>
            </w:pPr>
          </w:p>
          <w:p w14:paraId="6EA42AAD">
            <w:pPr>
              <w:pStyle w:val="25"/>
              <w:spacing w:before="78" w:line="182" w:lineRule="auto"/>
              <w:ind w:left="432"/>
            </w:pPr>
            <w:r>
              <w:t>7</w:t>
            </w:r>
          </w:p>
        </w:tc>
        <w:tc>
          <w:tcPr>
            <w:tcW w:w="1994" w:type="dxa"/>
            <w:vAlign w:val="top"/>
          </w:tcPr>
          <w:p w14:paraId="7EAE0CF5">
            <w:pPr>
              <w:spacing w:line="256" w:lineRule="auto"/>
              <w:rPr>
                <w:rFonts w:ascii="Arial"/>
                <w:sz w:val="21"/>
              </w:rPr>
            </w:pPr>
          </w:p>
          <w:p w14:paraId="514BE549">
            <w:pPr>
              <w:spacing w:line="256" w:lineRule="auto"/>
              <w:rPr>
                <w:rFonts w:ascii="Arial"/>
                <w:sz w:val="21"/>
              </w:rPr>
            </w:pPr>
          </w:p>
          <w:p w14:paraId="1A008CF9">
            <w:pPr>
              <w:spacing w:line="257" w:lineRule="auto"/>
              <w:rPr>
                <w:rFonts w:ascii="Arial"/>
                <w:sz w:val="21"/>
              </w:rPr>
            </w:pPr>
          </w:p>
          <w:p w14:paraId="35D22D3F">
            <w:pPr>
              <w:spacing w:line="257" w:lineRule="auto"/>
              <w:rPr>
                <w:rFonts w:ascii="Arial"/>
                <w:sz w:val="21"/>
              </w:rPr>
            </w:pPr>
          </w:p>
          <w:p w14:paraId="32AD847C">
            <w:pPr>
              <w:pStyle w:val="25"/>
              <w:spacing w:before="78" w:line="220" w:lineRule="auto"/>
              <w:ind w:left="117"/>
            </w:pPr>
            <w:r>
              <w:rPr>
                <w:spacing w:val="-2"/>
              </w:rPr>
              <w:t>不见面开标直播</w:t>
            </w:r>
          </w:p>
        </w:tc>
        <w:tc>
          <w:tcPr>
            <w:tcW w:w="6267" w:type="dxa"/>
            <w:vAlign w:val="top"/>
          </w:tcPr>
          <w:p w14:paraId="4E53C960">
            <w:pPr>
              <w:pStyle w:val="25"/>
              <w:spacing w:before="174" w:line="360" w:lineRule="auto"/>
              <w:ind w:left="114" w:right="157"/>
              <w:jc w:val="both"/>
            </w:pPr>
            <w:r>
              <w:rPr>
                <w:spacing w:val="-1"/>
              </w:rPr>
              <w:t>本项目开评标环节实行全流程电子化，采取政采云不见面</w:t>
            </w:r>
            <w:r>
              <w:rPr>
                <w:spacing w:val="13"/>
              </w:rPr>
              <w:t xml:space="preserve"> </w:t>
            </w:r>
            <w:r>
              <w:rPr>
                <w:spacing w:val="-1"/>
              </w:rPr>
              <w:t>开标大厅实现，供应商可自行登录政采云平台进入开标大</w:t>
            </w:r>
            <w:r>
              <w:rPr>
                <w:spacing w:val="14"/>
              </w:rPr>
              <w:t xml:space="preserve"> </w:t>
            </w:r>
            <w:r>
              <w:rPr>
                <w:spacing w:val="-1"/>
              </w:rPr>
              <w:t>厅观看现场直播画面。采购组织机构按照采购文件规定的</w:t>
            </w:r>
            <w:r>
              <w:rPr>
                <w:spacing w:val="14"/>
              </w:rPr>
              <w:t xml:space="preserve"> </w:t>
            </w:r>
            <w:r>
              <w:rPr>
                <w:spacing w:val="-1"/>
              </w:rPr>
              <w:t>时间通过电子交易平台组织开标、开启响应文件，所有供</w:t>
            </w:r>
            <w:r>
              <w:rPr>
                <w:spacing w:val="14"/>
              </w:rPr>
              <w:t xml:space="preserve"> </w:t>
            </w:r>
            <w:r>
              <w:rPr>
                <w:spacing w:val="-1"/>
              </w:rPr>
              <w:t>应商均应当准时在线参加。如未参加，造成无法响应或响</w:t>
            </w:r>
          </w:p>
          <w:p w14:paraId="48469FCE">
            <w:pPr>
              <w:pStyle w:val="25"/>
              <w:spacing w:line="219" w:lineRule="auto"/>
              <w:ind w:left="114"/>
            </w:pPr>
            <w:r>
              <w:rPr>
                <w:spacing w:val="-1"/>
              </w:rPr>
              <w:t>应失败等后果由供应商自行承担。</w:t>
            </w:r>
          </w:p>
        </w:tc>
      </w:tr>
      <w:tr w14:paraId="4BA2E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0" w:hRule="atLeast"/>
        </w:trPr>
        <w:tc>
          <w:tcPr>
            <w:tcW w:w="961" w:type="dxa"/>
            <w:vAlign w:val="top"/>
          </w:tcPr>
          <w:p w14:paraId="2EDE01DB">
            <w:pPr>
              <w:spacing w:line="246" w:lineRule="auto"/>
              <w:rPr>
                <w:rFonts w:ascii="Arial"/>
                <w:sz w:val="21"/>
              </w:rPr>
            </w:pPr>
          </w:p>
          <w:p w14:paraId="0C26C1EE">
            <w:pPr>
              <w:spacing w:line="246" w:lineRule="auto"/>
              <w:rPr>
                <w:rFonts w:ascii="Arial"/>
                <w:sz w:val="21"/>
              </w:rPr>
            </w:pPr>
          </w:p>
          <w:p w14:paraId="625E39A2">
            <w:pPr>
              <w:spacing w:line="246" w:lineRule="auto"/>
              <w:rPr>
                <w:rFonts w:ascii="Arial"/>
                <w:sz w:val="21"/>
              </w:rPr>
            </w:pPr>
          </w:p>
          <w:p w14:paraId="67B77C4E">
            <w:pPr>
              <w:spacing w:line="246" w:lineRule="auto"/>
              <w:rPr>
                <w:rFonts w:ascii="Arial"/>
                <w:sz w:val="21"/>
              </w:rPr>
            </w:pPr>
          </w:p>
          <w:p w14:paraId="249015B8">
            <w:pPr>
              <w:spacing w:line="246" w:lineRule="auto"/>
              <w:rPr>
                <w:rFonts w:ascii="Arial"/>
                <w:sz w:val="21"/>
              </w:rPr>
            </w:pPr>
          </w:p>
          <w:p w14:paraId="7B397165">
            <w:pPr>
              <w:spacing w:line="246" w:lineRule="auto"/>
              <w:rPr>
                <w:rFonts w:ascii="Arial"/>
                <w:sz w:val="21"/>
              </w:rPr>
            </w:pPr>
          </w:p>
          <w:p w14:paraId="25EE0899">
            <w:pPr>
              <w:spacing w:line="246" w:lineRule="auto"/>
              <w:rPr>
                <w:rFonts w:ascii="Arial"/>
                <w:sz w:val="21"/>
              </w:rPr>
            </w:pPr>
          </w:p>
          <w:p w14:paraId="7AF25125">
            <w:pPr>
              <w:spacing w:line="246" w:lineRule="auto"/>
              <w:rPr>
                <w:rFonts w:ascii="Arial"/>
                <w:sz w:val="21"/>
              </w:rPr>
            </w:pPr>
          </w:p>
          <w:p w14:paraId="6CAA0822">
            <w:pPr>
              <w:spacing w:line="246" w:lineRule="auto"/>
              <w:rPr>
                <w:rFonts w:ascii="Arial"/>
                <w:sz w:val="21"/>
              </w:rPr>
            </w:pPr>
          </w:p>
          <w:p w14:paraId="0971AA51">
            <w:pPr>
              <w:spacing w:line="246" w:lineRule="auto"/>
              <w:rPr>
                <w:rFonts w:ascii="Arial"/>
                <w:sz w:val="21"/>
              </w:rPr>
            </w:pPr>
          </w:p>
          <w:p w14:paraId="14B20D58">
            <w:pPr>
              <w:pStyle w:val="25"/>
              <w:spacing w:before="78" w:line="183" w:lineRule="auto"/>
              <w:ind w:left="427"/>
            </w:pPr>
            <w:r>
              <w:t>8</w:t>
            </w:r>
          </w:p>
        </w:tc>
        <w:tc>
          <w:tcPr>
            <w:tcW w:w="1994" w:type="dxa"/>
            <w:vAlign w:val="top"/>
          </w:tcPr>
          <w:p w14:paraId="4291E541">
            <w:pPr>
              <w:spacing w:line="242" w:lineRule="auto"/>
              <w:rPr>
                <w:rFonts w:ascii="Arial"/>
                <w:sz w:val="21"/>
              </w:rPr>
            </w:pPr>
          </w:p>
          <w:p w14:paraId="12119A82">
            <w:pPr>
              <w:spacing w:line="242" w:lineRule="auto"/>
              <w:rPr>
                <w:rFonts w:ascii="Arial"/>
                <w:sz w:val="21"/>
              </w:rPr>
            </w:pPr>
          </w:p>
          <w:p w14:paraId="3317CEA3">
            <w:pPr>
              <w:spacing w:line="242" w:lineRule="auto"/>
              <w:rPr>
                <w:rFonts w:ascii="Arial"/>
                <w:sz w:val="21"/>
              </w:rPr>
            </w:pPr>
          </w:p>
          <w:p w14:paraId="07F52308">
            <w:pPr>
              <w:spacing w:line="242" w:lineRule="auto"/>
              <w:rPr>
                <w:rFonts w:ascii="Arial"/>
                <w:sz w:val="21"/>
              </w:rPr>
            </w:pPr>
          </w:p>
          <w:p w14:paraId="22C379F5">
            <w:pPr>
              <w:spacing w:line="242" w:lineRule="auto"/>
              <w:rPr>
                <w:rFonts w:ascii="Arial"/>
                <w:sz w:val="21"/>
              </w:rPr>
            </w:pPr>
          </w:p>
          <w:p w14:paraId="66D8CA17">
            <w:pPr>
              <w:spacing w:line="242" w:lineRule="auto"/>
              <w:rPr>
                <w:rFonts w:ascii="Arial"/>
                <w:sz w:val="21"/>
              </w:rPr>
            </w:pPr>
          </w:p>
          <w:p w14:paraId="5A675369">
            <w:pPr>
              <w:spacing w:line="242" w:lineRule="auto"/>
              <w:rPr>
                <w:rFonts w:ascii="Arial"/>
                <w:sz w:val="21"/>
              </w:rPr>
            </w:pPr>
          </w:p>
          <w:p w14:paraId="5D8EF836">
            <w:pPr>
              <w:spacing w:line="242" w:lineRule="auto"/>
              <w:rPr>
                <w:rFonts w:ascii="Arial"/>
                <w:sz w:val="21"/>
              </w:rPr>
            </w:pPr>
          </w:p>
          <w:p w14:paraId="5F3DD935">
            <w:pPr>
              <w:spacing w:line="243" w:lineRule="auto"/>
              <w:rPr>
                <w:rFonts w:ascii="Arial"/>
                <w:sz w:val="21"/>
              </w:rPr>
            </w:pPr>
          </w:p>
          <w:p w14:paraId="6000344C">
            <w:pPr>
              <w:spacing w:line="243" w:lineRule="auto"/>
              <w:rPr>
                <w:rFonts w:ascii="Arial"/>
                <w:sz w:val="21"/>
              </w:rPr>
            </w:pPr>
          </w:p>
          <w:p w14:paraId="2E17D33D">
            <w:pPr>
              <w:pStyle w:val="25"/>
              <w:spacing w:before="78" w:line="221" w:lineRule="auto"/>
              <w:ind w:left="281"/>
            </w:pPr>
            <w:r>
              <w:rPr>
                <w:spacing w:val="-2"/>
              </w:rPr>
              <w:t>远程协商要求</w:t>
            </w:r>
          </w:p>
        </w:tc>
        <w:tc>
          <w:tcPr>
            <w:tcW w:w="6267" w:type="dxa"/>
            <w:vAlign w:val="top"/>
          </w:tcPr>
          <w:p w14:paraId="5A2C2CB6">
            <w:pPr>
              <w:pStyle w:val="25"/>
              <w:spacing w:before="175" w:line="360" w:lineRule="auto"/>
              <w:ind w:left="113" w:right="106" w:firstLine="1"/>
            </w:pPr>
            <w:r>
              <w:rPr>
                <w:spacing w:val="-2"/>
              </w:rPr>
              <w:t>本项目线上协商通过“政采云视频讲标系统</w:t>
            </w:r>
            <w:r>
              <w:rPr>
                <w:spacing w:val="-82"/>
              </w:rPr>
              <w:t xml:space="preserve"> </w:t>
            </w:r>
            <w:r>
              <w:rPr>
                <w:spacing w:val="-2"/>
              </w:rPr>
              <w:t>”进行线上视</w:t>
            </w:r>
            <w:r>
              <w:t xml:space="preserve"> 频演示，投标人登录政采云系统-----</w:t>
            </w:r>
            <w:r>
              <w:rPr>
                <w:spacing w:val="-1"/>
              </w:rPr>
              <w:t>进入开标大厅---进</w:t>
            </w:r>
            <w:r>
              <w:t xml:space="preserve"> </w:t>
            </w:r>
            <w:r>
              <w:rPr>
                <w:spacing w:val="-1"/>
              </w:rPr>
              <w:t>入本项目进行操作。政采云视频讲标系统在线上视频协商</w:t>
            </w:r>
            <w:r>
              <w:rPr>
                <w:spacing w:val="15"/>
              </w:rPr>
              <w:t xml:space="preserve"> </w:t>
            </w:r>
            <w:r>
              <w:rPr>
                <w:spacing w:val="-1"/>
              </w:rPr>
              <w:t>时需要投标人电脑配置有摄像头、音箱和必要的网络带宽</w:t>
            </w:r>
            <w:r>
              <w:rPr>
                <w:spacing w:val="15"/>
              </w:rPr>
              <w:t xml:space="preserve"> </w:t>
            </w:r>
            <w:r>
              <w:rPr>
                <w:spacing w:val="-4"/>
              </w:rPr>
              <w:t>（浏览器建议用谷歌浏览器，网络带宽不少于</w:t>
            </w:r>
            <w:r>
              <w:rPr>
                <w:spacing w:val="-46"/>
              </w:rPr>
              <w:t xml:space="preserve"> </w:t>
            </w:r>
            <w:r>
              <w:rPr>
                <w:spacing w:val="-4"/>
              </w:rPr>
              <w:t>50</w:t>
            </w:r>
            <w:r>
              <w:rPr>
                <w:spacing w:val="-50"/>
              </w:rPr>
              <w:t xml:space="preserve"> </w:t>
            </w:r>
            <w:r>
              <w:rPr>
                <w:spacing w:val="-4"/>
              </w:rPr>
              <w:t>兆，请勿</w:t>
            </w:r>
            <w:r>
              <w:t xml:space="preserve"> </w:t>
            </w:r>
            <w:r>
              <w:rPr>
                <w:spacing w:val="-1"/>
              </w:rPr>
              <w:t>用无线，以免出现卡顿现象。摄像头建议用中档及以上摄</w:t>
            </w:r>
          </w:p>
          <w:p w14:paraId="424CCF26">
            <w:pPr>
              <w:pStyle w:val="25"/>
              <w:spacing w:line="220" w:lineRule="auto"/>
              <w:ind w:left="114"/>
            </w:pPr>
            <w:r>
              <w:rPr>
                <w:spacing w:val="-1"/>
              </w:rPr>
              <w:t>像头，以利于演示时的画面质量；音箱请提前予以调试，</w:t>
            </w:r>
          </w:p>
          <w:p w14:paraId="0BA60DB7">
            <w:pPr>
              <w:pStyle w:val="25"/>
              <w:spacing w:before="182" w:line="220" w:lineRule="auto"/>
              <w:ind w:left="141"/>
            </w:pPr>
            <w:r>
              <w:rPr>
                <w:spacing w:val="-3"/>
              </w:rPr>
              <w:t>以避免演示时出现没有声音现象）。</w:t>
            </w:r>
          </w:p>
          <w:p w14:paraId="4884C1FE">
            <w:pPr>
              <w:pStyle w:val="25"/>
              <w:spacing w:before="181" w:line="360" w:lineRule="auto"/>
              <w:ind w:left="114" w:right="157" w:hanging="14"/>
            </w:pPr>
            <w:r>
              <w:rPr>
                <w:spacing w:val="-1"/>
              </w:rPr>
              <w:t>“政采云视频讲标系统</w:t>
            </w:r>
            <w:r>
              <w:rPr>
                <w:spacing w:val="-88"/>
              </w:rPr>
              <w:t xml:space="preserve"> </w:t>
            </w:r>
            <w:r>
              <w:rPr>
                <w:spacing w:val="-1"/>
              </w:rPr>
              <w:t>”评委可以看见和听见投</w:t>
            </w:r>
            <w:r>
              <w:rPr>
                <w:spacing w:val="-2"/>
              </w:rPr>
              <w:t>标人的画</w:t>
            </w:r>
            <w:r>
              <w:t xml:space="preserve"> </w:t>
            </w:r>
            <w:r>
              <w:rPr>
                <w:spacing w:val="-1"/>
              </w:rPr>
              <w:t>面和声音，投标人只能听见评委的声音，看不见评委的画</w:t>
            </w:r>
          </w:p>
          <w:p w14:paraId="6B87870A">
            <w:pPr>
              <w:pStyle w:val="25"/>
              <w:spacing w:line="219" w:lineRule="auto"/>
              <w:ind w:left="115"/>
            </w:pPr>
            <w:r>
              <w:rPr>
                <w:spacing w:val="-1"/>
              </w:rPr>
              <w:t>面。政采云视频讲标系统目前不支持手机端。</w:t>
            </w:r>
          </w:p>
        </w:tc>
      </w:tr>
    </w:tbl>
    <w:p w14:paraId="7919CAB7">
      <w:pPr>
        <w:pStyle w:val="7"/>
      </w:pPr>
    </w:p>
    <w:p w14:paraId="6478DC0F">
      <w:pPr>
        <w:sectPr>
          <w:footerReference r:id="rId11" w:type="default"/>
          <w:pgSz w:w="11906" w:h="16839"/>
          <w:pgMar w:top="1431" w:right="1339" w:bottom="1225" w:left="1339" w:header="0" w:footer="951" w:gutter="0"/>
          <w:pgNumType w:fmt="decimal"/>
          <w:cols w:space="720" w:num="1"/>
        </w:sectPr>
      </w:pPr>
    </w:p>
    <w:p w14:paraId="44189F9D">
      <w:pPr>
        <w:spacing w:before="35"/>
      </w:pPr>
    </w:p>
    <w:p w14:paraId="2D498D20">
      <w:pPr>
        <w:spacing w:before="35"/>
      </w:pPr>
    </w:p>
    <w:tbl>
      <w:tblPr>
        <w:tblStyle w:val="24"/>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1994"/>
        <w:gridCol w:w="6267"/>
      </w:tblGrid>
      <w:tr w14:paraId="269CE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6" w:hRule="atLeast"/>
        </w:trPr>
        <w:tc>
          <w:tcPr>
            <w:tcW w:w="961" w:type="dxa"/>
            <w:vAlign w:val="top"/>
          </w:tcPr>
          <w:p w14:paraId="6D14746C">
            <w:pPr>
              <w:spacing w:line="252" w:lineRule="auto"/>
              <w:rPr>
                <w:rFonts w:ascii="Arial"/>
                <w:sz w:val="21"/>
              </w:rPr>
            </w:pPr>
          </w:p>
          <w:p w14:paraId="4DFE5C4E">
            <w:pPr>
              <w:spacing w:line="252" w:lineRule="auto"/>
              <w:rPr>
                <w:rFonts w:ascii="Arial"/>
                <w:sz w:val="21"/>
              </w:rPr>
            </w:pPr>
          </w:p>
          <w:p w14:paraId="2F32066A">
            <w:pPr>
              <w:spacing w:line="252" w:lineRule="auto"/>
              <w:rPr>
                <w:rFonts w:ascii="Arial"/>
                <w:sz w:val="21"/>
              </w:rPr>
            </w:pPr>
          </w:p>
          <w:p w14:paraId="23E93FAF">
            <w:pPr>
              <w:spacing w:line="252" w:lineRule="auto"/>
              <w:rPr>
                <w:rFonts w:ascii="Arial"/>
                <w:sz w:val="21"/>
              </w:rPr>
            </w:pPr>
          </w:p>
          <w:p w14:paraId="604D1085">
            <w:pPr>
              <w:spacing w:line="253" w:lineRule="auto"/>
              <w:rPr>
                <w:rFonts w:ascii="Arial"/>
                <w:sz w:val="21"/>
              </w:rPr>
            </w:pPr>
          </w:p>
          <w:p w14:paraId="5C8CFBC2">
            <w:pPr>
              <w:pStyle w:val="25"/>
              <w:spacing w:before="78" w:line="183" w:lineRule="auto"/>
              <w:ind w:left="427"/>
            </w:pPr>
            <w:r>
              <w:t>9</w:t>
            </w:r>
          </w:p>
        </w:tc>
        <w:tc>
          <w:tcPr>
            <w:tcW w:w="1994" w:type="dxa"/>
            <w:vAlign w:val="top"/>
          </w:tcPr>
          <w:p w14:paraId="25A3D535">
            <w:pPr>
              <w:spacing w:line="256" w:lineRule="auto"/>
              <w:rPr>
                <w:rFonts w:ascii="Arial"/>
                <w:sz w:val="21"/>
              </w:rPr>
            </w:pPr>
          </w:p>
          <w:p w14:paraId="71B22BC1">
            <w:pPr>
              <w:spacing w:line="257" w:lineRule="auto"/>
              <w:rPr>
                <w:rFonts w:ascii="Arial"/>
                <w:sz w:val="21"/>
              </w:rPr>
            </w:pPr>
          </w:p>
          <w:p w14:paraId="7A46A963">
            <w:pPr>
              <w:spacing w:line="257" w:lineRule="auto"/>
              <w:rPr>
                <w:rFonts w:ascii="Arial"/>
                <w:sz w:val="21"/>
              </w:rPr>
            </w:pPr>
          </w:p>
          <w:p w14:paraId="07263C0E">
            <w:pPr>
              <w:spacing w:line="257" w:lineRule="auto"/>
              <w:rPr>
                <w:rFonts w:ascii="Arial"/>
                <w:sz w:val="21"/>
              </w:rPr>
            </w:pPr>
          </w:p>
          <w:p w14:paraId="4135B33B">
            <w:pPr>
              <w:pStyle w:val="25"/>
              <w:spacing w:before="78" w:line="261" w:lineRule="auto"/>
              <w:ind w:left="761" w:right="156" w:hanging="597"/>
            </w:pPr>
            <w:r>
              <w:rPr>
                <w:spacing w:val="-2"/>
              </w:rPr>
              <w:t>投标与开标注意</w:t>
            </w:r>
            <w:r>
              <w:t xml:space="preserve"> </w:t>
            </w:r>
            <w:r>
              <w:rPr>
                <w:spacing w:val="-5"/>
              </w:rPr>
              <w:t>事项</w:t>
            </w:r>
          </w:p>
        </w:tc>
        <w:tc>
          <w:tcPr>
            <w:tcW w:w="6267" w:type="dxa"/>
            <w:vAlign w:val="top"/>
          </w:tcPr>
          <w:p w14:paraId="04B8E2E7">
            <w:pPr>
              <w:pStyle w:val="25"/>
              <w:spacing w:before="138" w:line="261" w:lineRule="auto"/>
              <w:ind w:left="116" w:right="106" w:firstLine="495"/>
            </w:pPr>
            <w:r>
              <w:rPr>
                <w:spacing w:val="1"/>
              </w:rPr>
              <w:t>1.本项目实行电子投标，投标人自行承担投标一</w:t>
            </w:r>
            <w:r>
              <w:t xml:space="preserve">切费 </w:t>
            </w:r>
            <w:r>
              <w:rPr>
                <w:spacing w:val="-6"/>
              </w:rPr>
              <w:t>用。</w:t>
            </w:r>
          </w:p>
          <w:p w14:paraId="745797EA">
            <w:pPr>
              <w:pStyle w:val="25"/>
              <w:spacing w:before="100" w:line="284" w:lineRule="auto"/>
              <w:ind w:left="112" w:right="106" w:firstLine="484"/>
            </w:pPr>
            <w:r>
              <w:rPr>
                <w:spacing w:val="1"/>
              </w:rPr>
              <w:t>2.标前准备：投标人在开标前确保成为浙江省政府采</w:t>
            </w:r>
            <w:r>
              <w:rPr>
                <w:spacing w:val="12"/>
              </w:rPr>
              <w:t xml:space="preserve"> </w:t>
            </w:r>
            <w:r>
              <w:rPr>
                <w:spacing w:val="-4"/>
              </w:rPr>
              <w:t>购网正式注册用户，并完成</w:t>
            </w:r>
            <w:r>
              <w:rPr>
                <w:spacing w:val="-46"/>
              </w:rPr>
              <w:t xml:space="preserve"> </w:t>
            </w:r>
            <w:r>
              <w:rPr>
                <w:spacing w:val="-4"/>
              </w:rPr>
              <w:t>CA</w:t>
            </w:r>
            <w:r>
              <w:rPr>
                <w:spacing w:val="-49"/>
              </w:rPr>
              <w:t xml:space="preserve"> </w:t>
            </w:r>
            <w:r>
              <w:rPr>
                <w:spacing w:val="-4"/>
              </w:rPr>
              <w:t>数字证书办理（办理流程详</w:t>
            </w:r>
            <w:r>
              <w:t xml:space="preserve"> </w:t>
            </w:r>
            <w:r>
              <w:rPr>
                <w:spacing w:val="-4"/>
              </w:rPr>
              <w:t>见本招标公告附件：政采云</w:t>
            </w:r>
            <w:r>
              <w:rPr>
                <w:spacing w:val="-44"/>
              </w:rPr>
              <w:t xml:space="preserve"> </w:t>
            </w:r>
            <w:r>
              <w:rPr>
                <w:spacing w:val="-4"/>
              </w:rPr>
              <w:t>CA</w:t>
            </w:r>
            <w:r>
              <w:rPr>
                <w:spacing w:val="-51"/>
              </w:rPr>
              <w:t xml:space="preserve"> </w:t>
            </w:r>
            <w:r>
              <w:rPr>
                <w:spacing w:val="-4"/>
              </w:rPr>
              <w:t>签章申领操作流程）。因未</w:t>
            </w:r>
            <w:r>
              <w:t xml:space="preserve"> </w:t>
            </w:r>
            <w:r>
              <w:rPr>
                <w:spacing w:val="-4"/>
              </w:rPr>
              <w:t>注册入库、未办理</w:t>
            </w:r>
            <w:r>
              <w:rPr>
                <w:spacing w:val="-46"/>
              </w:rPr>
              <w:t xml:space="preserve"> </w:t>
            </w:r>
            <w:r>
              <w:rPr>
                <w:spacing w:val="-4"/>
              </w:rPr>
              <w:t>CA</w:t>
            </w:r>
            <w:r>
              <w:rPr>
                <w:spacing w:val="-49"/>
              </w:rPr>
              <w:t xml:space="preserve"> </w:t>
            </w:r>
            <w:r>
              <w:rPr>
                <w:spacing w:val="-4"/>
              </w:rPr>
              <w:t>数字证书等原因造成无法投标或投标</w:t>
            </w:r>
            <w:r>
              <w:t xml:space="preserve"> </w:t>
            </w:r>
            <w:r>
              <w:rPr>
                <w:spacing w:val="-1"/>
              </w:rPr>
              <w:t>失败等后果由投标人自行承担。</w:t>
            </w:r>
          </w:p>
        </w:tc>
      </w:tr>
      <w:tr w14:paraId="3F3EA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61" w:type="dxa"/>
            <w:vAlign w:val="top"/>
          </w:tcPr>
          <w:p w14:paraId="19370E58">
            <w:pPr>
              <w:spacing w:line="286" w:lineRule="auto"/>
              <w:rPr>
                <w:rFonts w:ascii="Arial"/>
                <w:sz w:val="21"/>
              </w:rPr>
            </w:pPr>
          </w:p>
          <w:p w14:paraId="3A58F22A">
            <w:pPr>
              <w:pStyle w:val="25"/>
              <w:spacing w:before="78" w:line="184" w:lineRule="auto"/>
              <w:ind w:left="384"/>
            </w:pPr>
            <w:r>
              <w:rPr>
                <w:spacing w:val="-14"/>
              </w:rPr>
              <w:t>10</w:t>
            </w:r>
          </w:p>
        </w:tc>
        <w:tc>
          <w:tcPr>
            <w:tcW w:w="1994" w:type="dxa"/>
            <w:vAlign w:val="top"/>
          </w:tcPr>
          <w:p w14:paraId="552A6764">
            <w:pPr>
              <w:pStyle w:val="25"/>
              <w:spacing w:before="131" w:line="264" w:lineRule="auto"/>
              <w:ind w:left="880" w:right="156" w:hanging="719"/>
            </w:pPr>
            <w:r>
              <w:rPr>
                <w:spacing w:val="-2"/>
              </w:rPr>
              <w:t>信用信息查询渠</w:t>
            </w:r>
            <w:r>
              <w:rPr>
                <w:spacing w:val="3"/>
              </w:rPr>
              <w:t xml:space="preserve"> </w:t>
            </w:r>
            <w:r>
              <w:t>道</w:t>
            </w:r>
          </w:p>
        </w:tc>
        <w:tc>
          <w:tcPr>
            <w:tcW w:w="6267" w:type="dxa"/>
            <w:vAlign w:val="top"/>
          </w:tcPr>
          <w:p w14:paraId="3935EEB4">
            <w:pPr>
              <w:pStyle w:val="25"/>
              <w:spacing w:before="58" w:line="286" w:lineRule="auto"/>
              <w:ind w:left="616" w:right="58" w:hanging="22"/>
            </w:pPr>
            <w:r>
              <w:rPr>
                <w:spacing w:val="-1"/>
              </w:rPr>
              <w:t>信用中国（网址：</w:t>
            </w:r>
            <w:r>
              <w:fldChar w:fldCharType="begin"/>
            </w:r>
            <w:r>
              <w:instrText xml:space="preserve"> HYPERLINK "http://www.creditchina.gov.cn" </w:instrText>
            </w:r>
            <w:r>
              <w:fldChar w:fldCharType="separate"/>
            </w:r>
            <w:r>
              <w:rPr>
                <w:spacing w:val="-1"/>
              </w:rPr>
              <w:t>http://www.creditchina.gov.cn</w:t>
            </w:r>
            <w:r>
              <w:rPr>
                <w:spacing w:val="-1"/>
              </w:rPr>
              <w:fldChar w:fldCharType="end"/>
            </w:r>
            <w:r>
              <w:rPr>
                <w:spacing w:val="-1"/>
              </w:rPr>
              <w:t>）</w:t>
            </w:r>
            <w:r>
              <w:rPr>
                <w:spacing w:val="6"/>
              </w:rPr>
              <w:t xml:space="preserve"> </w:t>
            </w:r>
            <w:r>
              <w:rPr>
                <w:spacing w:val="-1"/>
              </w:rPr>
              <w:t>中国政府采购网（网址：http://www.ccgp.gov.cn）</w:t>
            </w:r>
          </w:p>
        </w:tc>
      </w:tr>
      <w:tr w14:paraId="75AE7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961" w:type="dxa"/>
            <w:vAlign w:val="top"/>
          </w:tcPr>
          <w:p w14:paraId="24B30F77">
            <w:pPr>
              <w:spacing w:line="479" w:lineRule="auto"/>
              <w:rPr>
                <w:rFonts w:ascii="Arial"/>
                <w:sz w:val="21"/>
              </w:rPr>
            </w:pPr>
          </w:p>
          <w:p w14:paraId="6985D79D">
            <w:pPr>
              <w:pStyle w:val="25"/>
              <w:spacing w:before="78" w:line="184" w:lineRule="auto"/>
              <w:ind w:left="384"/>
            </w:pPr>
            <w:r>
              <w:rPr>
                <w:spacing w:val="-14"/>
              </w:rPr>
              <w:t>11</w:t>
            </w:r>
          </w:p>
        </w:tc>
        <w:tc>
          <w:tcPr>
            <w:tcW w:w="1994" w:type="dxa"/>
            <w:vAlign w:val="top"/>
          </w:tcPr>
          <w:p w14:paraId="214536CA">
            <w:pPr>
              <w:spacing w:line="249" w:lineRule="auto"/>
              <w:rPr>
                <w:rFonts w:ascii="Arial"/>
                <w:sz w:val="21"/>
              </w:rPr>
            </w:pPr>
          </w:p>
          <w:p w14:paraId="543C9468">
            <w:pPr>
              <w:pStyle w:val="25"/>
              <w:spacing w:before="78" w:line="260" w:lineRule="auto"/>
              <w:ind w:left="641" w:right="156" w:hanging="457"/>
            </w:pPr>
            <w:r>
              <w:rPr>
                <w:spacing w:val="-5"/>
              </w:rPr>
              <w:t>中小企业预留份</w:t>
            </w:r>
            <w:r>
              <w:rPr>
                <w:spacing w:val="2"/>
              </w:rPr>
              <w:t xml:space="preserve"> </w:t>
            </w:r>
            <w:r>
              <w:rPr>
                <w:spacing w:val="-4"/>
              </w:rPr>
              <w:t>额情况</w:t>
            </w:r>
          </w:p>
        </w:tc>
        <w:tc>
          <w:tcPr>
            <w:tcW w:w="6267" w:type="dxa"/>
            <w:vAlign w:val="top"/>
          </w:tcPr>
          <w:p w14:paraId="48659AB3">
            <w:pPr>
              <w:pStyle w:val="25"/>
              <w:spacing w:before="133" w:line="273" w:lineRule="auto"/>
              <w:ind w:left="115" w:right="106" w:firstLine="479"/>
            </w:pPr>
            <w:r>
              <w:rPr>
                <w:spacing w:val="1"/>
              </w:rPr>
              <w:t>根据《政府采购促进中小企业发展管理办法》（财库</w:t>
            </w:r>
            <w:r>
              <w:rPr>
                <w:spacing w:val="16"/>
              </w:rPr>
              <w:t xml:space="preserve"> </w:t>
            </w:r>
            <w:r>
              <w:rPr>
                <w:spacing w:val="2"/>
              </w:rPr>
              <w:t>〔2020〕46</w:t>
            </w:r>
            <w:r>
              <w:rPr>
                <w:spacing w:val="-40"/>
              </w:rPr>
              <w:t xml:space="preserve"> </w:t>
            </w:r>
            <w:r>
              <w:rPr>
                <w:spacing w:val="2"/>
              </w:rPr>
              <w:t>号）文件的规定，本项目(</w:t>
            </w:r>
            <w:r>
              <w:rPr>
                <w:rFonts w:hint="eastAsia"/>
                <w:spacing w:val="2"/>
                <w:lang w:eastAsia="zh-CN"/>
              </w:rPr>
              <w:t>☑</w:t>
            </w:r>
            <w:r>
              <w:rPr>
                <w:spacing w:val="1"/>
              </w:rPr>
              <w:t>是 /</w:t>
            </w:r>
            <w:r>
              <w:rPr>
                <w:rFonts w:hint="eastAsia" w:ascii="MS UI Gothic" w:hAnsi="MS UI Gothic" w:cs="MS UI Gothic"/>
                <w:spacing w:val="1"/>
                <w:lang w:eastAsia="zh-CN"/>
              </w:rPr>
              <w:t>□</w:t>
            </w:r>
            <w:r>
              <w:rPr>
                <w:rFonts w:ascii="MS UI Gothic" w:hAnsi="MS UI Gothic" w:eastAsia="MS UI Gothic" w:cs="MS UI Gothic"/>
                <w:spacing w:val="1"/>
              </w:rPr>
              <w:t xml:space="preserve">  </w:t>
            </w:r>
            <w:r>
              <w:rPr>
                <w:spacing w:val="1"/>
              </w:rPr>
              <w:t>否)属于</w:t>
            </w:r>
            <w:r>
              <w:t xml:space="preserve"> </w:t>
            </w:r>
            <w:r>
              <w:rPr>
                <w:spacing w:val="-1"/>
              </w:rPr>
              <w:t>专门面向中小企业采购的项目。</w:t>
            </w:r>
          </w:p>
        </w:tc>
      </w:tr>
      <w:tr w14:paraId="38B7E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0" w:hRule="atLeast"/>
        </w:trPr>
        <w:tc>
          <w:tcPr>
            <w:tcW w:w="961" w:type="dxa"/>
            <w:vAlign w:val="top"/>
          </w:tcPr>
          <w:p w14:paraId="7CBFAAB1">
            <w:pPr>
              <w:spacing w:line="261" w:lineRule="auto"/>
              <w:rPr>
                <w:rFonts w:ascii="Arial"/>
                <w:sz w:val="21"/>
              </w:rPr>
            </w:pPr>
          </w:p>
          <w:p w14:paraId="50BC5780">
            <w:pPr>
              <w:spacing w:line="261" w:lineRule="auto"/>
              <w:rPr>
                <w:rFonts w:ascii="Arial"/>
                <w:sz w:val="21"/>
              </w:rPr>
            </w:pPr>
          </w:p>
          <w:p w14:paraId="0BC56D16">
            <w:pPr>
              <w:spacing w:line="261" w:lineRule="auto"/>
              <w:rPr>
                <w:rFonts w:ascii="Arial"/>
                <w:sz w:val="21"/>
              </w:rPr>
            </w:pPr>
          </w:p>
          <w:p w14:paraId="089BDEA4">
            <w:pPr>
              <w:spacing w:line="261" w:lineRule="auto"/>
              <w:rPr>
                <w:rFonts w:ascii="Arial"/>
                <w:sz w:val="21"/>
              </w:rPr>
            </w:pPr>
          </w:p>
          <w:p w14:paraId="4FC95F46">
            <w:pPr>
              <w:spacing w:line="261" w:lineRule="auto"/>
              <w:rPr>
                <w:rFonts w:ascii="Arial"/>
                <w:sz w:val="21"/>
              </w:rPr>
            </w:pPr>
          </w:p>
          <w:p w14:paraId="4F4C006E">
            <w:pPr>
              <w:spacing w:line="261" w:lineRule="auto"/>
              <w:rPr>
                <w:rFonts w:ascii="Arial"/>
                <w:sz w:val="21"/>
              </w:rPr>
            </w:pPr>
          </w:p>
          <w:p w14:paraId="67DDF9EA">
            <w:pPr>
              <w:spacing w:line="261" w:lineRule="auto"/>
              <w:rPr>
                <w:rFonts w:ascii="Arial"/>
                <w:sz w:val="21"/>
              </w:rPr>
            </w:pPr>
          </w:p>
          <w:p w14:paraId="6921BB48">
            <w:pPr>
              <w:spacing w:line="261" w:lineRule="auto"/>
              <w:rPr>
                <w:rFonts w:ascii="Arial"/>
                <w:sz w:val="21"/>
              </w:rPr>
            </w:pPr>
          </w:p>
          <w:p w14:paraId="69EB3CAC">
            <w:pPr>
              <w:spacing w:line="262" w:lineRule="auto"/>
              <w:rPr>
                <w:rFonts w:ascii="Arial"/>
                <w:sz w:val="21"/>
              </w:rPr>
            </w:pPr>
          </w:p>
          <w:p w14:paraId="2F5286C4">
            <w:pPr>
              <w:spacing w:line="262" w:lineRule="auto"/>
              <w:rPr>
                <w:rFonts w:ascii="Arial"/>
                <w:sz w:val="21"/>
              </w:rPr>
            </w:pPr>
          </w:p>
          <w:p w14:paraId="4987431F">
            <w:pPr>
              <w:pStyle w:val="25"/>
              <w:spacing w:before="78" w:line="184" w:lineRule="auto"/>
              <w:ind w:left="384"/>
            </w:pPr>
            <w:r>
              <w:rPr>
                <w:spacing w:val="-14"/>
              </w:rPr>
              <w:t>12</w:t>
            </w:r>
          </w:p>
        </w:tc>
        <w:tc>
          <w:tcPr>
            <w:tcW w:w="1994" w:type="dxa"/>
            <w:vAlign w:val="top"/>
          </w:tcPr>
          <w:p w14:paraId="4A2FC190">
            <w:pPr>
              <w:spacing w:line="264" w:lineRule="auto"/>
              <w:rPr>
                <w:rFonts w:ascii="Arial"/>
                <w:sz w:val="21"/>
              </w:rPr>
            </w:pPr>
          </w:p>
          <w:p w14:paraId="5653B0D8">
            <w:pPr>
              <w:spacing w:line="264" w:lineRule="auto"/>
              <w:rPr>
                <w:rFonts w:ascii="Arial"/>
                <w:sz w:val="21"/>
              </w:rPr>
            </w:pPr>
          </w:p>
          <w:p w14:paraId="65FC9B54">
            <w:pPr>
              <w:spacing w:line="264" w:lineRule="auto"/>
              <w:rPr>
                <w:rFonts w:ascii="Arial"/>
                <w:sz w:val="21"/>
              </w:rPr>
            </w:pPr>
          </w:p>
          <w:p w14:paraId="44B14978">
            <w:pPr>
              <w:spacing w:line="265" w:lineRule="auto"/>
              <w:rPr>
                <w:rFonts w:ascii="Arial"/>
                <w:sz w:val="21"/>
              </w:rPr>
            </w:pPr>
          </w:p>
          <w:p w14:paraId="283A16B2">
            <w:pPr>
              <w:spacing w:line="265" w:lineRule="auto"/>
              <w:rPr>
                <w:rFonts w:ascii="Arial"/>
                <w:sz w:val="21"/>
              </w:rPr>
            </w:pPr>
          </w:p>
          <w:p w14:paraId="630D7DA7">
            <w:pPr>
              <w:spacing w:line="265" w:lineRule="auto"/>
              <w:rPr>
                <w:rFonts w:ascii="Arial"/>
                <w:sz w:val="21"/>
              </w:rPr>
            </w:pPr>
          </w:p>
          <w:p w14:paraId="27D562CD">
            <w:pPr>
              <w:spacing w:line="265" w:lineRule="auto"/>
              <w:rPr>
                <w:rFonts w:ascii="Arial"/>
                <w:sz w:val="21"/>
              </w:rPr>
            </w:pPr>
          </w:p>
          <w:p w14:paraId="02A72E6D">
            <w:pPr>
              <w:spacing w:line="265" w:lineRule="auto"/>
              <w:rPr>
                <w:rFonts w:ascii="Arial"/>
                <w:sz w:val="21"/>
              </w:rPr>
            </w:pPr>
          </w:p>
          <w:p w14:paraId="7B4CF39C">
            <w:pPr>
              <w:spacing w:line="265" w:lineRule="auto"/>
              <w:rPr>
                <w:rFonts w:ascii="Arial"/>
                <w:sz w:val="21"/>
              </w:rPr>
            </w:pPr>
          </w:p>
          <w:p w14:paraId="679916A2">
            <w:pPr>
              <w:pStyle w:val="25"/>
              <w:spacing w:before="78" w:line="261" w:lineRule="auto"/>
              <w:ind w:left="880" w:right="156" w:hanging="696"/>
            </w:pPr>
            <w:r>
              <w:rPr>
                <w:spacing w:val="-5"/>
              </w:rPr>
              <w:t>中小企业优惠措</w:t>
            </w:r>
            <w:r>
              <w:rPr>
                <w:spacing w:val="2"/>
              </w:rPr>
              <w:t xml:space="preserve"> </w:t>
            </w:r>
            <w:r>
              <w:t>施</w:t>
            </w:r>
          </w:p>
        </w:tc>
        <w:tc>
          <w:tcPr>
            <w:tcW w:w="6267" w:type="dxa"/>
            <w:vAlign w:val="top"/>
          </w:tcPr>
          <w:p w14:paraId="31CCF10B">
            <w:pPr>
              <w:pStyle w:val="25"/>
              <w:spacing w:before="135" w:line="220" w:lineRule="auto"/>
              <w:ind w:left="611"/>
            </w:pPr>
            <w:r>
              <w:rPr>
                <w:spacing w:val="-3"/>
              </w:rPr>
              <w:t>1.项目属性：</w:t>
            </w:r>
            <w:r>
              <w:rPr>
                <w:spacing w:val="-3"/>
                <w:u w:val="single" w:color="auto"/>
              </w:rPr>
              <w:t>服务类</w:t>
            </w:r>
            <w:r>
              <w:rPr>
                <w:spacing w:val="-3"/>
              </w:rPr>
              <w:t>。</w:t>
            </w:r>
          </w:p>
          <w:p w14:paraId="00969A07">
            <w:pPr>
              <w:pStyle w:val="25"/>
              <w:spacing w:before="101" w:line="261" w:lineRule="auto"/>
              <w:ind w:left="113" w:right="106" w:firstLine="483"/>
            </w:pPr>
            <w:r>
              <w:rPr>
                <w:spacing w:val="1"/>
              </w:rPr>
              <w:t>2.中小企业划分标准所属行业（具体根据《中小企业</w:t>
            </w:r>
            <w:r>
              <w:rPr>
                <w:spacing w:val="12"/>
              </w:rPr>
              <w:t xml:space="preserve"> </w:t>
            </w:r>
            <w:r>
              <w:rPr>
                <w:spacing w:val="-1"/>
              </w:rPr>
              <w:t>划型标准规定》执行</w:t>
            </w:r>
            <w:r>
              <w:t>）：</w:t>
            </w:r>
          </w:p>
          <w:p w14:paraId="3FEEDE5F">
            <w:pPr>
              <w:pStyle w:val="25"/>
              <w:spacing w:before="103" w:line="219" w:lineRule="auto"/>
              <w:ind w:left="593"/>
            </w:pPr>
            <w:r>
              <w:rPr>
                <w:spacing w:val="-1"/>
              </w:rPr>
              <w:t>采购标的：</w:t>
            </w:r>
            <w:r>
              <w:rPr>
                <w:spacing w:val="-1"/>
                <w:u w:val="single" w:color="auto"/>
              </w:rPr>
              <w:t>物业管理</w:t>
            </w:r>
            <w:r>
              <w:rPr>
                <w:spacing w:val="-1"/>
              </w:rPr>
              <w:t>，所属行业：</w:t>
            </w:r>
            <w:r>
              <w:rPr>
                <w:spacing w:val="-1"/>
                <w:u w:val="single" w:color="auto"/>
              </w:rPr>
              <w:t xml:space="preserve">物业管理 </w:t>
            </w:r>
            <w:r>
              <w:rPr>
                <w:spacing w:val="-1"/>
              </w:rPr>
              <w:t>。</w:t>
            </w:r>
          </w:p>
          <w:p w14:paraId="5EDF85DB">
            <w:pPr>
              <w:pStyle w:val="25"/>
              <w:spacing w:before="108" w:line="279" w:lineRule="auto"/>
              <w:ind w:left="113" w:right="106" w:firstLine="485"/>
            </w:pPr>
            <w:r>
              <w:rPr>
                <w:spacing w:val="1"/>
              </w:rPr>
              <w:t>3.属于享受政府采购支持政策的残疾人福利性单位，</w:t>
            </w:r>
            <w:r>
              <w:rPr>
                <w:spacing w:val="11"/>
              </w:rPr>
              <w:t xml:space="preserve"> </w:t>
            </w:r>
            <w:r>
              <w:rPr>
                <w:spacing w:val="3"/>
              </w:rPr>
              <w:t>应符合财库〔2017〕141</w:t>
            </w:r>
            <w:r>
              <w:rPr>
                <w:spacing w:val="-41"/>
              </w:rPr>
              <w:t xml:space="preserve"> </w:t>
            </w:r>
            <w:r>
              <w:rPr>
                <w:spacing w:val="3"/>
              </w:rPr>
              <w:t>号文件规定，视同小型、</w:t>
            </w:r>
            <w:r>
              <w:rPr>
                <w:spacing w:val="2"/>
              </w:rPr>
              <w:t>微型企</w:t>
            </w:r>
            <w:r>
              <w:t xml:space="preserve"> </w:t>
            </w:r>
            <w:r>
              <w:rPr>
                <w:spacing w:val="1"/>
              </w:rPr>
              <w:t>业，在投标文件中提供《残疾人福利性单位声明函》（见</w:t>
            </w:r>
            <w:r>
              <w:rPr>
                <w:spacing w:val="15"/>
              </w:rPr>
              <w:t xml:space="preserve"> </w:t>
            </w:r>
            <w:r>
              <w:rPr>
                <w:spacing w:val="-2"/>
              </w:rPr>
              <w:t>附件</w:t>
            </w:r>
            <w:r>
              <w:rPr>
                <w:spacing w:val="9"/>
              </w:rPr>
              <w:t>），</w:t>
            </w:r>
            <w:r>
              <w:rPr>
                <w:spacing w:val="-2"/>
              </w:rPr>
              <w:t>享受评审中价格扣除政策。</w:t>
            </w:r>
          </w:p>
          <w:p w14:paraId="1EA7843F">
            <w:pPr>
              <w:pStyle w:val="25"/>
              <w:spacing w:before="106" w:line="284" w:lineRule="auto"/>
              <w:ind w:left="114" w:right="106" w:firstLine="479"/>
            </w:pPr>
            <w:r>
              <w:rPr>
                <w:spacing w:val="-1"/>
              </w:rPr>
              <w:t>4.根据财库〔2014〕68</w:t>
            </w:r>
            <w:r>
              <w:rPr>
                <w:spacing w:val="-45"/>
              </w:rPr>
              <w:t xml:space="preserve"> </w:t>
            </w:r>
            <w:r>
              <w:rPr>
                <w:spacing w:val="-1"/>
              </w:rPr>
              <w:t>号的相关规</w:t>
            </w:r>
            <w:r>
              <w:rPr>
                <w:spacing w:val="-2"/>
              </w:rPr>
              <w:t>定，在政府采购活</w:t>
            </w:r>
            <w:r>
              <w:t xml:space="preserve"> </w:t>
            </w:r>
            <w:r>
              <w:rPr>
                <w:spacing w:val="1"/>
              </w:rPr>
              <w:t>动中，监狱企业视同小型、微型企业，享受评审中价格扣</w:t>
            </w:r>
            <w:r>
              <w:rPr>
                <w:spacing w:val="14"/>
              </w:rPr>
              <w:t xml:space="preserve"> </w:t>
            </w:r>
            <w:r>
              <w:rPr>
                <w:spacing w:val="1"/>
              </w:rPr>
              <w:t>除政策，并在投标文件中提供由省级以上监狱管理局、戒</w:t>
            </w:r>
            <w:r>
              <w:rPr>
                <w:spacing w:val="14"/>
              </w:rPr>
              <w:t xml:space="preserve"> </w:t>
            </w:r>
            <w:r>
              <w:rPr>
                <w:spacing w:val="1"/>
              </w:rPr>
              <w:t>毒管理局（含新疆生产建设兵团）出具的属于监狱企业的</w:t>
            </w:r>
            <w:r>
              <w:rPr>
                <w:spacing w:val="14"/>
              </w:rPr>
              <w:t xml:space="preserve"> </w:t>
            </w:r>
            <w:r>
              <w:rPr>
                <w:spacing w:val="-1"/>
              </w:rPr>
              <w:t>证明文件（格式自拟）。</w:t>
            </w:r>
          </w:p>
          <w:p w14:paraId="69D870F1">
            <w:pPr>
              <w:pStyle w:val="25"/>
              <w:spacing w:before="103" w:line="219" w:lineRule="auto"/>
              <w:ind w:left="156"/>
            </w:pPr>
            <w:r>
              <w:rPr>
                <w:spacing w:val="-3"/>
              </w:rPr>
              <w:t>(注：未提供以上材料的，均不给予价格扣除）</w:t>
            </w:r>
          </w:p>
        </w:tc>
      </w:tr>
      <w:tr w14:paraId="42584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961" w:type="dxa"/>
            <w:vAlign w:val="top"/>
          </w:tcPr>
          <w:p w14:paraId="43496CF7">
            <w:pPr>
              <w:pStyle w:val="25"/>
              <w:spacing w:before="207" w:line="184" w:lineRule="auto"/>
              <w:ind w:left="384"/>
            </w:pPr>
            <w:r>
              <w:rPr>
                <w:spacing w:val="-14"/>
              </w:rPr>
              <w:t>13</w:t>
            </w:r>
          </w:p>
        </w:tc>
        <w:tc>
          <w:tcPr>
            <w:tcW w:w="1994" w:type="dxa"/>
            <w:vAlign w:val="top"/>
          </w:tcPr>
          <w:p w14:paraId="5B926682">
            <w:pPr>
              <w:pStyle w:val="25"/>
              <w:spacing w:before="171" w:line="220" w:lineRule="auto"/>
              <w:ind w:left="522"/>
            </w:pPr>
            <w:r>
              <w:rPr>
                <w:spacing w:val="-3"/>
              </w:rPr>
              <w:t>质疑渠道</w:t>
            </w:r>
          </w:p>
        </w:tc>
        <w:tc>
          <w:tcPr>
            <w:tcW w:w="6267" w:type="dxa"/>
            <w:vAlign w:val="top"/>
          </w:tcPr>
          <w:p w14:paraId="6F4D2CAB">
            <w:pPr>
              <w:pStyle w:val="25"/>
              <w:spacing w:before="171" w:line="219" w:lineRule="auto"/>
              <w:ind w:left="593"/>
            </w:pPr>
            <w:r>
              <w:rPr>
                <w:spacing w:val="-1"/>
              </w:rPr>
              <w:t>政采云平台网上质疑系统。</w:t>
            </w:r>
          </w:p>
        </w:tc>
      </w:tr>
      <w:tr w14:paraId="152A1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961" w:type="dxa"/>
            <w:vAlign w:val="top"/>
          </w:tcPr>
          <w:p w14:paraId="569496BC">
            <w:pPr>
              <w:spacing w:line="288" w:lineRule="auto"/>
              <w:rPr>
                <w:rFonts w:ascii="Arial"/>
                <w:sz w:val="21"/>
              </w:rPr>
            </w:pPr>
          </w:p>
          <w:p w14:paraId="79FA0910">
            <w:pPr>
              <w:pStyle w:val="25"/>
              <w:spacing w:before="78" w:line="184" w:lineRule="auto"/>
              <w:ind w:left="384"/>
            </w:pPr>
            <w:r>
              <w:rPr>
                <w:spacing w:val="-14"/>
              </w:rPr>
              <w:t>14</w:t>
            </w:r>
          </w:p>
        </w:tc>
        <w:tc>
          <w:tcPr>
            <w:tcW w:w="1994" w:type="dxa"/>
            <w:vAlign w:val="top"/>
          </w:tcPr>
          <w:p w14:paraId="7EAD86F7">
            <w:pPr>
              <w:spacing w:line="251" w:lineRule="auto"/>
              <w:rPr>
                <w:rFonts w:ascii="Arial"/>
                <w:sz w:val="21"/>
              </w:rPr>
            </w:pPr>
          </w:p>
          <w:p w14:paraId="6B62CCA7">
            <w:pPr>
              <w:pStyle w:val="25"/>
              <w:spacing w:before="78" w:line="220" w:lineRule="auto"/>
              <w:ind w:left="407"/>
            </w:pPr>
            <w:r>
              <w:rPr>
                <w:spacing w:val="-4"/>
              </w:rPr>
              <w:t>实质性条款</w:t>
            </w:r>
          </w:p>
        </w:tc>
        <w:tc>
          <w:tcPr>
            <w:tcW w:w="6267" w:type="dxa"/>
            <w:vAlign w:val="top"/>
          </w:tcPr>
          <w:p w14:paraId="46A65503">
            <w:pPr>
              <w:pStyle w:val="25"/>
              <w:spacing w:before="136" w:line="260" w:lineRule="auto"/>
              <w:ind w:left="114" w:right="106" w:firstLine="483"/>
            </w:pPr>
            <w:r>
              <w:t>带“</w:t>
            </w:r>
            <w:bookmarkStart w:id="13" w:name="OLE_LINK35"/>
            <w:r>
              <w:t>▲</w:t>
            </w:r>
            <w:bookmarkEnd w:id="13"/>
            <w:r>
              <w:rPr>
                <w:spacing w:val="-84"/>
              </w:rPr>
              <w:t xml:space="preserve"> </w:t>
            </w:r>
            <w:r>
              <w:t xml:space="preserve">”的条款是实质性条款，投标文件须作出实质 </w:t>
            </w:r>
            <w:r>
              <w:rPr>
                <w:spacing w:val="-1"/>
              </w:rPr>
              <w:t>性响应，否则作无效投标处理。</w:t>
            </w:r>
          </w:p>
        </w:tc>
      </w:tr>
      <w:tr w14:paraId="3029C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961" w:type="dxa"/>
            <w:vAlign w:val="top"/>
          </w:tcPr>
          <w:p w14:paraId="69EA8DEA">
            <w:pPr>
              <w:pStyle w:val="25"/>
              <w:spacing w:before="208" w:line="184" w:lineRule="auto"/>
              <w:ind w:left="384"/>
            </w:pPr>
            <w:r>
              <w:rPr>
                <w:spacing w:val="-14"/>
              </w:rPr>
              <w:t>15</w:t>
            </w:r>
          </w:p>
        </w:tc>
        <w:tc>
          <w:tcPr>
            <w:tcW w:w="1994" w:type="dxa"/>
            <w:vAlign w:val="top"/>
          </w:tcPr>
          <w:p w14:paraId="79074A3E">
            <w:pPr>
              <w:pStyle w:val="25"/>
              <w:spacing w:before="171" w:line="220" w:lineRule="auto"/>
              <w:ind w:left="283"/>
            </w:pPr>
            <w:r>
              <w:rPr>
                <w:spacing w:val="-2"/>
              </w:rPr>
              <w:t>主要性能参数</w:t>
            </w:r>
          </w:p>
        </w:tc>
        <w:tc>
          <w:tcPr>
            <w:tcW w:w="6267" w:type="dxa"/>
            <w:vAlign w:val="top"/>
          </w:tcPr>
          <w:p w14:paraId="4D41A304">
            <w:pPr>
              <w:pStyle w:val="25"/>
              <w:spacing w:before="171" w:line="220" w:lineRule="auto"/>
              <w:ind w:left="598"/>
            </w:pPr>
            <w:r>
              <w:rPr>
                <w:spacing w:val="-4"/>
              </w:rPr>
              <w:t>带“★</w:t>
            </w:r>
            <w:r>
              <w:rPr>
                <w:spacing w:val="-75"/>
              </w:rPr>
              <w:t xml:space="preserve"> </w:t>
            </w:r>
            <w:r>
              <w:rPr>
                <w:spacing w:val="-4"/>
              </w:rPr>
              <w:t>”的条款是主要性能参数。</w:t>
            </w:r>
          </w:p>
        </w:tc>
      </w:tr>
      <w:tr w14:paraId="15A58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961" w:type="dxa"/>
            <w:vAlign w:val="top"/>
          </w:tcPr>
          <w:p w14:paraId="41088366">
            <w:pPr>
              <w:pStyle w:val="25"/>
              <w:spacing w:before="208" w:line="184" w:lineRule="auto"/>
              <w:ind w:left="384"/>
            </w:pPr>
            <w:r>
              <w:rPr>
                <w:spacing w:val="-14"/>
              </w:rPr>
              <w:t>16</w:t>
            </w:r>
          </w:p>
        </w:tc>
        <w:tc>
          <w:tcPr>
            <w:tcW w:w="1994" w:type="dxa"/>
            <w:vAlign w:val="top"/>
          </w:tcPr>
          <w:p w14:paraId="795328BB">
            <w:pPr>
              <w:pStyle w:val="25"/>
              <w:spacing w:before="171" w:line="219" w:lineRule="auto"/>
              <w:ind w:left="526"/>
            </w:pPr>
            <w:r>
              <w:rPr>
                <w:spacing w:val="-4"/>
              </w:rPr>
              <w:t>书面形式</w:t>
            </w:r>
          </w:p>
        </w:tc>
        <w:tc>
          <w:tcPr>
            <w:tcW w:w="6267" w:type="dxa"/>
            <w:vAlign w:val="top"/>
          </w:tcPr>
          <w:p w14:paraId="0A9C6E81">
            <w:pPr>
              <w:pStyle w:val="25"/>
              <w:spacing w:before="171" w:line="219" w:lineRule="auto"/>
              <w:ind w:left="594"/>
            </w:pPr>
            <w:r>
              <w:rPr>
                <w:spacing w:val="-1"/>
              </w:rPr>
              <w:t>包括电子邮件、信函、传真。</w:t>
            </w:r>
          </w:p>
        </w:tc>
      </w:tr>
      <w:tr w14:paraId="41D53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961" w:type="dxa"/>
            <w:vAlign w:val="top"/>
          </w:tcPr>
          <w:p w14:paraId="3473D956">
            <w:pPr>
              <w:pStyle w:val="25"/>
              <w:spacing w:before="207" w:line="184" w:lineRule="auto"/>
              <w:ind w:left="384"/>
            </w:pPr>
            <w:r>
              <w:rPr>
                <w:spacing w:val="-14"/>
              </w:rPr>
              <w:t>17</w:t>
            </w:r>
          </w:p>
        </w:tc>
        <w:tc>
          <w:tcPr>
            <w:tcW w:w="1994" w:type="dxa"/>
            <w:vAlign w:val="top"/>
          </w:tcPr>
          <w:p w14:paraId="1FEBA40F">
            <w:pPr>
              <w:pStyle w:val="25"/>
              <w:spacing w:before="171" w:line="220" w:lineRule="auto"/>
              <w:ind w:left="640"/>
            </w:pPr>
            <w:r>
              <w:rPr>
                <w:spacing w:val="-3"/>
              </w:rPr>
              <w:t>解释权</w:t>
            </w:r>
          </w:p>
        </w:tc>
        <w:tc>
          <w:tcPr>
            <w:tcW w:w="6267" w:type="dxa"/>
            <w:vAlign w:val="top"/>
          </w:tcPr>
          <w:p w14:paraId="1F1550EC">
            <w:pPr>
              <w:pStyle w:val="25"/>
              <w:spacing w:before="171" w:line="219" w:lineRule="auto"/>
              <w:ind w:left="595"/>
            </w:pPr>
            <w:r>
              <w:rPr>
                <w:spacing w:val="-1"/>
              </w:rPr>
              <w:t>本招标文件解释权属于采购人和采购组织机构。</w:t>
            </w:r>
          </w:p>
        </w:tc>
      </w:tr>
    </w:tbl>
    <w:p w14:paraId="4586A988">
      <w:pPr>
        <w:pStyle w:val="7"/>
      </w:pPr>
    </w:p>
    <w:p w14:paraId="741EB26A">
      <w:pPr>
        <w:sectPr>
          <w:footerReference r:id="rId12" w:type="default"/>
          <w:pgSz w:w="11906" w:h="16839"/>
          <w:pgMar w:top="1431" w:right="1339" w:bottom="1223" w:left="1339" w:header="0" w:footer="951" w:gutter="0"/>
          <w:pgNumType w:fmt="decimal"/>
          <w:cols w:space="720" w:num="1"/>
        </w:sectPr>
      </w:pPr>
    </w:p>
    <w:p w14:paraId="36EE7AE7">
      <w:pPr>
        <w:spacing w:before="78" w:line="220" w:lineRule="auto"/>
        <w:ind w:left="485"/>
        <w:rPr>
          <w:rFonts w:ascii="宋体" w:hAnsi="宋体" w:eastAsia="宋体" w:cs="宋体"/>
          <w:sz w:val="24"/>
          <w:szCs w:val="24"/>
        </w:rPr>
      </w:pPr>
      <w:bookmarkStart w:id="14" w:name="bookmark3"/>
      <w:bookmarkEnd w:id="14"/>
      <w:r>
        <w:rPr>
          <w:rFonts w:ascii="宋体" w:hAnsi="宋体" w:eastAsia="宋体" w:cs="宋体"/>
          <w:spacing w:val="-10"/>
          <w:sz w:val="24"/>
          <w:szCs w:val="24"/>
          <w14:textOutline w14:w="4358" w14:cap="sq" w14:cmpd="sng">
            <w14:solidFill>
              <w14:srgbClr w14:val="000000"/>
            </w14:solidFill>
            <w14:prstDash w14:val="solid"/>
            <w14:bevel/>
          </w14:textOutline>
        </w:rPr>
        <w:t>二</w:t>
      </w:r>
      <w:r>
        <w:rPr>
          <w:rFonts w:ascii="宋体" w:hAnsi="宋体" w:eastAsia="宋体" w:cs="宋体"/>
          <w:spacing w:val="-92"/>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、说</w:t>
      </w:r>
      <w:r>
        <w:rPr>
          <w:rFonts w:ascii="宋体" w:hAnsi="宋体" w:eastAsia="宋体" w:cs="宋体"/>
          <w:spacing w:val="32"/>
          <w:sz w:val="24"/>
          <w:szCs w:val="24"/>
        </w:rPr>
        <w:t xml:space="preserve"> </w:t>
      </w:r>
      <w:r>
        <w:rPr>
          <w:rFonts w:ascii="宋体" w:hAnsi="宋体" w:eastAsia="宋体" w:cs="宋体"/>
          <w:spacing w:val="-10"/>
          <w:sz w:val="24"/>
          <w:szCs w:val="24"/>
          <w14:textOutline w14:w="4358" w14:cap="sq" w14:cmpd="sng">
            <w14:solidFill>
              <w14:srgbClr w14:val="000000"/>
            </w14:solidFill>
            <w14:prstDash w14:val="solid"/>
            <w14:bevel/>
          </w14:textOutline>
        </w:rPr>
        <w:t>明</w:t>
      </w:r>
    </w:p>
    <w:p w14:paraId="55BF76CC">
      <w:pPr>
        <w:spacing w:before="260" w:line="221" w:lineRule="auto"/>
        <w:ind w:left="493"/>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（一）总则</w:t>
      </w:r>
    </w:p>
    <w:p w14:paraId="12B1824F">
      <w:pPr>
        <w:spacing w:before="101" w:line="359" w:lineRule="auto"/>
        <w:ind w:left="7" w:right="63" w:firstLine="475"/>
        <w:jc w:val="both"/>
        <w:rPr>
          <w:rFonts w:ascii="宋体" w:hAnsi="宋体" w:eastAsia="宋体" w:cs="宋体"/>
          <w:sz w:val="24"/>
          <w:szCs w:val="24"/>
        </w:rPr>
      </w:pPr>
      <w:r>
        <w:rPr>
          <w:rFonts w:ascii="宋体" w:hAnsi="宋体" w:eastAsia="宋体" w:cs="宋体"/>
          <w:spacing w:val="-1"/>
          <w:sz w:val="24"/>
          <w:szCs w:val="24"/>
        </w:rPr>
        <w:t>本招标文件依据《中华人民共和国政府采购法》、</w:t>
      </w:r>
      <w:r>
        <w:rPr>
          <w:rFonts w:ascii="宋体" w:hAnsi="宋体" w:eastAsia="宋体" w:cs="宋体"/>
          <w:spacing w:val="-2"/>
          <w:sz w:val="24"/>
          <w:szCs w:val="24"/>
        </w:rPr>
        <w:t>《中华人民共和国政府采购法</w:t>
      </w:r>
      <w:r>
        <w:rPr>
          <w:rFonts w:ascii="宋体" w:hAnsi="宋体" w:eastAsia="宋体" w:cs="宋体"/>
          <w:sz w:val="24"/>
          <w:szCs w:val="24"/>
        </w:rPr>
        <w:t xml:space="preserve"> </w:t>
      </w:r>
      <w:r>
        <w:rPr>
          <w:rFonts w:ascii="宋体" w:hAnsi="宋体" w:eastAsia="宋体" w:cs="宋体"/>
          <w:spacing w:val="-2"/>
          <w:sz w:val="24"/>
          <w:szCs w:val="24"/>
        </w:rPr>
        <w:t>实施条例》（国务院令第</w:t>
      </w:r>
      <w:r>
        <w:rPr>
          <w:rFonts w:ascii="宋体" w:hAnsi="宋体" w:eastAsia="宋体" w:cs="宋体"/>
          <w:spacing w:val="-49"/>
          <w:sz w:val="24"/>
          <w:szCs w:val="24"/>
        </w:rPr>
        <w:t xml:space="preserve"> </w:t>
      </w:r>
      <w:r>
        <w:rPr>
          <w:rFonts w:ascii="宋体" w:hAnsi="宋体" w:eastAsia="宋体" w:cs="宋体"/>
          <w:spacing w:val="-2"/>
          <w:sz w:val="24"/>
          <w:szCs w:val="24"/>
        </w:rPr>
        <w:t>658</w:t>
      </w:r>
      <w:r>
        <w:rPr>
          <w:rFonts w:ascii="宋体" w:hAnsi="宋体" w:eastAsia="宋体" w:cs="宋体"/>
          <w:spacing w:val="-45"/>
          <w:sz w:val="24"/>
          <w:szCs w:val="24"/>
        </w:rPr>
        <w:t xml:space="preserve"> </w:t>
      </w:r>
      <w:r>
        <w:rPr>
          <w:rFonts w:ascii="宋体" w:hAnsi="宋体" w:eastAsia="宋体" w:cs="宋体"/>
          <w:spacing w:val="-2"/>
          <w:sz w:val="24"/>
          <w:szCs w:val="24"/>
        </w:rPr>
        <w:t>号）和《政府采购货物和服务招标投标管理办法</w:t>
      </w:r>
      <w:r>
        <w:rPr>
          <w:rFonts w:ascii="宋体" w:hAnsi="宋体" w:eastAsia="宋体" w:cs="宋体"/>
          <w:spacing w:val="-3"/>
          <w:sz w:val="24"/>
          <w:szCs w:val="24"/>
        </w:rPr>
        <w:t>》（财</w:t>
      </w:r>
    </w:p>
    <w:p w14:paraId="29040697">
      <w:pPr>
        <w:spacing w:line="219" w:lineRule="auto"/>
        <w:rPr>
          <w:rFonts w:ascii="宋体" w:hAnsi="宋体" w:eastAsia="宋体" w:cs="宋体"/>
          <w:sz w:val="24"/>
          <w:szCs w:val="24"/>
        </w:rPr>
      </w:pPr>
      <w:r>
        <w:rPr>
          <w:rFonts w:ascii="宋体" w:hAnsi="宋体" w:eastAsia="宋体" w:cs="宋体"/>
          <w:spacing w:val="-1"/>
          <w:sz w:val="24"/>
          <w:szCs w:val="24"/>
        </w:rPr>
        <w:t>政部令第</w:t>
      </w:r>
      <w:r>
        <w:rPr>
          <w:rFonts w:ascii="宋体" w:hAnsi="宋体" w:eastAsia="宋体" w:cs="宋体"/>
          <w:spacing w:val="-50"/>
          <w:sz w:val="24"/>
          <w:szCs w:val="24"/>
        </w:rPr>
        <w:t xml:space="preserve"> </w:t>
      </w:r>
      <w:r>
        <w:rPr>
          <w:rFonts w:ascii="宋体" w:hAnsi="宋体" w:eastAsia="宋体" w:cs="宋体"/>
          <w:spacing w:val="-1"/>
          <w:sz w:val="24"/>
          <w:szCs w:val="24"/>
        </w:rPr>
        <w:t>87</w:t>
      </w:r>
      <w:r>
        <w:rPr>
          <w:rFonts w:ascii="宋体" w:hAnsi="宋体" w:eastAsia="宋体" w:cs="宋体"/>
          <w:spacing w:val="-45"/>
          <w:sz w:val="24"/>
          <w:szCs w:val="24"/>
        </w:rPr>
        <w:t xml:space="preserve"> </w:t>
      </w:r>
      <w:r>
        <w:rPr>
          <w:rFonts w:ascii="宋体" w:hAnsi="宋体" w:eastAsia="宋体" w:cs="宋体"/>
          <w:spacing w:val="-1"/>
          <w:sz w:val="24"/>
          <w:szCs w:val="24"/>
        </w:rPr>
        <w:t>号）及国家和浙江省有关法律、法</w:t>
      </w:r>
      <w:r>
        <w:rPr>
          <w:rFonts w:ascii="宋体" w:hAnsi="宋体" w:eastAsia="宋体" w:cs="宋体"/>
          <w:spacing w:val="-2"/>
          <w:sz w:val="24"/>
          <w:szCs w:val="24"/>
        </w:rPr>
        <w:t>规、规章编制。</w:t>
      </w:r>
    </w:p>
    <w:p w14:paraId="282D7D00">
      <w:pPr>
        <w:spacing w:before="181" w:line="360" w:lineRule="auto"/>
        <w:ind w:left="1" w:right="63" w:firstLine="482"/>
        <w:jc w:val="both"/>
        <w:rPr>
          <w:rFonts w:ascii="宋体" w:hAnsi="宋体" w:eastAsia="宋体" w:cs="宋体"/>
          <w:sz w:val="24"/>
          <w:szCs w:val="24"/>
        </w:rPr>
      </w:pPr>
      <w:r>
        <w:rPr>
          <w:rFonts w:ascii="宋体" w:hAnsi="宋体" w:eastAsia="宋体" w:cs="宋体"/>
          <w:spacing w:val="-1"/>
          <w:sz w:val="24"/>
          <w:szCs w:val="24"/>
        </w:rPr>
        <w:t>投标人应仔细阅读本项目招标公告及招标文件</w:t>
      </w:r>
      <w:r>
        <w:rPr>
          <w:rFonts w:ascii="宋体" w:hAnsi="宋体" w:eastAsia="宋体" w:cs="宋体"/>
          <w:spacing w:val="-2"/>
          <w:sz w:val="24"/>
          <w:szCs w:val="24"/>
        </w:rPr>
        <w:t>的所有内容（包括变更、补充、澄</w:t>
      </w:r>
      <w:r>
        <w:rPr>
          <w:rFonts w:ascii="宋体" w:hAnsi="宋体" w:eastAsia="宋体" w:cs="宋体"/>
          <w:sz w:val="24"/>
          <w:szCs w:val="24"/>
        </w:rPr>
        <w:t xml:space="preserve"> </w:t>
      </w:r>
      <w:r>
        <w:rPr>
          <w:rFonts w:ascii="宋体" w:hAnsi="宋体" w:eastAsia="宋体" w:cs="宋体"/>
          <w:spacing w:val="-1"/>
          <w:sz w:val="24"/>
          <w:szCs w:val="24"/>
        </w:rPr>
        <w:t>清以及修改等，且均为招标文件的组成部分</w:t>
      </w:r>
      <w:r>
        <w:rPr>
          <w:rFonts w:ascii="宋体" w:hAnsi="宋体" w:eastAsia="宋体" w:cs="宋体"/>
          <w:spacing w:val="-6"/>
          <w:sz w:val="24"/>
          <w:szCs w:val="24"/>
        </w:rPr>
        <w:t>），</w:t>
      </w:r>
      <w:r>
        <w:rPr>
          <w:rFonts w:ascii="宋体" w:hAnsi="宋体" w:eastAsia="宋体" w:cs="宋体"/>
          <w:spacing w:val="-1"/>
          <w:sz w:val="24"/>
          <w:szCs w:val="24"/>
        </w:rPr>
        <w:t>按照招标文件要求以及格式编制投标</w:t>
      </w:r>
    </w:p>
    <w:p w14:paraId="5A470347">
      <w:pPr>
        <w:spacing w:line="220" w:lineRule="auto"/>
        <w:ind w:left="3"/>
        <w:rPr>
          <w:rFonts w:ascii="宋体" w:hAnsi="宋体" w:eastAsia="宋体" w:cs="宋体"/>
          <w:sz w:val="24"/>
          <w:szCs w:val="24"/>
        </w:rPr>
      </w:pPr>
      <w:r>
        <w:rPr>
          <w:rFonts w:ascii="宋体" w:hAnsi="宋体" w:eastAsia="宋体" w:cs="宋体"/>
          <w:spacing w:val="-1"/>
          <w:sz w:val="24"/>
          <w:szCs w:val="24"/>
        </w:rPr>
        <w:t>文件，并保证其真实性，否则由此引起的一切后果应由投标人承担。</w:t>
      </w:r>
    </w:p>
    <w:p w14:paraId="011D2BA9">
      <w:pPr>
        <w:spacing w:before="179" w:line="221" w:lineRule="auto"/>
        <w:ind w:left="493"/>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（二）适用范围</w:t>
      </w:r>
    </w:p>
    <w:p w14:paraId="58FC7928">
      <w:pPr>
        <w:spacing w:before="181" w:line="465" w:lineRule="exact"/>
        <w:ind w:right="63"/>
        <w:jc w:val="right"/>
        <w:rPr>
          <w:rFonts w:ascii="宋体" w:hAnsi="宋体" w:eastAsia="宋体" w:cs="宋体"/>
          <w:sz w:val="24"/>
          <w:szCs w:val="24"/>
        </w:rPr>
      </w:pPr>
      <w:r>
        <w:rPr>
          <w:rFonts w:ascii="宋体" w:hAnsi="宋体" w:eastAsia="宋体" w:cs="宋体"/>
          <w:spacing w:val="-1"/>
          <w:position w:val="17"/>
          <w:sz w:val="24"/>
          <w:szCs w:val="24"/>
        </w:rPr>
        <w:t>本招标文件适用于本次项目的招标、投标、评标、</w:t>
      </w:r>
      <w:r>
        <w:rPr>
          <w:rFonts w:ascii="宋体" w:hAnsi="宋体" w:eastAsia="宋体" w:cs="宋体"/>
          <w:spacing w:val="-2"/>
          <w:position w:val="17"/>
          <w:sz w:val="24"/>
          <w:szCs w:val="24"/>
        </w:rPr>
        <w:t>定标、验收、合同履约、付款</w:t>
      </w:r>
    </w:p>
    <w:p w14:paraId="17038829">
      <w:pPr>
        <w:spacing w:before="1" w:line="220" w:lineRule="auto"/>
        <w:ind w:left="3"/>
        <w:rPr>
          <w:rFonts w:ascii="宋体" w:hAnsi="宋体" w:eastAsia="宋体" w:cs="宋体"/>
          <w:sz w:val="24"/>
          <w:szCs w:val="24"/>
        </w:rPr>
      </w:pPr>
      <w:r>
        <w:rPr>
          <w:rFonts w:ascii="宋体" w:hAnsi="宋体" w:eastAsia="宋体" w:cs="宋体"/>
          <w:spacing w:val="-1"/>
          <w:sz w:val="24"/>
          <w:szCs w:val="24"/>
        </w:rPr>
        <w:t>等行为（法律、法规另有规定的，从其规定）。</w:t>
      </w:r>
    </w:p>
    <w:p w14:paraId="4820F3BB">
      <w:pPr>
        <w:spacing w:before="258" w:line="219" w:lineRule="auto"/>
        <w:ind w:left="482"/>
        <w:rPr>
          <w:rFonts w:ascii="宋体" w:hAnsi="宋体" w:eastAsia="宋体" w:cs="宋体"/>
          <w:sz w:val="24"/>
          <w:szCs w:val="24"/>
        </w:rPr>
      </w:pPr>
      <w:r>
        <w:rPr>
          <w:rFonts w:ascii="宋体" w:hAnsi="宋体" w:eastAsia="宋体" w:cs="宋体"/>
          <w:spacing w:val="-1"/>
          <w:sz w:val="24"/>
          <w:szCs w:val="24"/>
        </w:rPr>
        <w:t>本招标文件仅适用于本次招标公告中所涉及的项目和内容。</w:t>
      </w:r>
    </w:p>
    <w:p w14:paraId="343B4887">
      <w:pPr>
        <w:spacing w:before="104" w:line="221" w:lineRule="auto"/>
        <w:ind w:left="493"/>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（三）当事人</w:t>
      </w:r>
    </w:p>
    <w:p w14:paraId="4E7DE57D">
      <w:pPr>
        <w:spacing w:before="182" w:line="219" w:lineRule="auto"/>
        <w:ind w:left="499"/>
        <w:outlineLvl w:val="2"/>
        <w:rPr>
          <w:rFonts w:ascii="宋体" w:hAnsi="宋体" w:eastAsia="宋体" w:cs="宋体"/>
          <w:sz w:val="24"/>
          <w:szCs w:val="24"/>
        </w:rPr>
      </w:pPr>
      <w:r>
        <w:rPr>
          <w:rFonts w:ascii="宋体" w:hAnsi="宋体" w:eastAsia="宋体" w:cs="宋体"/>
          <w:spacing w:val="-1"/>
          <w:sz w:val="24"/>
          <w:szCs w:val="24"/>
        </w:rPr>
        <w:t>1.采购组织机构：是指采购人委托组织招标的集中采购机构或采购代理机构；</w:t>
      </w:r>
    </w:p>
    <w:p w14:paraId="2D5C96AE">
      <w:pPr>
        <w:spacing w:before="183" w:line="219" w:lineRule="auto"/>
        <w:ind w:left="484"/>
        <w:rPr>
          <w:rFonts w:ascii="宋体" w:hAnsi="宋体" w:eastAsia="宋体" w:cs="宋体"/>
          <w:sz w:val="24"/>
          <w:szCs w:val="24"/>
        </w:rPr>
      </w:pPr>
      <w:r>
        <w:rPr>
          <w:rFonts w:ascii="宋体" w:hAnsi="宋体" w:eastAsia="宋体" w:cs="宋体"/>
          <w:spacing w:val="-1"/>
          <w:sz w:val="24"/>
          <w:szCs w:val="24"/>
        </w:rPr>
        <w:t>2.采购人：是指依法进行政府采购的国家机关、事业单位和团体组织；</w:t>
      </w:r>
    </w:p>
    <w:p w14:paraId="35E3C356">
      <w:pPr>
        <w:spacing w:before="180" w:line="220" w:lineRule="auto"/>
        <w:ind w:left="486"/>
        <w:rPr>
          <w:rFonts w:ascii="宋体" w:hAnsi="宋体" w:eastAsia="宋体" w:cs="宋体"/>
          <w:sz w:val="24"/>
          <w:szCs w:val="24"/>
        </w:rPr>
      </w:pPr>
      <w:r>
        <w:rPr>
          <w:rFonts w:ascii="宋体" w:hAnsi="宋体" w:eastAsia="宋体" w:cs="宋体"/>
          <w:spacing w:val="-1"/>
          <w:sz w:val="24"/>
          <w:szCs w:val="24"/>
        </w:rPr>
        <w:t>3.投标人：是指响应招标、参加投标竞争的法人、其他组织或者自然人；</w:t>
      </w:r>
    </w:p>
    <w:p w14:paraId="0D376B7F">
      <w:pPr>
        <w:spacing w:before="182" w:line="359" w:lineRule="auto"/>
        <w:ind w:left="3" w:right="63" w:firstLine="477"/>
        <w:jc w:val="both"/>
        <w:rPr>
          <w:rFonts w:ascii="宋体" w:hAnsi="宋体" w:eastAsia="宋体" w:cs="宋体"/>
          <w:sz w:val="24"/>
          <w:szCs w:val="24"/>
        </w:rPr>
      </w:pPr>
      <w:r>
        <w:rPr>
          <w:rFonts w:ascii="宋体" w:hAnsi="宋体" w:eastAsia="宋体" w:cs="宋体"/>
          <w:spacing w:val="-1"/>
          <w:sz w:val="24"/>
          <w:szCs w:val="24"/>
        </w:rPr>
        <w:t>4.中标人：是指经评标委员会评审确定的对招标文件作出</w:t>
      </w:r>
      <w:r>
        <w:rPr>
          <w:rFonts w:ascii="宋体" w:hAnsi="宋体" w:eastAsia="宋体" w:cs="宋体"/>
          <w:spacing w:val="-2"/>
          <w:sz w:val="24"/>
          <w:szCs w:val="24"/>
        </w:rPr>
        <w:t>实质性响应，经采购人</w:t>
      </w:r>
      <w:r>
        <w:rPr>
          <w:rFonts w:ascii="宋体" w:hAnsi="宋体" w:eastAsia="宋体" w:cs="宋体"/>
          <w:sz w:val="24"/>
          <w:szCs w:val="24"/>
        </w:rPr>
        <w:t xml:space="preserve"> </w:t>
      </w:r>
      <w:r>
        <w:rPr>
          <w:rFonts w:ascii="宋体" w:hAnsi="宋体" w:eastAsia="宋体" w:cs="宋体"/>
          <w:spacing w:val="-1"/>
          <w:sz w:val="24"/>
          <w:szCs w:val="24"/>
        </w:rPr>
        <w:t>按照规定在评标委员会推荐的中标候选人中确定的或受采</w:t>
      </w:r>
      <w:r>
        <w:rPr>
          <w:rFonts w:ascii="宋体" w:hAnsi="宋体" w:eastAsia="宋体" w:cs="宋体"/>
          <w:spacing w:val="-2"/>
          <w:sz w:val="24"/>
          <w:szCs w:val="24"/>
        </w:rPr>
        <w:t>购人委托直接确认的，与采</w:t>
      </w:r>
    </w:p>
    <w:p w14:paraId="789CF002">
      <w:pPr>
        <w:spacing w:before="1" w:line="220" w:lineRule="auto"/>
        <w:rPr>
          <w:rFonts w:ascii="宋体" w:hAnsi="宋体" w:eastAsia="宋体" w:cs="宋体"/>
          <w:sz w:val="24"/>
          <w:szCs w:val="24"/>
        </w:rPr>
      </w:pPr>
      <w:r>
        <w:rPr>
          <w:rFonts w:hint="eastAsia" w:ascii="宋体" w:hAnsi="宋体" w:eastAsia="宋体" w:cs="宋体"/>
          <w:spacing w:val="-1"/>
          <w:sz w:val="24"/>
          <w:szCs w:val="24"/>
          <w:lang w:eastAsia="zh-CN"/>
        </w:rPr>
        <w:t>购入</w:t>
      </w:r>
      <w:r>
        <w:rPr>
          <w:rFonts w:ascii="宋体" w:hAnsi="宋体" w:eastAsia="宋体" w:cs="宋体"/>
          <w:spacing w:val="-1"/>
          <w:sz w:val="24"/>
          <w:szCs w:val="24"/>
        </w:rPr>
        <w:t>签订合同资格的投标人；</w:t>
      </w:r>
    </w:p>
    <w:p w14:paraId="4909AFE4">
      <w:pPr>
        <w:spacing w:before="179" w:line="468" w:lineRule="exact"/>
        <w:ind w:right="63"/>
        <w:jc w:val="right"/>
        <w:rPr>
          <w:rFonts w:ascii="宋体" w:hAnsi="宋体" w:eastAsia="宋体" w:cs="宋体"/>
          <w:sz w:val="24"/>
          <w:szCs w:val="24"/>
        </w:rPr>
      </w:pPr>
      <w:r>
        <w:rPr>
          <w:rFonts w:ascii="宋体" w:hAnsi="宋体" w:eastAsia="宋体" w:cs="宋体"/>
          <w:spacing w:val="-1"/>
          <w:position w:val="17"/>
          <w:sz w:val="24"/>
          <w:szCs w:val="24"/>
        </w:rPr>
        <w:t>5.联合体：两个或两个以上法人或者其他组</w:t>
      </w:r>
      <w:r>
        <w:rPr>
          <w:rFonts w:ascii="宋体" w:hAnsi="宋体" w:eastAsia="宋体" w:cs="宋体"/>
          <w:spacing w:val="-2"/>
          <w:position w:val="17"/>
          <w:sz w:val="24"/>
          <w:szCs w:val="24"/>
        </w:rPr>
        <w:t>织可以组成一个联合体，以一个投标</w:t>
      </w:r>
    </w:p>
    <w:p w14:paraId="5B991106">
      <w:pPr>
        <w:spacing w:line="220" w:lineRule="auto"/>
        <w:ind w:left="3"/>
        <w:rPr>
          <w:rFonts w:ascii="宋体" w:hAnsi="宋体" w:eastAsia="宋体" w:cs="宋体"/>
          <w:sz w:val="24"/>
          <w:szCs w:val="24"/>
        </w:rPr>
      </w:pPr>
      <w:r>
        <w:rPr>
          <w:rFonts w:ascii="宋体" w:hAnsi="宋体" w:eastAsia="宋体" w:cs="宋体"/>
          <w:spacing w:val="-2"/>
          <w:sz w:val="24"/>
          <w:szCs w:val="24"/>
        </w:rPr>
        <w:t>人的身份共同投标。</w:t>
      </w:r>
    </w:p>
    <w:p w14:paraId="3C82E4FF">
      <w:pPr>
        <w:spacing w:before="180" w:line="220" w:lineRule="auto"/>
        <w:ind w:left="49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（四）以联合体形式投标的，应符合以下规定</w:t>
      </w:r>
    </w:p>
    <w:p w14:paraId="47633DD4">
      <w:pPr>
        <w:spacing w:before="182" w:line="465" w:lineRule="exact"/>
        <w:ind w:right="63"/>
        <w:jc w:val="right"/>
        <w:rPr>
          <w:rFonts w:ascii="宋体" w:hAnsi="宋体" w:eastAsia="宋体" w:cs="宋体"/>
          <w:sz w:val="24"/>
          <w:szCs w:val="24"/>
        </w:rPr>
      </w:pPr>
      <w:r>
        <w:rPr>
          <w:rFonts w:ascii="宋体" w:hAnsi="宋体" w:eastAsia="宋体" w:cs="宋体"/>
          <w:spacing w:val="-2"/>
          <w:position w:val="17"/>
          <w:sz w:val="24"/>
          <w:szCs w:val="24"/>
        </w:rPr>
        <w:t>1.联合体各方应签订联合体协议书，明确联合体牵头人和各方权利义务，并作为</w:t>
      </w:r>
    </w:p>
    <w:p w14:paraId="6B1B8518">
      <w:pPr>
        <w:spacing w:line="220" w:lineRule="auto"/>
        <w:ind w:left="4"/>
        <w:rPr>
          <w:rFonts w:ascii="宋体" w:hAnsi="宋体" w:eastAsia="宋体" w:cs="宋体"/>
          <w:sz w:val="24"/>
          <w:szCs w:val="24"/>
        </w:rPr>
      </w:pPr>
      <w:r>
        <w:rPr>
          <w:rFonts w:ascii="宋体" w:hAnsi="宋体" w:eastAsia="宋体" w:cs="宋体"/>
          <w:spacing w:val="-2"/>
          <w:sz w:val="24"/>
          <w:szCs w:val="24"/>
        </w:rPr>
        <w:t>投标文件组成部分；</w:t>
      </w:r>
    </w:p>
    <w:p w14:paraId="50B79F12">
      <w:pPr>
        <w:spacing w:before="182" w:line="468" w:lineRule="exact"/>
        <w:jc w:val="right"/>
        <w:rPr>
          <w:rFonts w:ascii="宋体" w:hAnsi="宋体" w:eastAsia="宋体" w:cs="宋体"/>
          <w:sz w:val="24"/>
          <w:szCs w:val="24"/>
        </w:rPr>
      </w:pPr>
      <w:r>
        <w:rPr>
          <w:rFonts w:ascii="宋体" w:hAnsi="宋体" w:eastAsia="宋体" w:cs="宋体"/>
          <w:spacing w:val="-6"/>
          <w:position w:val="17"/>
          <w:sz w:val="24"/>
          <w:szCs w:val="24"/>
        </w:rPr>
        <w:t>2.联合体各方均应当具备《中华人民共和国政府采购法》第二十二条规定</w:t>
      </w:r>
      <w:r>
        <w:rPr>
          <w:rFonts w:ascii="宋体" w:hAnsi="宋体" w:eastAsia="宋体" w:cs="宋体"/>
          <w:spacing w:val="-7"/>
          <w:position w:val="17"/>
          <w:sz w:val="24"/>
          <w:szCs w:val="24"/>
        </w:rPr>
        <w:t>的条件，</w:t>
      </w:r>
    </w:p>
    <w:p w14:paraId="0C9E9029">
      <w:pPr>
        <w:spacing w:before="1" w:line="219" w:lineRule="auto"/>
        <w:ind w:left="7"/>
        <w:rPr>
          <w:rFonts w:ascii="宋体" w:hAnsi="宋体" w:eastAsia="宋体" w:cs="宋体"/>
          <w:sz w:val="24"/>
          <w:szCs w:val="24"/>
        </w:rPr>
      </w:pPr>
      <w:r>
        <w:rPr>
          <w:rFonts w:ascii="宋体" w:hAnsi="宋体" w:eastAsia="宋体" w:cs="宋体"/>
          <w:spacing w:val="-1"/>
          <w:sz w:val="24"/>
          <w:szCs w:val="24"/>
        </w:rPr>
        <w:t>并在投标文件中提供联合体各方的相关证明材料；</w:t>
      </w:r>
    </w:p>
    <w:p w14:paraId="1A206CA1">
      <w:pPr>
        <w:spacing w:before="180" w:line="220" w:lineRule="auto"/>
        <w:ind w:left="486"/>
        <w:rPr>
          <w:rFonts w:ascii="宋体" w:hAnsi="宋体" w:eastAsia="宋体" w:cs="宋体"/>
          <w:sz w:val="24"/>
          <w:szCs w:val="24"/>
        </w:rPr>
      </w:pPr>
      <w:r>
        <w:rPr>
          <w:rFonts w:ascii="宋体" w:hAnsi="宋体" w:eastAsia="宋体" w:cs="宋体"/>
          <w:spacing w:val="-1"/>
          <w:sz w:val="24"/>
          <w:szCs w:val="24"/>
        </w:rPr>
        <w:t>3.联合体成员存在不良信用记录的，视同联合体存在不良信用记录；</w:t>
      </w:r>
    </w:p>
    <w:p w14:paraId="3B13C083">
      <w:pPr>
        <w:spacing w:before="180" w:line="468" w:lineRule="exact"/>
        <w:ind w:right="63"/>
        <w:jc w:val="right"/>
        <w:rPr>
          <w:rFonts w:ascii="宋体" w:hAnsi="宋体" w:eastAsia="宋体" w:cs="宋体"/>
          <w:sz w:val="24"/>
          <w:szCs w:val="24"/>
        </w:rPr>
      </w:pPr>
      <w:r>
        <w:rPr>
          <w:rFonts w:ascii="宋体" w:hAnsi="宋体" w:eastAsia="宋体" w:cs="宋体"/>
          <w:spacing w:val="-1"/>
          <w:position w:val="17"/>
          <w:sz w:val="24"/>
          <w:szCs w:val="24"/>
        </w:rPr>
        <w:t>4.联合体各方中至少应当有一方符合采购人规定的资格要</w:t>
      </w:r>
      <w:r>
        <w:rPr>
          <w:rFonts w:ascii="宋体" w:hAnsi="宋体" w:eastAsia="宋体" w:cs="宋体"/>
          <w:spacing w:val="-2"/>
          <w:position w:val="17"/>
          <w:sz w:val="24"/>
          <w:szCs w:val="24"/>
        </w:rPr>
        <w:t>求。由同一资质条件的</w:t>
      </w:r>
    </w:p>
    <w:p w14:paraId="2F5FE71A">
      <w:pPr>
        <w:spacing w:line="220" w:lineRule="auto"/>
        <w:ind w:left="4"/>
        <w:rPr>
          <w:rFonts w:ascii="宋体" w:hAnsi="宋体" w:eastAsia="宋体" w:cs="宋体"/>
          <w:sz w:val="24"/>
          <w:szCs w:val="24"/>
        </w:rPr>
      </w:pPr>
      <w:r>
        <w:rPr>
          <w:rFonts w:ascii="宋体" w:hAnsi="宋体" w:eastAsia="宋体" w:cs="宋体"/>
          <w:sz w:val="24"/>
          <w:szCs w:val="24"/>
        </w:rPr>
        <w:t>投标人组成的联合体，应当按照资质等级较低</w:t>
      </w:r>
      <w:r>
        <w:rPr>
          <w:rFonts w:ascii="宋体" w:hAnsi="宋体" w:eastAsia="宋体" w:cs="宋体"/>
          <w:spacing w:val="-1"/>
          <w:sz w:val="24"/>
          <w:szCs w:val="24"/>
        </w:rPr>
        <w:t>的投标人确定联合体资质等级；</w:t>
      </w:r>
    </w:p>
    <w:p w14:paraId="0777082F">
      <w:pPr>
        <w:spacing w:line="220" w:lineRule="auto"/>
        <w:rPr>
          <w:rFonts w:ascii="宋体" w:hAnsi="宋体" w:eastAsia="宋体" w:cs="宋体"/>
          <w:sz w:val="24"/>
          <w:szCs w:val="24"/>
        </w:rPr>
        <w:sectPr>
          <w:footerReference r:id="rId13" w:type="default"/>
          <w:pgSz w:w="11906" w:h="16839"/>
          <w:pgMar w:top="1431" w:right="1467" w:bottom="1225" w:left="1538" w:header="0" w:footer="951" w:gutter="0"/>
          <w:pgNumType w:fmt="decimal"/>
          <w:cols w:space="720" w:num="1"/>
        </w:sectPr>
      </w:pPr>
    </w:p>
    <w:p w14:paraId="0AF04B7E">
      <w:pPr>
        <w:pStyle w:val="7"/>
        <w:spacing w:line="253" w:lineRule="auto"/>
      </w:pPr>
    </w:p>
    <w:p w14:paraId="6072C770">
      <w:pPr>
        <w:pStyle w:val="7"/>
        <w:spacing w:line="254" w:lineRule="auto"/>
      </w:pPr>
    </w:p>
    <w:p w14:paraId="53DAD88A">
      <w:pPr>
        <w:spacing w:before="78" w:line="468" w:lineRule="exact"/>
        <w:ind w:right="63"/>
        <w:jc w:val="right"/>
        <w:rPr>
          <w:rFonts w:ascii="宋体" w:hAnsi="宋体" w:eastAsia="宋体" w:cs="宋体"/>
          <w:sz w:val="24"/>
          <w:szCs w:val="24"/>
        </w:rPr>
      </w:pPr>
      <w:r>
        <w:rPr>
          <w:rFonts w:ascii="宋体" w:hAnsi="宋体" w:eastAsia="宋体" w:cs="宋体"/>
          <w:spacing w:val="-1"/>
          <w:position w:val="17"/>
          <w:sz w:val="24"/>
          <w:szCs w:val="24"/>
        </w:rPr>
        <w:t>5.联合体各方不得再以自己名义单独在同一</w:t>
      </w:r>
      <w:r>
        <w:rPr>
          <w:rFonts w:ascii="宋体" w:hAnsi="宋体" w:eastAsia="宋体" w:cs="宋体"/>
          <w:spacing w:val="-2"/>
          <w:position w:val="17"/>
          <w:sz w:val="24"/>
          <w:szCs w:val="24"/>
        </w:rPr>
        <w:t>合同项中投标，也不得组成新的联合</w:t>
      </w:r>
    </w:p>
    <w:p w14:paraId="2CA450DD">
      <w:pPr>
        <w:spacing w:before="1" w:line="220" w:lineRule="auto"/>
        <w:rPr>
          <w:rFonts w:ascii="宋体" w:hAnsi="宋体" w:eastAsia="宋体" w:cs="宋体"/>
          <w:sz w:val="24"/>
          <w:szCs w:val="24"/>
        </w:rPr>
      </w:pPr>
      <w:r>
        <w:rPr>
          <w:rFonts w:ascii="宋体" w:hAnsi="宋体" w:eastAsia="宋体" w:cs="宋体"/>
          <w:spacing w:val="-1"/>
          <w:sz w:val="24"/>
          <w:szCs w:val="24"/>
        </w:rPr>
        <w:t>体参加同一项目投标；</w:t>
      </w:r>
    </w:p>
    <w:p w14:paraId="51026EFC">
      <w:pPr>
        <w:spacing w:before="178" w:line="468" w:lineRule="exact"/>
        <w:ind w:right="63"/>
        <w:jc w:val="right"/>
        <w:rPr>
          <w:rFonts w:ascii="宋体" w:hAnsi="宋体" w:eastAsia="宋体" w:cs="宋体"/>
          <w:sz w:val="24"/>
          <w:szCs w:val="24"/>
        </w:rPr>
      </w:pPr>
      <w:r>
        <w:rPr>
          <w:rFonts w:ascii="宋体" w:hAnsi="宋体" w:eastAsia="宋体" w:cs="宋体"/>
          <w:spacing w:val="-1"/>
          <w:position w:val="17"/>
          <w:sz w:val="24"/>
          <w:szCs w:val="24"/>
        </w:rPr>
        <w:t>6.联合体各方应当共同与采购人签订采购合同，就</w:t>
      </w:r>
      <w:r>
        <w:rPr>
          <w:rFonts w:ascii="宋体" w:hAnsi="宋体" w:eastAsia="宋体" w:cs="宋体"/>
          <w:spacing w:val="-2"/>
          <w:position w:val="17"/>
          <w:sz w:val="24"/>
          <w:szCs w:val="24"/>
        </w:rPr>
        <w:t>合同约定的事项对采购人承担</w:t>
      </w:r>
    </w:p>
    <w:p w14:paraId="3DE50616">
      <w:pPr>
        <w:spacing w:line="220" w:lineRule="auto"/>
        <w:ind w:left="1"/>
        <w:rPr>
          <w:rFonts w:ascii="宋体" w:hAnsi="宋体" w:eastAsia="宋体" w:cs="宋体"/>
          <w:sz w:val="24"/>
          <w:szCs w:val="24"/>
        </w:rPr>
      </w:pPr>
      <w:r>
        <w:rPr>
          <w:rFonts w:ascii="宋体" w:hAnsi="宋体" w:eastAsia="宋体" w:cs="宋体"/>
          <w:spacing w:val="-3"/>
          <w:sz w:val="24"/>
          <w:szCs w:val="24"/>
        </w:rPr>
        <w:t>连带责任；</w:t>
      </w:r>
    </w:p>
    <w:p w14:paraId="4A938231">
      <w:pPr>
        <w:spacing w:before="179" w:line="468" w:lineRule="exact"/>
        <w:ind w:right="63"/>
        <w:jc w:val="right"/>
        <w:rPr>
          <w:rFonts w:ascii="宋体" w:hAnsi="宋体" w:eastAsia="宋体" w:cs="宋体"/>
          <w:sz w:val="24"/>
          <w:szCs w:val="24"/>
        </w:rPr>
      </w:pPr>
      <w:r>
        <w:rPr>
          <w:rFonts w:ascii="宋体" w:hAnsi="宋体" w:eastAsia="宋体" w:cs="宋体"/>
          <w:spacing w:val="-1"/>
          <w:position w:val="17"/>
          <w:sz w:val="24"/>
          <w:szCs w:val="24"/>
        </w:rPr>
        <w:t>7.投标时，应以联合体协议中确定的主体</w:t>
      </w:r>
      <w:r>
        <w:rPr>
          <w:rFonts w:ascii="宋体" w:hAnsi="宋体" w:eastAsia="宋体" w:cs="宋体"/>
          <w:spacing w:val="-2"/>
          <w:position w:val="17"/>
          <w:sz w:val="24"/>
          <w:szCs w:val="24"/>
        </w:rPr>
        <w:t>方名义投标，对联合体各方均具有约束</w:t>
      </w:r>
    </w:p>
    <w:p w14:paraId="383209E6">
      <w:pPr>
        <w:spacing w:line="220" w:lineRule="auto"/>
        <w:ind w:left="4"/>
        <w:rPr>
          <w:rFonts w:ascii="宋体" w:hAnsi="宋体" w:eastAsia="宋体" w:cs="宋体"/>
          <w:sz w:val="24"/>
          <w:szCs w:val="24"/>
        </w:rPr>
      </w:pPr>
      <w:r>
        <w:rPr>
          <w:rFonts w:ascii="宋体" w:hAnsi="宋体" w:eastAsia="宋体" w:cs="宋体"/>
          <w:spacing w:val="-7"/>
          <w:sz w:val="24"/>
          <w:szCs w:val="24"/>
        </w:rPr>
        <w:t>力。</w:t>
      </w:r>
    </w:p>
    <w:p w14:paraId="32DDC54B">
      <w:pPr>
        <w:spacing w:before="182" w:line="220" w:lineRule="auto"/>
        <w:ind w:left="49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（五）语言文字以及度量衡单位</w:t>
      </w:r>
    </w:p>
    <w:p w14:paraId="2F3E5F07">
      <w:pPr>
        <w:spacing w:before="179" w:line="359" w:lineRule="auto"/>
        <w:ind w:left="23" w:right="63" w:firstLine="475"/>
        <w:jc w:val="both"/>
        <w:rPr>
          <w:rFonts w:ascii="宋体" w:hAnsi="宋体" w:eastAsia="宋体" w:cs="宋体"/>
          <w:sz w:val="24"/>
          <w:szCs w:val="24"/>
        </w:rPr>
      </w:pPr>
      <w:r>
        <w:rPr>
          <w:rFonts w:ascii="宋体" w:hAnsi="宋体" w:eastAsia="宋体" w:cs="宋体"/>
          <w:spacing w:val="-2"/>
          <w:sz w:val="24"/>
          <w:szCs w:val="24"/>
        </w:rPr>
        <w:t>1.投标文件以及投标人与采购组织机构就有关投标事宜的所有来往函电，均应以</w:t>
      </w:r>
      <w:r>
        <w:rPr>
          <w:rFonts w:ascii="宋体" w:hAnsi="宋体" w:eastAsia="宋体" w:cs="宋体"/>
          <w:spacing w:val="7"/>
          <w:sz w:val="24"/>
          <w:szCs w:val="24"/>
        </w:rPr>
        <w:t xml:space="preserve"> </w:t>
      </w:r>
      <w:r>
        <w:rPr>
          <w:rFonts w:ascii="宋体" w:hAnsi="宋体" w:eastAsia="宋体" w:cs="宋体"/>
          <w:spacing w:val="-2"/>
          <w:sz w:val="24"/>
          <w:szCs w:val="24"/>
        </w:rPr>
        <w:t>中文汉语书写，除签字、盖章、专用名称等特殊情形外。投标资料提供外文证书或者</w:t>
      </w:r>
    </w:p>
    <w:p w14:paraId="471272A8">
      <w:pPr>
        <w:spacing w:line="219" w:lineRule="auto"/>
        <w:ind w:left="5"/>
        <w:rPr>
          <w:rFonts w:ascii="宋体" w:hAnsi="宋体" w:eastAsia="宋体" w:cs="宋体"/>
          <w:sz w:val="24"/>
          <w:szCs w:val="24"/>
        </w:rPr>
      </w:pPr>
      <w:r>
        <w:rPr>
          <w:rFonts w:ascii="宋体" w:hAnsi="宋体" w:eastAsia="宋体" w:cs="宋体"/>
          <w:spacing w:val="-1"/>
          <w:sz w:val="24"/>
          <w:szCs w:val="24"/>
        </w:rPr>
        <w:t>外国语视听资料的，应当附有中文译本，由翻译机构盖章或者翻译人员签名。</w:t>
      </w:r>
    </w:p>
    <w:p w14:paraId="1DC19050">
      <w:pPr>
        <w:spacing w:before="181" w:line="219" w:lineRule="auto"/>
        <w:ind w:left="483"/>
        <w:rPr>
          <w:rFonts w:ascii="宋体" w:hAnsi="宋体" w:eastAsia="宋体" w:cs="宋体"/>
          <w:sz w:val="24"/>
          <w:szCs w:val="24"/>
        </w:rPr>
      </w:pPr>
      <w:r>
        <w:rPr>
          <w:rFonts w:ascii="宋体" w:hAnsi="宋体" w:eastAsia="宋体" w:cs="宋体"/>
          <w:spacing w:val="-1"/>
          <w:sz w:val="24"/>
          <w:szCs w:val="24"/>
        </w:rPr>
        <w:t>2.所有计量均采用中国法定的计量单位。</w:t>
      </w:r>
    </w:p>
    <w:p w14:paraId="4B180444">
      <w:pPr>
        <w:spacing w:before="183" w:line="219" w:lineRule="auto"/>
        <w:ind w:left="485"/>
        <w:rPr>
          <w:rFonts w:ascii="宋体" w:hAnsi="宋体" w:eastAsia="宋体" w:cs="宋体"/>
          <w:sz w:val="24"/>
          <w:szCs w:val="24"/>
        </w:rPr>
      </w:pPr>
      <w:r>
        <w:rPr>
          <w:rFonts w:ascii="宋体" w:hAnsi="宋体" w:eastAsia="宋体" w:cs="宋体"/>
          <w:spacing w:val="-1"/>
          <w:sz w:val="24"/>
          <w:szCs w:val="24"/>
        </w:rPr>
        <w:t>3.所有报价一律使用人民币，货币单位：元。</w:t>
      </w:r>
    </w:p>
    <w:p w14:paraId="4F2E71B4">
      <w:pPr>
        <w:spacing w:before="183" w:line="220" w:lineRule="auto"/>
        <w:ind w:left="49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（六）现场踏勘</w:t>
      </w:r>
    </w:p>
    <w:p w14:paraId="159059F2">
      <w:pPr>
        <w:spacing w:before="180" w:line="468" w:lineRule="exact"/>
        <w:ind w:right="63"/>
        <w:jc w:val="right"/>
        <w:rPr>
          <w:rFonts w:ascii="宋体" w:hAnsi="宋体" w:eastAsia="宋体" w:cs="宋体"/>
          <w:sz w:val="24"/>
          <w:szCs w:val="24"/>
        </w:rPr>
      </w:pPr>
      <w:r>
        <w:rPr>
          <w:rFonts w:ascii="宋体" w:hAnsi="宋体" w:eastAsia="宋体" w:cs="宋体"/>
          <w:spacing w:val="-2"/>
          <w:position w:val="17"/>
          <w:sz w:val="24"/>
          <w:szCs w:val="24"/>
        </w:rPr>
        <w:t>1.招标文件规定组织踏勘现场的，采购人按招标文件规定的时间、地点组织投标</w:t>
      </w:r>
    </w:p>
    <w:p w14:paraId="6768402E">
      <w:pPr>
        <w:spacing w:line="220" w:lineRule="auto"/>
        <w:ind w:left="2"/>
        <w:rPr>
          <w:rFonts w:ascii="宋体" w:hAnsi="宋体" w:eastAsia="宋体" w:cs="宋体"/>
          <w:sz w:val="24"/>
          <w:szCs w:val="24"/>
        </w:rPr>
      </w:pPr>
      <w:r>
        <w:rPr>
          <w:rFonts w:ascii="宋体" w:hAnsi="宋体" w:eastAsia="宋体" w:cs="宋体"/>
          <w:spacing w:val="-2"/>
          <w:sz w:val="24"/>
          <w:szCs w:val="24"/>
        </w:rPr>
        <w:t>人踏勘项目现场。</w:t>
      </w:r>
    </w:p>
    <w:p w14:paraId="1FDF179C">
      <w:pPr>
        <w:spacing w:before="180" w:line="220" w:lineRule="auto"/>
        <w:ind w:left="483"/>
        <w:rPr>
          <w:rFonts w:ascii="宋体" w:hAnsi="宋体" w:eastAsia="宋体" w:cs="宋体"/>
          <w:sz w:val="24"/>
          <w:szCs w:val="24"/>
        </w:rPr>
      </w:pPr>
      <w:r>
        <w:rPr>
          <w:rFonts w:ascii="宋体" w:hAnsi="宋体" w:eastAsia="宋体" w:cs="宋体"/>
          <w:spacing w:val="-1"/>
          <w:sz w:val="24"/>
          <w:szCs w:val="24"/>
        </w:rPr>
        <w:t>2.投标人自行承担踏勘现场发生的责任、风险和自身费用。</w:t>
      </w:r>
    </w:p>
    <w:p w14:paraId="3E9C8898">
      <w:pPr>
        <w:spacing w:before="181" w:line="466" w:lineRule="exact"/>
        <w:ind w:right="63"/>
        <w:jc w:val="right"/>
        <w:rPr>
          <w:rFonts w:ascii="宋体" w:hAnsi="宋体" w:eastAsia="宋体" w:cs="宋体"/>
          <w:sz w:val="24"/>
          <w:szCs w:val="24"/>
        </w:rPr>
      </w:pPr>
      <w:r>
        <w:rPr>
          <w:rFonts w:ascii="宋体" w:hAnsi="宋体" w:eastAsia="宋体" w:cs="宋体"/>
          <w:spacing w:val="-1"/>
          <w:position w:val="17"/>
          <w:sz w:val="24"/>
          <w:szCs w:val="24"/>
        </w:rPr>
        <w:t>3.采购人在踏勘现场中介绍的资料和数据等</w:t>
      </w:r>
      <w:r>
        <w:rPr>
          <w:rFonts w:ascii="宋体" w:hAnsi="宋体" w:eastAsia="宋体" w:cs="宋体"/>
          <w:spacing w:val="-2"/>
          <w:position w:val="17"/>
          <w:sz w:val="24"/>
          <w:szCs w:val="24"/>
        </w:rPr>
        <w:t>，不构成对招标文件的修改或不作为</w:t>
      </w:r>
    </w:p>
    <w:p w14:paraId="718B8A24">
      <w:pPr>
        <w:spacing w:before="1" w:line="219" w:lineRule="auto"/>
        <w:ind w:left="3"/>
        <w:rPr>
          <w:rFonts w:ascii="宋体" w:hAnsi="宋体" w:eastAsia="宋体" w:cs="宋体"/>
          <w:sz w:val="24"/>
          <w:szCs w:val="24"/>
        </w:rPr>
      </w:pPr>
      <w:r>
        <w:rPr>
          <w:rFonts w:ascii="宋体" w:hAnsi="宋体" w:eastAsia="宋体" w:cs="宋体"/>
          <w:spacing w:val="-1"/>
          <w:sz w:val="24"/>
          <w:szCs w:val="24"/>
        </w:rPr>
        <w:t>投标人编制投标文件的依据。</w:t>
      </w:r>
    </w:p>
    <w:p w14:paraId="329AF6FC">
      <w:pPr>
        <w:spacing w:before="182" w:line="220" w:lineRule="auto"/>
        <w:ind w:left="494"/>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（七）特别说明</w:t>
      </w:r>
    </w:p>
    <w:p w14:paraId="70F801CC">
      <w:pPr>
        <w:spacing w:before="180" w:line="359" w:lineRule="auto"/>
        <w:ind w:left="3" w:right="63" w:firstLine="497"/>
        <w:jc w:val="both"/>
        <w:rPr>
          <w:rFonts w:ascii="宋体" w:hAnsi="宋体" w:eastAsia="宋体" w:cs="宋体"/>
          <w:sz w:val="24"/>
          <w:szCs w:val="24"/>
        </w:rPr>
      </w:pPr>
      <w:r>
        <w:rPr>
          <w:rFonts w:ascii="宋体" w:hAnsi="宋体" w:eastAsia="宋体" w:cs="宋体"/>
          <w:spacing w:val="-2"/>
          <w:sz w:val="24"/>
          <w:szCs w:val="24"/>
        </w:rPr>
        <w:t>1.投标人投标所使用的资格、信誉、荣誉、业绩与企业认证必须为本法人所拥有</w:t>
      </w:r>
      <w:r>
        <w:rPr>
          <w:rFonts w:ascii="宋体" w:hAnsi="宋体" w:eastAsia="宋体" w:cs="宋体"/>
          <w:spacing w:val="5"/>
          <w:sz w:val="24"/>
          <w:szCs w:val="24"/>
        </w:rPr>
        <w:t xml:space="preserve"> </w:t>
      </w:r>
      <w:r>
        <w:rPr>
          <w:rFonts w:ascii="宋体" w:hAnsi="宋体" w:eastAsia="宋体" w:cs="宋体"/>
          <w:spacing w:val="-1"/>
          <w:sz w:val="24"/>
          <w:szCs w:val="24"/>
        </w:rPr>
        <w:t>且所提供的资料都是真实有效的。投标人投标所使用的采</w:t>
      </w:r>
      <w:r>
        <w:rPr>
          <w:rFonts w:ascii="宋体" w:hAnsi="宋体" w:eastAsia="宋体" w:cs="宋体"/>
          <w:spacing w:val="-2"/>
          <w:sz w:val="24"/>
          <w:szCs w:val="24"/>
        </w:rPr>
        <w:t>购项目实施人员必须为本法</w:t>
      </w:r>
    </w:p>
    <w:p w14:paraId="2E33A4C4">
      <w:pPr>
        <w:spacing w:before="1" w:line="221" w:lineRule="auto"/>
        <w:ind w:left="5"/>
        <w:rPr>
          <w:rFonts w:ascii="宋体" w:hAnsi="宋体" w:eastAsia="宋体" w:cs="宋体"/>
          <w:sz w:val="24"/>
          <w:szCs w:val="24"/>
        </w:rPr>
      </w:pPr>
      <w:r>
        <w:rPr>
          <w:rFonts w:ascii="宋体" w:hAnsi="宋体" w:eastAsia="宋体" w:cs="宋体"/>
          <w:spacing w:val="-3"/>
          <w:sz w:val="24"/>
          <w:szCs w:val="24"/>
        </w:rPr>
        <w:t>人员工。</w:t>
      </w:r>
    </w:p>
    <w:p w14:paraId="7C199E69">
      <w:pPr>
        <w:spacing w:before="180" w:line="468" w:lineRule="exact"/>
        <w:ind w:right="27"/>
        <w:jc w:val="right"/>
        <w:rPr>
          <w:rFonts w:ascii="宋体" w:hAnsi="宋体" w:eastAsia="宋体" w:cs="宋体"/>
          <w:sz w:val="24"/>
          <w:szCs w:val="24"/>
        </w:rPr>
      </w:pPr>
      <w:r>
        <w:rPr>
          <w:rFonts w:ascii="宋体" w:hAnsi="宋体" w:eastAsia="宋体" w:cs="宋体"/>
          <w:position w:val="17"/>
          <w:sz w:val="24"/>
          <w:szCs w:val="24"/>
        </w:rPr>
        <w:t>2.本招标文件中关于电子招投标的内容、流程，</w:t>
      </w:r>
      <w:r>
        <w:rPr>
          <w:rFonts w:ascii="宋体" w:hAnsi="宋体" w:eastAsia="宋体" w:cs="宋体"/>
          <w:spacing w:val="-1"/>
          <w:position w:val="17"/>
          <w:sz w:val="24"/>
          <w:szCs w:val="24"/>
        </w:rPr>
        <w:t>如与政采云系统中最新的内容、</w:t>
      </w:r>
    </w:p>
    <w:p w14:paraId="4ADC9938">
      <w:pPr>
        <w:spacing w:line="219" w:lineRule="auto"/>
        <w:rPr>
          <w:rFonts w:ascii="宋体" w:hAnsi="宋体" w:eastAsia="宋体" w:cs="宋体"/>
          <w:sz w:val="24"/>
          <w:szCs w:val="24"/>
        </w:rPr>
      </w:pPr>
      <w:r>
        <w:rPr>
          <w:rFonts w:ascii="宋体" w:hAnsi="宋体" w:eastAsia="宋体" w:cs="宋体"/>
          <w:spacing w:val="-1"/>
          <w:sz w:val="24"/>
          <w:szCs w:val="24"/>
        </w:rPr>
        <w:t>操作不一致的，以政采云系统中的要求为准。</w:t>
      </w:r>
    </w:p>
    <w:p w14:paraId="4C439E23">
      <w:pPr>
        <w:spacing w:before="260" w:line="220"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三、招标文件</w:t>
      </w:r>
    </w:p>
    <w:p w14:paraId="42127D36">
      <w:pPr>
        <w:spacing w:before="103" w:line="220" w:lineRule="auto"/>
        <w:ind w:left="492"/>
        <w:rPr>
          <w:rFonts w:ascii="宋体" w:hAnsi="宋体" w:eastAsia="宋体" w:cs="宋体"/>
          <w:sz w:val="24"/>
          <w:szCs w:val="24"/>
        </w:rPr>
      </w:pPr>
      <w:r>
        <w:rPr>
          <w:rFonts w:ascii="宋体" w:hAnsi="宋体" w:eastAsia="宋体" w:cs="宋体"/>
          <w:spacing w:val="-1"/>
          <w:sz w:val="24"/>
          <w:szCs w:val="24"/>
        </w:rPr>
        <w:t>（一）招标文件由招标文件目录所列内容组成。</w:t>
      </w:r>
    </w:p>
    <w:p w14:paraId="034B753F">
      <w:pPr>
        <w:spacing w:before="179" w:line="468" w:lineRule="exact"/>
        <w:ind w:right="63"/>
        <w:jc w:val="right"/>
        <w:rPr>
          <w:rFonts w:ascii="宋体" w:hAnsi="宋体" w:eastAsia="宋体" w:cs="宋体"/>
          <w:sz w:val="24"/>
          <w:szCs w:val="24"/>
        </w:rPr>
      </w:pPr>
      <w:r>
        <w:rPr>
          <w:rFonts w:ascii="宋体" w:hAnsi="宋体" w:eastAsia="宋体" w:cs="宋体"/>
          <w:spacing w:val="-2"/>
          <w:position w:val="17"/>
          <w:sz w:val="24"/>
          <w:szCs w:val="24"/>
        </w:rPr>
        <w:t>（二）投标人在规定的时间内未对招标文件提出疑问、质疑或要求澄清的，将视</w:t>
      </w:r>
    </w:p>
    <w:p w14:paraId="55EA9787">
      <w:pPr>
        <w:spacing w:line="220" w:lineRule="auto"/>
        <w:ind w:left="1"/>
        <w:rPr>
          <w:rFonts w:ascii="宋体" w:hAnsi="宋体" w:eastAsia="宋体" w:cs="宋体"/>
          <w:sz w:val="24"/>
          <w:szCs w:val="24"/>
        </w:rPr>
      </w:pPr>
      <w:r>
        <w:rPr>
          <w:rFonts w:ascii="宋体" w:hAnsi="宋体" w:eastAsia="宋体" w:cs="宋体"/>
          <w:spacing w:val="-2"/>
          <w:sz w:val="24"/>
          <w:szCs w:val="24"/>
        </w:rPr>
        <w:t>其为无异议。</w:t>
      </w:r>
    </w:p>
    <w:p w14:paraId="1DC7D9FB">
      <w:pPr>
        <w:spacing w:before="183" w:line="219" w:lineRule="auto"/>
        <w:jc w:val="right"/>
        <w:rPr>
          <w:rFonts w:ascii="宋体" w:hAnsi="宋体" w:eastAsia="宋体" w:cs="宋体"/>
          <w:sz w:val="24"/>
          <w:szCs w:val="24"/>
        </w:rPr>
      </w:pPr>
      <w:r>
        <w:rPr>
          <w:rFonts w:ascii="宋体" w:hAnsi="宋体" w:eastAsia="宋体" w:cs="宋体"/>
          <w:spacing w:val="-7"/>
          <w:sz w:val="24"/>
          <w:szCs w:val="24"/>
        </w:rPr>
        <w:t>（三）对招标文件中描述有歧义或前后不一致的地方，评标委员会有权进行评判，</w:t>
      </w:r>
    </w:p>
    <w:p w14:paraId="46CB46F2">
      <w:pPr>
        <w:spacing w:line="219" w:lineRule="auto"/>
        <w:rPr>
          <w:rFonts w:ascii="宋体" w:hAnsi="宋体" w:eastAsia="宋体" w:cs="宋体"/>
          <w:sz w:val="24"/>
          <w:szCs w:val="24"/>
        </w:rPr>
        <w:sectPr>
          <w:footerReference r:id="rId14" w:type="default"/>
          <w:pgSz w:w="11906" w:h="16839"/>
          <w:pgMar w:top="1431" w:right="1467" w:bottom="1225" w:left="1539" w:header="0" w:footer="951" w:gutter="0"/>
          <w:pgNumType w:fmt="decimal"/>
          <w:cols w:space="720" w:num="1"/>
        </w:sectPr>
      </w:pPr>
    </w:p>
    <w:p w14:paraId="703F1E9A">
      <w:pPr>
        <w:pStyle w:val="7"/>
        <w:spacing w:line="253" w:lineRule="auto"/>
      </w:pPr>
    </w:p>
    <w:p w14:paraId="64902A9B">
      <w:pPr>
        <w:pStyle w:val="7"/>
        <w:spacing w:line="254" w:lineRule="auto"/>
      </w:pPr>
    </w:p>
    <w:p w14:paraId="7E364CDE">
      <w:pPr>
        <w:spacing w:before="78" w:line="220" w:lineRule="auto"/>
        <w:rPr>
          <w:rFonts w:ascii="宋体" w:hAnsi="宋体" w:eastAsia="宋体" w:cs="宋体"/>
          <w:sz w:val="24"/>
          <w:szCs w:val="24"/>
        </w:rPr>
      </w:pPr>
      <w:r>
        <w:rPr>
          <w:rFonts w:ascii="宋体" w:hAnsi="宋体" w:eastAsia="宋体" w:cs="宋体"/>
          <w:spacing w:val="-1"/>
          <w:sz w:val="24"/>
          <w:szCs w:val="24"/>
        </w:rPr>
        <w:t>但对同一条款的评判应适用于每个投标人。</w:t>
      </w:r>
    </w:p>
    <w:p w14:paraId="1F54DC78">
      <w:pPr>
        <w:spacing w:before="181" w:line="359" w:lineRule="auto"/>
        <w:ind w:left="7" w:firstLine="485"/>
        <w:jc w:val="both"/>
        <w:rPr>
          <w:rFonts w:ascii="宋体" w:hAnsi="宋体" w:eastAsia="宋体" w:cs="宋体"/>
          <w:sz w:val="24"/>
          <w:szCs w:val="24"/>
        </w:rPr>
      </w:pPr>
      <w:r>
        <w:rPr>
          <w:rFonts w:ascii="宋体" w:hAnsi="宋体" w:eastAsia="宋体" w:cs="宋体"/>
          <w:spacing w:val="-2"/>
          <w:sz w:val="24"/>
          <w:szCs w:val="24"/>
        </w:rPr>
        <w:t>（四）采购组织机构对招标文件进行必要的澄清更正的，澄清或者修改的内容可</w:t>
      </w:r>
      <w:r>
        <w:rPr>
          <w:rFonts w:ascii="宋体" w:hAnsi="宋体" w:eastAsia="宋体" w:cs="宋体"/>
          <w:spacing w:val="12"/>
          <w:sz w:val="24"/>
          <w:szCs w:val="24"/>
        </w:rPr>
        <w:t xml:space="preserve"> </w:t>
      </w:r>
      <w:r>
        <w:rPr>
          <w:rFonts w:ascii="宋体" w:hAnsi="宋体" w:eastAsia="宋体" w:cs="宋体"/>
          <w:spacing w:val="-1"/>
          <w:sz w:val="24"/>
          <w:szCs w:val="24"/>
        </w:rPr>
        <w:t>能影响投标文件编制的，于投标截止时间的</w:t>
      </w:r>
      <w:r>
        <w:rPr>
          <w:rFonts w:ascii="宋体" w:hAnsi="宋体" w:eastAsia="宋体" w:cs="宋体"/>
          <w:spacing w:val="-17"/>
          <w:sz w:val="24"/>
          <w:szCs w:val="24"/>
        </w:rPr>
        <w:t xml:space="preserve"> </w:t>
      </w:r>
      <w:r>
        <w:rPr>
          <w:rFonts w:ascii="宋体" w:hAnsi="宋体" w:eastAsia="宋体" w:cs="宋体"/>
          <w:spacing w:val="-1"/>
          <w:sz w:val="24"/>
          <w:szCs w:val="24"/>
        </w:rPr>
        <w:t>15 日前在浙江省政府采购网上以更正公</w:t>
      </w:r>
      <w:r>
        <w:rPr>
          <w:rFonts w:ascii="宋体" w:hAnsi="宋体" w:eastAsia="宋体" w:cs="宋体"/>
          <w:sz w:val="24"/>
          <w:szCs w:val="24"/>
        </w:rPr>
        <w:t xml:space="preserve"> </w:t>
      </w:r>
      <w:r>
        <w:rPr>
          <w:rFonts w:ascii="宋体" w:hAnsi="宋体" w:eastAsia="宋体" w:cs="宋体"/>
          <w:spacing w:val="-1"/>
          <w:sz w:val="24"/>
          <w:szCs w:val="24"/>
        </w:rPr>
        <w:t>告的形式通知各潜在的投标人；不足</w:t>
      </w:r>
      <w:r>
        <w:rPr>
          <w:rFonts w:ascii="宋体" w:hAnsi="宋体" w:eastAsia="宋体" w:cs="宋体"/>
          <w:spacing w:val="-15"/>
          <w:sz w:val="24"/>
          <w:szCs w:val="24"/>
        </w:rPr>
        <w:t xml:space="preserve"> </w:t>
      </w:r>
      <w:r>
        <w:rPr>
          <w:rFonts w:ascii="宋体" w:hAnsi="宋体" w:eastAsia="宋体" w:cs="宋体"/>
          <w:spacing w:val="-1"/>
          <w:sz w:val="24"/>
          <w:szCs w:val="24"/>
        </w:rPr>
        <w:t>15 日的，采购组织机构应当顺延提交投标文件</w:t>
      </w:r>
    </w:p>
    <w:p w14:paraId="3B7D6B47">
      <w:pPr>
        <w:spacing w:before="1" w:line="220" w:lineRule="auto"/>
        <w:ind w:left="21"/>
        <w:rPr>
          <w:rFonts w:ascii="宋体" w:hAnsi="宋体" w:eastAsia="宋体" w:cs="宋体"/>
          <w:sz w:val="24"/>
          <w:szCs w:val="24"/>
        </w:rPr>
      </w:pPr>
      <w:r>
        <w:rPr>
          <w:rFonts w:ascii="宋体" w:hAnsi="宋体" w:eastAsia="宋体" w:cs="宋体"/>
          <w:spacing w:val="-5"/>
          <w:sz w:val="24"/>
          <w:szCs w:val="24"/>
        </w:rPr>
        <w:t>的截止时间。</w:t>
      </w:r>
    </w:p>
    <w:p w14:paraId="0BB84E05">
      <w:pPr>
        <w:spacing w:before="260" w:line="220" w:lineRule="auto"/>
        <w:ind w:left="504"/>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四、投标文件</w:t>
      </w:r>
    </w:p>
    <w:p w14:paraId="1258CF17">
      <w:pPr>
        <w:spacing w:before="181" w:line="220" w:lineRule="auto"/>
        <w:ind w:left="49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（一）投标文件的编制</w:t>
      </w:r>
    </w:p>
    <w:p w14:paraId="512096EC">
      <w:pPr>
        <w:spacing w:before="181" w:line="360" w:lineRule="auto"/>
        <w:ind w:left="2" w:firstLine="481"/>
        <w:jc w:val="both"/>
        <w:rPr>
          <w:rFonts w:ascii="宋体" w:hAnsi="宋体" w:eastAsia="宋体" w:cs="宋体"/>
          <w:sz w:val="24"/>
          <w:szCs w:val="24"/>
        </w:rPr>
      </w:pPr>
      <w:r>
        <w:rPr>
          <w:rFonts w:ascii="宋体" w:hAnsi="宋体" w:eastAsia="宋体" w:cs="宋体"/>
          <w:spacing w:val="-1"/>
          <w:sz w:val="24"/>
          <w:szCs w:val="24"/>
        </w:rPr>
        <w:t>投标人获取招标文件后，按照采购组织机构的</w:t>
      </w:r>
      <w:r>
        <w:rPr>
          <w:rFonts w:ascii="宋体" w:hAnsi="宋体" w:eastAsia="宋体" w:cs="宋体"/>
          <w:spacing w:val="-2"/>
          <w:sz w:val="24"/>
          <w:szCs w:val="24"/>
        </w:rPr>
        <w:t>要求提供：资格证明文件、商务与</w:t>
      </w:r>
      <w:r>
        <w:rPr>
          <w:rFonts w:ascii="宋体" w:hAnsi="宋体" w:eastAsia="宋体" w:cs="宋体"/>
          <w:sz w:val="24"/>
          <w:szCs w:val="24"/>
        </w:rPr>
        <w:t xml:space="preserve"> </w:t>
      </w:r>
      <w:r>
        <w:rPr>
          <w:rFonts w:ascii="宋体" w:hAnsi="宋体" w:eastAsia="宋体" w:cs="宋体"/>
          <w:spacing w:val="-1"/>
          <w:sz w:val="24"/>
          <w:szCs w:val="24"/>
        </w:rPr>
        <w:t>技术文件和报价文件。【特别提示：如在投标时有要求提供</w:t>
      </w:r>
      <w:r>
        <w:rPr>
          <w:rFonts w:ascii="宋体" w:hAnsi="宋体" w:eastAsia="宋体" w:cs="宋体"/>
          <w:spacing w:val="-2"/>
          <w:sz w:val="24"/>
          <w:szCs w:val="24"/>
        </w:rPr>
        <w:t>资料原件的，将原件扫描</w:t>
      </w:r>
    </w:p>
    <w:p w14:paraId="7F4F6535">
      <w:pPr>
        <w:spacing w:line="220" w:lineRule="auto"/>
        <w:ind w:left="1"/>
        <w:rPr>
          <w:rFonts w:ascii="宋体" w:hAnsi="宋体" w:eastAsia="宋体" w:cs="宋体"/>
          <w:sz w:val="24"/>
          <w:szCs w:val="24"/>
        </w:rPr>
      </w:pPr>
      <w:r>
        <w:rPr>
          <w:rFonts w:ascii="宋体" w:hAnsi="宋体" w:eastAsia="宋体" w:cs="宋体"/>
          <w:sz w:val="24"/>
          <w:szCs w:val="24"/>
        </w:rPr>
        <w:t>放入投标文件】若参与多标项投标的，则按每个标项</w:t>
      </w:r>
      <w:r>
        <w:rPr>
          <w:rFonts w:ascii="宋体" w:hAnsi="宋体" w:eastAsia="宋体" w:cs="宋体"/>
          <w:spacing w:val="-1"/>
          <w:sz w:val="24"/>
          <w:szCs w:val="24"/>
        </w:rPr>
        <w:t>分别独立编制投标文件。</w:t>
      </w:r>
    </w:p>
    <w:p w14:paraId="58DD2BCB">
      <w:pPr>
        <w:spacing w:before="103" w:line="468" w:lineRule="exact"/>
        <w:ind w:right="2"/>
        <w:jc w:val="right"/>
        <w:rPr>
          <w:rFonts w:ascii="宋体" w:hAnsi="宋体" w:eastAsia="宋体" w:cs="宋体"/>
          <w:sz w:val="24"/>
          <w:szCs w:val="24"/>
        </w:rPr>
      </w:pPr>
      <w:r>
        <w:rPr>
          <w:rFonts w:ascii="宋体" w:hAnsi="宋体" w:eastAsia="宋体" w:cs="宋体"/>
          <w:spacing w:val="-2"/>
          <w:position w:val="17"/>
          <w:sz w:val="24"/>
          <w:szCs w:val="24"/>
          <w14:textOutline w14:w="4358" w14:cap="sq" w14:cmpd="sng">
            <w14:solidFill>
              <w14:srgbClr w14:val="000000"/>
            </w14:solidFill>
            <w14:prstDash w14:val="solid"/>
            <w14:bevel/>
          </w14:textOutline>
        </w:rPr>
        <w:t>1.资格证明文件的组成（以联合体形式参加本项目投标的，联合体各方均应当提</w:t>
      </w:r>
    </w:p>
    <w:p w14:paraId="3DFDAF06">
      <w:pPr>
        <w:spacing w:line="219" w:lineRule="auto"/>
        <w:ind w:left="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供如下资格证明材料。）</w:t>
      </w:r>
    </w:p>
    <w:p w14:paraId="3BA4D415">
      <w:pPr>
        <w:spacing w:before="181" w:line="219" w:lineRule="auto"/>
        <w:ind w:left="493"/>
        <w:rPr>
          <w:rFonts w:ascii="宋体" w:hAnsi="宋体" w:eastAsia="宋体" w:cs="宋体"/>
          <w:sz w:val="24"/>
          <w:szCs w:val="24"/>
        </w:rPr>
      </w:pPr>
      <w:r>
        <w:rPr>
          <w:rFonts w:ascii="宋体" w:hAnsi="宋体" w:eastAsia="宋体" w:cs="宋体"/>
          <w:spacing w:val="-3"/>
          <w:sz w:val="24"/>
          <w:szCs w:val="24"/>
        </w:rPr>
        <w:t>（1）投标声明书；</w:t>
      </w:r>
    </w:p>
    <w:p w14:paraId="2B4E61B5">
      <w:pPr>
        <w:spacing w:before="183" w:line="466" w:lineRule="exact"/>
        <w:jc w:val="right"/>
        <w:rPr>
          <w:rFonts w:ascii="宋体" w:hAnsi="宋体" w:eastAsia="宋体" w:cs="宋体"/>
          <w:sz w:val="24"/>
          <w:szCs w:val="24"/>
        </w:rPr>
      </w:pPr>
      <w:r>
        <w:rPr>
          <w:rFonts w:ascii="宋体" w:hAnsi="宋体" w:eastAsia="宋体" w:cs="宋体"/>
          <w:spacing w:val="2"/>
          <w:position w:val="17"/>
          <w:sz w:val="24"/>
          <w:szCs w:val="24"/>
        </w:rPr>
        <w:t>（2）授权委托书或联合体授权委托书（法定代表人亲自办</w:t>
      </w:r>
      <w:r>
        <w:rPr>
          <w:rFonts w:ascii="宋体" w:hAnsi="宋体" w:eastAsia="宋体" w:cs="宋体"/>
          <w:spacing w:val="1"/>
          <w:position w:val="17"/>
          <w:sz w:val="24"/>
          <w:szCs w:val="24"/>
        </w:rPr>
        <w:t>理投标事宜的，则无</w:t>
      </w:r>
    </w:p>
    <w:p w14:paraId="1CCAC9E3">
      <w:pPr>
        <w:spacing w:line="219" w:lineRule="auto"/>
        <w:ind w:left="13"/>
        <w:rPr>
          <w:rFonts w:ascii="宋体" w:hAnsi="宋体" w:eastAsia="宋体" w:cs="宋体"/>
          <w:sz w:val="24"/>
          <w:szCs w:val="24"/>
        </w:rPr>
      </w:pPr>
      <w:r>
        <w:rPr>
          <w:rFonts w:ascii="宋体" w:hAnsi="宋体" w:eastAsia="宋体" w:cs="宋体"/>
          <w:spacing w:val="-1"/>
          <w:sz w:val="24"/>
          <w:szCs w:val="24"/>
        </w:rPr>
        <w:t>需提交授权委托书；以联合体形式投标时需提供联合体授权委托书</w:t>
      </w:r>
      <w:r>
        <w:rPr>
          <w:rFonts w:ascii="宋体" w:hAnsi="宋体" w:eastAsia="宋体" w:cs="宋体"/>
          <w:spacing w:val="3"/>
          <w:sz w:val="24"/>
          <w:szCs w:val="24"/>
        </w:rPr>
        <w:t>）；</w:t>
      </w:r>
    </w:p>
    <w:p w14:paraId="2E2A95FA">
      <w:pPr>
        <w:spacing w:before="181" w:line="219" w:lineRule="auto"/>
        <w:ind w:left="493"/>
        <w:rPr>
          <w:rFonts w:ascii="宋体" w:hAnsi="宋体" w:eastAsia="宋体" w:cs="宋体"/>
          <w:sz w:val="24"/>
          <w:szCs w:val="24"/>
        </w:rPr>
      </w:pPr>
      <w:r>
        <w:rPr>
          <w:rFonts w:ascii="宋体" w:hAnsi="宋体" w:eastAsia="宋体" w:cs="宋体"/>
          <w:spacing w:val="-1"/>
          <w:sz w:val="24"/>
          <w:szCs w:val="24"/>
        </w:rPr>
        <w:t>（3）联合体共同投标协议书（以联合体形式投标时需提供</w:t>
      </w:r>
      <w:r>
        <w:rPr>
          <w:rFonts w:ascii="宋体" w:hAnsi="宋体" w:eastAsia="宋体" w:cs="宋体"/>
          <w:spacing w:val="2"/>
          <w:sz w:val="24"/>
          <w:szCs w:val="24"/>
        </w:rPr>
        <w:t>）；</w:t>
      </w:r>
    </w:p>
    <w:p w14:paraId="5022695F">
      <w:pPr>
        <w:spacing w:before="183" w:line="220" w:lineRule="auto"/>
        <w:ind w:left="493"/>
        <w:rPr>
          <w:rFonts w:ascii="宋体" w:hAnsi="宋体" w:eastAsia="宋体" w:cs="宋体"/>
          <w:sz w:val="24"/>
          <w:szCs w:val="24"/>
        </w:rPr>
      </w:pPr>
      <w:r>
        <w:rPr>
          <w:rFonts w:ascii="宋体" w:hAnsi="宋体" w:eastAsia="宋体" w:cs="宋体"/>
          <w:spacing w:val="-1"/>
          <w:sz w:val="24"/>
          <w:szCs w:val="24"/>
        </w:rPr>
        <w:t>（4）法人或者其他组织的营业执照等证明文件，自然人的身份证明；</w:t>
      </w:r>
    </w:p>
    <w:p w14:paraId="7245C50B">
      <w:pPr>
        <w:spacing w:before="182" w:line="465" w:lineRule="exact"/>
        <w:jc w:val="right"/>
        <w:rPr>
          <w:rFonts w:ascii="宋体" w:hAnsi="宋体" w:eastAsia="宋体" w:cs="宋体"/>
          <w:sz w:val="24"/>
          <w:szCs w:val="24"/>
        </w:rPr>
      </w:pPr>
      <w:r>
        <w:rPr>
          <w:rFonts w:ascii="宋体" w:hAnsi="宋体" w:eastAsia="宋体" w:cs="宋体"/>
          <w:spacing w:val="2"/>
          <w:position w:val="17"/>
          <w:sz w:val="24"/>
          <w:szCs w:val="24"/>
        </w:rPr>
        <w:t>（5）符合参与政府采购活动的资格条件并且没有税收缴纳</w:t>
      </w:r>
      <w:r>
        <w:rPr>
          <w:rFonts w:ascii="宋体" w:hAnsi="宋体" w:eastAsia="宋体" w:cs="宋体"/>
          <w:spacing w:val="1"/>
          <w:position w:val="17"/>
          <w:sz w:val="24"/>
          <w:szCs w:val="24"/>
        </w:rPr>
        <w:t>、社会保障等方面的</w:t>
      </w:r>
    </w:p>
    <w:p w14:paraId="20EA67EA">
      <w:pPr>
        <w:spacing w:before="1" w:line="220" w:lineRule="auto"/>
        <w:ind w:left="7"/>
        <w:rPr>
          <w:rFonts w:ascii="宋体" w:hAnsi="宋体" w:eastAsia="宋体" w:cs="宋体"/>
          <w:sz w:val="24"/>
          <w:szCs w:val="24"/>
        </w:rPr>
      </w:pPr>
      <w:r>
        <w:rPr>
          <w:rFonts w:ascii="宋体" w:hAnsi="宋体" w:eastAsia="宋体" w:cs="宋体"/>
          <w:spacing w:val="-2"/>
          <w:sz w:val="24"/>
          <w:szCs w:val="24"/>
        </w:rPr>
        <w:t>失信记录的承诺函；</w:t>
      </w:r>
    </w:p>
    <w:p w14:paraId="4BEEDB5E">
      <w:pPr>
        <w:spacing w:before="181" w:line="466" w:lineRule="exact"/>
        <w:jc w:val="right"/>
        <w:rPr>
          <w:rFonts w:ascii="宋体" w:hAnsi="宋体" w:eastAsia="宋体" w:cs="宋体"/>
          <w:sz w:val="24"/>
          <w:szCs w:val="24"/>
        </w:rPr>
      </w:pPr>
      <w:r>
        <w:rPr>
          <w:rFonts w:ascii="宋体" w:hAnsi="宋体" w:eastAsia="宋体" w:cs="宋体"/>
          <w:spacing w:val="2"/>
          <w:position w:val="17"/>
          <w:sz w:val="24"/>
          <w:szCs w:val="24"/>
        </w:rPr>
        <w:t>（6）具备履行合同所必需的设备和专业技术能力的证明材</w:t>
      </w:r>
      <w:r>
        <w:rPr>
          <w:rFonts w:ascii="宋体" w:hAnsi="宋体" w:eastAsia="宋体" w:cs="宋体"/>
          <w:spacing w:val="1"/>
          <w:position w:val="17"/>
          <w:sz w:val="24"/>
          <w:szCs w:val="24"/>
        </w:rPr>
        <w:t>料（根据项目性质提</w:t>
      </w:r>
    </w:p>
    <w:p w14:paraId="551C91E2">
      <w:pPr>
        <w:spacing w:before="1" w:line="219" w:lineRule="auto"/>
        <w:ind w:left="1"/>
        <w:rPr>
          <w:rFonts w:ascii="宋体" w:hAnsi="宋体" w:eastAsia="宋体" w:cs="宋体"/>
          <w:sz w:val="24"/>
          <w:szCs w:val="24"/>
        </w:rPr>
      </w:pPr>
      <w:r>
        <w:rPr>
          <w:rFonts w:ascii="宋体" w:hAnsi="宋体" w:eastAsia="宋体" w:cs="宋体"/>
          <w:spacing w:val="-10"/>
          <w:sz w:val="24"/>
          <w:szCs w:val="24"/>
        </w:rPr>
        <w:t>供</w:t>
      </w:r>
      <w:r>
        <w:rPr>
          <w:rFonts w:ascii="宋体" w:hAnsi="宋体" w:eastAsia="宋体" w:cs="宋体"/>
          <w:sz w:val="24"/>
          <w:szCs w:val="24"/>
        </w:rPr>
        <w:t>）；</w:t>
      </w:r>
    </w:p>
    <w:p w14:paraId="61DBA7FE">
      <w:pPr>
        <w:spacing w:before="182" w:line="466" w:lineRule="exact"/>
        <w:jc w:val="right"/>
        <w:rPr>
          <w:rFonts w:ascii="宋体" w:hAnsi="宋体" w:eastAsia="宋体" w:cs="宋体"/>
          <w:sz w:val="24"/>
          <w:szCs w:val="24"/>
        </w:rPr>
      </w:pPr>
      <w:r>
        <w:rPr>
          <w:rFonts w:ascii="宋体" w:hAnsi="宋体" w:eastAsia="宋体" w:cs="宋体"/>
          <w:spacing w:val="2"/>
          <w:position w:val="17"/>
          <w:sz w:val="24"/>
          <w:szCs w:val="24"/>
        </w:rPr>
        <w:t>（7）提供采购公告中符合投标人特定条件的有效资质证书</w:t>
      </w:r>
      <w:r>
        <w:rPr>
          <w:rFonts w:ascii="宋体" w:hAnsi="宋体" w:eastAsia="宋体" w:cs="宋体"/>
          <w:spacing w:val="1"/>
          <w:position w:val="17"/>
          <w:sz w:val="24"/>
          <w:szCs w:val="24"/>
        </w:rPr>
        <w:t>扫描件，以及需要说</w:t>
      </w:r>
    </w:p>
    <w:p w14:paraId="5044DF04">
      <w:pPr>
        <w:spacing w:line="220" w:lineRule="auto"/>
        <w:ind w:left="24"/>
        <w:rPr>
          <w:rFonts w:ascii="宋体" w:hAnsi="宋体" w:eastAsia="宋体" w:cs="宋体"/>
          <w:sz w:val="24"/>
          <w:szCs w:val="24"/>
        </w:rPr>
      </w:pPr>
      <w:r>
        <w:rPr>
          <w:rFonts w:ascii="宋体" w:hAnsi="宋体" w:eastAsia="宋体" w:cs="宋体"/>
          <w:spacing w:val="-5"/>
          <w:sz w:val="24"/>
          <w:szCs w:val="24"/>
        </w:rPr>
        <w:t>明的其他资料。</w:t>
      </w:r>
    </w:p>
    <w:p w14:paraId="5446ED2D">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14:paraId="286A759A">
      <w:pPr>
        <w:autoSpaceDE w:val="0"/>
        <w:autoSpaceDN w:val="0"/>
        <w:adjustRightInd w:val="0"/>
        <w:spacing w:line="360" w:lineRule="auto"/>
        <w:ind w:firstLine="426" w:firstLineChars="177"/>
        <w:rPr>
          <w:b/>
          <w:bCs/>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14:paraId="35533CCF">
      <w:pPr>
        <w:pStyle w:val="4"/>
        <w:widowControl/>
        <w:numPr>
          <w:ilvl w:val="0"/>
          <w:numId w:val="1"/>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14:paraId="1AE3BE27">
      <w:pPr>
        <w:pStyle w:val="4"/>
        <w:widowControl/>
        <w:numPr>
          <w:ilvl w:val="0"/>
          <w:numId w:val="1"/>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项目需求的理解与分析（投标人对项目现状及需求的理解状况，对项目现状和需求描述的全面性、准确性、针对性，项目功能设计完备、对系统各组成部分等功能进行准确</w:t>
      </w:r>
      <w:r>
        <w:rPr>
          <w:rFonts w:hint="eastAsia" w:ascii="Calibri" w:hAnsi="Calibri" w:cs="Calibri"/>
          <w:sz w:val="24"/>
          <w:szCs w:val="24"/>
          <w:lang w:eastAsia="zh-CN"/>
        </w:rPr>
        <w:t>地</w:t>
      </w:r>
      <w:r>
        <w:rPr>
          <w:rFonts w:hint="eastAsia" w:ascii="Calibri" w:hAnsi="Calibri" w:cs="Calibri"/>
          <w:sz w:val="24"/>
          <w:szCs w:val="24"/>
        </w:rPr>
        <w:t>分析，对项目重点、难点的把握，解决方案及合理化建议）；</w:t>
      </w:r>
    </w:p>
    <w:p w14:paraId="46DC7520">
      <w:pPr>
        <w:pStyle w:val="4"/>
        <w:widowControl/>
        <w:numPr>
          <w:ilvl w:val="0"/>
          <w:numId w:val="1"/>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14:paraId="44D2646D">
      <w:pPr>
        <w:pStyle w:val="4"/>
        <w:widowControl/>
        <w:numPr>
          <w:ilvl w:val="0"/>
          <w:numId w:val="1"/>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14:paraId="164DCDD7">
      <w:pPr>
        <w:pStyle w:val="4"/>
        <w:widowControl/>
        <w:numPr>
          <w:ilvl w:val="0"/>
          <w:numId w:val="1"/>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14:paraId="004DAC86">
      <w:pPr>
        <w:pStyle w:val="4"/>
        <w:widowControl/>
        <w:numPr>
          <w:ilvl w:val="0"/>
          <w:numId w:val="1"/>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14:paraId="7E6A697D">
      <w:pPr>
        <w:pStyle w:val="4"/>
        <w:widowControl/>
        <w:numPr>
          <w:ilvl w:val="0"/>
          <w:numId w:val="1"/>
        </w:numPr>
        <w:tabs>
          <w:tab w:val="left" w:pos="1018"/>
        </w:tabs>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项目分包方案；</w:t>
      </w:r>
      <w:r>
        <w:rPr>
          <w:rFonts w:hint="eastAsia" w:ascii="Calibri" w:hAnsi="Calibri" w:cs="Calibri"/>
          <w:sz w:val="24"/>
          <w:szCs w:val="24"/>
        </w:rPr>
        <w:tab/>
      </w:r>
    </w:p>
    <w:p w14:paraId="6F4DD8EF">
      <w:pPr>
        <w:pStyle w:val="4"/>
        <w:widowControl/>
        <w:numPr>
          <w:ilvl w:val="0"/>
          <w:numId w:val="1"/>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14:paraId="191190F5">
      <w:pPr>
        <w:pStyle w:val="4"/>
        <w:widowControl/>
        <w:numPr>
          <w:ilvl w:val="0"/>
          <w:numId w:val="1"/>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14:paraId="31D1096A">
      <w:pPr>
        <w:numPr>
          <w:ilvl w:val="0"/>
          <w:numId w:val="1"/>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14:paraId="58BB2D07">
      <w:pPr>
        <w:numPr>
          <w:ilvl w:val="0"/>
          <w:numId w:val="1"/>
        </w:numPr>
        <w:spacing w:line="360" w:lineRule="auto"/>
        <w:ind w:firstLine="640"/>
        <w:rPr>
          <w:rFonts w:ascii="Calibri" w:hAnsi="Calibri" w:cs="Calibri"/>
          <w:sz w:val="24"/>
        </w:rPr>
      </w:pPr>
      <w:r>
        <w:rPr>
          <w:rFonts w:hint="eastAsia" w:ascii="Calibri" w:hAnsi="Calibri" w:cs="Calibri"/>
          <w:sz w:val="24"/>
        </w:rPr>
        <w:t>项目负责人资格情况表；</w:t>
      </w:r>
    </w:p>
    <w:p w14:paraId="41108B5A">
      <w:pPr>
        <w:numPr>
          <w:ilvl w:val="0"/>
          <w:numId w:val="1"/>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14:paraId="62E0741D">
      <w:pPr>
        <w:numPr>
          <w:ilvl w:val="0"/>
          <w:numId w:val="1"/>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14:paraId="7896C753">
      <w:pPr>
        <w:numPr>
          <w:ilvl w:val="0"/>
          <w:numId w:val="1"/>
        </w:numPr>
        <w:spacing w:line="360" w:lineRule="auto"/>
        <w:ind w:firstLine="640"/>
        <w:rPr>
          <w:sz w:val="24"/>
        </w:rPr>
      </w:pPr>
      <w:r>
        <w:rPr>
          <w:rFonts w:hint="eastAsia"/>
          <w:sz w:val="24"/>
        </w:rPr>
        <w:t>投标人需要说明的其他内容（包括可能影响投标人技术性能评分项的各类证明材料）。</w:t>
      </w:r>
    </w:p>
    <w:p w14:paraId="64C54669">
      <w:pPr>
        <w:spacing w:before="183" w:line="220" w:lineRule="auto"/>
        <w:ind w:left="437"/>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（2）商务响应及其他部分</w:t>
      </w:r>
    </w:p>
    <w:p w14:paraId="72D2B7A9">
      <w:pPr>
        <w:tabs>
          <w:tab w:val="left" w:pos="724"/>
        </w:tabs>
        <w:spacing w:before="183" w:line="219" w:lineRule="auto"/>
        <w:ind w:left="630"/>
        <w:rPr>
          <w:rFonts w:ascii="宋体" w:hAnsi="宋体" w:eastAsia="宋体" w:cs="宋体"/>
          <w:sz w:val="24"/>
          <w:szCs w:val="24"/>
        </w:rPr>
      </w:pPr>
      <w:r>
        <w:rPr>
          <w:rFonts w:ascii="宋体" w:hAnsi="宋体" w:eastAsia="宋体" w:cs="宋体"/>
          <w:sz w:val="19"/>
          <w:szCs w:val="19"/>
        </w:rPr>
        <w:tab/>
      </w:r>
      <w:r>
        <w:rPr>
          <w:rFonts w:ascii="宋体" w:hAnsi="宋体" w:eastAsia="宋体" w:cs="宋体"/>
          <w:sz w:val="19"/>
          <w:szCs w:val="19"/>
        </w:rPr>
        <w:t xml:space="preserve">1   </w:t>
      </w:r>
      <w:r>
        <w:rPr>
          <w:rFonts w:ascii="宋体" w:hAnsi="宋体" w:eastAsia="宋体" w:cs="宋体"/>
          <w:sz w:val="24"/>
          <w:szCs w:val="24"/>
        </w:rPr>
        <w:t>证书一览表（与本项目相关的认证证书或文件</w:t>
      </w:r>
      <w:r>
        <w:rPr>
          <w:rFonts w:ascii="宋体" w:hAnsi="宋体" w:eastAsia="宋体" w:cs="宋体"/>
          <w:spacing w:val="3"/>
          <w:sz w:val="24"/>
          <w:szCs w:val="24"/>
        </w:rPr>
        <w:t>）；</w:t>
      </w:r>
    </w:p>
    <w:p w14:paraId="6CC37179">
      <w:pPr>
        <w:spacing w:before="103" w:line="466" w:lineRule="exact"/>
        <w:jc w:val="right"/>
        <w:rPr>
          <w:rFonts w:ascii="宋体" w:hAnsi="宋体" w:eastAsia="宋体" w:cs="宋体"/>
          <w:sz w:val="24"/>
          <w:szCs w:val="24"/>
        </w:rPr>
      </w:pPr>
      <w:r>
        <w:rPr>
          <w:rFonts w:ascii="宋体" w:hAnsi="宋体" w:eastAsia="宋体" w:cs="宋体"/>
          <w:spacing w:val="2"/>
          <w:position w:val="17"/>
          <w:sz w:val="19"/>
          <w:szCs w:val="19"/>
        </w:rPr>
        <w:t xml:space="preserve">2   </w:t>
      </w:r>
      <w:r>
        <w:rPr>
          <w:rFonts w:ascii="宋体" w:hAnsi="宋体" w:eastAsia="宋体" w:cs="宋体"/>
          <w:spacing w:val="2"/>
          <w:position w:val="17"/>
          <w:sz w:val="24"/>
          <w:szCs w:val="24"/>
        </w:rPr>
        <w:t>近三年来类似项目的成功案例（投标人类似项目实</w:t>
      </w:r>
      <w:r>
        <w:rPr>
          <w:rFonts w:ascii="宋体" w:hAnsi="宋体" w:eastAsia="宋体" w:cs="宋体"/>
          <w:spacing w:val="1"/>
          <w:position w:val="17"/>
          <w:sz w:val="24"/>
          <w:szCs w:val="24"/>
        </w:rPr>
        <w:t>施情况一览表、合同及</w:t>
      </w:r>
    </w:p>
    <w:p w14:paraId="5E1BE714">
      <w:pPr>
        <w:spacing w:before="1" w:line="218" w:lineRule="auto"/>
        <w:ind w:left="1"/>
        <w:rPr>
          <w:rFonts w:ascii="宋体" w:hAnsi="宋体" w:eastAsia="宋体" w:cs="宋体"/>
          <w:sz w:val="24"/>
          <w:szCs w:val="24"/>
        </w:rPr>
      </w:pPr>
      <w:r>
        <w:rPr>
          <w:rFonts w:ascii="宋体" w:hAnsi="宋体" w:eastAsia="宋体" w:cs="宋体"/>
          <w:spacing w:val="-1"/>
          <w:sz w:val="24"/>
          <w:szCs w:val="24"/>
        </w:rPr>
        <w:t>其相应的发票、用户验收报告等</w:t>
      </w:r>
      <w:r>
        <w:rPr>
          <w:rFonts w:ascii="宋体" w:hAnsi="宋体" w:eastAsia="宋体" w:cs="宋体"/>
          <w:spacing w:val="1"/>
          <w:sz w:val="24"/>
          <w:szCs w:val="24"/>
        </w:rPr>
        <w:t>）；</w:t>
      </w:r>
    </w:p>
    <w:p w14:paraId="6B8D98BF">
      <w:pPr>
        <w:spacing w:before="181" w:line="220" w:lineRule="auto"/>
        <w:ind w:left="713"/>
        <w:rPr>
          <w:rFonts w:ascii="宋体" w:hAnsi="宋体" w:eastAsia="宋体" w:cs="宋体"/>
          <w:sz w:val="24"/>
          <w:szCs w:val="24"/>
        </w:rPr>
      </w:pPr>
      <w:r>
        <w:rPr>
          <w:rFonts w:ascii="宋体" w:hAnsi="宋体" w:eastAsia="宋体" w:cs="宋体"/>
          <w:spacing w:val="-3"/>
          <w:sz w:val="19"/>
          <w:szCs w:val="19"/>
        </w:rPr>
        <w:t>3</w:t>
      </w:r>
      <w:r>
        <w:rPr>
          <w:rFonts w:ascii="宋体" w:hAnsi="宋体" w:eastAsia="宋体" w:cs="宋体"/>
          <w:spacing w:val="14"/>
          <w:sz w:val="19"/>
          <w:szCs w:val="19"/>
        </w:rPr>
        <w:t xml:space="preserve">   </w:t>
      </w:r>
      <w:r>
        <w:rPr>
          <w:rFonts w:ascii="宋体" w:hAnsi="宋体" w:eastAsia="宋体" w:cs="宋体"/>
          <w:spacing w:val="-3"/>
          <w:sz w:val="24"/>
          <w:szCs w:val="24"/>
        </w:rPr>
        <w:t>商务需求响应表。</w:t>
      </w:r>
    </w:p>
    <w:p w14:paraId="3595BDB4">
      <w:pPr>
        <w:spacing w:before="261" w:line="219" w:lineRule="auto"/>
        <w:ind w:left="495"/>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3、报价内容的组成</w:t>
      </w:r>
    </w:p>
    <w:p w14:paraId="264BFFF5">
      <w:pPr>
        <w:spacing w:before="184" w:line="468" w:lineRule="exact"/>
        <w:ind w:left="492"/>
        <w:rPr>
          <w:rFonts w:ascii="宋体" w:hAnsi="宋体" w:eastAsia="宋体" w:cs="宋体"/>
          <w:sz w:val="24"/>
          <w:szCs w:val="24"/>
        </w:rPr>
      </w:pPr>
      <w:r>
        <w:rPr>
          <w:rFonts w:ascii="宋体" w:hAnsi="宋体" w:eastAsia="宋体" w:cs="宋体"/>
          <w:spacing w:val="-3"/>
          <w:position w:val="17"/>
          <w:sz w:val="24"/>
          <w:szCs w:val="24"/>
        </w:rPr>
        <w:t>（1）开标一览表；</w:t>
      </w:r>
    </w:p>
    <w:p w14:paraId="47BD897C">
      <w:pPr>
        <w:spacing w:line="218" w:lineRule="auto"/>
        <w:ind w:left="492"/>
        <w:rPr>
          <w:rFonts w:ascii="宋体" w:hAnsi="宋体" w:eastAsia="宋体" w:cs="宋体"/>
          <w:sz w:val="24"/>
          <w:szCs w:val="24"/>
        </w:rPr>
      </w:pPr>
      <w:r>
        <w:rPr>
          <w:rFonts w:ascii="宋体" w:hAnsi="宋体" w:eastAsia="宋体" w:cs="宋体"/>
          <w:spacing w:val="-3"/>
          <w:sz w:val="24"/>
          <w:szCs w:val="24"/>
        </w:rPr>
        <w:t>（2）报价明细表；</w:t>
      </w:r>
    </w:p>
    <w:p w14:paraId="1E246768">
      <w:pPr>
        <w:spacing w:before="184" w:line="468" w:lineRule="exact"/>
        <w:ind w:left="492"/>
        <w:rPr>
          <w:rFonts w:ascii="宋体" w:hAnsi="宋体" w:eastAsia="宋体" w:cs="宋体"/>
          <w:sz w:val="24"/>
          <w:szCs w:val="24"/>
        </w:rPr>
      </w:pPr>
      <w:r>
        <w:rPr>
          <w:rFonts w:ascii="宋体" w:hAnsi="宋体" w:eastAsia="宋体" w:cs="宋体"/>
          <w:spacing w:val="-1"/>
          <w:position w:val="17"/>
          <w:sz w:val="24"/>
          <w:szCs w:val="24"/>
        </w:rPr>
        <w:t>（3）中小企业、残疾人福利性单位、监狱企业等声明函；</w:t>
      </w:r>
    </w:p>
    <w:p w14:paraId="39A73C07">
      <w:pPr>
        <w:spacing w:before="1" w:line="218" w:lineRule="auto"/>
        <w:ind w:left="492"/>
        <w:rPr>
          <w:rFonts w:ascii="宋体" w:hAnsi="宋体" w:eastAsia="宋体" w:cs="宋体"/>
          <w:sz w:val="24"/>
          <w:szCs w:val="24"/>
        </w:rPr>
      </w:pPr>
      <w:r>
        <w:rPr>
          <w:rFonts w:ascii="宋体" w:hAnsi="宋体" w:eastAsia="宋体" w:cs="宋体"/>
          <w:spacing w:val="-2"/>
          <w:sz w:val="24"/>
          <w:szCs w:val="24"/>
        </w:rPr>
        <w:t>（4）针对报价投标人认为其他需要说明的。</w:t>
      </w:r>
    </w:p>
    <w:p w14:paraId="5801CAAA">
      <w:pPr>
        <w:spacing w:before="183" w:line="219" w:lineRule="auto"/>
        <w:ind w:left="49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（二）投标报价</w:t>
      </w:r>
    </w:p>
    <w:p w14:paraId="59A6D89B">
      <w:pPr>
        <w:spacing w:before="184" w:line="468" w:lineRule="exact"/>
        <w:jc w:val="right"/>
        <w:rPr>
          <w:rFonts w:ascii="宋体" w:hAnsi="宋体" w:eastAsia="宋体" w:cs="宋体"/>
          <w:sz w:val="24"/>
          <w:szCs w:val="24"/>
        </w:rPr>
      </w:pPr>
      <w:r>
        <w:rPr>
          <w:rFonts w:ascii="宋体" w:hAnsi="宋体" w:eastAsia="宋体" w:cs="宋体"/>
          <w:spacing w:val="-2"/>
          <w:position w:val="17"/>
          <w:sz w:val="24"/>
          <w:szCs w:val="24"/>
        </w:rPr>
        <w:t>1.投标人应按照招标需求内容、责任范围以及合同条款进行报价。并按“开标一</w:t>
      </w:r>
    </w:p>
    <w:p w14:paraId="3D0EEB65">
      <w:pPr>
        <w:spacing w:before="1" w:line="218" w:lineRule="auto"/>
        <w:jc w:val="right"/>
        <w:rPr>
          <w:rFonts w:ascii="宋体" w:hAnsi="宋体" w:eastAsia="宋体" w:cs="宋体"/>
          <w:sz w:val="24"/>
          <w:szCs w:val="24"/>
        </w:rPr>
      </w:pPr>
      <w:r>
        <w:rPr>
          <w:rFonts w:ascii="宋体" w:hAnsi="宋体" w:eastAsia="宋体" w:cs="宋体"/>
          <w:spacing w:val="-3"/>
          <w:sz w:val="24"/>
          <w:szCs w:val="24"/>
        </w:rPr>
        <w:t>览表</w:t>
      </w:r>
      <w:r>
        <w:rPr>
          <w:rFonts w:ascii="宋体" w:hAnsi="宋体" w:eastAsia="宋体" w:cs="宋体"/>
          <w:spacing w:val="-88"/>
          <w:sz w:val="24"/>
          <w:szCs w:val="24"/>
        </w:rPr>
        <w:t xml:space="preserve"> </w:t>
      </w:r>
      <w:r>
        <w:rPr>
          <w:rFonts w:ascii="宋体" w:hAnsi="宋体" w:eastAsia="宋体" w:cs="宋体"/>
          <w:spacing w:val="-3"/>
          <w:sz w:val="24"/>
          <w:szCs w:val="24"/>
        </w:rPr>
        <w:t>”和“报价明细表</w:t>
      </w:r>
      <w:r>
        <w:rPr>
          <w:rFonts w:ascii="宋体" w:hAnsi="宋体" w:eastAsia="宋体" w:cs="宋体"/>
          <w:spacing w:val="-88"/>
          <w:sz w:val="24"/>
          <w:szCs w:val="24"/>
        </w:rPr>
        <w:t xml:space="preserve"> </w:t>
      </w:r>
      <w:r>
        <w:rPr>
          <w:rFonts w:ascii="宋体" w:hAnsi="宋体" w:eastAsia="宋体" w:cs="宋体"/>
          <w:spacing w:val="-3"/>
          <w:sz w:val="24"/>
          <w:szCs w:val="24"/>
        </w:rPr>
        <w:t>”规定的格式报出总价和分项价格。投标总价中不</w:t>
      </w:r>
      <w:r>
        <w:rPr>
          <w:rFonts w:ascii="宋体" w:hAnsi="宋体" w:eastAsia="宋体" w:cs="宋体"/>
          <w:spacing w:val="-4"/>
          <w:sz w:val="24"/>
          <w:szCs w:val="24"/>
        </w:rPr>
        <w:t>得包含招标</w:t>
      </w:r>
    </w:p>
    <w:p w14:paraId="6AF74C1D">
      <w:pPr>
        <w:spacing w:line="218" w:lineRule="auto"/>
        <w:rPr>
          <w:rFonts w:ascii="宋体" w:hAnsi="宋体" w:eastAsia="宋体" w:cs="宋体"/>
          <w:sz w:val="24"/>
          <w:szCs w:val="24"/>
        </w:rPr>
        <w:sectPr>
          <w:footerReference r:id="rId15" w:type="default"/>
          <w:pgSz w:w="11906" w:h="16839"/>
          <w:pgMar w:top="1431" w:right="1530" w:bottom="1226" w:left="1539" w:header="0" w:footer="951" w:gutter="0"/>
          <w:pgNumType w:fmt="decimal"/>
          <w:cols w:space="720" w:num="1"/>
        </w:sectPr>
      </w:pPr>
    </w:p>
    <w:p w14:paraId="587191B6">
      <w:pPr>
        <w:pStyle w:val="7"/>
        <w:spacing w:line="293" w:lineRule="auto"/>
      </w:pPr>
    </w:p>
    <w:p w14:paraId="53BE04C1">
      <w:pPr>
        <w:pStyle w:val="7"/>
        <w:spacing w:line="293" w:lineRule="auto"/>
      </w:pPr>
    </w:p>
    <w:p w14:paraId="72286D99">
      <w:pPr>
        <w:spacing w:before="78" w:line="220" w:lineRule="auto"/>
        <w:ind w:left="2"/>
        <w:rPr>
          <w:rFonts w:ascii="宋体" w:hAnsi="宋体" w:eastAsia="宋体" w:cs="宋体"/>
          <w:sz w:val="24"/>
          <w:szCs w:val="24"/>
        </w:rPr>
      </w:pPr>
      <w:r>
        <w:rPr>
          <w:rFonts w:ascii="宋体" w:hAnsi="宋体" w:eastAsia="宋体" w:cs="宋体"/>
          <w:spacing w:val="-1"/>
          <w:sz w:val="24"/>
          <w:szCs w:val="24"/>
        </w:rPr>
        <w:t>文件要求以外的内容，否则，在评标时不予核减。</w:t>
      </w:r>
    </w:p>
    <w:p w14:paraId="04D24670">
      <w:pPr>
        <w:spacing w:before="181" w:line="360" w:lineRule="auto"/>
        <w:ind w:left="2" w:firstLine="480"/>
        <w:jc w:val="both"/>
        <w:rPr>
          <w:rFonts w:ascii="宋体" w:hAnsi="宋体" w:eastAsia="宋体" w:cs="宋体"/>
          <w:sz w:val="24"/>
          <w:szCs w:val="24"/>
        </w:rPr>
      </w:pPr>
      <w:r>
        <w:rPr>
          <w:rFonts w:ascii="宋体" w:hAnsi="宋体" w:eastAsia="宋体" w:cs="宋体"/>
          <w:spacing w:val="-2"/>
          <w:sz w:val="24"/>
          <w:szCs w:val="24"/>
        </w:rPr>
        <w:t xml:space="preserve">2.投标报价包括本项目采购需求和投入使用的所有费用，包括但不限于主件、标 </w:t>
      </w:r>
      <w:r>
        <w:rPr>
          <w:rFonts w:ascii="宋体" w:hAnsi="宋体" w:eastAsia="宋体" w:cs="宋体"/>
          <w:spacing w:val="-5"/>
          <w:sz w:val="24"/>
          <w:szCs w:val="24"/>
        </w:rPr>
        <w:t>准附件、备品备件、施工、服务、专用工具</w:t>
      </w:r>
      <w:r>
        <w:rPr>
          <w:rFonts w:ascii="宋体" w:hAnsi="宋体" w:eastAsia="宋体" w:cs="宋体"/>
          <w:spacing w:val="-6"/>
          <w:sz w:val="24"/>
          <w:szCs w:val="24"/>
        </w:rPr>
        <w:t>、安装、调试、检验、培训、运输、保险、</w:t>
      </w:r>
    </w:p>
    <w:p w14:paraId="150B88B3">
      <w:pPr>
        <w:spacing w:line="220" w:lineRule="auto"/>
        <w:rPr>
          <w:rFonts w:ascii="宋体" w:hAnsi="宋体" w:eastAsia="宋体" w:cs="宋体"/>
          <w:sz w:val="24"/>
          <w:szCs w:val="24"/>
        </w:rPr>
      </w:pPr>
      <w:r>
        <w:rPr>
          <w:rFonts w:ascii="宋体" w:hAnsi="宋体" w:eastAsia="宋体" w:cs="宋体"/>
          <w:spacing w:val="-3"/>
          <w:sz w:val="24"/>
          <w:szCs w:val="24"/>
        </w:rPr>
        <w:t>税款等。</w:t>
      </w:r>
    </w:p>
    <w:p w14:paraId="6FFDD81E">
      <w:pPr>
        <w:spacing w:before="181" w:line="219" w:lineRule="auto"/>
        <w:ind w:left="485"/>
        <w:rPr>
          <w:rFonts w:ascii="宋体" w:hAnsi="宋体" w:eastAsia="宋体" w:cs="宋体"/>
          <w:sz w:val="24"/>
          <w:szCs w:val="24"/>
        </w:rPr>
      </w:pPr>
      <w:r>
        <w:rPr>
          <w:rFonts w:ascii="宋体" w:hAnsi="宋体" w:eastAsia="宋体" w:cs="宋体"/>
          <w:spacing w:val="-1"/>
          <w:sz w:val="24"/>
          <w:szCs w:val="24"/>
        </w:rPr>
        <w:t>3.投标报价不得为选择性报价和附有条件的报价。</w:t>
      </w:r>
    </w:p>
    <w:p w14:paraId="429FAB66">
      <w:pPr>
        <w:spacing w:before="183" w:line="220" w:lineRule="auto"/>
        <w:ind w:left="49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（三）投标文件的有效期</w:t>
      </w:r>
    </w:p>
    <w:p w14:paraId="1043A8A3">
      <w:pPr>
        <w:spacing w:before="182" w:line="220" w:lineRule="auto"/>
        <w:ind w:left="498"/>
        <w:rPr>
          <w:rFonts w:ascii="宋体" w:hAnsi="宋体" w:eastAsia="宋体" w:cs="宋体"/>
          <w:sz w:val="24"/>
          <w:szCs w:val="24"/>
        </w:rPr>
      </w:pPr>
      <w:r>
        <w:rPr>
          <w:rFonts w:ascii="宋体" w:hAnsi="宋体" w:eastAsia="宋体" w:cs="宋体"/>
          <w:spacing w:val="-3"/>
          <w:sz w:val="24"/>
          <w:szCs w:val="24"/>
        </w:rPr>
        <w:t>1.投标文件有效期为投标截止日起</w:t>
      </w:r>
      <w:r>
        <w:rPr>
          <w:rFonts w:ascii="宋体" w:hAnsi="宋体" w:eastAsia="宋体" w:cs="宋体"/>
          <w:spacing w:val="-43"/>
          <w:sz w:val="24"/>
          <w:szCs w:val="24"/>
        </w:rPr>
        <w:t xml:space="preserve"> </w:t>
      </w:r>
      <w:r>
        <w:rPr>
          <w:rFonts w:ascii="宋体" w:hAnsi="宋体" w:eastAsia="宋体" w:cs="宋体"/>
          <w:spacing w:val="-3"/>
          <w:sz w:val="24"/>
          <w:szCs w:val="24"/>
        </w:rPr>
        <w:t>90</w:t>
      </w:r>
      <w:r>
        <w:rPr>
          <w:rFonts w:ascii="宋体" w:hAnsi="宋体" w:eastAsia="宋体" w:cs="宋体"/>
          <w:spacing w:val="-46"/>
          <w:sz w:val="24"/>
          <w:szCs w:val="24"/>
        </w:rPr>
        <w:t xml:space="preserve"> </w:t>
      </w:r>
      <w:r>
        <w:rPr>
          <w:rFonts w:ascii="宋体" w:hAnsi="宋体" w:eastAsia="宋体" w:cs="宋体"/>
          <w:spacing w:val="-3"/>
          <w:sz w:val="24"/>
          <w:szCs w:val="24"/>
        </w:rPr>
        <w:t>天。</w:t>
      </w:r>
    </w:p>
    <w:p w14:paraId="3365FDD7">
      <w:pPr>
        <w:spacing w:before="181" w:line="260" w:lineRule="auto"/>
        <w:ind w:left="484" w:right="1523" w:hanging="1"/>
        <w:rPr>
          <w:rFonts w:ascii="宋体" w:hAnsi="宋体" w:eastAsia="宋体" w:cs="宋体"/>
          <w:sz w:val="24"/>
          <w:szCs w:val="24"/>
        </w:rPr>
      </w:pPr>
      <w:r>
        <w:rPr>
          <w:rFonts w:ascii="宋体" w:hAnsi="宋体" w:eastAsia="宋体" w:cs="宋体"/>
          <w:spacing w:val="-2"/>
          <w:sz w:val="24"/>
          <w:szCs w:val="24"/>
        </w:rPr>
        <w:t>2.在特殊情况下，采购人可与投标人协商延长投标文件的有效期。</w:t>
      </w:r>
      <w:r>
        <w:rPr>
          <w:rFonts w:ascii="宋体" w:hAnsi="宋体" w:eastAsia="宋体" w:cs="宋体"/>
          <w:spacing w:val="7"/>
          <w:sz w:val="24"/>
          <w:szCs w:val="24"/>
        </w:rPr>
        <w:t xml:space="preserve"> </w:t>
      </w:r>
      <w:r>
        <w:rPr>
          <w:rFonts w:ascii="宋体" w:hAnsi="宋体" w:eastAsia="宋体" w:cs="宋体"/>
          <w:spacing w:val="-2"/>
          <w:sz w:val="24"/>
          <w:szCs w:val="24"/>
        </w:rPr>
        <w:t>3.中标人的投标文件自开标之日起至合同履行完毕均应保持有效。</w:t>
      </w:r>
    </w:p>
    <w:p w14:paraId="2BFC8722">
      <w:pPr>
        <w:spacing w:before="182" w:line="220" w:lineRule="auto"/>
        <w:ind w:left="49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（四）投标文件的签署</w:t>
      </w:r>
    </w:p>
    <w:p w14:paraId="182D1D6F">
      <w:pPr>
        <w:spacing w:before="258" w:line="360" w:lineRule="auto"/>
        <w:ind w:right="80" w:firstLine="498"/>
        <w:rPr>
          <w:rFonts w:ascii="宋体" w:hAnsi="宋体" w:eastAsia="宋体" w:cs="宋体"/>
          <w:sz w:val="24"/>
          <w:szCs w:val="24"/>
        </w:rPr>
      </w:pPr>
      <w:r>
        <w:rPr>
          <w:rFonts w:ascii="宋体" w:hAnsi="宋体" w:eastAsia="宋体" w:cs="宋体"/>
          <w:spacing w:val="-2"/>
          <w:sz w:val="24"/>
          <w:szCs w:val="24"/>
        </w:rPr>
        <w:t>1.投标文件需由法定代表人或经其正式授权的代表签字或盖章（本项目如允许联</w:t>
      </w:r>
      <w:r>
        <w:rPr>
          <w:rFonts w:ascii="宋体" w:hAnsi="宋体" w:eastAsia="宋体" w:cs="宋体"/>
          <w:spacing w:val="7"/>
          <w:sz w:val="24"/>
          <w:szCs w:val="24"/>
        </w:rPr>
        <w:t xml:space="preserve"> </w:t>
      </w:r>
      <w:r>
        <w:rPr>
          <w:rFonts w:ascii="宋体" w:hAnsi="宋体" w:eastAsia="宋体" w:cs="宋体"/>
          <w:spacing w:val="-1"/>
          <w:sz w:val="24"/>
          <w:szCs w:val="24"/>
        </w:rPr>
        <w:t>合体投标且投标人是联合体的，联合体牵头单位应盖章，并签署</w:t>
      </w:r>
      <w:r>
        <w:rPr>
          <w:rFonts w:ascii="宋体" w:hAnsi="宋体" w:eastAsia="宋体" w:cs="宋体"/>
          <w:spacing w:val="-2"/>
          <w:sz w:val="24"/>
          <w:szCs w:val="24"/>
        </w:rPr>
        <w:t>联合体牵头单位法定</w:t>
      </w:r>
      <w:r>
        <w:rPr>
          <w:rFonts w:ascii="宋体" w:hAnsi="宋体" w:eastAsia="宋体" w:cs="宋体"/>
          <w:sz w:val="24"/>
          <w:szCs w:val="24"/>
        </w:rPr>
        <w:t xml:space="preserve"> </w:t>
      </w:r>
      <w:r>
        <w:rPr>
          <w:rFonts w:ascii="宋体" w:hAnsi="宋体" w:eastAsia="宋体" w:cs="宋体"/>
          <w:spacing w:val="-1"/>
          <w:sz w:val="24"/>
          <w:szCs w:val="24"/>
        </w:rPr>
        <w:t>代表人或经其正式授权的代表的全名）。授权代表须出具书面授</w:t>
      </w:r>
      <w:r>
        <w:rPr>
          <w:rFonts w:ascii="宋体" w:hAnsi="宋体" w:eastAsia="宋体" w:cs="宋体"/>
          <w:spacing w:val="-2"/>
          <w:sz w:val="24"/>
          <w:szCs w:val="24"/>
        </w:rPr>
        <w:t>权证明，其《法定代</w:t>
      </w:r>
    </w:p>
    <w:p w14:paraId="0204D4AF">
      <w:pPr>
        <w:spacing w:before="1" w:line="219" w:lineRule="auto"/>
        <w:rPr>
          <w:rFonts w:ascii="宋体" w:hAnsi="宋体" w:eastAsia="宋体" w:cs="宋体"/>
          <w:sz w:val="24"/>
          <w:szCs w:val="24"/>
        </w:rPr>
      </w:pPr>
      <w:r>
        <w:rPr>
          <w:rFonts w:ascii="宋体" w:hAnsi="宋体" w:eastAsia="宋体" w:cs="宋体"/>
          <w:spacing w:val="-1"/>
          <w:sz w:val="24"/>
          <w:szCs w:val="24"/>
        </w:rPr>
        <w:t>表人授权书》应附在投标文件中。</w:t>
      </w:r>
    </w:p>
    <w:p w14:paraId="229EB4CE">
      <w:pPr>
        <w:spacing w:before="183" w:line="468" w:lineRule="exact"/>
        <w:ind w:left="483"/>
        <w:rPr>
          <w:rFonts w:ascii="宋体" w:hAnsi="宋体" w:eastAsia="宋体" w:cs="宋体"/>
          <w:sz w:val="24"/>
          <w:szCs w:val="24"/>
        </w:rPr>
      </w:pPr>
      <w:r>
        <w:rPr>
          <w:rFonts w:ascii="宋体" w:hAnsi="宋体" w:eastAsia="宋体" w:cs="宋体"/>
          <w:spacing w:val="-1"/>
          <w:position w:val="17"/>
          <w:sz w:val="24"/>
          <w:szCs w:val="24"/>
        </w:rPr>
        <w:t>2.投标文件中所有的插字、涂改和增删，必须由</w:t>
      </w:r>
      <w:r>
        <w:rPr>
          <w:rFonts w:ascii="宋体" w:hAnsi="宋体" w:eastAsia="宋体" w:cs="宋体"/>
          <w:spacing w:val="-2"/>
          <w:position w:val="17"/>
          <w:sz w:val="24"/>
          <w:szCs w:val="24"/>
        </w:rPr>
        <w:t>法定代表人或经其正式授权的代</w:t>
      </w:r>
    </w:p>
    <w:p w14:paraId="476C784F">
      <w:pPr>
        <w:spacing w:line="219" w:lineRule="auto"/>
        <w:rPr>
          <w:rFonts w:ascii="宋体" w:hAnsi="宋体" w:eastAsia="宋体" w:cs="宋体"/>
          <w:sz w:val="24"/>
          <w:szCs w:val="24"/>
        </w:rPr>
      </w:pPr>
      <w:r>
        <w:rPr>
          <w:rFonts w:ascii="宋体" w:hAnsi="宋体" w:eastAsia="宋体" w:cs="宋体"/>
          <w:spacing w:val="-1"/>
          <w:sz w:val="24"/>
          <w:szCs w:val="24"/>
        </w:rPr>
        <w:t>表在旁边签字或盖章才有效。</w:t>
      </w:r>
    </w:p>
    <w:p w14:paraId="472DF89B">
      <w:pPr>
        <w:spacing w:before="183" w:line="219" w:lineRule="auto"/>
        <w:ind w:left="485"/>
        <w:rPr>
          <w:rFonts w:ascii="宋体" w:hAnsi="宋体" w:eastAsia="宋体" w:cs="宋体"/>
          <w:sz w:val="24"/>
          <w:szCs w:val="24"/>
        </w:rPr>
      </w:pPr>
      <w:r>
        <w:rPr>
          <w:rFonts w:ascii="宋体" w:hAnsi="宋体" w:eastAsia="宋体" w:cs="宋体"/>
          <w:spacing w:val="-1"/>
          <w:sz w:val="24"/>
          <w:szCs w:val="24"/>
        </w:rPr>
        <w:t>3.投标文件中要求加盖公章处，可使用有效安全的电子签章替代。</w:t>
      </w:r>
    </w:p>
    <w:p w14:paraId="07C7BC01">
      <w:pPr>
        <w:spacing w:before="183" w:line="220" w:lineRule="auto"/>
        <w:ind w:left="49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（五）投标文件的递交要求</w:t>
      </w:r>
    </w:p>
    <w:p w14:paraId="45F2A653">
      <w:pPr>
        <w:spacing w:before="182" w:line="468" w:lineRule="exact"/>
        <w:ind w:left="482"/>
        <w:rPr>
          <w:rFonts w:ascii="宋体" w:hAnsi="宋体" w:eastAsia="宋体" w:cs="宋体"/>
          <w:sz w:val="24"/>
          <w:szCs w:val="24"/>
        </w:rPr>
      </w:pPr>
      <w:r>
        <w:rPr>
          <w:rFonts w:ascii="宋体" w:hAnsi="宋体" w:eastAsia="宋体" w:cs="宋体"/>
          <w:spacing w:val="-1"/>
          <w:position w:val="17"/>
          <w:sz w:val="24"/>
          <w:szCs w:val="24"/>
        </w:rPr>
        <w:t>按照前附表要求提交，如采购组织机构顺延截止</w:t>
      </w:r>
      <w:r>
        <w:rPr>
          <w:rFonts w:ascii="宋体" w:hAnsi="宋体" w:eastAsia="宋体" w:cs="宋体"/>
          <w:spacing w:val="-2"/>
          <w:position w:val="17"/>
          <w:sz w:val="24"/>
          <w:szCs w:val="24"/>
        </w:rPr>
        <w:t>时间和开标时间，采购组织机构</w:t>
      </w:r>
    </w:p>
    <w:p w14:paraId="07FE0DEB">
      <w:pPr>
        <w:spacing w:line="220" w:lineRule="auto"/>
        <w:ind w:left="1"/>
        <w:rPr>
          <w:rFonts w:ascii="宋体" w:hAnsi="宋体" w:eastAsia="宋体" w:cs="宋体"/>
          <w:sz w:val="24"/>
          <w:szCs w:val="24"/>
        </w:rPr>
      </w:pPr>
      <w:r>
        <w:rPr>
          <w:rFonts w:ascii="宋体" w:hAnsi="宋体" w:eastAsia="宋体" w:cs="宋体"/>
          <w:spacing w:val="-1"/>
          <w:sz w:val="24"/>
          <w:szCs w:val="24"/>
        </w:rPr>
        <w:t>和投标人的权利和义务将受到新的截止时间和开标时间的约束。</w:t>
      </w:r>
    </w:p>
    <w:p w14:paraId="05EB2FB9">
      <w:pPr>
        <w:spacing w:before="103" w:line="221" w:lineRule="auto"/>
        <w:ind w:left="484"/>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五、开标</w:t>
      </w:r>
    </w:p>
    <w:p w14:paraId="45F4CE5A">
      <w:pPr>
        <w:spacing w:before="260" w:line="221" w:lineRule="auto"/>
        <w:ind w:left="49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（一）开标程序</w:t>
      </w:r>
    </w:p>
    <w:p w14:paraId="39B70FA7">
      <w:pPr>
        <w:spacing w:before="181" w:line="468" w:lineRule="exact"/>
        <w:ind w:left="498"/>
        <w:rPr>
          <w:rFonts w:ascii="宋体" w:hAnsi="宋体" w:eastAsia="宋体" w:cs="宋体"/>
          <w:sz w:val="24"/>
          <w:szCs w:val="24"/>
        </w:rPr>
      </w:pPr>
      <w:r>
        <w:rPr>
          <w:rFonts w:ascii="宋体" w:hAnsi="宋体" w:eastAsia="宋体" w:cs="宋体"/>
          <w:spacing w:val="-2"/>
          <w:position w:val="17"/>
          <w:sz w:val="24"/>
          <w:szCs w:val="24"/>
        </w:rPr>
        <w:t>1.开标时间到后，主持人准时组织开标；</w:t>
      </w:r>
    </w:p>
    <w:p w14:paraId="61C01F03">
      <w:pPr>
        <w:spacing w:line="219" w:lineRule="auto"/>
        <w:ind w:left="483"/>
        <w:rPr>
          <w:rFonts w:ascii="宋体" w:hAnsi="宋体" w:eastAsia="宋体" w:cs="宋体"/>
          <w:sz w:val="24"/>
          <w:szCs w:val="24"/>
        </w:rPr>
      </w:pPr>
      <w:r>
        <w:rPr>
          <w:rFonts w:ascii="宋体" w:hAnsi="宋体" w:eastAsia="宋体" w:cs="宋体"/>
          <w:spacing w:val="-1"/>
          <w:sz w:val="24"/>
          <w:szCs w:val="24"/>
        </w:rPr>
        <w:t>2.宣布采购组织机构工作人员；</w:t>
      </w:r>
    </w:p>
    <w:p w14:paraId="73425AFB">
      <w:pPr>
        <w:spacing w:before="183" w:line="468" w:lineRule="exact"/>
        <w:ind w:left="485"/>
        <w:rPr>
          <w:rFonts w:ascii="宋体" w:hAnsi="宋体" w:eastAsia="宋体" w:cs="宋体"/>
          <w:sz w:val="24"/>
          <w:szCs w:val="24"/>
        </w:rPr>
      </w:pPr>
      <w:r>
        <w:rPr>
          <w:rFonts w:ascii="宋体" w:hAnsi="宋体" w:eastAsia="宋体" w:cs="宋体"/>
          <w:spacing w:val="1"/>
          <w:position w:val="17"/>
          <w:sz w:val="24"/>
          <w:szCs w:val="24"/>
        </w:rPr>
        <w:t>3.投标人登录政采云平台，用“项目采购-开标评标</w:t>
      </w:r>
      <w:r>
        <w:rPr>
          <w:rFonts w:ascii="宋体" w:hAnsi="宋体" w:eastAsia="宋体" w:cs="宋体"/>
          <w:spacing w:val="-86"/>
          <w:position w:val="17"/>
          <w:sz w:val="24"/>
          <w:szCs w:val="24"/>
        </w:rPr>
        <w:t xml:space="preserve"> </w:t>
      </w:r>
      <w:r>
        <w:rPr>
          <w:rFonts w:ascii="宋体" w:hAnsi="宋体" w:eastAsia="宋体" w:cs="宋体"/>
          <w:spacing w:val="1"/>
          <w:position w:val="17"/>
          <w:sz w:val="24"/>
          <w:szCs w:val="24"/>
        </w:rPr>
        <w:t>”功能对投标文件</w:t>
      </w:r>
      <w:r>
        <w:rPr>
          <w:rFonts w:ascii="宋体" w:hAnsi="宋体" w:eastAsia="宋体" w:cs="宋体"/>
          <w:position w:val="17"/>
          <w:sz w:val="24"/>
          <w:szCs w:val="24"/>
        </w:rPr>
        <w:t>进行在线</w:t>
      </w:r>
    </w:p>
    <w:p w14:paraId="74B90332">
      <w:pPr>
        <w:spacing w:line="220" w:lineRule="auto"/>
        <w:rPr>
          <w:rFonts w:ascii="宋体" w:hAnsi="宋体" w:eastAsia="宋体" w:cs="宋体"/>
          <w:sz w:val="24"/>
          <w:szCs w:val="24"/>
        </w:rPr>
      </w:pPr>
      <w:r>
        <w:rPr>
          <w:rFonts w:ascii="宋体" w:hAnsi="宋体" w:eastAsia="宋体" w:cs="宋体"/>
          <w:spacing w:val="-1"/>
          <w:sz w:val="24"/>
          <w:szCs w:val="24"/>
        </w:rPr>
        <w:t>解密，在线解密时间为开标时间起半个小时内；</w:t>
      </w:r>
    </w:p>
    <w:p w14:paraId="01B47C32">
      <w:pPr>
        <w:spacing w:before="182" w:line="468" w:lineRule="exact"/>
        <w:ind w:left="480"/>
        <w:rPr>
          <w:rFonts w:ascii="宋体" w:hAnsi="宋体" w:eastAsia="宋体" w:cs="宋体"/>
          <w:sz w:val="24"/>
          <w:szCs w:val="24"/>
        </w:rPr>
      </w:pPr>
      <w:r>
        <w:rPr>
          <w:rFonts w:ascii="宋体" w:hAnsi="宋体" w:eastAsia="宋体" w:cs="宋体"/>
          <w:spacing w:val="-1"/>
          <w:position w:val="17"/>
          <w:sz w:val="24"/>
          <w:szCs w:val="24"/>
        </w:rPr>
        <w:t>4.采购组织机构工作人员当众宣布投标人名称、投标价格</w:t>
      </w:r>
      <w:r>
        <w:rPr>
          <w:rFonts w:ascii="宋体" w:hAnsi="宋体" w:eastAsia="宋体" w:cs="宋体"/>
          <w:spacing w:val="-2"/>
          <w:position w:val="17"/>
          <w:sz w:val="24"/>
          <w:szCs w:val="24"/>
        </w:rPr>
        <w:t>和招标文件规定的需要</w:t>
      </w:r>
    </w:p>
    <w:p w14:paraId="67C2A772">
      <w:pPr>
        <w:spacing w:line="219" w:lineRule="auto"/>
        <w:ind w:left="4"/>
        <w:rPr>
          <w:rFonts w:ascii="宋体" w:hAnsi="宋体" w:eastAsia="宋体" w:cs="宋体"/>
          <w:sz w:val="24"/>
          <w:szCs w:val="24"/>
        </w:rPr>
      </w:pPr>
      <w:r>
        <w:rPr>
          <w:rFonts w:ascii="宋体" w:hAnsi="宋体" w:eastAsia="宋体" w:cs="宋体"/>
          <w:spacing w:val="-1"/>
          <w:sz w:val="24"/>
          <w:szCs w:val="24"/>
        </w:rPr>
        <w:t>宣布的其他内容（以开标一览表要求为准</w:t>
      </w:r>
      <w:r>
        <w:rPr>
          <w:rFonts w:ascii="宋体" w:hAnsi="宋体" w:eastAsia="宋体" w:cs="宋体"/>
          <w:spacing w:val="1"/>
          <w:sz w:val="24"/>
          <w:szCs w:val="24"/>
        </w:rPr>
        <w:t>）；</w:t>
      </w:r>
    </w:p>
    <w:p w14:paraId="5323BA08">
      <w:pPr>
        <w:spacing w:line="219" w:lineRule="auto"/>
        <w:rPr>
          <w:rFonts w:ascii="宋体" w:hAnsi="宋体" w:eastAsia="宋体" w:cs="宋体"/>
          <w:sz w:val="24"/>
          <w:szCs w:val="24"/>
        </w:rPr>
        <w:sectPr>
          <w:footerReference r:id="rId16" w:type="default"/>
          <w:pgSz w:w="11906" w:h="16839"/>
          <w:pgMar w:top="1431" w:right="1450" w:bottom="1226" w:left="1539" w:header="0" w:footer="951" w:gutter="0"/>
          <w:pgNumType w:fmt="decimal"/>
          <w:cols w:space="720" w:num="1"/>
        </w:sectPr>
      </w:pPr>
    </w:p>
    <w:p w14:paraId="14BE617D">
      <w:pPr>
        <w:pStyle w:val="7"/>
        <w:spacing w:line="293" w:lineRule="auto"/>
      </w:pPr>
    </w:p>
    <w:p w14:paraId="43E6B1F3">
      <w:pPr>
        <w:pStyle w:val="7"/>
        <w:spacing w:line="293" w:lineRule="auto"/>
      </w:pPr>
    </w:p>
    <w:p w14:paraId="29AD05DE">
      <w:pPr>
        <w:spacing w:before="78" w:line="219" w:lineRule="auto"/>
        <w:ind w:left="485"/>
        <w:rPr>
          <w:rFonts w:ascii="宋体" w:hAnsi="宋体" w:eastAsia="宋体" w:cs="宋体"/>
          <w:sz w:val="24"/>
          <w:szCs w:val="24"/>
        </w:rPr>
      </w:pPr>
      <w:r>
        <w:rPr>
          <w:rFonts w:ascii="宋体" w:hAnsi="宋体" w:eastAsia="宋体" w:cs="宋体"/>
          <w:spacing w:val="-2"/>
          <w:sz w:val="24"/>
          <w:szCs w:val="24"/>
        </w:rPr>
        <w:t>5.公布开标结果。</w:t>
      </w:r>
    </w:p>
    <w:p w14:paraId="253B867F">
      <w:pPr>
        <w:spacing w:before="182" w:line="220" w:lineRule="auto"/>
        <w:ind w:left="49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（二）开标异议</w:t>
      </w:r>
    </w:p>
    <w:p w14:paraId="33D22AC7">
      <w:pPr>
        <w:spacing w:before="181" w:line="360" w:lineRule="auto"/>
        <w:ind w:left="3" w:right="81" w:firstLine="480"/>
        <w:jc w:val="both"/>
        <w:rPr>
          <w:rFonts w:ascii="宋体" w:hAnsi="宋体" w:eastAsia="宋体" w:cs="宋体"/>
          <w:sz w:val="24"/>
          <w:szCs w:val="24"/>
        </w:rPr>
      </w:pPr>
      <w:r>
        <w:rPr>
          <w:rFonts w:ascii="宋体" w:hAnsi="宋体" w:eastAsia="宋体" w:cs="宋体"/>
          <w:spacing w:val="-1"/>
          <w:sz w:val="24"/>
          <w:szCs w:val="24"/>
        </w:rPr>
        <w:t>投标人代表对开标过程和开标记录有疑义，以</w:t>
      </w:r>
      <w:r>
        <w:rPr>
          <w:rFonts w:ascii="宋体" w:hAnsi="宋体" w:eastAsia="宋体" w:cs="宋体"/>
          <w:spacing w:val="-2"/>
          <w:sz w:val="24"/>
          <w:szCs w:val="24"/>
        </w:rPr>
        <w:t>及认为采购人、采购组织机构相关</w:t>
      </w:r>
      <w:r>
        <w:rPr>
          <w:rFonts w:ascii="宋体" w:hAnsi="宋体" w:eastAsia="宋体" w:cs="宋体"/>
          <w:sz w:val="24"/>
          <w:szCs w:val="24"/>
        </w:rPr>
        <w:t xml:space="preserve"> </w:t>
      </w:r>
      <w:r>
        <w:rPr>
          <w:rFonts w:ascii="宋体" w:hAnsi="宋体" w:eastAsia="宋体" w:cs="宋体"/>
          <w:spacing w:val="-1"/>
          <w:sz w:val="24"/>
          <w:szCs w:val="24"/>
        </w:rPr>
        <w:t>工作人员有需要回避的情形的，应当场提出询问或者回</w:t>
      </w:r>
      <w:r>
        <w:rPr>
          <w:rFonts w:ascii="宋体" w:hAnsi="宋体" w:eastAsia="宋体" w:cs="宋体"/>
          <w:spacing w:val="-2"/>
          <w:sz w:val="24"/>
          <w:szCs w:val="24"/>
        </w:rPr>
        <w:t>避申请，开标会议结束后不再</w:t>
      </w:r>
    </w:p>
    <w:p w14:paraId="65590341">
      <w:pPr>
        <w:spacing w:line="220" w:lineRule="auto"/>
        <w:rPr>
          <w:rFonts w:ascii="宋体" w:hAnsi="宋体" w:eastAsia="宋体" w:cs="宋体"/>
          <w:sz w:val="24"/>
          <w:szCs w:val="24"/>
        </w:rPr>
      </w:pPr>
      <w:r>
        <w:rPr>
          <w:rFonts w:ascii="宋体" w:hAnsi="宋体" w:eastAsia="宋体" w:cs="宋体"/>
          <w:spacing w:val="-1"/>
          <w:sz w:val="24"/>
          <w:szCs w:val="24"/>
        </w:rPr>
        <w:t>接受相关询问、质疑或者回避申请。</w:t>
      </w:r>
    </w:p>
    <w:p w14:paraId="7058B242">
      <w:pPr>
        <w:spacing w:before="182" w:line="389" w:lineRule="exact"/>
        <w:ind w:left="492"/>
        <w:rPr>
          <w:rFonts w:ascii="宋体" w:hAnsi="宋体" w:eastAsia="宋体" w:cs="宋体"/>
          <w:sz w:val="24"/>
          <w:szCs w:val="24"/>
        </w:rPr>
      </w:pPr>
      <w:r>
        <w:rPr>
          <w:rFonts w:ascii="宋体" w:hAnsi="宋体" w:eastAsia="宋体" w:cs="宋体"/>
          <w:spacing w:val="-2"/>
          <w:position w:val="10"/>
          <w:sz w:val="24"/>
          <w:szCs w:val="24"/>
          <w14:textOutline w14:w="4358" w14:cap="sq" w14:cmpd="sng">
            <w14:solidFill>
              <w14:srgbClr w14:val="000000"/>
            </w14:solidFill>
            <w14:prstDash w14:val="solid"/>
            <w14:bevel/>
          </w14:textOutline>
        </w:rPr>
        <w:t>（三）</w:t>
      </w:r>
      <w:r>
        <w:rPr>
          <w:rFonts w:ascii="宋体" w:hAnsi="宋体" w:eastAsia="宋体" w:cs="宋体"/>
          <w:spacing w:val="-2"/>
          <w:position w:val="10"/>
          <w:sz w:val="24"/>
          <w:szCs w:val="24"/>
        </w:rPr>
        <w:t>投标人不足三家，不得开标。</w:t>
      </w:r>
    </w:p>
    <w:p w14:paraId="23FDDC98">
      <w:pPr>
        <w:spacing w:line="219" w:lineRule="auto"/>
        <w:ind w:left="48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六、评标（详见第四章）</w:t>
      </w:r>
    </w:p>
    <w:p w14:paraId="664F2955">
      <w:pPr>
        <w:spacing w:before="262" w:line="221" w:lineRule="auto"/>
        <w:ind w:left="48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七、定标</w:t>
      </w:r>
    </w:p>
    <w:p w14:paraId="564AF7F8">
      <w:pPr>
        <w:spacing w:before="181" w:line="221" w:lineRule="auto"/>
        <w:ind w:left="49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（一）确定中标人</w:t>
      </w:r>
    </w:p>
    <w:p w14:paraId="2BD0A062">
      <w:pPr>
        <w:spacing w:before="180" w:line="360" w:lineRule="auto"/>
        <w:ind w:left="1" w:firstLine="478"/>
        <w:jc w:val="both"/>
        <w:rPr>
          <w:rFonts w:ascii="宋体" w:hAnsi="宋体" w:eastAsia="宋体" w:cs="宋体"/>
          <w:sz w:val="24"/>
          <w:szCs w:val="24"/>
        </w:rPr>
      </w:pPr>
      <w:r>
        <w:rPr>
          <w:rFonts w:ascii="宋体" w:hAnsi="宋体" w:eastAsia="宋体" w:cs="宋体"/>
          <w:spacing w:val="-6"/>
          <w:sz w:val="24"/>
          <w:szCs w:val="24"/>
        </w:rPr>
        <w:t>评标委员会根据采购单位的《授权意见确认书》，推荐中标候选人或确定中标人。</w:t>
      </w:r>
      <w:r>
        <w:rPr>
          <w:rFonts w:ascii="宋体" w:hAnsi="宋体" w:eastAsia="宋体" w:cs="宋体"/>
          <w:spacing w:val="11"/>
          <w:sz w:val="24"/>
          <w:szCs w:val="24"/>
        </w:rPr>
        <w:t xml:space="preserve"> </w:t>
      </w:r>
      <w:r>
        <w:rPr>
          <w:rFonts w:ascii="宋体" w:hAnsi="宋体" w:eastAsia="宋体" w:cs="宋体"/>
          <w:spacing w:val="-2"/>
          <w:sz w:val="24"/>
          <w:szCs w:val="24"/>
        </w:rPr>
        <w:t>其中推荐中标候选人的，采购组织机构在评标结束后</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w:t>
      </w:r>
      <w:r>
        <w:rPr>
          <w:rFonts w:ascii="宋体" w:hAnsi="宋体" w:eastAsia="宋体" w:cs="宋体"/>
          <w:spacing w:val="-3"/>
          <w:sz w:val="24"/>
          <w:szCs w:val="24"/>
        </w:rPr>
        <w:t xml:space="preserve">作日内将评标报告送采购 </w:t>
      </w:r>
      <w:r>
        <w:rPr>
          <w:rFonts w:ascii="宋体" w:hAnsi="宋体" w:eastAsia="宋体" w:cs="宋体"/>
          <w:spacing w:val="-2"/>
          <w:sz w:val="24"/>
          <w:szCs w:val="24"/>
        </w:rPr>
        <w:t>人，采购人自收到评标报告之日起</w:t>
      </w:r>
      <w:r>
        <w:rPr>
          <w:rFonts w:ascii="宋体" w:hAnsi="宋体" w:eastAsia="宋体" w:cs="宋体"/>
          <w:spacing w:val="-43"/>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个工作日内在评标报告推荐的中标候选人中确定</w:t>
      </w:r>
    </w:p>
    <w:p w14:paraId="52D91ED6">
      <w:pPr>
        <w:spacing w:before="2" w:line="220" w:lineRule="auto"/>
        <w:ind w:left="23"/>
        <w:rPr>
          <w:rFonts w:ascii="宋体" w:hAnsi="宋体" w:eastAsia="宋体" w:cs="宋体"/>
          <w:sz w:val="24"/>
          <w:szCs w:val="24"/>
        </w:rPr>
      </w:pPr>
      <w:r>
        <w:rPr>
          <w:rFonts w:ascii="宋体" w:hAnsi="宋体" w:eastAsia="宋体" w:cs="宋体"/>
          <w:spacing w:val="-8"/>
          <w:sz w:val="24"/>
          <w:szCs w:val="24"/>
        </w:rPr>
        <w:t>中标人。</w:t>
      </w:r>
    </w:p>
    <w:p w14:paraId="4DF1D832">
      <w:pPr>
        <w:spacing w:before="180" w:line="219" w:lineRule="auto"/>
        <w:ind w:left="49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（二）发布中标结果公告</w:t>
      </w:r>
    </w:p>
    <w:p w14:paraId="5817C39D">
      <w:pPr>
        <w:spacing w:before="184" w:line="468" w:lineRule="exact"/>
        <w:ind w:left="480"/>
        <w:rPr>
          <w:rFonts w:ascii="宋体" w:hAnsi="宋体" w:eastAsia="宋体" w:cs="宋体"/>
          <w:sz w:val="24"/>
          <w:szCs w:val="24"/>
        </w:rPr>
      </w:pPr>
      <w:r>
        <w:rPr>
          <w:rFonts w:ascii="宋体" w:hAnsi="宋体" w:eastAsia="宋体" w:cs="宋体"/>
          <w:spacing w:val="-2"/>
          <w:position w:val="17"/>
          <w:sz w:val="24"/>
          <w:szCs w:val="24"/>
        </w:rPr>
        <w:t>采购组织机构自中标人确定之日起</w:t>
      </w:r>
      <w:r>
        <w:rPr>
          <w:rFonts w:ascii="宋体" w:hAnsi="宋体" w:eastAsia="宋体" w:cs="宋体"/>
          <w:spacing w:val="-45"/>
          <w:position w:val="17"/>
          <w:sz w:val="24"/>
          <w:szCs w:val="24"/>
        </w:rPr>
        <w:t xml:space="preserve"> </w:t>
      </w:r>
      <w:r>
        <w:rPr>
          <w:rFonts w:ascii="宋体" w:hAnsi="宋体" w:eastAsia="宋体" w:cs="宋体"/>
          <w:spacing w:val="-2"/>
          <w:position w:val="17"/>
          <w:sz w:val="24"/>
          <w:szCs w:val="24"/>
        </w:rPr>
        <w:t>2</w:t>
      </w:r>
      <w:r>
        <w:rPr>
          <w:rFonts w:ascii="宋体" w:hAnsi="宋体" w:eastAsia="宋体" w:cs="宋体"/>
          <w:spacing w:val="-51"/>
          <w:position w:val="17"/>
          <w:sz w:val="24"/>
          <w:szCs w:val="24"/>
        </w:rPr>
        <w:t xml:space="preserve"> </w:t>
      </w:r>
      <w:r>
        <w:rPr>
          <w:rFonts w:ascii="宋体" w:hAnsi="宋体" w:eastAsia="宋体" w:cs="宋体"/>
          <w:spacing w:val="-2"/>
          <w:position w:val="17"/>
          <w:sz w:val="24"/>
          <w:szCs w:val="24"/>
        </w:rPr>
        <w:t>个工作日内，在浙江省政府采购网和台州市</w:t>
      </w:r>
    </w:p>
    <w:p w14:paraId="1A8E508B">
      <w:pPr>
        <w:spacing w:before="1" w:line="218" w:lineRule="auto"/>
        <w:ind w:left="8"/>
        <w:rPr>
          <w:rFonts w:ascii="宋体" w:hAnsi="宋体" w:eastAsia="宋体" w:cs="宋体"/>
          <w:sz w:val="24"/>
          <w:szCs w:val="24"/>
        </w:rPr>
      </w:pPr>
      <w:r>
        <w:rPr>
          <w:rFonts w:ascii="宋体" w:hAnsi="宋体" w:eastAsia="宋体" w:cs="宋体"/>
          <w:spacing w:val="-2"/>
          <w:sz w:val="24"/>
          <w:szCs w:val="24"/>
        </w:rPr>
        <w:t>公共资源交易网上公告中标结果，中标结果公告期为</w:t>
      </w:r>
      <w:r>
        <w:rPr>
          <w:rFonts w:ascii="宋体" w:hAnsi="宋体" w:eastAsia="宋体" w:cs="宋体"/>
          <w:spacing w:val="-30"/>
          <w:sz w:val="24"/>
          <w:szCs w:val="24"/>
        </w:rPr>
        <w:t xml:space="preserve"> </w:t>
      </w:r>
      <w:r>
        <w:rPr>
          <w:rFonts w:ascii="宋体" w:hAnsi="宋体" w:eastAsia="宋体" w:cs="宋体"/>
          <w:spacing w:val="-2"/>
          <w:sz w:val="24"/>
          <w:szCs w:val="24"/>
        </w:rPr>
        <w:t>1</w:t>
      </w:r>
      <w:r>
        <w:rPr>
          <w:rFonts w:ascii="宋体" w:hAnsi="宋体" w:eastAsia="宋体" w:cs="宋体"/>
          <w:spacing w:val="-50"/>
          <w:sz w:val="24"/>
          <w:szCs w:val="24"/>
        </w:rPr>
        <w:t xml:space="preserve"> </w:t>
      </w:r>
      <w:r>
        <w:rPr>
          <w:rFonts w:ascii="宋体" w:hAnsi="宋体" w:eastAsia="宋体" w:cs="宋体"/>
          <w:spacing w:val="-2"/>
          <w:sz w:val="24"/>
          <w:szCs w:val="24"/>
        </w:rPr>
        <w:t>个工作日。</w:t>
      </w:r>
    </w:p>
    <w:p w14:paraId="3DDBBABD">
      <w:pPr>
        <w:spacing w:before="184" w:line="219" w:lineRule="auto"/>
        <w:ind w:left="49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（三）发放中标通知书</w:t>
      </w:r>
    </w:p>
    <w:p w14:paraId="12B223F0">
      <w:pPr>
        <w:spacing w:before="183" w:line="468" w:lineRule="exact"/>
        <w:ind w:left="420"/>
        <w:rPr>
          <w:rFonts w:ascii="宋体" w:hAnsi="宋体" w:eastAsia="宋体" w:cs="宋体"/>
          <w:sz w:val="24"/>
          <w:szCs w:val="24"/>
        </w:rPr>
      </w:pPr>
      <w:r>
        <w:rPr>
          <w:rFonts w:ascii="宋体" w:hAnsi="宋体" w:eastAsia="宋体" w:cs="宋体"/>
          <w:position w:val="17"/>
          <w:sz w:val="24"/>
          <w:szCs w:val="24"/>
        </w:rPr>
        <w:t>采购组织机构在发布中标结果公告的同时，通过政采云平台向中标人发出中标通</w:t>
      </w:r>
    </w:p>
    <w:p w14:paraId="3E46FA70">
      <w:pPr>
        <w:spacing w:line="219" w:lineRule="auto"/>
        <w:ind w:left="5"/>
        <w:rPr>
          <w:rFonts w:ascii="宋体" w:hAnsi="宋体" w:eastAsia="宋体" w:cs="宋体"/>
          <w:sz w:val="24"/>
          <w:szCs w:val="24"/>
        </w:rPr>
      </w:pPr>
      <w:r>
        <w:rPr>
          <w:rFonts w:ascii="宋体" w:hAnsi="宋体" w:eastAsia="宋体" w:cs="宋体"/>
          <w:spacing w:val="-5"/>
          <w:sz w:val="24"/>
          <w:szCs w:val="24"/>
        </w:rPr>
        <w:t>知书。</w:t>
      </w:r>
    </w:p>
    <w:p w14:paraId="78DB0098">
      <w:pPr>
        <w:spacing w:before="183" w:line="468" w:lineRule="exact"/>
        <w:ind w:left="484"/>
        <w:rPr>
          <w:rFonts w:ascii="宋体" w:hAnsi="宋体" w:eastAsia="宋体" w:cs="宋体"/>
          <w:sz w:val="24"/>
          <w:szCs w:val="24"/>
        </w:rPr>
      </w:pPr>
      <w:r>
        <w:rPr>
          <w:rFonts w:ascii="宋体" w:hAnsi="宋体" w:eastAsia="宋体" w:cs="宋体"/>
          <w:spacing w:val="-1"/>
          <w:position w:val="17"/>
          <w:sz w:val="24"/>
          <w:szCs w:val="24"/>
          <w14:textOutline w14:w="4358" w14:cap="sq" w14:cmpd="sng">
            <w14:solidFill>
              <w14:srgbClr w14:val="000000"/>
            </w14:solidFill>
            <w14:prstDash w14:val="solid"/>
            <w14:bevel/>
          </w14:textOutline>
        </w:rPr>
        <w:t>八、合同签订及公告</w:t>
      </w:r>
    </w:p>
    <w:p w14:paraId="4EB20EB9">
      <w:pPr>
        <w:spacing w:line="222" w:lineRule="auto"/>
        <w:ind w:left="49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（一）签订合同</w:t>
      </w:r>
    </w:p>
    <w:p w14:paraId="2F6E0ABF">
      <w:pPr>
        <w:spacing w:before="179" w:line="360" w:lineRule="auto"/>
        <w:ind w:right="81" w:firstLine="498"/>
        <w:jc w:val="both"/>
        <w:rPr>
          <w:rFonts w:ascii="宋体" w:hAnsi="宋体" w:eastAsia="宋体" w:cs="宋体"/>
          <w:sz w:val="24"/>
          <w:szCs w:val="24"/>
        </w:rPr>
      </w:pPr>
      <w:r>
        <w:rPr>
          <w:rFonts w:ascii="宋体" w:hAnsi="宋体" w:eastAsia="宋体" w:cs="宋体"/>
          <w:spacing w:val="-1"/>
          <w:sz w:val="24"/>
          <w:szCs w:val="24"/>
        </w:rPr>
        <w:t>1.采购人应当自中标通知书发出之日起</w:t>
      </w:r>
      <w:r>
        <w:rPr>
          <w:rFonts w:ascii="宋体" w:hAnsi="宋体" w:eastAsia="宋体" w:cs="宋体"/>
          <w:spacing w:val="-28"/>
          <w:sz w:val="24"/>
          <w:szCs w:val="24"/>
        </w:rPr>
        <w:t xml:space="preserve"> </w:t>
      </w:r>
      <w:r>
        <w:rPr>
          <w:rFonts w:ascii="宋体" w:hAnsi="宋体" w:eastAsia="宋体" w:cs="宋体"/>
          <w:spacing w:val="-1"/>
          <w:sz w:val="24"/>
          <w:szCs w:val="24"/>
        </w:rPr>
        <w:t>30 日内，按照招标文件和中标人投标文</w:t>
      </w:r>
      <w:r>
        <w:rPr>
          <w:rFonts w:ascii="宋体" w:hAnsi="宋体" w:eastAsia="宋体" w:cs="宋体"/>
          <w:sz w:val="24"/>
          <w:szCs w:val="24"/>
        </w:rPr>
        <w:t xml:space="preserve"> </w:t>
      </w:r>
      <w:r>
        <w:rPr>
          <w:rFonts w:ascii="宋体" w:hAnsi="宋体" w:eastAsia="宋体" w:cs="宋体"/>
          <w:spacing w:val="-1"/>
          <w:sz w:val="24"/>
          <w:szCs w:val="24"/>
        </w:rPr>
        <w:t>件内容要求，与中标人签订合同。所签订的合同不得对招标文件</w:t>
      </w:r>
      <w:r>
        <w:rPr>
          <w:rFonts w:ascii="宋体" w:hAnsi="宋体" w:eastAsia="宋体" w:cs="宋体"/>
          <w:spacing w:val="-2"/>
          <w:sz w:val="24"/>
          <w:szCs w:val="24"/>
        </w:rPr>
        <w:t>确定的事项和中标人</w:t>
      </w:r>
    </w:p>
    <w:p w14:paraId="66046ED9">
      <w:pPr>
        <w:spacing w:line="220" w:lineRule="auto"/>
        <w:ind w:left="3"/>
        <w:rPr>
          <w:rFonts w:ascii="宋体" w:hAnsi="宋体" w:eastAsia="宋体" w:cs="宋体"/>
          <w:sz w:val="24"/>
          <w:szCs w:val="24"/>
        </w:rPr>
      </w:pPr>
      <w:r>
        <w:rPr>
          <w:rFonts w:ascii="宋体" w:hAnsi="宋体" w:eastAsia="宋体" w:cs="宋体"/>
          <w:spacing w:val="-2"/>
          <w:sz w:val="24"/>
          <w:szCs w:val="24"/>
        </w:rPr>
        <w:t>投标文件作实质性修改。</w:t>
      </w:r>
    </w:p>
    <w:p w14:paraId="7EDEB464">
      <w:pPr>
        <w:spacing w:before="182" w:line="468" w:lineRule="exact"/>
        <w:ind w:left="483"/>
        <w:rPr>
          <w:rFonts w:ascii="宋体" w:hAnsi="宋体" w:eastAsia="宋体" w:cs="宋体"/>
          <w:sz w:val="24"/>
          <w:szCs w:val="24"/>
        </w:rPr>
      </w:pPr>
      <w:r>
        <w:rPr>
          <w:rFonts w:ascii="宋体" w:hAnsi="宋体" w:eastAsia="宋体" w:cs="宋体"/>
          <w:spacing w:val="-1"/>
          <w:position w:val="17"/>
          <w:sz w:val="24"/>
          <w:szCs w:val="24"/>
        </w:rPr>
        <w:t>2.采购人不得向中标人提出任何不合理的要求作为签订合同的条件。</w:t>
      </w:r>
    </w:p>
    <w:p w14:paraId="57B44A99">
      <w:pPr>
        <w:spacing w:line="220" w:lineRule="auto"/>
        <w:ind w:left="485"/>
        <w:rPr>
          <w:rFonts w:ascii="宋体" w:hAnsi="宋体" w:eastAsia="宋体" w:cs="宋体"/>
          <w:sz w:val="24"/>
          <w:szCs w:val="24"/>
        </w:rPr>
      </w:pPr>
      <w:r>
        <w:rPr>
          <w:rFonts w:ascii="宋体" w:hAnsi="宋体" w:eastAsia="宋体" w:cs="宋体"/>
          <w:spacing w:val="-1"/>
          <w:sz w:val="24"/>
          <w:szCs w:val="24"/>
        </w:rPr>
        <w:t>3.中标人无故拖延、拒签合同的，将取消中标资格。</w:t>
      </w:r>
    </w:p>
    <w:p w14:paraId="74030040">
      <w:pPr>
        <w:spacing w:line="220" w:lineRule="auto"/>
        <w:rPr>
          <w:rFonts w:ascii="宋体" w:hAnsi="宋体" w:eastAsia="宋体" w:cs="宋体"/>
          <w:sz w:val="24"/>
          <w:szCs w:val="24"/>
        </w:rPr>
        <w:sectPr>
          <w:footerReference r:id="rId17" w:type="default"/>
          <w:pgSz w:w="11906" w:h="16839"/>
          <w:pgMar w:top="1431" w:right="1449" w:bottom="1226" w:left="1539" w:header="0" w:footer="951" w:gutter="0"/>
          <w:pgNumType w:fmt="decimal"/>
          <w:cols w:space="720" w:num="1"/>
        </w:sectPr>
      </w:pPr>
    </w:p>
    <w:p w14:paraId="7B24DC87">
      <w:pPr>
        <w:pStyle w:val="7"/>
        <w:spacing w:line="292" w:lineRule="auto"/>
      </w:pPr>
    </w:p>
    <w:p w14:paraId="7CF4FE7E">
      <w:pPr>
        <w:pStyle w:val="7"/>
        <w:spacing w:line="293" w:lineRule="auto"/>
      </w:pPr>
    </w:p>
    <w:p w14:paraId="68A384F4">
      <w:pPr>
        <w:spacing w:before="79" w:line="360" w:lineRule="auto"/>
        <w:ind w:left="3" w:firstLine="476"/>
        <w:jc w:val="both"/>
        <w:rPr>
          <w:rFonts w:ascii="宋体" w:hAnsi="宋体" w:eastAsia="宋体" w:cs="宋体"/>
          <w:sz w:val="24"/>
          <w:szCs w:val="24"/>
        </w:rPr>
      </w:pPr>
      <w:r>
        <w:rPr>
          <w:rFonts w:ascii="宋体" w:hAnsi="宋体" w:eastAsia="宋体" w:cs="宋体"/>
          <w:spacing w:val="-1"/>
          <w:sz w:val="24"/>
          <w:szCs w:val="24"/>
        </w:rPr>
        <w:t>4.中标人拒绝与采购人签订合同的，采购人可以按照评标</w:t>
      </w:r>
      <w:r>
        <w:rPr>
          <w:rFonts w:ascii="宋体" w:hAnsi="宋体" w:eastAsia="宋体" w:cs="宋体"/>
          <w:spacing w:val="-2"/>
          <w:sz w:val="24"/>
          <w:szCs w:val="24"/>
        </w:rPr>
        <w:t>报告推荐的中标候选人</w:t>
      </w:r>
      <w:r>
        <w:rPr>
          <w:rFonts w:ascii="宋体" w:hAnsi="宋体" w:eastAsia="宋体" w:cs="宋体"/>
          <w:sz w:val="24"/>
          <w:szCs w:val="24"/>
        </w:rPr>
        <w:t xml:space="preserve"> </w:t>
      </w:r>
      <w:r>
        <w:rPr>
          <w:rFonts w:ascii="宋体" w:hAnsi="宋体" w:eastAsia="宋体" w:cs="宋体"/>
          <w:spacing w:val="-1"/>
          <w:sz w:val="24"/>
          <w:szCs w:val="24"/>
        </w:rPr>
        <w:t>名单排序，确定下一候选人为中标人，也可以重新开展</w:t>
      </w:r>
      <w:r>
        <w:rPr>
          <w:rFonts w:ascii="宋体" w:hAnsi="宋体" w:eastAsia="宋体" w:cs="宋体"/>
          <w:spacing w:val="-2"/>
          <w:sz w:val="24"/>
          <w:szCs w:val="24"/>
        </w:rPr>
        <w:t>政府采购活动。同时，拒绝与</w:t>
      </w:r>
    </w:p>
    <w:p w14:paraId="1F150BE2">
      <w:pPr>
        <w:spacing w:line="219" w:lineRule="auto"/>
        <w:rPr>
          <w:rFonts w:ascii="宋体" w:hAnsi="宋体" w:eastAsia="宋体" w:cs="宋体"/>
          <w:sz w:val="24"/>
          <w:szCs w:val="24"/>
        </w:rPr>
      </w:pPr>
      <w:r>
        <w:rPr>
          <w:rFonts w:ascii="宋体" w:hAnsi="宋体" w:eastAsia="宋体" w:cs="宋体"/>
          <w:spacing w:val="-1"/>
          <w:sz w:val="24"/>
          <w:szCs w:val="24"/>
        </w:rPr>
        <w:t>采购人签订合同的中标人，由同级财政部门依法作出处理。</w:t>
      </w:r>
    </w:p>
    <w:p w14:paraId="166EA2DF">
      <w:pPr>
        <w:spacing w:before="182" w:line="468" w:lineRule="exact"/>
        <w:jc w:val="right"/>
        <w:rPr>
          <w:rFonts w:ascii="宋体" w:hAnsi="宋体" w:eastAsia="宋体" w:cs="宋体"/>
          <w:sz w:val="24"/>
          <w:szCs w:val="24"/>
        </w:rPr>
      </w:pPr>
      <w:r>
        <w:rPr>
          <w:rFonts w:ascii="宋体" w:hAnsi="宋体" w:eastAsia="宋体" w:cs="宋体"/>
          <w:spacing w:val="-1"/>
          <w:position w:val="17"/>
          <w:sz w:val="24"/>
          <w:szCs w:val="24"/>
        </w:rPr>
        <w:t>5.询问或者质疑事项可能影响中标结果的，</w:t>
      </w:r>
      <w:r>
        <w:rPr>
          <w:rFonts w:ascii="宋体" w:hAnsi="宋体" w:eastAsia="宋体" w:cs="宋体"/>
          <w:spacing w:val="-2"/>
          <w:position w:val="17"/>
          <w:sz w:val="24"/>
          <w:szCs w:val="24"/>
        </w:rPr>
        <w:t>采购人应当暂停签订合同，已经签订</w:t>
      </w:r>
    </w:p>
    <w:p w14:paraId="3E4A70D7">
      <w:pPr>
        <w:spacing w:before="1" w:line="220" w:lineRule="auto"/>
        <w:ind w:left="1"/>
        <w:rPr>
          <w:rFonts w:ascii="宋体" w:hAnsi="宋体" w:eastAsia="宋体" w:cs="宋体"/>
          <w:sz w:val="24"/>
          <w:szCs w:val="24"/>
        </w:rPr>
      </w:pPr>
      <w:r>
        <w:rPr>
          <w:rFonts w:ascii="宋体" w:hAnsi="宋体" w:eastAsia="宋体" w:cs="宋体"/>
          <w:spacing w:val="-1"/>
          <w:sz w:val="24"/>
          <w:szCs w:val="24"/>
        </w:rPr>
        <w:t>合同的，应当中止履行合同。</w:t>
      </w:r>
    </w:p>
    <w:p w14:paraId="2723F216">
      <w:pPr>
        <w:spacing w:before="180" w:line="219" w:lineRule="auto"/>
        <w:ind w:left="49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（二）合同公告及备案</w:t>
      </w:r>
    </w:p>
    <w:p w14:paraId="10BDCF63">
      <w:pPr>
        <w:spacing w:before="183" w:line="468" w:lineRule="exact"/>
        <w:jc w:val="right"/>
        <w:rPr>
          <w:rFonts w:ascii="宋体" w:hAnsi="宋体" w:eastAsia="宋体" w:cs="宋体"/>
          <w:sz w:val="24"/>
          <w:szCs w:val="24"/>
        </w:rPr>
      </w:pPr>
      <w:r>
        <w:rPr>
          <w:rFonts w:ascii="宋体" w:hAnsi="宋体" w:eastAsia="宋体" w:cs="宋体"/>
          <w:spacing w:val="-2"/>
          <w:position w:val="17"/>
          <w:sz w:val="24"/>
          <w:szCs w:val="24"/>
        </w:rPr>
        <w:t>1.采购人应当自合同签订之日起</w:t>
      </w:r>
      <w:r>
        <w:rPr>
          <w:rFonts w:ascii="宋体" w:hAnsi="宋体" w:eastAsia="宋体" w:cs="宋体"/>
          <w:spacing w:val="-48"/>
          <w:position w:val="17"/>
          <w:sz w:val="24"/>
          <w:szCs w:val="24"/>
        </w:rPr>
        <w:t xml:space="preserve"> </w:t>
      </w:r>
      <w:r>
        <w:rPr>
          <w:rFonts w:ascii="宋体" w:hAnsi="宋体" w:eastAsia="宋体" w:cs="宋体"/>
          <w:spacing w:val="-2"/>
          <w:position w:val="17"/>
          <w:sz w:val="24"/>
          <w:szCs w:val="24"/>
        </w:rPr>
        <w:t>2</w:t>
      </w:r>
      <w:r>
        <w:rPr>
          <w:rFonts w:ascii="宋体" w:hAnsi="宋体" w:eastAsia="宋体" w:cs="宋体"/>
          <w:spacing w:val="-51"/>
          <w:position w:val="17"/>
          <w:sz w:val="24"/>
          <w:szCs w:val="24"/>
        </w:rPr>
        <w:t xml:space="preserve"> </w:t>
      </w:r>
      <w:r>
        <w:rPr>
          <w:rFonts w:ascii="宋体" w:hAnsi="宋体" w:eastAsia="宋体" w:cs="宋体"/>
          <w:spacing w:val="-2"/>
          <w:position w:val="17"/>
          <w:sz w:val="24"/>
          <w:szCs w:val="24"/>
        </w:rPr>
        <w:t>个工作日内，</w:t>
      </w:r>
      <w:r>
        <w:rPr>
          <w:rFonts w:ascii="宋体" w:hAnsi="宋体" w:eastAsia="宋体" w:cs="宋体"/>
          <w:spacing w:val="-3"/>
          <w:position w:val="17"/>
          <w:sz w:val="24"/>
          <w:szCs w:val="24"/>
        </w:rPr>
        <w:t>在省级以上财政部门指定的政府</w:t>
      </w:r>
    </w:p>
    <w:p w14:paraId="32EEF6F7">
      <w:pPr>
        <w:spacing w:before="1" w:line="218" w:lineRule="auto"/>
        <w:rPr>
          <w:rFonts w:ascii="宋体" w:hAnsi="宋体" w:eastAsia="宋体" w:cs="宋体"/>
          <w:sz w:val="24"/>
          <w:szCs w:val="24"/>
        </w:rPr>
      </w:pPr>
      <w:r>
        <w:rPr>
          <w:rFonts w:ascii="宋体" w:hAnsi="宋体" w:eastAsia="宋体" w:cs="宋体"/>
          <w:spacing w:val="-1"/>
          <w:sz w:val="24"/>
          <w:szCs w:val="24"/>
        </w:rPr>
        <w:t>采购信息发布媒体及相关网站上公告。</w:t>
      </w:r>
    </w:p>
    <w:p w14:paraId="0D6809E8">
      <w:pPr>
        <w:spacing w:before="184" w:line="468" w:lineRule="exact"/>
        <w:jc w:val="right"/>
        <w:rPr>
          <w:rFonts w:ascii="宋体" w:hAnsi="宋体" w:eastAsia="宋体" w:cs="宋体"/>
          <w:sz w:val="24"/>
          <w:szCs w:val="24"/>
        </w:rPr>
      </w:pPr>
      <w:r>
        <w:rPr>
          <w:rFonts w:ascii="宋体" w:hAnsi="宋体" w:eastAsia="宋体" w:cs="宋体"/>
          <w:spacing w:val="-2"/>
          <w:position w:val="17"/>
          <w:sz w:val="24"/>
          <w:szCs w:val="24"/>
        </w:rPr>
        <w:t>2.采购人应当自合同签订之日起</w:t>
      </w:r>
      <w:r>
        <w:rPr>
          <w:rFonts w:ascii="宋体" w:hAnsi="宋体" w:eastAsia="宋体" w:cs="宋体"/>
          <w:spacing w:val="-45"/>
          <w:position w:val="17"/>
          <w:sz w:val="24"/>
          <w:szCs w:val="24"/>
        </w:rPr>
        <w:t xml:space="preserve"> </w:t>
      </w:r>
      <w:r>
        <w:rPr>
          <w:rFonts w:ascii="宋体" w:hAnsi="宋体" w:eastAsia="宋体" w:cs="宋体"/>
          <w:spacing w:val="-2"/>
          <w:position w:val="17"/>
          <w:sz w:val="24"/>
          <w:szCs w:val="24"/>
        </w:rPr>
        <w:t>7</w:t>
      </w:r>
      <w:r>
        <w:rPr>
          <w:rFonts w:ascii="宋体" w:hAnsi="宋体" w:eastAsia="宋体" w:cs="宋体"/>
          <w:spacing w:val="-51"/>
          <w:position w:val="17"/>
          <w:sz w:val="24"/>
          <w:szCs w:val="24"/>
        </w:rPr>
        <w:t xml:space="preserve"> </w:t>
      </w:r>
      <w:r>
        <w:rPr>
          <w:rFonts w:ascii="宋体" w:hAnsi="宋体" w:eastAsia="宋体" w:cs="宋体"/>
          <w:spacing w:val="-2"/>
          <w:position w:val="17"/>
          <w:sz w:val="24"/>
          <w:szCs w:val="24"/>
        </w:rPr>
        <w:t>个工作日内，将合同通过政采云平台提交</w:t>
      </w:r>
      <w:r>
        <w:rPr>
          <w:rFonts w:ascii="宋体" w:hAnsi="宋体" w:eastAsia="宋体" w:cs="宋体"/>
          <w:spacing w:val="-3"/>
          <w:position w:val="17"/>
          <w:sz w:val="24"/>
          <w:szCs w:val="24"/>
        </w:rPr>
        <w:t>至同</w:t>
      </w:r>
    </w:p>
    <w:p w14:paraId="2A57778F">
      <w:pPr>
        <w:spacing w:line="219" w:lineRule="auto"/>
        <w:ind w:left="4"/>
        <w:rPr>
          <w:rFonts w:ascii="宋体" w:hAnsi="宋体" w:eastAsia="宋体" w:cs="宋体"/>
          <w:sz w:val="24"/>
          <w:szCs w:val="24"/>
        </w:rPr>
      </w:pPr>
      <w:r>
        <w:rPr>
          <w:rFonts w:ascii="宋体" w:hAnsi="宋体" w:eastAsia="宋体" w:cs="宋体"/>
          <w:spacing w:val="-1"/>
          <w:sz w:val="24"/>
          <w:szCs w:val="24"/>
        </w:rPr>
        <w:t>级人民政府财政部门备案存档。</w:t>
      </w:r>
    </w:p>
    <w:p w14:paraId="45D56D2E">
      <w:pPr>
        <w:spacing w:before="183" w:line="468" w:lineRule="exact"/>
        <w:ind w:left="486"/>
        <w:rPr>
          <w:rFonts w:ascii="宋体" w:hAnsi="宋体" w:eastAsia="宋体" w:cs="宋体"/>
          <w:sz w:val="24"/>
          <w:szCs w:val="24"/>
        </w:rPr>
      </w:pPr>
      <w:r>
        <w:rPr>
          <w:rFonts w:ascii="宋体" w:hAnsi="宋体" w:eastAsia="宋体" w:cs="宋体"/>
          <w:spacing w:val="-1"/>
          <w:position w:val="17"/>
          <w:sz w:val="24"/>
          <w:szCs w:val="24"/>
          <w14:textOutline w14:w="4358" w14:cap="sq" w14:cmpd="sng">
            <w14:solidFill>
              <w14:srgbClr w14:val="000000"/>
            </w14:solidFill>
            <w14:prstDash w14:val="solid"/>
            <w14:bevel/>
          </w14:textOutline>
        </w:rPr>
        <w:t>九、询问、质疑与投诉</w:t>
      </w:r>
    </w:p>
    <w:p w14:paraId="31269767">
      <w:pPr>
        <w:spacing w:before="1" w:line="221" w:lineRule="auto"/>
        <w:ind w:left="49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（一）询问</w:t>
      </w:r>
    </w:p>
    <w:p w14:paraId="3BAC7892">
      <w:pPr>
        <w:spacing w:before="180" w:line="360" w:lineRule="auto"/>
        <w:ind w:left="20" w:firstLine="463"/>
        <w:jc w:val="both"/>
        <w:rPr>
          <w:rFonts w:ascii="宋体" w:hAnsi="宋体" w:eastAsia="宋体" w:cs="宋体"/>
          <w:sz w:val="24"/>
          <w:szCs w:val="24"/>
        </w:rPr>
      </w:pPr>
      <w:r>
        <w:rPr>
          <w:rFonts w:ascii="宋体" w:hAnsi="宋体" w:eastAsia="宋体" w:cs="宋体"/>
          <w:spacing w:val="-1"/>
          <w:sz w:val="24"/>
          <w:szCs w:val="24"/>
        </w:rPr>
        <w:t>投标人对政府采购活动事项（招标文件、采购</w:t>
      </w:r>
      <w:r>
        <w:rPr>
          <w:rFonts w:ascii="宋体" w:hAnsi="宋体" w:eastAsia="宋体" w:cs="宋体"/>
          <w:spacing w:val="-2"/>
          <w:sz w:val="24"/>
          <w:szCs w:val="24"/>
        </w:rPr>
        <w:t>过程和中标结果）有疑问的，可以</w:t>
      </w:r>
      <w:r>
        <w:rPr>
          <w:rFonts w:ascii="宋体" w:hAnsi="宋体" w:eastAsia="宋体" w:cs="宋体"/>
          <w:sz w:val="24"/>
          <w:szCs w:val="24"/>
        </w:rPr>
        <w:t xml:space="preserve"> </w:t>
      </w:r>
      <w:r>
        <w:rPr>
          <w:rFonts w:ascii="宋体" w:hAnsi="宋体" w:eastAsia="宋体" w:cs="宋体"/>
          <w:spacing w:val="-2"/>
          <w:sz w:val="24"/>
          <w:szCs w:val="24"/>
        </w:rPr>
        <w:t>向采购人或采购组织机构提出询问，采购人或采购组织机构将及时作出答复，但答复</w:t>
      </w:r>
      <w:r>
        <w:rPr>
          <w:rFonts w:ascii="宋体" w:hAnsi="宋体" w:eastAsia="宋体" w:cs="宋体"/>
          <w:spacing w:val="7"/>
          <w:sz w:val="24"/>
          <w:szCs w:val="24"/>
        </w:rPr>
        <w:t xml:space="preserve"> </w:t>
      </w:r>
      <w:r>
        <w:rPr>
          <w:rFonts w:ascii="宋体" w:hAnsi="宋体" w:eastAsia="宋体" w:cs="宋体"/>
          <w:spacing w:val="-2"/>
          <w:sz w:val="24"/>
          <w:szCs w:val="24"/>
        </w:rPr>
        <w:t>的内容不涉及商业秘密。询问可以口头方式提出，也可以书面方式提出。联系方式见</w:t>
      </w:r>
    </w:p>
    <w:p w14:paraId="305985B9">
      <w:pPr>
        <w:spacing w:line="219" w:lineRule="auto"/>
        <w:rPr>
          <w:rFonts w:ascii="宋体" w:hAnsi="宋体" w:eastAsia="宋体" w:cs="宋体"/>
          <w:sz w:val="24"/>
          <w:szCs w:val="24"/>
        </w:rPr>
      </w:pPr>
      <w:r>
        <w:rPr>
          <w:rFonts w:ascii="宋体" w:hAnsi="宋体" w:eastAsia="宋体" w:cs="宋体"/>
          <w:spacing w:val="-1"/>
          <w:sz w:val="24"/>
          <w:szCs w:val="24"/>
        </w:rPr>
        <w:t>第一章“投标邀请</w:t>
      </w:r>
      <w:r>
        <w:rPr>
          <w:rFonts w:ascii="宋体" w:hAnsi="宋体" w:eastAsia="宋体" w:cs="宋体"/>
          <w:spacing w:val="-88"/>
          <w:sz w:val="24"/>
          <w:szCs w:val="24"/>
        </w:rPr>
        <w:t xml:space="preserve"> </w:t>
      </w:r>
      <w:r>
        <w:rPr>
          <w:rFonts w:ascii="宋体" w:hAnsi="宋体" w:eastAsia="宋体" w:cs="宋体"/>
          <w:spacing w:val="-1"/>
          <w:sz w:val="24"/>
          <w:szCs w:val="24"/>
        </w:rPr>
        <w:t>”中“采购人、采购组织机构的名称、地</w:t>
      </w:r>
      <w:r>
        <w:rPr>
          <w:rFonts w:ascii="宋体" w:hAnsi="宋体" w:eastAsia="宋体" w:cs="宋体"/>
          <w:spacing w:val="-2"/>
          <w:sz w:val="24"/>
          <w:szCs w:val="24"/>
        </w:rPr>
        <w:t>址和联系方式</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0EA0ECF2">
      <w:pPr>
        <w:spacing w:before="183" w:line="221" w:lineRule="auto"/>
        <w:ind w:left="49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（二）质疑</w:t>
      </w:r>
    </w:p>
    <w:p w14:paraId="09782625">
      <w:pPr>
        <w:spacing w:before="181" w:line="468" w:lineRule="exact"/>
        <w:jc w:val="right"/>
        <w:rPr>
          <w:rFonts w:ascii="宋体" w:hAnsi="宋体" w:eastAsia="宋体" w:cs="宋体"/>
          <w:sz w:val="24"/>
          <w:szCs w:val="24"/>
        </w:rPr>
      </w:pPr>
      <w:r>
        <w:rPr>
          <w:rFonts w:ascii="宋体" w:hAnsi="宋体" w:eastAsia="宋体" w:cs="宋体"/>
          <w:spacing w:val="-2"/>
          <w:position w:val="17"/>
          <w:sz w:val="24"/>
          <w:szCs w:val="24"/>
        </w:rPr>
        <w:t>1.报名本项目的投标人认为招标文件、采购过程和中标结果使自己的权益受到损</w:t>
      </w:r>
    </w:p>
    <w:p w14:paraId="126D5483">
      <w:pPr>
        <w:spacing w:line="219" w:lineRule="auto"/>
        <w:ind w:left="5"/>
        <w:rPr>
          <w:rFonts w:ascii="宋体" w:hAnsi="宋体" w:eastAsia="宋体" w:cs="宋体"/>
          <w:sz w:val="24"/>
          <w:szCs w:val="24"/>
        </w:rPr>
      </w:pPr>
      <w:r>
        <w:rPr>
          <w:rFonts w:ascii="宋体" w:hAnsi="宋体" w:eastAsia="宋体" w:cs="宋体"/>
          <w:spacing w:val="-1"/>
          <w:sz w:val="24"/>
          <w:szCs w:val="24"/>
        </w:rPr>
        <w:t>害的，通过政采云平台的质疑系统一次性向采购人或采购组织机构提出质疑：</w:t>
      </w:r>
    </w:p>
    <w:p w14:paraId="5BCD6BCF">
      <w:pPr>
        <w:spacing w:before="183" w:line="468" w:lineRule="exact"/>
        <w:jc w:val="right"/>
        <w:rPr>
          <w:rFonts w:ascii="宋体" w:hAnsi="宋体" w:eastAsia="宋体" w:cs="宋体"/>
          <w:sz w:val="24"/>
          <w:szCs w:val="24"/>
        </w:rPr>
      </w:pPr>
      <w:r>
        <w:rPr>
          <w:rFonts w:ascii="宋体" w:hAnsi="宋体" w:eastAsia="宋体" w:cs="宋体"/>
          <w:spacing w:val="2"/>
          <w:position w:val="17"/>
          <w:sz w:val="24"/>
          <w:szCs w:val="24"/>
        </w:rPr>
        <w:t>（1）投标人认为招标文件的内容损害其权益的，应当自获</w:t>
      </w:r>
      <w:r>
        <w:rPr>
          <w:rFonts w:ascii="宋体" w:hAnsi="宋体" w:eastAsia="宋体" w:cs="宋体"/>
          <w:spacing w:val="1"/>
          <w:position w:val="17"/>
          <w:sz w:val="24"/>
          <w:szCs w:val="24"/>
        </w:rPr>
        <w:t>取之日起（获取截止</w:t>
      </w:r>
    </w:p>
    <w:p w14:paraId="037A65B5">
      <w:pPr>
        <w:spacing w:line="220" w:lineRule="auto"/>
        <w:ind w:left="42"/>
        <w:rPr>
          <w:rFonts w:ascii="宋体" w:hAnsi="宋体" w:eastAsia="宋体" w:cs="宋体"/>
          <w:sz w:val="24"/>
          <w:szCs w:val="24"/>
        </w:rPr>
      </w:pPr>
      <w:r>
        <w:rPr>
          <w:rFonts w:ascii="宋体" w:hAnsi="宋体" w:eastAsia="宋体" w:cs="宋体"/>
          <w:spacing w:val="-2"/>
          <w:sz w:val="24"/>
          <w:szCs w:val="24"/>
        </w:rPr>
        <w:t>日之后收到招标文件的，以获取截止日为准）7</w:t>
      </w:r>
      <w:r>
        <w:rPr>
          <w:rFonts w:ascii="宋体" w:hAnsi="宋体" w:eastAsia="宋体" w:cs="宋体"/>
          <w:spacing w:val="-50"/>
          <w:sz w:val="24"/>
          <w:szCs w:val="24"/>
        </w:rPr>
        <w:t xml:space="preserve"> </w:t>
      </w:r>
      <w:r>
        <w:rPr>
          <w:rFonts w:ascii="宋体" w:hAnsi="宋体" w:eastAsia="宋体" w:cs="宋体"/>
          <w:spacing w:val="-2"/>
          <w:sz w:val="24"/>
          <w:szCs w:val="24"/>
        </w:rPr>
        <w:t>个工作日内提出质疑；</w:t>
      </w:r>
    </w:p>
    <w:p w14:paraId="09CE0D49">
      <w:pPr>
        <w:spacing w:before="182" w:line="468" w:lineRule="exact"/>
        <w:jc w:val="right"/>
        <w:rPr>
          <w:rFonts w:ascii="宋体" w:hAnsi="宋体" w:eastAsia="宋体" w:cs="宋体"/>
          <w:sz w:val="24"/>
          <w:szCs w:val="24"/>
        </w:rPr>
      </w:pPr>
      <w:r>
        <w:rPr>
          <w:rFonts w:ascii="宋体" w:hAnsi="宋体" w:eastAsia="宋体" w:cs="宋体"/>
          <w:spacing w:val="1"/>
          <w:position w:val="17"/>
          <w:sz w:val="24"/>
          <w:szCs w:val="24"/>
        </w:rPr>
        <w:t>（2）投标人对采购过程提出质疑的，应当在各采购程序环节结束之日起</w:t>
      </w:r>
      <w:r>
        <w:rPr>
          <w:rFonts w:ascii="宋体" w:hAnsi="宋体" w:eastAsia="宋体" w:cs="宋体"/>
          <w:spacing w:val="-42"/>
          <w:position w:val="17"/>
          <w:sz w:val="24"/>
          <w:szCs w:val="24"/>
        </w:rPr>
        <w:t xml:space="preserve"> </w:t>
      </w:r>
      <w:r>
        <w:rPr>
          <w:rFonts w:ascii="宋体" w:hAnsi="宋体" w:eastAsia="宋体" w:cs="宋体"/>
          <w:position w:val="17"/>
          <w:sz w:val="24"/>
          <w:szCs w:val="24"/>
        </w:rPr>
        <w:t>7</w:t>
      </w:r>
      <w:r>
        <w:rPr>
          <w:rFonts w:ascii="宋体" w:hAnsi="宋体" w:eastAsia="宋体" w:cs="宋体"/>
          <w:spacing w:val="-48"/>
          <w:position w:val="17"/>
          <w:sz w:val="24"/>
          <w:szCs w:val="24"/>
        </w:rPr>
        <w:t xml:space="preserve"> </w:t>
      </w:r>
      <w:r>
        <w:rPr>
          <w:rFonts w:ascii="宋体" w:hAnsi="宋体" w:eastAsia="宋体" w:cs="宋体"/>
          <w:position w:val="17"/>
          <w:sz w:val="24"/>
          <w:szCs w:val="24"/>
        </w:rPr>
        <w:t>个工</w:t>
      </w:r>
    </w:p>
    <w:p w14:paraId="69C52397">
      <w:pPr>
        <w:spacing w:line="220" w:lineRule="auto"/>
        <w:ind w:left="1"/>
        <w:rPr>
          <w:rFonts w:ascii="宋体" w:hAnsi="宋体" w:eastAsia="宋体" w:cs="宋体"/>
          <w:sz w:val="24"/>
          <w:szCs w:val="24"/>
        </w:rPr>
      </w:pPr>
      <w:r>
        <w:rPr>
          <w:rFonts w:ascii="宋体" w:hAnsi="宋体" w:eastAsia="宋体" w:cs="宋体"/>
          <w:spacing w:val="-2"/>
          <w:sz w:val="24"/>
          <w:szCs w:val="24"/>
        </w:rPr>
        <w:t>作日内提出质疑；</w:t>
      </w:r>
    </w:p>
    <w:p w14:paraId="2982F5D0">
      <w:pPr>
        <w:spacing w:before="182" w:line="468" w:lineRule="exact"/>
        <w:jc w:val="right"/>
        <w:rPr>
          <w:rFonts w:ascii="宋体" w:hAnsi="宋体" w:eastAsia="宋体" w:cs="宋体"/>
          <w:sz w:val="24"/>
          <w:szCs w:val="24"/>
        </w:rPr>
      </w:pPr>
      <w:r>
        <w:rPr>
          <w:rFonts w:ascii="宋体" w:hAnsi="宋体" w:eastAsia="宋体" w:cs="宋体"/>
          <w:spacing w:val="1"/>
          <w:position w:val="17"/>
          <w:sz w:val="24"/>
          <w:szCs w:val="24"/>
        </w:rPr>
        <w:t>（3）投标人对中标结果提出质疑的，应当在中标结果公告期限届满之日</w:t>
      </w:r>
      <w:r>
        <w:rPr>
          <w:rFonts w:ascii="宋体" w:hAnsi="宋体" w:eastAsia="宋体" w:cs="宋体"/>
          <w:position w:val="17"/>
          <w:sz w:val="24"/>
          <w:szCs w:val="24"/>
        </w:rPr>
        <w:t>起</w:t>
      </w:r>
      <w:r>
        <w:rPr>
          <w:rFonts w:ascii="宋体" w:hAnsi="宋体" w:eastAsia="宋体" w:cs="宋体"/>
          <w:spacing w:val="-42"/>
          <w:position w:val="17"/>
          <w:sz w:val="24"/>
          <w:szCs w:val="24"/>
        </w:rPr>
        <w:t xml:space="preserve"> </w:t>
      </w:r>
      <w:r>
        <w:rPr>
          <w:rFonts w:ascii="宋体" w:hAnsi="宋体" w:eastAsia="宋体" w:cs="宋体"/>
          <w:position w:val="17"/>
          <w:sz w:val="24"/>
          <w:szCs w:val="24"/>
        </w:rPr>
        <w:t>7</w:t>
      </w:r>
      <w:r>
        <w:rPr>
          <w:rFonts w:ascii="宋体" w:hAnsi="宋体" w:eastAsia="宋体" w:cs="宋体"/>
          <w:spacing w:val="-48"/>
          <w:position w:val="17"/>
          <w:sz w:val="24"/>
          <w:szCs w:val="24"/>
        </w:rPr>
        <w:t xml:space="preserve"> </w:t>
      </w:r>
      <w:r>
        <w:rPr>
          <w:rFonts w:ascii="宋体" w:hAnsi="宋体" w:eastAsia="宋体" w:cs="宋体"/>
          <w:position w:val="17"/>
          <w:sz w:val="24"/>
          <w:szCs w:val="24"/>
        </w:rPr>
        <w:t>个</w:t>
      </w:r>
    </w:p>
    <w:p w14:paraId="4D4FA223">
      <w:pPr>
        <w:spacing w:line="220" w:lineRule="auto"/>
        <w:ind w:left="3"/>
        <w:rPr>
          <w:rFonts w:ascii="宋体" w:hAnsi="宋体" w:eastAsia="宋体" w:cs="宋体"/>
          <w:sz w:val="24"/>
          <w:szCs w:val="24"/>
        </w:rPr>
      </w:pPr>
      <w:r>
        <w:rPr>
          <w:rFonts w:ascii="宋体" w:hAnsi="宋体" w:eastAsia="宋体" w:cs="宋体"/>
          <w:spacing w:val="-2"/>
          <w:sz w:val="24"/>
          <w:szCs w:val="24"/>
        </w:rPr>
        <w:t>工作日内提出质疑。</w:t>
      </w:r>
    </w:p>
    <w:p w14:paraId="2FD8945D">
      <w:pPr>
        <w:spacing w:before="182" w:line="360" w:lineRule="auto"/>
        <w:ind w:left="28" w:firstLine="455"/>
        <w:rPr>
          <w:rFonts w:ascii="宋体" w:hAnsi="宋体" w:eastAsia="宋体" w:cs="宋体"/>
          <w:sz w:val="24"/>
          <w:szCs w:val="24"/>
        </w:rPr>
      </w:pPr>
      <w:r>
        <w:rPr>
          <w:rFonts w:ascii="宋体" w:hAnsi="宋体" w:eastAsia="宋体" w:cs="宋体"/>
          <w:spacing w:val="-2"/>
          <w:sz w:val="24"/>
          <w:szCs w:val="24"/>
        </w:rPr>
        <w:t>2.采购人或采购组织机构在收到投标人的书面质疑后</w:t>
      </w:r>
      <w:r>
        <w:rPr>
          <w:rFonts w:ascii="宋体" w:hAnsi="宋体" w:eastAsia="宋体" w:cs="宋体"/>
          <w:spacing w:val="-45"/>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个工作日内作出答复</w:t>
      </w:r>
      <w:r>
        <w:rPr>
          <w:rFonts w:ascii="宋体" w:hAnsi="宋体" w:eastAsia="宋体" w:cs="宋体"/>
          <w:spacing w:val="-3"/>
          <w:sz w:val="24"/>
          <w:szCs w:val="24"/>
        </w:rPr>
        <w:t>，并</w:t>
      </w:r>
      <w:r>
        <w:rPr>
          <w:rFonts w:ascii="宋体" w:hAnsi="宋体" w:eastAsia="宋体" w:cs="宋体"/>
          <w:sz w:val="24"/>
          <w:szCs w:val="24"/>
        </w:rPr>
        <w:t xml:space="preserve"> </w:t>
      </w:r>
      <w:r>
        <w:rPr>
          <w:rFonts w:ascii="宋体" w:hAnsi="宋体" w:eastAsia="宋体" w:cs="宋体"/>
          <w:spacing w:val="-2"/>
          <w:sz w:val="24"/>
          <w:szCs w:val="24"/>
        </w:rPr>
        <w:t>以书面形式或政采云平台回复质疑投标人和其他有关投标人，但答复内容不涉及商业</w:t>
      </w:r>
    </w:p>
    <w:p w14:paraId="556316F6">
      <w:pPr>
        <w:spacing w:line="220" w:lineRule="auto"/>
        <w:rPr>
          <w:rFonts w:ascii="宋体" w:hAnsi="宋体" w:eastAsia="宋体" w:cs="宋体"/>
          <w:sz w:val="24"/>
          <w:szCs w:val="24"/>
        </w:rPr>
      </w:pPr>
      <w:r>
        <w:rPr>
          <w:rFonts w:ascii="宋体" w:hAnsi="宋体" w:eastAsia="宋体" w:cs="宋体"/>
          <w:spacing w:val="-3"/>
          <w:sz w:val="24"/>
          <w:szCs w:val="24"/>
        </w:rPr>
        <w:t>秘密。</w:t>
      </w:r>
    </w:p>
    <w:p w14:paraId="7F86652A">
      <w:pPr>
        <w:spacing w:line="220" w:lineRule="auto"/>
        <w:rPr>
          <w:rFonts w:ascii="宋体" w:hAnsi="宋体" w:eastAsia="宋体" w:cs="宋体"/>
          <w:sz w:val="24"/>
          <w:szCs w:val="24"/>
        </w:rPr>
        <w:sectPr>
          <w:footerReference r:id="rId18" w:type="default"/>
          <w:pgSz w:w="11906" w:h="16839"/>
          <w:pgMar w:top="1431" w:right="1530" w:bottom="1226" w:left="1539" w:header="0" w:footer="951" w:gutter="0"/>
          <w:pgNumType w:fmt="decimal"/>
          <w:cols w:space="720" w:num="1"/>
        </w:sectPr>
      </w:pPr>
    </w:p>
    <w:p w14:paraId="0305193C">
      <w:pPr>
        <w:pStyle w:val="7"/>
        <w:spacing w:line="292" w:lineRule="auto"/>
      </w:pPr>
    </w:p>
    <w:p w14:paraId="5F4D2BB9">
      <w:pPr>
        <w:pStyle w:val="7"/>
        <w:spacing w:line="293" w:lineRule="auto"/>
      </w:pPr>
    </w:p>
    <w:p w14:paraId="766C3300">
      <w:pPr>
        <w:spacing w:before="79" w:line="360" w:lineRule="auto"/>
        <w:ind w:firstLine="486"/>
        <w:jc w:val="both"/>
        <w:rPr>
          <w:rFonts w:ascii="宋体" w:hAnsi="宋体" w:eastAsia="宋体" w:cs="宋体"/>
          <w:sz w:val="24"/>
          <w:szCs w:val="24"/>
        </w:rPr>
      </w:pPr>
      <w:r>
        <w:rPr>
          <w:rFonts w:ascii="宋体" w:hAnsi="宋体" w:eastAsia="宋体" w:cs="宋体"/>
          <w:spacing w:val="-1"/>
          <w:sz w:val="24"/>
          <w:szCs w:val="24"/>
        </w:rPr>
        <w:t>3.投标人质疑应当有明确的请求和必要的证</w:t>
      </w:r>
      <w:r>
        <w:rPr>
          <w:rFonts w:ascii="宋体" w:hAnsi="宋体" w:eastAsia="宋体" w:cs="宋体"/>
          <w:spacing w:val="-2"/>
          <w:sz w:val="24"/>
          <w:szCs w:val="24"/>
        </w:rPr>
        <w:t>明材料，包括但不限于权益受损害的</w:t>
      </w:r>
      <w:r>
        <w:rPr>
          <w:rFonts w:ascii="宋体" w:hAnsi="宋体" w:eastAsia="宋体" w:cs="宋体"/>
          <w:sz w:val="24"/>
          <w:szCs w:val="24"/>
        </w:rPr>
        <w:t xml:space="preserve"> </w:t>
      </w:r>
      <w:r>
        <w:rPr>
          <w:rFonts w:ascii="宋体" w:hAnsi="宋体" w:eastAsia="宋体" w:cs="宋体"/>
          <w:spacing w:val="-1"/>
          <w:sz w:val="24"/>
          <w:szCs w:val="24"/>
        </w:rPr>
        <w:t>情况说明及受损害的原因、证据内容等，并对质疑内容的真实性承</w:t>
      </w:r>
      <w:r>
        <w:rPr>
          <w:rFonts w:ascii="宋体" w:hAnsi="宋体" w:eastAsia="宋体" w:cs="宋体"/>
          <w:spacing w:val="-2"/>
          <w:sz w:val="24"/>
          <w:szCs w:val="24"/>
        </w:rPr>
        <w:t>担责任（依据《中</w:t>
      </w:r>
      <w:r>
        <w:rPr>
          <w:rFonts w:ascii="宋体" w:hAnsi="宋体" w:eastAsia="宋体" w:cs="宋体"/>
          <w:sz w:val="24"/>
          <w:szCs w:val="24"/>
        </w:rPr>
        <w:t xml:space="preserve"> </w:t>
      </w:r>
      <w:r>
        <w:rPr>
          <w:rFonts w:ascii="宋体" w:hAnsi="宋体" w:eastAsia="宋体" w:cs="宋体"/>
          <w:spacing w:val="-1"/>
          <w:sz w:val="24"/>
          <w:szCs w:val="24"/>
        </w:rPr>
        <w:t>华人民共和国政府采购法实施条例》第五十七条，捏造事实、提供</w:t>
      </w:r>
      <w:r>
        <w:rPr>
          <w:rFonts w:ascii="宋体" w:hAnsi="宋体" w:eastAsia="宋体" w:cs="宋体"/>
          <w:spacing w:val="-2"/>
          <w:sz w:val="24"/>
          <w:szCs w:val="24"/>
        </w:rPr>
        <w:t>虚假材料或者以非</w:t>
      </w:r>
    </w:p>
    <w:p w14:paraId="22F1B570">
      <w:pPr>
        <w:spacing w:line="219" w:lineRule="auto"/>
        <w:ind w:left="2"/>
        <w:rPr>
          <w:rFonts w:ascii="宋体" w:hAnsi="宋体" w:eastAsia="宋体" w:cs="宋体"/>
          <w:sz w:val="24"/>
          <w:szCs w:val="24"/>
        </w:rPr>
      </w:pPr>
      <w:r>
        <w:rPr>
          <w:rFonts w:ascii="宋体" w:hAnsi="宋体" w:eastAsia="宋体" w:cs="宋体"/>
          <w:spacing w:val="-1"/>
          <w:sz w:val="24"/>
          <w:szCs w:val="24"/>
        </w:rPr>
        <w:t>法手段取得证明材料不能作为质疑、投诉的证明材料）。</w:t>
      </w:r>
    </w:p>
    <w:p w14:paraId="6FA936FF">
      <w:pPr>
        <w:spacing w:before="182" w:line="221" w:lineRule="auto"/>
        <w:ind w:left="493"/>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（三）投诉</w:t>
      </w:r>
    </w:p>
    <w:p w14:paraId="3C9DC289">
      <w:pPr>
        <w:spacing w:before="180" w:line="468" w:lineRule="exact"/>
        <w:jc w:val="right"/>
        <w:rPr>
          <w:rFonts w:ascii="宋体" w:hAnsi="宋体" w:eastAsia="宋体" w:cs="宋体"/>
          <w:sz w:val="24"/>
          <w:szCs w:val="24"/>
        </w:rPr>
      </w:pPr>
      <w:r>
        <w:rPr>
          <w:rFonts w:ascii="宋体" w:hAnsi="宋体" w:eastAsia="宋体" w:cs="宋体"/>
          <w:spacing w:val="6"/>
          <w:position w:val="17"/>
          <w:sz w:val="24"/>
          <w:szCs w:val="24"/>
        </w:rPr>
        <w:t>投标人对采购人或采购组织机构的质疑答复不</w:t>
      </w:r>
      <w:r>
        <w:rPr>
          <w:rFonts w:ascii="宋体" w:hAnsi="宋体" w:eastAsia="宋体" w:cs="宋体"/>
          <w:spacing w:val="5"/>
          <w:position w:val="17"/>
          <w:sz w:val="24"/>
          <w:szCs w:val="24"/>
        </w:rPr>
        <w:t>满意或在规定时间内未得到答复</w:t>
      </w:r>
    </w:p>
    <w:p w14:paraId="2B4ECD7F">
      <w:pPr>
        <w:spacing w:line="219" w:lineRule="auto"/>
        <w:ind w:left="21"/>
        <w:rPr>
          <w:rFonts w:ascii="宋体" w:hAnsi="宋体" w:eastAsia="宋体" w:cs="宋体"/>
          <w:sz w:val="24"/>
          <w:szCs w:val="24"/>
        </w:rPr>
        <w:sectPr>
          <w:footerReference r:id="rId19" w:type="default"/>
          <w:pgSz w:w="11906" w:h="16839"/>
          <w:pgMar w:top="1431" w:right="1530" w:bottom="1226" w:left="1538" w:header="0" w:footer="951" w:gutter="0"/>
          <w:pgNumType w:fmt="decimal"/>
          <w:cols w:space="720" w:num="1"/>
        </w:sectPr>
      </w:pPr>
      <w:r>
        <w:rPr>
          <w:rFonts w:ascii="宋体" w:hAnsi="宋体" w:eastAsia="宋体" w:cs="宋体"/>
          <w:spacing w:val="-2"/>
          <w:sz w:val="24"/>
          <w:szCs w:val="24"/>
        </w:rPr>
        <w:t>的，可以在答复期满后</w:t>
      </w:r>
      <w:r>
        <w:rPr>
          <w:rFonts w:ascii="宋体" w:hAnsi="宋体" w:eastAsia="宋体" w:cs="宋体"/>
          <w:spacing w:val="-32"/>
          <w:sz w:val="24"/>
          <w:szCs w:val="24"/>
        </w:rPr>
        <w:t xml:space="preserve"> </w:t>
      </w:r>
      <w:r>
        <w:rPr>
          <w:rFonts w:ascii="宋体" w:hAnsi="宋体" w:eastAsia="宋体" w:cs="宋体"/>
          <w:spacing w:val="-2"/>
          <w:sz w:val="24"/>
          <w:szCs w:val="24"/>
        </w:rPr>
        <w:t>15</w:t>
      </w:r>
      <w:r>
        <w:rPr>
          <w:rFonts w:ascii="宋体" w:hAnsi="宋体" w:eastAsia="宋体" w:cs="宋体"/>
          <w:spacing w:val="-51"/>
          <w:sz w:val="24"/>
          <w:szCs w:val="24"/>
        </w:rPr>
        <w:t xml:space="preserve"> </w:t>
      </w:r>
      <w:r>
        <w:rPr>
          <w:rFonts w:ascii="宋体" w:hAnsi="宋体" w:eastAsia="宋体" w:cs="宋体"/>
          <w:spacing w:val="-2"/>
          <w:sz w:val="24"/>
          <w:szCs w:val="24"/>
        </w:rPr>
        <w:t>个工作日内，向同级政府采购监督管理机构投诉。</w:t>
      </w:r>
    </w:p>
    <w:p w14:paraId="5D9A5663">
      <w:pPr>
        <w:spacing w:before="114" w:line="225" w:lineRule="auto"/>
        <w:ind w:left="314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14:textOutline w14:w="6537" w14:cap="sq" w14:cmpd="sng">
            <w14:solidFill>
              <w14:srgbClr w14:val="000000"/>
            </w14:solidFill>
            <w14:prstDash w14:val="solid"/>
            <w14:bevel/>
          </w14:textOutline>
        </w:rPr>
        <w:t>第三章</w:t>
      </w:r>
      <w:r>
        <w:rPr>
          <w:rFonts w:hint="eastAsia" w:asciiTheme="minorEastAsia" w:hAnsiTheme="minorEastAsia" w:eastAsiaTheme="minorEastAsia" w:cstheme="minorEastAsia"/>
          <w:spacing w:val="8"/>
          <w:sz w:val="28"/>
          <w:szCs w:val="28"/>
        </w:rPr>
        <w:t xml:space="preserve"> </w:t>
      </w:r>
      <w:r>
        <w:rPr>
          <w:rFonts w:hint="eastAsia" w:asciiTheme="minorEastAsia" w:hAnsiTheme="minorEastAsia" w:eastAsiaTheme="minorEastAsia" w:cstheme="minorEastAsia"/>
          <w:spacing w:val="8"/>
          <w:sz w:val="28"/>
          <w:szCs w:val="28"/>
          <w14:textOutline w14:w="6537" w14:cap="sq" w14:cmpd="sng">
            <w14:solidFill>
              <w14:srgbClr w14:val="000000"/>
            </w14:solidFill>
            <w14:prstDash w14:val="solid"/>
            <w14:bevel/>
          </w14:textOutline>
        </w:rPr>
        <w:t>招标需求</w:t>
      </w:r>
    </w:p>
    <w:p w14:paraId="70A01656">
      <w:pPr>
        <w:spacing w:before="180" w:line="360" w:lineRule="auto"/>
        <w:ind w:left="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一、招标项目一览表</w:t>
      </w:r>
    </w:p>
    <w:p w14:paraId="21CD2A1D">
      <w:pPr>
        <w:spacing w:before="181" w:line="360" w:lineRule="auto"/>
        <w:ind w:left="5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本次招标共</w:t>
      </w:r>
      <w:r>
        <w:rPr>
          <w:rFonts w:hint="eastAsia" w:asciiTheme="minorEastAsia" w:hAnsiTheme="minorEastAsia" w:eastAsiaTheme="minorEastAsia" w:cstheme="minorEastAsia"/>
          <w:spacing w:val="-1"/>
          <w:sz w:val="24"/>
          <w:szCs w:val="24"/>
          <w:u w:val="single" w:color="auto"/>
        </w:rPr>
        <w:t>1</w:t>
      </w:r>
      <w:r>
        <w:rPr>
          <w:rFonts w:hint="eastAsia" w:asciiTheme="minorEastAsia" w:hAnsiTheme="minorEastAsia" w:eastAsiaTheme="minorEastAsia" w:cstheme="minorEastAsia"/>
          <w:spacing w:val="-1"/>
          <w:sz w:val="24"/>
          <w:szCs w:val="24"/>
        </w:rPr>
        <w:t>个标项，具体内容如下表：</w:t>
      </w:r>
    </w:p>
    <w:tbl>
      <w:tblPr>
        <w:tblStyle w:val="24"/>
        <w:tblpPr w:leftFromText="180" w:rightFromText="180" w:vertAnchor="text" w:horzAnchor="page" w:tblpX="1017" w:tblpY="133"/>
        <w:tblOverlap w:val="never"/>
        <w:tblW w:w="99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2518"/>
        <w:gridCol w:w="1904"/>
        <w:gridCol w:w="989"/>
        <w:gridCol w:w="1079"/>
        <w:gridCol w:w="1289"/>
        <w:gridCol w:w="1320"/>
      </w:tblGrid>
      <w:tr w14:paraId="0AE54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886" w:type="dxa"/>
            <w:vAlign w:val="top"/>
          </w:tcPr>
          <w:p w14:paraId="784109AA">
            <w:pPr>
              <w:pStyle w:val="25"/>
              <w:spacing w:before="220" w:line="360" w:lineRule="auto"/>
              <w:ind w:left="2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标项</w:t>
            </w:r>
          </w:p>
          <w:p w14:paraId="29F5C27B">
            <w:pPr>
              <w:pStyle w:val="25"/>
              <w:spacing w:before="24" w:line="360" w:lineRule="auto"/>
              <w:ind w:left="3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号</w:t>
            </w:r>
          </w:p>
        </w:tc>
        <w:tc>
          <w:tcPr>
            <w:tcW w:w="2518" w:type="dxa"/>
            <w:vAlign w:val="top"/>
          </w:tcPr>
          <w:p w14:paraId="692EEBB7">
            <w:pPr>
              <w:pStyle w:val="25"/>
              <w:spacing w:before="220" w:line="360" w:lineRule="auto"/>
              <w:ind w:left="10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项目</w:t>
            </w:r>
          </w:p>
          <w:p w14:paraId="291543D3">
            <w:pPr>
              <w:pStyle w:val="25"/>
              <w:spacing w:line="360" w:lineRule="auto"/>
              <w:ind w:left="10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名称</w:t>
            </w:r>
          </w:p>
        </w:tc>
        <w:tc>
          <w:tcPr>
            <w:tcW w:w="1904" w:type="dxa"/>
            <w:vAlign w:val="top"/>
          </w:tcPr>
          <w:p w14:paraId="1A07E6E2">
            <w:pPr>
              <w:spacing w:line="360" w:lineRule="auto"/>
              <w:rPr>
                <w:rFonts w:hint="eastAsia" w:asciiTheme="minorEastAsia" w:hAnsiTheme="minorEastAsia" w:eastAsiaTheme="minorEastAsia" w:cstheme="minorEastAsia"/>
                <w:sz w:val="24"/>
                <w:szCs w:val="24"/>
              </w:rPr>
            </w:pPr>
          </w:p>
          <w:p w14:paraId="49AA654A">
            <w:pPr>
              <w:pStyle w:val="25"/>
              <w:spacing w:before="78" w:line="360" w:lineRule="auto"/>
              <w:ind w:left="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简要技术要求</w:t>
            </w:r>
          </w:p>
        </w:tc>
        <w:tc>
          <w:tcPr>
            <w:tcW w:w="989" w:type="dxa"/>
            <w:vAlign w:val="top"/>
          </w:tcPr>
          <w:p w14:paraId="55D35316">
            <w:pPr>
              <w:spacing w:line="360" w:lineRule="auto"/>
              <w:rPr>
                <w:rFonts w:hint="eastAsia" w:asciiTheme="minorEastAsia" w:hAnsiTheme="minorEastAsia" w:eastAsiaTheme="minorEastAsia" w:cstheme="minorEastAsia"/>
                <w:sz w:val="24"/>
                <w:szCs w:val="24"/>
              </w:rPr>
            </w:pPr>
          </w:p>
          <w:p w14:paraId="23EC9AE7">
            <w:pPr>
              <w:pStyle w:val="25"/>
              <w:spacing w:before="78" w:line="360" w:lineRule="auto"/>
              <w:ind w:left="2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数量</w:t>
            </w:r>
          </w:p>
        </w:tc>
        <w:tc>
          <w:tcPr>
            <w:tcW w:w="1079" w:type="dxa"/>
            <w:vAlign w:val="top"/>
          </w:tcPr>
          <w:p w14:paraId="5E3E00F8">
            <w:pPr>
              <w:spacing w:line="360" w:lineRule="auto"/>
              <w:rPr>
                <w:rFonts w:hint="eastAsia" w:asciiTheme="minorEastAsia" w:hAnsiTheme="minorEastAsia" w:eastAsiaTheme="minorEastAsia" w:cstheme="minorEastAsia"/>
                <w:sz w:val="24"/>
                <w:szCs w:val="24"/>
              </w:rPr>
            </w:pPr>
          </w:p>
          <w:p w14:paraId="3937FFCD">
            <w:pPr>
              <w:pStyle w:val="25"/>
              <w:spacing w:before="78" w:line="360" w:lineRule="auto"/>
              <w:ind w:left="3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单位</w:t>
            </w:r>
          </w:p>
        </w:tc>
        <w:tc>
          <w:tcPr>
            <w:tcW w:w="1289" w:type="dxa"/>
            <w:vAlign w:val="top"/>
          </w:tcPr>
          <w:p w14:paraId="66EF5840">
            <w:pPr>
              <w:pStyle w:val="25"/>
              <w:spacing w:before="220" w:line="360" w:lineRule="auto"/>
              <w:ind w:left="209"/>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总预算</w:t>
            </w:r>
          </w:p>
          <w:p w14:paraId="36665D4B">
            <w:pPr>
              <w:pStyle w:val="25"/>
              <w:spacing w:before="220" w:line="360" w:lineRule="auto"/>
              <w:ind w:left="209"/>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pPr>
            <w:bookmarkStart w:id="15" w:name="OLE_LINK33"/>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（万元）</w:t>
            </w:r>
            <w:bookmarkEnd w:id="15"/>
          </w:p>
        </w:tc>
        <w:tc>
          <w:tcPr>
            <w:tcW w:w="1320" w:type="dxa"/>
            <w:vAlign w:val="top"/>
          </w:tcPr>
          <w:p w14:paraId="56979D40">
            <w:pPr>
              <w:pStyle w:val="25"/>
              <w:spacing w:before="220" w:line="360" w:lineRule="auto"/>
              <w:ind w:left="209"/>
              <w:rPr>
                <w:rFonts w:hint="eastAsia" w:asciiTheme="minorEastAsia" w:hAnsiTheme="minorEastAsia" w:eastAsiaTheme="minorEastAsia" w:cstheme="minorEastAsia"/>
                <w:spacing w:val="-6"/>
                <w:sz w:val="24"/>
                <w:szCs w:val="24"/>
                <w:lang w:eastAsia="zh-CN"/>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spacing w:val="-6"/>
                <w:sz w:val="24"/>
                <w:szCs w:val="24"/>
                <w:lang w:eastAsia="zh-CN"/>
                <w14:textOutline w14:w="4358" w14:cap="sq" w14:cmpd="sng">
                  <w14:solidFill>
                    <w14:srgbClr w14:val="000000"/>
                  </w14:solidFill>
                  <w14:prstDash w14:val="solid"/>
                  <w14:bevel/>
                </w14:textOutline>
              </w:rPr>
              <w:t>最高限价</w:t>
            </w:r>
          </w:p>
          <w:p w14:paraId="37C86B3D">
            <w:pPr>
              <w:pStyle w:val="25"/>
              <w:spacing w:before="220" w:line="360" w:lineRule="auto"/>
              <w:ind w:left="209"/>
              <w:rPr>
                <w:rFonts w:hint="eastAsia" w:asciiTheme="minorEastAsia" w:hAnsiTheme="minorEastAsia" w:eastAsiaTheme="minorEastAsia" w:cstheme="minorEastAsia"/>
                <w:spacing w:val="-6"/>
                <w:sz w:val="24"/>
                <w:szCs w:val="24"/>
                <w:lang w:eastAsia="zh-CN"/>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（万元）</w:t>
            </w:r>
          </w:p>
        </w:tc>
      </w:tr>
      <w:tr w14:paraId="13085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86" w:type="dxa"/>
            <w:vAlign w:val="top"/>
          </w:tcPr>
          <w:p w14:paraId="5D3A37A4">
            <w:pPr>
              <w:pStyle w:val="25"/>
              <w:spacing w:before="78" w:line="360" w:lineRule="auto"/>
              <w:rPr>
                <w:rFonts w:hint="eastAsia" w:asciiTheme="minorEastAsia" w:hAnsiTheme="minorEastAsia" w:eastAsiaTheme="minorEastAsia" w:cstheme="minorEastAsia"/>
                <w:snapToGrid w:val="0"/>
                <w:color w:val="auto"/>
                <w:kern w:val="0"/>
                <w:sz w:val="24"/>
                <w:szCs w:val="24"/>
                <w:lang w:val="en-US" w:eastAsia="en-US" w:bidi="ar-SA"/>
              </w:rPr>
            </w:pPr>
          </w:p>
          <w:p w14:paraId="1BCDBCEA">
            <w:pPr>
              <w:pStyle w:val="25"/>
              <w:spacing w:before="78" w:line="360" w:lineRule="auto"/>
              <w:ind w:firstLine="480" w:firstLineChars="200"/>
              <w:rPr>
                <w:rFonts w:hint="eastAsia" w:asciiTheme="minorEastAsia" w:hAnsiTheme="minorEastAsia" w:eastAsiaTheme="minorEastAsia" w:cstheme="minorEastAsia"/>
                <w:snapToGrid w:val="0"/>
                <w:color w:val="auto"/>
                <w:kern w:val="0"/>
                <w:sz w:val="24"/>
                <w:szCs w:val="24"/>
                <w:lang w:val="en-US" w:eastAsia="en-US" w:bidi="ar-SA"/>
              </w:rPr>
            </w:pPr>
            <w:r>
              <w:rPr>
                <w:rFonts w:hint="eastAsia" w:asciiTheme="minorEastAsia" w:hAnsiTheme="minorEastAsia" w:eastAsiaTheme="minorEastAsia" w:cstheme="minorEastAsia"/>
                <w:snapToGrid w:val="0"/>
                <w:color w:val="auto"/>
                <w:kern w:val="0"/>
                <w:sz w:val="24"/>
                <w:szCs w:val="24"/>
                <w:lang w:val="en-US" w:eastAsia="en-US" w:bidi="ar-SA"/>
              </w:rPr>
              <w:t>1</w:t>
            </w:r>
          </w:p>
        </w:tc>
        <w:tc>
          <w:tcPr>
            <w:tcW w:w="2518" w:type="dxa"/>
            <w:vAlign w:val="top"/>
          </w:tcPr>
          <w:p w14:paraId="6A71A65A">
            <w:pPr>
              <w:pStyle w:val="25"/>
              <w:spacing w:before="134" w:line="360" w:lineRule="auto"/>
              <w:rPr>
                <w:rFonts w:hint="eastAsia" w:asciiTheme="minorEastAsia" w:hAnsiTheme="minorEastAsia" w:eastAsiaTheme="minorEastAsia" w:cstheme="minorEastAsia"/>
                <w:snapToGrid w:val="0"/>
                <w:color w:val="auto"/>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台州市图书馆202</w:t>
            </w:r>
            <w:r>
              <w:rPr>
                <w:rFonts w:ascii="宋体" w:hAnsi="宋体" w:eastAsia="宋体" w:cs="宋体"/>
                <w:snapToGrid w:val="0"/>
                <w:color w:val="000000"/>
                <w:spacing w:val="-4"/>
                <w:kern w:val="0"/>
                <w:sz w:val="24"/>
                <w:szCs w:val="24"/>
                <w:lang w:val="en-US" w:eastAsia="en-US" w:bidi="ar-SA"/>
              </w:rPr>
              <w:t>4</w:t>
            </w:r>
            <w:r>
              <w:rPr>
                <w:rFonts w:hint="eastAsia" w:ascii="宋体" w:hAnsi="宋体" w:eastAsia="宋体" w:cs="宋体"/>
                <w:snapToGrid w:val="0"/>
                <w:color w:val="000000"/>
                <w:spacing w:val="-4"/>
                <w:kern w:val="0"/>
                <w:sz w:val="24"/>
                <w:szCs w:val="24"/>
                <w:lang w:val="en-US" w:eastAsia="en-US" w:bidi="ar-SA"/>
              </w:rPr>
              <w:t>-202</w:t>
            </w:r>
            <w:r>
              <w:rPr>
                <w:rFonts w:ascii="宋体" w:hAnsi="宋体" w:eastAsia="宋体" w:cs="宋体"/>
                <w:snapToGrid w:val="0"/>
                <w:color w:val="000000"/>
                <w:spacing w:val="-4"/>
                <w:kern w:val="0"/>
                <w:sz w:val="24"/>
                <w:szCs w:val="24"/>
                <w:lang w:val="en-US" w:eastAsia="en-US" w:bidi="ar-SA"/>
              </w:rPr>
              <w:t>6</w:t>
            </w:r>
            <w:r>
              <w:rPr>
                <w:rFonts w:hint="eastAsia" w:ascii="宋体" w:hAnsi="宋体" w:eastAsia="宋体" w:cs="宋体"/>
                <w:snapToGrid w:val="0"/>
                <w:color w:val="000000"/>
                <w:spacing w:val="-4"/>
                <w:kern w:val="0"/>
                <w:sz w:val="24"/>
                <w:szCs w:val="24"/>
                <w:lang w:val="en-US" w:eastAsia="en-US" w:bidi="ar-SA"/>
              </w:rPr>
              <w:t>年度物业</w:t>
            </w:r>
            <w:r>
              <w:rPr>
                <w:rFonts w:hint="eastAsia" w:ascii="宋体" w:hAnsi="宋体" w:eastAsia="宋体" w:cs="宋体"/>
                <w:snapToGrid w:val="0"/>
                <w:color w:val="000000"/>
                <w:spacing w:val="-4"/>
                <w:kern w:val="0"/>
                <w:sz w:val="24"/>
                <w:szCs w:val="24"/>
                <w:lang w:val="en-US" w:eastAsia="zh-CN" w:bidi="ar-SA"/>
              </w:rPr>
              <w:t>管理项目</w:t>
            </w:r>
          </w:p>
        </w:tc>
        <w:tc>
          <w:tcPr>
            <w:tcW w:w="1904" w:type="dxa"/>
            <w:vAlign w:val="top"/>
          </w:tcPr>
          <w:p w14:paraId="75310340">
            <w:pPr>
              <w:spacing w:line="360" w:lineRule="auto"/>
              <w:rPr>
                <w:rFonts w:hint="eastAsia" w:asciiTheme="minorEastAsia" w:hAnsiTheme="minorEastAsia" w:eastAsiaTheme="minorEastAsia" w:cstheme="minorEastAsia"/>
                <w:snapToGrid w:val="0"/>
                <w:color w:val="auto"/>
                <w:kern w:val="0"/>
                <w:sz w:val="24"/>
                <w:szCs w:val="24"/>
                <w:lang w:val="en-US" w:eastAsia="en-US" w:bidi="ar-SA"/>
              </w:rPr>
            </w:pPr>
          </w:p>
          <w:p w14:paraId="29FDB3CF">
            <w:pPr>
              <w:pStyle w:val="25"/>
              <w:spacing w:before="78" w:line="360" w:lineRule="auto"/>
              <w:ind w:firstLine="240" w:firstLineChars="100"/>
              <w:rPr>
                <w:rFonts w:hint="eastAsia" w:asciiTheme="minorEastAsia" w:hAnsiTheme="minorEastAsia" w:eastAsiaTheme="minorEastAsia" w:cstheme="minorEastAsia"/>
                <w:snapToGrid w:val="0"/>
                <w:color w:val="auto"/>
                <w:kern w:val="0"/>
                <w:sz w:val="24"/>
                <w:szCs w:val="24"/>
                <w:lang w:val="en-US" w:eastAsia="en-US" w:bidi="ar-SA"/>
              </w:rPr>
            </w:pPr>
            <w:r>
              <w:rPr>
                <w:rFonts w:hint="eastAsia" w:asciiTheme="minorEastAsia" w:hAnsiTheme="minorEastAsia" w:eastAsiaTheme="minorEastAsia" w:cstheme="minorEastAsia"/>
                <w:snapToGrid w:val="0"/>
                <w:color w:val="auto"/>
                <w:kern w:val="0"/>
                <w:sz w:val="24"/>
                <w:szCs w:val="24"/>
                <w:lang w:val="en-US" w:eastAsia="en-US" w:bidi="ar-SA"/>
              </w:rPr>
              <w:t>详见服务需求</w:t>
            </w:r>
          </w:p>
        </w:tc>
        <w:tc>
          <w:tcPr>
            <w:tcW w:w="989" w:type="dxa"/>
            <w:vAlign w:val="top"/>
          </w:tcPr>
          <w:p w14:paraId="43691B60">
            <w:pPr>
              <w:spacing w:line="360" w:lineRule="auto"/>
              <w:rPr>
                <w:rFonts w:hint="eastAsia" w:asciiTheme="minorEastAsia" w:hAnsiTheme="minorEastAsia" w:eastAsiaTheme="minorEastAsia" w:cstheme="minorEastAsia"/>
                <w:snapToGrid w:val="0"/>
                <w:color w:val="auto"/>
                <w:kern w:val="0"/>
                <w:sz w:val="24"/>
                <w:szCs w:val="24"/>
                <w:lang w:val="en-US" w:eastAsia="en-US" w:bidi="ar-SA"/>
              </w:rPr>
            </w:pPr>
          </w:p>
          <w:p w14:paraId="68A4E65C">
            <w:pPr>
              <w:pStyle w:val="25"/>
              <w:spacing w:before="78" w:line="360" w:lineRule="auto"/>
              <w:ind w:firstLine="480" w:firstLineChars="200"/>
              <w:rPr>
                <w:rFonts w:hint="eastAsia"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zh-CN" w:bidi="ar-SA"/>
              </w:rPr>
              <w:t>2</w:t>
            </w:r>
          </w:p>
        </w:tc>
        <w:tc>
          <w:tcPr>
            <w:tcW w:w="1079" w:type="dxa"/>
            <w:vAlign w:val="top"/>
          </w:tcPr>
          <w:p w14:paraId="129F6973">
            <w:pPr>
              <w:spacing w:line="360" w:lineRule="auto"/>
              <w:rPr>
                <w:rFonts w:hint="eastAsia" w:asciiTheme="minorEastAsia" w:hAnsiTheme="minorEastAsia" w:eastAsiaTheme="minorEastAsia" w:cstheme="minorEastAsia"/>
                <w:snapToGrid w:val="0"/>
                <w:color w:val="auto"/>
                <w:kern w:val="0"/>
                <w:sz w:val="24"/>
                <w:szCs w:val="24"/>
                <w:lang w:val="en-US" w:eastAsia="en-US" w:bidi="ar-SA"/>
              </w:rPr>
            </w:pPr>
          </w:p>
          <w:p w14:paraId="6C70B0E2">
            <w:pPr>
              <w:pStyle w:val="25"/>
              <w:spacing w:before="78" w:line="360" w:lineRule="auto"/>
              <w:ind w:firstLine="480" w:firstLineChars="200"/>
              <w:rPr>
                <w:rFonts w:hint="eastAsia" w:asciiTheme="minorEastAsia" w:hAnsiTheme="minorEastAsia" w:eastAsiaTheme="minorEastAsia" w:cstheme="minorEastAsia"/>
                <w:snapToGrid w:val="0"/>
                <w:color w:val="auto"/>
                <w:kern w:val="0"/>
                <w:sz w:val="24"/>
                <w:szCs w:val="24"/>
                <w:lang w:val="en-US" w:eastAsia="en-US" w:bidi="ar-SA"/>
              </w:rPr>
            </w:pPr>
            <w:r>
              <w:rPr>
                <w:rFonts w:hint="eastAsia" w:asciiTheme="minorEastAsia" w:hAnsiTheme="minorEastAsia" w:eastAsiaTheme="minorEastAsia" w:cstheme="minorEastAsia"/>
                <w:snapToGrid w:val="0"/>
                <w:color w:val="auto"/>
                <w:kern w:val="0"/>
                <w:sz w:val="24"/>
                <w:szCs w:val="24"/>
                <w:lang w:val="en-US" w:eastAsia="en-US" w:bidi="ar-SA"/>
              </w:rPr>
              <w:t>年</w:t>
            </w:r>
          </w:p>
        </w:tc>
        <w:tc>
          <w:tcPr>
            <w:tcW w:w="1289" w:type="dxa"/>
            <w:vAlign w:val="top"/>
          </w:tcPr>
          <w:p w14:paraId="7796DA7E">
            <w:pPr>
              <w:pStyle w:val="25"/>
              <w:spacing w:before="78" w:line="360" w:lineRule="auto"/>
              <w:ind w:firstLine="480" w:firstLineChars="200"/>
              <w:rPr>
                <w:rFonts w:hint="eastAsia" w:asciiTheme="minorEastAsia" w:hAnsiTheme="minorEastAsia" w:eastAsiaTheme="minorEastAsia" w:cstheme="minorEastAsia"/>
                <w:snapToGrid w:val="0"/>
                <w:color w:val="auto"/>
                <w:kern w:val="0"/>
                <w:sz w:val="24"/>
                <w:szCs w:val="24"/>
                <w:lang w:val="en-US" w:eastAsia="en-US" w:bidi="ar-SA"/>
              </w:rPr>
            </w:pPr>
          </w:p>
          <w:p w14:paraId="2F4C9DA2">
            <w:pPr>
              <w:pStyle w:val="25"/>
              <w:spacing w:before="78" w:line="360" w:lineRule="auto"/>
              <w:ind w:firstLine="480" w:firstLineChars="200"/>
              <w:rPr>
                <w:rFonts w:hint="default"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en-US" w:bidi="ar-SA"/>
              </w:rPr>
              <w:t>380</w:t>
            </w:r>
          </w:p>
        </w:tc>
        <w:tc>
          <w:tcPr>
            <w:tcW w:w="1320" w:type="dxa"/>
            <w:vAlign w:val="top"/>
          </w:tcPr>
          <w:p w14:paraId="6ECE119D">
            <w:pPr>
              <w:pStyle w:val="25"/>
              <w:spacing w:before="78" w:line="360" w:lineRule="auto"/>
              <w:ind w:firstLine="480" w:firstLineChars="200"/>
              <w:rPr>
                <w:rFonts w:hint="eastAsia" w:asciiTheme="minorEastAsia" w:hAnsiTheme="minorEastAsia" w:eastAsiaTheme="minorEastAsia" w:cstheme="minorEastAsia"/>
                <w:snapToGrid w:val="0"/>
                <w:color w:val="auto"/>
                <w:kern w:val="0"/>
                <w:sz w:val="24"/>
                <w:szCs w:val="24"/>
                <w:lang w:val="en-US" w:eastAsia="zh-CN" w:bidi="ar-SA"/>
              </w:rPr>
            </w:pPr>
          </w:p>
          <w:p w14:paraId="169C1E78">
            <w:pPr>
              <w:pStyle w:val="25"/>
              <w:spacing w:before="78" w:line="360" w:lineRule="auto"/>
              <w:ind w:firstLine="480" w:firstLineChars="200"/>
              <w:rPr>
                <w:rFonts w:hint="default" w:asciiTheme="minorEastAsia" w:hAnsiTheme="minorEastAsia" w:eastAsiaTheme="minorEastAsia" w:cstheme="minorEastAsia"/>
                <w:snapToGrid w:val="0"/>
                <w:color w:val="auto"/>
                <w:kern w:val="0"/>
                <w:sz w:val="24"/>
                <w:szCs w:val="24"/>
                <w:lang w:val="en-US" w:eastAsia="zh-CN" w:bidi="ar-SA"/>
              </w:rPr>
            </w:pPr>
            <w:r>
              <w:rPr>
                <w:rFonts w:hint="eastAsia" w:asciiTheme="minorEastAsia" w:hAnsiTheme="minorEastAsia" w:eastAsiaTheme="minorEastAsia" w:cstheme="minorEastAsia"/>
                <w:snapToGrid w:val="0"/>
                <w:color w:val="auto"/>
                <w:kern w:val="0"/>
                <w:sz w:val="24"/>
                <w:szCs w:val="24"/>
                <w:lang w:val="en-US" w:eastAsia="zh-CN" w:bidi="ar-SA"/>
              </w:rPr>
              <w:t>362</w:t>
            </w:r>
          </w:p>
        </w:tc>
      </w:tr>
    </w:tbl>
    <w:p w14:paraId="22F2ECC9">
      <w:pPr>
        <w:numPr>
          <w:ilvl w:val="0"/>
          <w:numId w:val="0"/>
        </w:numPr>
        <w:spacing w:before="78"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2"/>
          <w:sz w:val="24"/>
          <w:szCs w:val="24"/>
          <w:lang w:eastAsia="zh-CN"/>
          <w14:textOutline w14:w="4358" w14:cap="sq" w14:cmpd="sng">
            <w14:solidFill>
              <w14:srgbClr w14:val="000000"/>
            </w14:solidFill>
            <w14:prstDash w14:val="solid"/>
            <w14:bevel/>
          </w14:textOutline>
        </w:rPr>
        <w:t>二、</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服务需求</w:t>
      </w:r>
    </w:p>
    <w:p w14:paraId="44226DA5">
      <w:pPr>
        <w:spacing w:line="360" w:lineRule="auto"/>
        <w:ind w:right="4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szCs w:val="24"/>
          <w:lang w:eastAsia="zh-CN"/>
        </w:rPr>
        <w:t>采购</w:t>
      </w:r>
      <w:r>
        <w:rPr>
          <w:rFonts w:hint="eastAsia" w:asciiTheme="minorEastAsia" w:hAnsiTheme="minorEastAsia" w:eastAsiaTheme="minorEastAsia" w:cstheme="minorEastAsia"/>
          <w:b/>
          <w:sz w:val="24"/>
          <w:szCs w:val="24"/>
        </w:rPr>
        <w:t>方基本情况</w:t>
      </w:r>
    </w:p>
    <w:p w14:paraId="29B021F7">
      <w:pPr>
        <w:pStyle w:val="29"/>
        <w:numPr>
          <w:ilvl w:val="0"/>
          <w:numId w:val="2"/>
        </w:numPr>
        <w:tabs>
          <w:tab w:val="left" w:pos="454"/>
        </w:tabs>
        <w:spacing w:line="360" w:lineRule="auto"/>
        <w:ind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采购方</w:t>
      </w:r>
      <w:r>
        <w:rPr>
          <w:rFonts w:hint="eastAsia" w:asciiTheme="minorEastAsia" w:hAnsiTheme="minorEastAsia" w:eastAsiaTheme="minorEastAsia" w:cstheme="minorEastAsia"/>
          <w:kern w:val="0"/>
          <w:sz w:val="24"/>
          <w:szCs w:val="24"/>
        </w:rPr>
        <w:t>名称：台州市图书馆</w:t>
      </w:r>
    </w:p>
    <w:p w14:paraId="181940BE">
      <w:pPr>
        <w:pStyle w:val="29"/>
        <w:numPr>
          <w:ilvl w:val="0"/>
          <w:numId w:val="2"/>
        </w:numPr>
        <w:tabs>
          <w:tab w:val="left" w:pos="454"/>
        </w:tabs>
        <w:spacing w:line="360" w:lineRule="auto"/>
        <w:ind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坐落位置</w:t>
      </w:r>
      <w:r>
        <w:rPr>
          <w:rFonts w:hint="eastAsia" w:asciiTheme="minorEastAsia" w:hAnsiTheme="minorEastAsia" w:eastAsiaTheme="minorEastAsia" w:cstheme="minorEastAsia"/>
          <w:kern w:val="0"/>
          <w:sz w:val="24"/>
          <w:szCs w:val="24"/>
        </w:rPr>
        <w:t>：台州市经济开发区和谐路168号。</w:t>
      </w:r>
    </w:p>
    <w:p w14:paraId="2F31D1EB">
      <w:pPr>
        <w:pStyle w:val="29"/>
        <w:numPr>
          <w:ilvl w:val="0"/>
          <w:numId w:val="2"/>
        </w:numPr>
        <w:tabs>
          <w:tab w:val="left" w:pos="454"/>
        </w:tabs>
        <w:spacing w:line="360" w:lineRule="auto"/>
        <w:ind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占地面积：用地面积20亩，落地面积16亩，建筑面积21230平方米。</w:t>
      </w:r>
    </w:p>
    <w:p w14:paraId="4EFA408E">
      <w:pPr>
        <w:pStyle w:val="29"/>
        <w:numPr>
          <w:ilvl w:val="0"/>
          <w:numId w:val="2"/>
        </w:numPr>
        <w:tabs>
          <w:tab w:val="left" w:pos="454"/>
        </w:tabs>
        <w:spacing w:line="360" w:lineRule="auto"/>
        <w:ind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服务区域：台州市图书馆大楼内及图书馆大楼周边公共区域和下辖和合书吧。</w:t>
      </w:r>
    </w:p>
    <w:p w14:paraId="21DDA2E3">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物业服务人员岗位配置</w:t>
      </w:r>
    </w:p>
    <w:p w14:paraId="347BF29D">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1、物业服务人员须为承包单位正式职工或控股公司员工，符合国家相关用工的条件要求，具备身份明确、年龄符合国家用工规定、身体健康、素质较高、服务态度好、无犯罪和不良记录的条件</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保安需通过公安机关组织的培训和考试，持有上岗证。</w:t>
      </w:r>
    </w:p>
    <w:p w14:paraId="573B2746">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驻场经理1人：</w:t>
      </w:r>
      <w:r>
        <w:rPr>
          <w:rFonts w:ascii="宋体" w:hAnsi="宋体" w:eastAsia="宋体"/>
          <w:color w:val="auto"/>
          <w:sz w:val="24"/>
          <w:szCs w:val="24"/>
        </w:rPr>
        <w:t>年龄45周岁及以下</w:t>
      </w:r>
      <w:r>
        <w:rPr>
          <w:rFonts w:hint="eastAsia" w:ascii="宋体" w:hAnsi="宋体" w:eastAsia="宋体"/>
          <w:color w:val="auto"/>
          <w:sz w:val="24"/>
          <w:szCs w:val="24"/>
        </w:rPr>
        <w:t>，高中以上学历，</w:t>
      </w:r>
      <w:r>
        <w:rPr>
          <w:rFonts w:hint="eastAsia" w:asciiTheme="minorEastAsia" w:hAnsiTheme="minorEastAsia" w:eastAsiaTheme="minorEastAsia" w:cstheme="minorEastAsia"/>
          <w:color w:val="auto"/>
          <w:sz w:val="24"/>
          <w:szCs w:val="24"/>
          <w:lang w:val="en-US" w:eastAsia="zh-CN"/>
        </w:rPr>
        <w:t>全国物业管理企业经理资格证或者全国物业行业项目经理资格证，具有退伍证或提供从军履历证明</w:t>
      </w:r>
      <w:r>
        <w:rPr>
          <w:rFonts w:hint="eastAsia" w:ascii="宋体" w:hAnsi="宋体" w:eastAsia="宋体"/>
          <w:color w:val="auto"/>
          <w:sz w:val="24"/>
          <w:szCs w:val="24"/>
          <w:lang w:val="en-US" w:eastAsia="zh-CN"/>
        </w:rPr>
        <w:t>，持有</w:t>
      </w:r>
      <w:r>
        <w:rPr>
          <w:rFonts w:hint="eastAsia" w:ascii="宋体" w:hAnsi="宋体" w:eastAsia="宋体"/>
          <w:color w:val="auto"/>
          <w:sz w:val="24"/>
          <w:szCs w:val="24"/>
        </w:rPr>
        <w:t>救护员证的，</w:t>
      </w:r>
      <w:r>
        <w:rPr>
          <w:rFonts w:ascii="宋体" w:hAnsi="宋体" w:eastAsia="宋体"/>
          <w:color w:val="auto"/>
          <w:sz w:val="24"/>
          <w:szCs w:val="24"/>
        </w:rPr>
        <w:t>具有3年及以上相关物业管理项目负责人的任职经历</w:t>
      </w:r>
      <w:r>
        <w:rPr>
          <w:rFonts w:hint="eastAsia" w:ascii="宋体" w:hAnsi="宋体" w:eastAsia="宋体"/>
          <w:color w:val="auto"/>
          <w:sz w:val="24"/>
          <w:szCs w:val="24"/>
          <w:lang w:eastAsia="zh-CN"/>
        </w:rPr>
        <w:t>。</w:t>
      </w:r>
      <w:r>
        <w:rPr>
          <w:rFonts w:hint="eastAsia" w:asciiTheme="minorEastAsia" w:hAnsiTheme="minorEastAsia" w:eastAsiaTheme="minorEastAsia" w:cstheme="minorEastAsia"/>
          <w:color w:val="auto"/>
          <w:sz w:val="24"/>
          <w:szCs w:val="24"/>
        </w:rPr>
        <w:t>负责物业服务保障的全</w:t>
      </w:r>
      <w:r>
        <w:rPr>
          <w:rFonts w:hint="eastAsia" w:asciiTheme="minorEastAsia" w:hAnsiTheme="minorEastAsia" w:eastAsiaTheme="minorEastAsia" w:cstheme="minorEastAsia"/>
          <w:sz w:val="24"/>
          <w:szCs w:val="24"/>
        </w:rPr>
        <w:t>面工作，监督管理和指导保安队长和保洁领班及工程水电工和花木养护工的工作，对图书馆各岗位的保安和保洁及花工和水电工进行合理妥善的工作安排，负责对物业人员进行技能和素养的培训。定时巡查各岗位的执勤情况及各区域的安全情况。督促各岗位人员认真完成执勤任务。发现安全防护系统等异常情况，及时向馆方报告。</w:t>
      </w:r>
    </w:p>
    <w:p w14:paraId="46D65DA7">
      <w:pPr>
        <w:numPr>
          <w:ilvl w:val="0"/>
          <w:numId w:val="0"/>
        </w:numPr>
        <w:kinsoku w:val="0"/>
        <w:autoSpaceDE w:val="0"/>
        <w:autoSpaceDN w:val="0"/>
        <w:adjustRightInd w:val="0"/>
        <w:snapToGrid w:val="0"/>
        <w:spacing w:line="360" w:lineRule="auto"/>
        <w:ind w:leftChars="0" w:firstLine="480" w:firstLineChars="200"/>
        <w:jc w:val="left"/>
        <w:textAlignment w:val="baseline"/>
        <w:rPr>
          <w:rFonts w:hint="eastAsia" w:asciiTheme="minorEastAsia" w:hAnsiTheme="minorEastAsia" w:eastAsiaTheme="minorEastAsia" w:cstheme="minorEastAsia"/>
          <w:color w:val="auto"/>
          <w:sz w:val="24"/>
          <w:szCs w:val="24"/>
        </w:rPr>
      </w:pPr>
      <w:bookmarkStart w:id="16" w:name="OLE_LINK3"/>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保安人员配置12人：保安队长1人，</w:t>
      </w:r>
      <w:r>
        <w:rPr>
          <w:rFonts w:ascii="宋体" w:hAnsi="宋体" w:eastAsia="宋体"/>
          <w:color w:val="auto"/>
          <w:sz w:val="24"/>
          <w:szCs w:val="24"/>
        </w:rPr>
        <w:t>年龄55周岁以下，</w:t>
      </w:r>
      <w:r>
        <w:rPr>
          <w:rFonts w:hint="eastAsia" w:ascii="宋体" w:hAnsi="宋体" w:eastAsia="宋体"/>
          <w:color w:val="auto"/>
          <w:sz w:val="24"/>
          <w:szCs w:val="24"/>
          <w:lang w:eastAsia="zh-CN"/>
        </w:rPr>
        <w:t>持有保安证，</w:t>
      </w:r>
      <w:bookmarkStart w:id="17" w:name="OLE_LINK36"/>
      <w:r>
        <w:rPr>
          <w:rFonts w:hint="eastAsia" w:asciiTheme="minorEastAsia" w:hAnsiTheme="minorEastAsia" w:eastAsiaTheme="minorEastAsia" w:cstheme="minorEastAsia"/>
          <w:color w:val="auto"/>
          <w:sz w:val="24"/>
          <w:szCs w:val="24"/>
          <w:lang w:eastAsia="zh-CN"/>
        </w:rPr>
        <w:t>具有消防设施操作员证或建（构）物筑消防员证</w:t>
      </w:r>
      <w:bookmarkEnd w:id="17"/>
      <w:r>
        <w:rPr>
          <w:rFonts w:hint="eastAsia" w:asciiTheme="minorEastAsia" w:hAnsiTheme="minorEastAsia" w:eastAsiaTheme="minorEastAsia" w:cstheme="minorEastAsia"/>
          <w:color w:val="auto"/>
          <w:sz w:val="24"/>
          <w:szCs w:val="24"/>
          <w:lang w:eastAsia="zh-CN"/>
        </w:rPr>
        <w:t>，</w:t>
      </w:r>
      <w:r>
        <w:rPr>
          <w:rFonts w:ascii="宋体" w:hAnsi="宋体" w:eastAsia="宋体"/>
          <w:color w:val="auto"/>
          <w:sz w:val="24"/>
          <w:szCs w:val="24"/>
        </w:rPr>
        <w:t>具有3年以上项目保安管理</w:t>
      </w:r>
      <w:r>
        <w:rPr>
          <w:rFonts w:hint="eastAsia" w:ascii="宋体" w:hAnsi="宋体" w:eastAsia="宋体"/>
          <w:color w:val="auto"/>
          <w:sz w:val="24"/>
          <w:szCs w:val="24"/>
          <w:lang w:eastAsia="zh-CN"/>
        </w:rPr>
        <w:t>项目</w:t>
      </w:r>
      <w:r>
        <w:rPr>
          <w:rFonts w:ascii="宋体" w:hAnsi="宋体" w:eastAsia="宋体"/>
          <w:color w:val="auto"/>
          <w:sz w:val="24"/>
          <w:szCs w:val="24"/>
        </w:rPr>
        <w:t>的工作经验</w:t>
      </w:r>
      <w:r>
        <w:rPr>
          <w:rFonts w:hint="eastAsia" w:ascii="宋体" w:hAnsi="宋体" w:eastAsia="宋体"/>
          <w:color w:val="auto"/>
          <w:sz w:val="24"/>
          <w:szCs w:val="24"/>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负责安排保安的执勤工作，对图书馆各岗位的保安进行合理妥善的人员安排，负责对保安进行技能和素养的培训。定时巡查各保安岗的执勤情况及各区域的安全情况。督促各岗位保安人员认真完成执勤任务，发现安全防护系统等异常情况，及时向馆方报告。消控室需保持24小时有人值班，夜班至少2人值班。消控主管1人，持消控证，其他为白班及夜班保安人员</w:t>
      </w:r>
      <w:r>
        <w:rPr>
          <w:rFonts w:hint="eastAsia" w:asciiTheme="minorEastAsia" w:hAnsiTheme="minorEastAsia" w:eastAsiaTheme="minorEastAsia" w:cstheme="minorEastAsia"/>
          <w:color w:val="auto"/>
          <w:sz w:val="24"/>
          <w:szCs w:val="24"/>
        </w:rPr>
        <w:t>，要求保安人员至少有二名持</w:t>
      </w:r>
      <w:r>
        <w:rPr>
          <w:rFonts w:hint="eastAsia" w:asciiTheme="minorEastAsia" w:hAnsiTheme="minorEastAsia" w:eastAsiaTheme="minorEastAsia" w:cstheme="minorEastAsia"/>
          <w:color w:val="auto"/>
          <w:sz w:val="24"/>
          <w:szCs w:val="24"/>
          <w:lang w:eastAsia="zh-CN"/>
        </w:rPr>
        <w:t>消防设施操作员证或建（构）物筑消防员证</w:t>
      </w:r>
      <w:r>
        <w:rPr>
          <w:rFonts w:hint="eastAsia" w:asciiTheme="minorEastAsia" w:hAnsiTheme="minorEastAsia" w:eastAsiaTheme="minorEastAsia" w:cstheme="minorEastAsia"/>
          <w:color w:val="auto"/>
          <w:sz w:val="24"/>
          <w:szCs w:val="24"/>
        </w:rPr>
        <w:t>，，保安年龄在55周岁以内，其中50周岁以内的不少于8人。</w:t>
      </w:r>
    </w:p>
    <w:p w14:paraId="68A34014">
      <w:pPr>
        <w:numPr>
          <w:ilvl w:val="0"/>
          <w:numId w:val="0"/>
        </w:numPr>
        <w:kinsoku w:val="0"/>
        <w:autoSpaceDE w:val="0"/>
        <w:autoSpaceDN w:val="0"/>
        <w:adjustRightInd w:val="0"/>
        <w:snapToGrid w:val="0"/>
        <w:spacing w:line="360" w:lineRule="auto"/>
        <w:ind w:leftChars="0" w:firstLine="480" w:firstLineChars="200"/>
        <w:jc w:val="lef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保洁人员配置13人：保洁领班1人；年龄在55周岁以下，</w:t>
      </w:r>
      <w:r>
        <w:rPr>
          <w:rFonts w:hint="eastAsia"/>
          <w:color w:val="000000" w:themeColor="text1"/>
          <w:sz w:val="24"/>
          <w:szCs w:val="24"/>
          <w14:textFill>
            <w14:solidFill>
              <w14:schemeClr w14:val="tx1"/>
            </w14:solidFill>
          </w14:textFill>
        </w:rPr>
        <w:t>具有垃圾督导员证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具有3年及以上项目保洁管理服务的工作经验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外围1人；1层4人；2层3人：负一层和3-5层各及馆办公区域共3人；机动岗1人。年龄55周岁以内。</w:t>
      </w:r>
    </w:p>
    <w:p w14:paraId="01169C90">
      <w:pPr>
        <w:tabs>
          <w:tab w:val="left" w:pos="454"/>
        </w:tabs>
        <w:spacing w:line="360" w:lineRule="auto"/>
        <w:ind w:firstLine="540" w:firstLineChars="22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工程人员配置2人，万能工全职1人，持高配电工证，工作日长白班，日常水电及其他零星维修。如遇特殊情况，工程人员坚决服从甲方安排的其他工作。机动工兼职1人，持电工证，积极配合高配电工（万能工）的工作，不限维修次数。年龄55周岁以内。</w:t>
      </w:r>
    </w:p>
    <w:p w14:paraId="302CE9AC">
      <w:pPr>
        <w:tabs>
          <w:tab w:val="left" w:pos="454"/>
        </w:tabs>
        <w:spacing w:line="360" w:lineRule="auto"/>
        <w:ind w:firstLine="540" w:firstLineChars="22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6、花木工配置1人，年龄55周岁以内，有两年以上花木养护工作经验。</w:t>
      </w:r>
    </w:p>
    <w:bookmarkEnd w:id="16"/>
    <w:p w14:paraId="1D9BD79C">
      <w:pPr>
        <w:adjustRightInd w:val="0"/>
        <w:snapToGrid w:val="0"/>
        <w:spacing w:line="520" w:lineRule="exact"/>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人员具体情况见下表：</w:t>
      </w:r>
    </w:p>
    <w:tbl>
      <w:tblPr>
        <w:tblStyle w:val="19"/>
        <w:tblW w:w="0" w:type="auto"/>
        <w:tblInd w:w="135" w:type="dxa"/>
        <w:tblLayout w:type="fixed"/>
        <w:tblCellMar>
          <w:top w:w="0" w:type="dxa"/>
          <w:left w:w="108" w:type="dxa"/>
          <w:bottom w:w="0" w:type="dxa"/>
          <w:right w:w="108" w:type="dxa"/>
        </w:tblCellMar>
      </w:tblPr>
      <w:tblGrid>
        <w:gridCol w:w="1287"/>
        <w:gridCol w:w="1708"/>
        <w:gridCol w:w="1050"/>
        <w:gridCol w:w="5014"/>
      </w:tblGrid>
      <w:tr w14:paraId="55940269">
        <w:tblPrEx>
          <w:tblCellMar>
            <w:top w:w="0" w:type="dxa"/>
            <w:left w:w="108" w:type="dxa"/>
            <w:bottom w:w="0" w:type="dxa"/>
            <w:right w:w="108" w:type="dxa"/>
          </w:tblCellMar>
        </w:tblPrEx>
        <w:trPr>
          <w:trHeight w:val="510" w:hRule="atLeast"/>
        </w:trPr>
        <w:tc>
          <w:tcPr>
            <w:tcW w:w="1287" w:type="dxa"/>
            <w:tcBorders>
              <w:top w:val="single" w:color="auto" w:sz="4" w:space="0"/>
              <w:left w:val="single" w:color="auto" w:sz="4" w:space="0"/>
              <w:bottom w:val="single" w:color="auto" w:sz="4" w:space="0"/>
              <w:right w:val="single" w:color="auto" w:sz="4" w:space="0"/>
            </w:tcBorders>
            <w:noWrap w:val="0"/>
            <w:vAlign w:val="center"/>
          </w:tcPr>
          <w:p w14:paraId="04B7285E">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部门</w:t>
            </w:r>
          </w:p>
        </w:tc>
        <w:tc>
          <w:tcPr>
            <w:tcW w:w="1708" w:type="dxa"/>
            <w:tcBorders>
              <w:top w:val="single" w:color="auto" w:sz="4" w:space="0"/>
              <w:left w:val="nil"/>
              <w:bottom w:val="single" w:color="auto" w:sz="4" w:space="0"/>
              <w:right w:val="single" w:color="auto" w:sz="4" w:space="0"/>
            </w:tcBorders>
            <w:noWrap w:val="0"/>
            <w:vAlign w:val="center"/>
          </w:tcPr>
          <w:p w14:paraId="2D28C4A5">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岗  位</w:t>
            </w:r>
          </w:p>
        </w:tc>
        <w:tc>
          <w:tcPr>
            <w:tcW w:w="1050" w:type="dxa"/>
            <w:tcBorders>
              <w:top w:val="single" w:color="auto" w:sz="4" w:space="0"/>
              <w:left w:val="nil"/>
              <w:bottom w:val="single" w:color="auto" w:sz="4" w:space="0"/>
              <w:right w:val="single" w:color="auto" w:sz="4" w:space="0"/>
            </w:tcBorders>
            <w:noWrap w:val="0"/>
            <w:vAlign w:val="center"/>
          </w:tcPr>
          <w:p w14:paraId="23E36563">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  数</w:t>
            </w:r>
          </w:p>
        </w:tc>
        <w:tc>
          <w:tcPr>
            <w:tcW w:w="5014" w:type="dxa"/>
            <w:tcBorders>
              <w:top w:val="single" w:color="auto" w:sz="4" w:space="0"/>
              <w:left w:val="nil"/>
              <w:bottom w:val="single" w:color="auto" w:sz="4" w:space="0"/>
              <w:right w:val="single" w:color="auto" w:sz="4" w:space="0"/>
            </w:tcBorders>
            <w:noWrap w:val="0"/>
            <w:vAlign w:val="center"/>
          </w:tcPr>
          <w:p w14:paraId="32AB9170">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工作安排</w:t>
            </w:r>
          </w:p>
        </w:tc>
      </w:tr>
      <w:tr w14:paraId="525E3B8A">
        <w:tblPrEx>
          <w:tblCellMar>
            <w:top w:w="0" w:type="dxa"/>
            <w:left w:w="108" w:type="dxa"/>
            <w:bottom w:w="0" w:type="dxa"/>
            <w:right w:w="108" w:type="dxa"/>
          </w:tblCellMar>
        </w:tblPrEx>
        <w:trPr>
          <w:trHeight w:val="510" w:hRule="atLeast"/>
        </w:trPr>
        <w:tc>
          <w:tcPr>
            <w:tcW w:w="1287" w:type="dxa"/>
            <w:tcBorders>
              <w:top w:val="single" w:color="auto" w:sz="4" w:space="0"/>
              <w:left w:val="single" w:color="auto" w:sz="4" w:space="0"/>
              <w:bottom w:val="single" w:color="auto" w:sz="4" w:space="0"/>
              <w:right w:val="single" w:color="auto" w:sz="4" w:space="0"/>
            </w:tcBorders>
            <w:noWrap w:val="0"/>
            <w:vAlign w:val="center"/>
          </w:tcPr>
          <w:p w14:paraId="50445678">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行政</w:t>
            </w:r>
          </w:p>
        </w:tc>
        <w:tc>
          <w:tcPr>
            <w:tcW w:w="1708" w:type="dxa"/>
            <w:tcBorders>
              <w:top w:val="single" w:color="auto" w:sz="4" w:space="0"/>
              <w:left w:val="nil"/>
              <w:bottom w:val="single" w:color="auto" w:sz="4" w:space="0"/>
              <w:right w:val="single" w:color="auto" w:sz="4" w:space="0"/>
            </w:tcBorders>
            <w:noWrap w:val="0"/>
            <w:vAlign w:val="center"/>
          </w:tcPr>
          <w:p w14:paraId="14985A2C">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项目管理人员</w:t>
            </w:r>
          </w:p>
        </w:tc>
        <w:tc>
          <w:tcPr>
            <w:tcW w:w="1050" w:type="dxa"/>
            <w:tcBorders>
              <w:top w:val="single" w:color="auto" w:sz="4" w:space="0"/>
              <w:left w:val="nil"/>
              <w:bottom w:val="single" w:color="auto" w:sz="4" w:space="0"/>
              <w:right w:val="single" w:color="auto" w:sz="4" w:space="0"/>
            </w:tcBorders>
            <w:noWrap w:val="0"/>
            <w:vAlign w:val="center"/>
          </w:tcPr>
          <w:p w14:paraId="56A0E7E4">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5014" w:type="dxa"/>
            <w:tcBorders>
              <w:top w:val="single" w:color="auto" w:sz="4" w:space="0"/>
              <w:left w:val="nil"/>
              <w:bottom w:val="single" w:color="auto" w:sz="4" w:space="0"/>
              <w:right w:val="single" w:color="auto" w:sz="4" w:space="0"/>
            </w:tcBorders>
            <w:noWrap w:val="0"/>
            <w:vAlign w:val="center"/>
          </w:tcPr>
          <w:p w14:paraId="55FBFE4C">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负责项目服务管理</w:t>
            </w:r>
          </w:p>
        </w:tc>
      </w:tr>
      <w:tr w14:paraId="6225391B">
        <w:tblPrEx>
          <w:tblCellMar>
            <w:top w:w="0" w:type="dxa"/>
            <w:left w:w="108" w:type="dxa"/>
            <w:bottom w:w="0" w:type="dxa"/>
            <w:right w:w="108" w:type="dxa"/>
          </w:tblCellMar>
        </w:tblPrEx>
        <w:trPr>
          <w:trHeight w:val="510" w:hRule="atLeast"/>
        </w:trPr>
        <w:tc>
          <w:tcPr>
            <w:tcW w:w="1287" w:type="dxa"/>
            <w:vMerge w:val="restart"/>
            <w:tcBorders>
              <w:top w:val="single" w:color="auto" w:sz="4" w:space="0"/>
              <w:left w:val="single" w:color="auto" w:sz="4" w:space="0"/>
              <w:bottom w:val="single" w:color="auto" w:sz="4" w:space="0"/>
              <w:right w:val="single" w:color="auto" w:sz="4" w:space="0"/>
            </w:tcBorders>
            <w:noWrap w:val="0"/>
            <w:vAlign w:val="center"/>
          </w:tcPr>
          <w:p w14:paraId="44872505">
            <w:pPr>
              <w:widowControl/>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安保</w:t>
            </w:r>
          </w:p>
        </w:tc>
        <w:tc>
          <w:tcPr>
            <w:tcW w:w="1708" w:type="dxa"/>
            <w:tcBorders>
              <w:top w:val="single" w:color="auto" w:sz="4" w:space="0"/>
              <w:left w:val="nil"/>
              <w:bottom w:val="single" w:color="auto" w:sz="4" w:space="0"/>
              <w:right w:val="single" w:color="auto" w:sz="4" w:space="0"/>
            </w:tcBorders>
            <w:noWrap w:val="0"/>
            <w:vAlign w:val="center"/>
          </w:tcPr>
          <w:p w14:paraId="16B50B6A">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保安队长</w:t>
            </w:r>
          </w:p>
        </w:tc>
        <w:tc>
          <w:tcPr>
            <w:tcW w:w="1050" w:type="dxa"/>
            <w:tcBorders>
              <w:top w:val="single" w:color="auto" w:sz="4" w:space="0"/>
              <w:left w:val="nil"/>
              <w:bottom w:val="single" w:color="auto" w:sz="4" w:space="0"/>
              <w:right w:val="single" w:color="auto" w:sz="4" w:space="0"/>
            </w:tcBorders>
            <w:noWrap w:val="0"/>
            <w:vAlign w:val="center"/>
          </w:tcPr>
          <w:p w14:paraId="5EC8652F">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5014" w:type="dxa"/>
            <w:tcBorders>
              <w:top w:val="single" w:color="auto" w:sz="4" w:space="0"/>
              <w:left w:val="nil"/>
              <w:bottom w:val="single" w:color="auto" w:sz="4" w:space="0"/>
              <w:right w:val="single" w:color="auto" w:sz="4" w:space="0"/>
            </w:tcBorders>
            <w:noWrap w:val="0"/>
            <w:vAlign w:val="center"/>
          </w:tcPr>
          <w:p w14:paraId="20428FFE">
            <w:pPr>
              <w:adjustRightInd w:val="0"/>
              <w:snapToGrid w:val="0"/>
              <w:spacing w:line="28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长白班（有重要会议及接待不分节假日）。</w:t>
            </w:r>
          </w:p>
        </w:tc>
      </w:tr>
      <w:tr w14:paraId="11ED9DB9">
        <w:tblPrEx>
          <w:tblCellMar>
            <w:top w:w="0" w:type="dxa"/>
            <w:left w:w="108" w:type="dxa"/>
            <w:bottom w:w="0" w:type="dxa"/>
            <w:right w:w="108" w:type="dxa"/>
          </w:tblCellMar>
        </w:tblPrEx>
        <w:trPr>
          <w:trHeight w:val="510"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769D79F9">
            <w:pPr>
              <w:widowControl/>
              <w:jc w:val="center"/>
              <w:rPr>
                <w:rFonts w:hint="eastAsia" w:asciiTheme="minorEastAsia" w:hAnsiTheme="minorEastAsia" w:eastAsiaTheme="minorEastAsia" w:cstheme="minorEastAsia"/>
                <w:color w:val="000000"/>
                <w:sz w:val="24"/>
                <w:szCs w:val="24"/>
              </w:rPr>
            </w:pPr>
          </w:p>
        </w:tc>
        <w:tc>
          <w:tcPr>
            <w:tcW w:w="1708" w:type="dxa"/>
            <w:tcBorders>
              <w:top w:val="single" w:color="auto" w:sz="4" w:space="0"/>
              <w:left w:val="nil"/>
              <w:bottom w:val="single" w:color="auto" w:sz="4" w:space="0"/>
              <w:right w:val="single" w:color="auto" w:sz="4" w:space="0"/>
            </w:tcBorders>
            <w:noWrap w:val="0"/>
            <w:vAlign w:val="center"/>
          </w:tcPr>
          <w:p w14:paraId="052CA11C">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保安</w:t>
            </w:r>
          </w:p>
        </w:tc>
        <w:tc>
          <w:tcPr>
            <w:tcW w:w="1050" w:type="dxa"/>
            <w:tcBorders>
              <w:top w:val="single" w:color="auto" w:sz="4" w:space="0"/>
              <w:left w:val="nil"/>
              <w:bottom w:val="single" w:color="auto" w:sz="4" w:space="0"/>
              <w:right w:val="single" w:color="auto" w:sz="4" w:space="0"/>
            </w:tcBorders>
            <w:noWrap w:val="0"/>
            <w:vAlign w:val="center"/>
          </w:tcPr>
          <w:p w14:paraId="2A4F6799">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w:t>
            </w:r>
          </w:p>
        </w:tc>
        <w:tc>
          <w:tcPr>
            <w:tcW w:w="5014" w:type="dxa"/>
            <w:tcBorders>
              <w:top w:val="single" w:color="auto" w:sz="4" w:space="0"/>
              <w:left w:val="nil"/>
              <w:bottom w:val="single" w:color="auto" w:sz="4" w:space="0"/>
              <w:right w:val="single" w:color="auto" w:sz="4" w:space="0"/>
            </w:tcBorders>
            <w:noWrap w:val="0"/>
            <w:vAlign w:val="center"/>
          </w:tcPr>
          <w:p w14:paraId="609A719D">
            <w:pPr>
              <w:adjustRightInd w:val="0"/>
              <w:snapToGrid w:val="0"/>
              <w:spacing w:line="28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8人三班倒（每班保持2人，1人机动）。</w:t>
            </w:r>
          </w:p>
        </w:tc>
      </w:tr>
      <w:tr w14:paraId="09AD101B">
        <w:tblPrEx>
          <w:tblCellMar>
            <w:top w:w="0" w:type="dxa"/>
            <w:left w:w="108" w:type="dxa"/>
            <w:bottom w:w="0" w:type="dxa"/>
            <w:right w:w="108" w:type="dxa"/>
          </w:tblCellMar>
        </w:tblPrEx>
        <w:trPr>
          <w:trHeight w:val="510"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5909B39F">
            <w:pPr>
              <w:widowControl/>
              <w:jc w:val="center"/>
              <w:rPr>
                <w:rFonts w:hint="eastAsia" w:asciiTheme="minorEastAsia" w:hAnsiTheme="minorEastAsia" w:eastAsiaTheme="minorEastAsia" w:cstheme="minorEastAsia"/>
                <w:color w:val="000000"/>
                <w:sz w:val="24"/>
                <w:szCs w:val="24"/>
              </w:rPr>
            </w:pPr>
          </w:p>
        </w:tc>
        <w:tc>
          <w:tcPr>
            <w:tcW w:w="1708" w:type="dxa"/>
            <w:tcBorders>
              <w:top w:val="single" w:color="auto" w:sz="4" w:space="0"/>
              <w:left w:val="nil"/>
              <w:bottom w:val="single" w:color="auto" w:sz="4" w:space="0"/>
              <w:right w:val="single" w:color="auto" w:sz="4" w:space="0"/>
            </w:tcBorders>
            <w:noWrap w:val="0"/>
            <w:vAlign w:val="center"/>
          </w:tcPr>
          <w:p w14:paraId="629B6F57">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机动岗</w:t>
            </w:r>
          </w:p>
        </w:tc>
        <w:tc>
          <w:tcPr>
            <w:tcW w:w="1050" w:type="dxa"/>
            <w:tcBorders>
              <w:top w:val="single" w:color="auto" w:sz="4" w:space="0"/>
              <w:left w:val="nil"/>
              <w:bottom w:val="single" w:color="auto" w:sz="4" w:space="0"/>
              <w:right w:val="single" w:color="auto" w:sz="4" w:space="0"/>
            </w:tcBorders>
            <w:noWrap w:val="0"/>
            <w:vAlign w:val="center"/>
          </w:tcPr>
          <w:p w14:paraId="6BCFDA7D">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5014" w:type="dxa"/>
            <w:tcBorders>
              <w:top w:val="single" w:color="auto" w:sz="4" w:space="0"/>
              <w:left w:val="nil"/>
              <w:bottom w:val="single" w:color="auto" w:sz="4" w:space="0"/>
              <w:right w:val="single" w:color="auto" w:sz="4" w:space="0"/>
            </w:tcBorders>
            <w:noWrap w:val="0"/>
            <w:vAlign w:val="center"/>
          </w:tcPr>
          <w:p w14:paraId="296A1DF0">
            <w:pPr>
              <w:adjustRightInd w:val="0"/>
              <w:snapToGrid w:val="0"/>
              <w:spacing w:line="28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长白班。</w:t>
            </w:r>
          </w:p>
        </w:tc>
      </w:tr>
      <w:tr w14:paraId="7F1D935C">
        <w:tblPrEx>
          <w:tblCellMar>
            <w:top w:w="0" w:type="dxa"/>
            <w:left w:w="108" w:type="dxa"/>
            <w:bottom w:w="0" w:type="dxa"/>
            <w:right w:w="108" w:type="dxa"/>
          </w:tblCellMar>
        </w:tblPrEx>
        <w:trPr>
          <w:trHeight w:val="549" w:hRule="atLeast"/>
        </w:trPr>
        <w:tc>
          <w:tcPr>
            <w:tcW w:w="1287" w:type="dxa"/>
            <w:vMerge w:val="restart"/>
            <w:tcBorders>
              <w:top w:val="single" w:color="auto" w:sz="4" w:space="0"/>
              <w:left w:val="single" w:color="auto" w:sz="4" w:space="0"/>
              <w:bottom w:val="single" w:color="auto" w:sz="4" w:space="0"/>
              <w:right w:val="single" w:color="auto" w:sz="4" w:space="0"/>
            </w:tcBorders>
            <w:noWrap w:val="0"/>
            <w:vAlign w:val="center"/>
          </w:tcPr>
          <w:p w14:paraId="72250863">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6D205846">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保洁领班</w:t>
            </w:r>
          </w:p>
        </w:tc>
        <w:tc>
          <w:tcPr>
            <w:tcW w:w="1050" w:type="dxa"/>
            <w:tcBorders>
              <w:top w:val="single" w:color="auto" w:sz="4" w:space="0"/>
              <w:left w:val="nil"/>
              <w:bottom w:val="single" w:color="auto" w:sz="4" w:space="0"/>
              <w:right w:val="single" w:color="auto" w:sz="4" w:space="0"/>
            </w:tcBorders>
            <w:noWrap w:val="0"/>
            <w:vAlign w:val="center"/>
          </w:tcPr>
          <w:p w14:paraId="1543125B">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5014" w:type="dxa"/>
            <w:tcBorders>
              <w:top w:val="single" w:color="auto" w:sz="4" w:space="0"/>
              <w:left w:val="nil"/>
              <w:bottom w:val="single" w:color="auto" w:sz="4" w:space="0"/>
              <w:right w:val="single" w:color="auto" w:sz="4" w:space="0"/>
            </w:tcBorders>
            <w:noWrap w:val="0"/>
            <w:vAlign w:val="center"/>
          </w:tcPr>
          <w:p w14:paraId="225277B3">
            <w:pPr>
              <w:spacing w:line="28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长白班（有重要会议及接待不分节假日）。</w:t>
            </w:r>
          </w:p>
        </w:tc>
      </w:tr>
      <w:tr w14:paraId="4DF3DBB6">
        <w:tblPrEx>
          <w:tblCellMar>
            <w:top w:w="0" w:type="dxa"/>
            <w:left w:w="108" w:type="dxa"/>
            <w:bottom w:w="0" w:type="dxa"/>
            <w:right w:w="108" w:type="dxa"/>
          </w:tblCellMar>
        </w:tblPrEx>
        <w:trPr>
          <w:trHeight w:val="1030"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4F678A0B">
            <w:pPr>
              <w:widowControl/>
              <w:jc w:val="center"/>
              <w:rPr>
                <w:rFonts w:hint="eastAsia" w:asciiTheme="minorEastAsia" w:hAnsiTheme="minorEastAsia" w:eastAsiaTheme="minorEastAsia" w:cstheme="minorEastAsia"/>
                <w:color w:val="000000"/>
                <w:sz w:val="24"/>
                <w:szCs w:val="24"/>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B0B7F4A">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保洁人员</w:t>
            </w:r>
          </w:p>
        </w:tc>
        <w:tc>
          <w:tcPr>
            <w:tcW w:w="1050" w:type="dxa"/>
            <w:tcBorders>
              <w:top w:val="single" w:color="auto" w:sz="4" w:space="0"/>
              <w:left w:val="nil"/>
              <w:right w:val="single" w:color="auto" w:sz="4" w:space="0"/>
            </w:tcBorders>
            <w:noWrap w:val="0"/>
            <w:vAlign w:val="center"/>
          </w:tcPr>
          <w:p w14:paraId="47E8C109">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5014" w:type="dxa"/>
            <w:tcBorders>
              <w:top w:val="single" w:color="auto" w:sz="4" w:space="0"/>
              <w:left w:val="nil"/>
              <w:right w:val="single" w:color="auto" w:sz="4" w:space="0"/>
            </w:tcBorders>
            <w:noWrap w:val="0"/>
            <w:vAlign w:val="center"/>
          </w:tcPr>
          <w:p w14:paraId="769E8102">
            <w:pPr>
              <w:spacing w:line="28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负责项目各位置卫生保洁，其中晚班1人，有重要会议及接待不分节假日</w:t>
            </w:r>
          </w:p>
        </w:tc>
      </w:tr>
      <w:tr w14:paraId="0CC76614">
        <w:tblPrEx>
          <w:tblCellMar>
            <w:top w:w="0" w:type="dxa"/>
            <w:left w:w="108" w:type="dxa"/>
            <w:bottom w:w="0" w:type="dxa"/>
            <w:right w:w="108" w:type="dxa"/>
          </w:tblCellMar>
        </w:tblPrEx>
        <w:trPr>
          <w:trHeight w:val="510" w:hRule="atLeast"/>
        </w:trPr>
        <w:tc>
          <w:tcPr>
            <w:tcW w:w="1287" w:type="dxa"/>
            <w:vMerge w:val="restart"/>
            <w:tcBorders>
              <w:top w:val="single" w:color="auto" w:sz="4" w:space="0"/>
              <w:left w:val="single" w:color="auto" w:sz="4" w:space="0"/>
              <w:bottom w:val="single" w:color="auto" w:sz="4" w:space="0"/>
              <w:right w:val="single" w:color="auto" w:sz="4" w:space="0"/>
            </w:tcBorders>
            <w:noWrap w:val="0"/>
            <w:vAlign w:val="center"/>
          </w:tcPr>
          <w:p w14:paraId="6CB3B316">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w:t>
            </w:r>
          </w:p>
        </w:tc>
        <w:tc>
          <w:tcPr>
            <w:tcW w:w="1708" w:type="dxa"/>
            <w:tcBorders>
              <w:top w:val="single" w:color="auto" w:sz="4" w:space="0"/>
              <w:left w:val="single" w:color="auto" w:sz="4" w:space="0"/>
              <w:bottom w:val="single" w:color="auto" w:sz="4" w:space="0"/>
              <w:right w:val="single" w:color="auto" w:sz="4" w:space="0"/>
            </w:tcBorders>
            <w:noWrap w:val="0"/>
            <w:vAlign w:val="center"/>
          </w:tcPr>
          <w:p w14:paraId="541AE07D">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万能工</w:t>
            </w:r>
          </w:p>
        </w:tc>
        <w:tc>
          <w:tcPr>
            <w:tcW w:w="1050" w:type="dxa"/>
            <w:tcBorders>
              <w:top w:val="single" w:color="auto" w:sz="4" w:space="0"/>
              <w:left w:val="nil"/>
              <w:bottom w:val="single" w:color="auto" w:sz="4" w:space="0"/>
              <w:right w:val="single" w:color="auto" w:sz="4" w:space="0"/>
            </w:tcBorders>
            <w:noWrap w:val="0"/>
            <w:vAlign w:val="center"/>
          </w:tcPr>
          <w:p w14:paraId="6426E123">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5014" w:type="dxa"/>
            <w:tcBorders>
              <w:top w:val="single" w:color="auto" w:sz="4" w:space="0"/>
              <w:left w:val="nil"/>
              <w:bottom w:val="single" w:color="auto" w:sz="4" w:space="0"/>
              <w:right w:val="single" w:color="auto" w:sz="4" w:space="0"/>
            </w:tcBorders>
            <w:noWrap w:val="0"/>
            <w:vAlign w:val="center"/>
          </w:tcPr>
          <w:p w14:paraId="009CB91D">
            <w:pPr>
              <w:spacing w:line="28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工作日长白班，日常维修，持高配电工证。有事必到。</w:t>
            </w:r>
          </w:p>
        </w:tc>
      </w:tr>
      <w:tr w14:paraId="646152E8">
        <w:tblPrEx>
          <w:tblCellMar>
            <w:top w:w="0" w:type="dxa"/>
            <w:left w:w="108" w:type="dxa"/>
            <w:bottom w:w="0" w:type="dxa"/>
            <w:right w:w="108" w:type="dxa"/>
          </w:tblCellMar>
        </w:tblPrEx>
        <w:trPr>
          <w:trHeight w:val="510" w:hRule="atLeast"/>
        </w:trPr>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6EF71191">
            <w:pPr>
              <w:widowControl/>
              <w:jc w:val="center"/>
              <w:rPr>
                <w:rFonts w:hint="eastAsia" w:asciiTheme="minorEastAsia" w:hAnsiTheme="minorEastAsia" w:eastAsiaTheme="minorEastAsia" w:cstheme="minorEastAsia"/>
                <w:color w:val="000000"/>
                <w:sz w:val="24"/>
                <w:szCs w:val="24"/>
              </w:rPr>
            </w:pPr>
          </w:p>
        </w:tc>
        <w:tc>
          <w:tcPr>
            <w:tcW w:w="1708" w:type="dxa"/>
            <w:tcBorders>
              <w:top w:val="single" w:color="auto" w:sz="4" w:space="0"/>
              <w:left w:val="nil"/>
              <w:bottom w:val="single" w:color="auto" w:sz="4" w:space="0"/>
              <w:right w:val="single" w:color="auto" w:sz="4" w:space="0"/>
            </w:tcBorders>
            <w:noWrap w:val="0"/>
            <w:vAlign w:val="center"/>
          </w:tcPr>
          <w:p w14:paraId="17120AA0">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机动工</w:t>
            </w:r>
          </w:p>
        </w:tc>
        <w:tc>
          <w:tcPr>
            <w:tcW w:w="1050" w:type="dxa"/>
            <w:tcBorders>
              <w:top w:val="single" w:color="auto" w:sz="4" w:space="0"/>
              <w:left w:val="nil"/>
              <w:bottom w:val="single" w:color="auto" w:sz="4" w:space="0"/>
              <w:right w:val="single" w:color="auto" w:sz="4" w:space="0"/>
            </w:tcBorders>
            <w:noWrap w:val="0"/>
            <w:vAlign w:val="center"/>
          </w:tcPr>
          <w:p w14:paraId="6F9D634C">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5014" w:type="dxa"/>
            <w:tcBorders>
              <w:top w:val="single" w:color="auto" w:sz="4" w:space="0"/>
              <w:left w:val="nil"/>
              <w:bottom w:val="single" w:color="auto" w:sz="4" w:space="0"/>
              <w:right w:val="single" w:color="auto" w:sz="4" w:space="0"/>
            </w:tcBorders>
            <w:noWrap w:val="0"/>
            <w:vAlign w:val="center"/>
          </w:tcPr>
          <w:p w14:paraId="461868B8">
            <w:pPr>
              <w:spacing w:line="28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需要维修维护保养时配合万能工有事必到和不限维修次数，持电工证。</w:t>
            </w:r>
          </w:p>
        </w:tc>
      </w:tr>
      <w:tr w14:paraId="6C919900">
        <w:tblPrEx>
          <w:tblCellMar>
            <w:top w:w="0" w:type="dxa"/>
            <w:left w:w="108" w:type="dxa"/>
            <w:bottom w:w="0" w:type="dxa"/>
            <w:right w:w="108" w:type="dxa"/>
          </w:tblCellMar>
        </w:tblPrEx>
        <w:trPr>
          <w:trHeight w:val="510" w:hRule="atLeast"/>
        </w:trPr>
        <w:tc>
          <w:tcPr>
            <w:tcW w:w="1287" w:type="dxa"/>
            <w:tcBorders>
              <w:top w:val="nil"/>
              <w:left w:val="single" w:color="auto" w:sz="4" w:space="0"/>
              <w:bottom w:val="single" w:color="auto" w:sz="4" w:space="0"/>
              <w:right w:val="single" w:color="auto" w:sz="4" w:space="0"/>
            </w:tcBorders>
            <w:noWrap w:val="0"/>
            <w:vAlign w:val="center"/>
          </w:tcPr>
          <w:p w14:paraId="0114DF5C">
            <w:pPr>
              <w:widowControl/>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绿化园艺养护</w:t>
            </w:r>
          </w:p>
        </w:tc>
        <w:tc>
          <w:tcPr>
            <w:tcW w:w="1708" w:type="dxa"/>
            <w:tcBorders>
              <w:top w:val="single" w:color="auto" w:sz="4" w:space="0"/>
              <w:left w:val="nil"/>
              <w:bottom w:val="single" w:color="auto" w:sz="4" w:space="0"/>
              <w:right w:val="single" w:color="auto" w:sz="4" w:space="0"/>
            </w:tcBorders>
            <w:noWrap w:val="0"/>
            <w:vAlign w:val="center"/>
          </w:tcPr>
          <w:p w14:paraId="38589FE6">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花木工</w:t>
            </w:r>
          </w:p>
        </w:tc>
        <w:tc>
          <w:tcPr>
            <w:tcW w:w="1050" w:type="dxa"/>
            <w:tcBorders>
              <w:top w:val="single" w:color="auto" w:sz="4" w:space="0"/>
              <w:left w:val="nil"/>
              <w:bottom w:val="single" w:color="auto" w:sz="4" w:space="0"/>
              <w:right w:val="single" w:color="auto" w:sz="4" w:space="0"/>
            </w:tcBorders>
            <w:noWrap w:val="0"/>
            <w:vAlign w:val="center"/>
          </w:tcPr>
          <w:p w14:paraId="218D4EB1">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5014" w:type="dxa"/>
            <w:tcBorders>
              <w:top w:val="single" w:color="auto" w:sz="4" w:space="0"/>
              <w:left w:val="nil"/>
              <w:bottom w:val="single" w:color="auto" w:sz="4" w:space="0"/>
              <w:right w:val="single" w:color="auto" w:sz="4" w:space="0"/>
            </w:tcBorders>
            <w:noWrap w:val="0"/>
            <w:vAlign w:val="center"/>
          </w:tcPr>
          <w:p w14:paraId="24EFF8FB">
            <w:pPr>
              <w:spacing w:line="28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长白班（有重要会议及接待不分节假日）。</w:t>
            </w:r>
          </w:p>
        </w:tc>
      </w:tr>
      <w:tr w14:paraId="75516FF5">
        <w:tblPrEx>
          <w:tblCellMar>
            <w:top w:w="0" w:type="dxa"/>
            <w:left w:w="108" w:type="dxa"/>
            <w:bottom w:w="0" w:type="dxa"/>
            <w:right w:w="108" w:type="dxa"/>
          </w:tblCellMar>
        </w:tblPrEx>
        <w:trPr>
          <w:trHeight w:val="510" w:hRule="atLeast"/>
        </w:trPr>
        <w:tc>
          <w:tcPr>
            <w:tcW w:w="1287" w:type="dxa"/>
            <w:tcBorders>
              <w:top w:val="single" w:color="auto" w:sz="4" w:space="0"/>
              <w:left w:val="single" w:color="auto" w:sz="4" w:space="0"/>
              <w:bottom w:val="single" w:color="auto" w:sz="4" w:space="0"/>
              <w:right w:val="single" w:color="auto" w:sz="4" w:space="0"/>
            </w:tcBorders>
            <w:noWrap w:val="0"/>
            <w:vAlign w:val="center"/>
          </w:tcPr>
          <w:p w14:paraId="1244596D">
            <w:pPr>
              <w:adjustRightInd w:val="0"/>
              <w:snapToGrid w:val="0"/>
              <w:spacing w:line="280" w:lineRule="exact"/>
              <w:jc w:val="center"/>
              <w:rPr>
                <w:rFonts w:hint="eastAsia" w:asciiTheme="minorEastAsia" w:hAnsiTheme="minorEastAsia" w:eastAsiaTheme="minorEastAsia" w:cstheme="minorEastAsia"/>
                <w:color w:val="000000"/>
                <w:sz w:val="24"/>
                <w:szCs w:val="24"/>
              </w:rPr>
            </w:pPr>
          </w:p>
        </w:tc>
        <w:tc>
          <w:tcPr>
            <w:tcW w:w="1708" w:type="dxa"/>
            <w:tcBorders>
              <w:top w:val="single" w:color="auto" w:sz="4" w:space="0"/>
              <w:left w:val="nil"/>
              <w:bottom w:val="single" w:color="auto" w:sz="4" w:space="0"/>
              <w:right w:val="single" w:color="auto" w:sz="4" w:space="0"/>
            </w:tcBorders>
            <w:noWrap w:val="0"/>
            <w:vAlign w:val="center"/>
          </w:tcPr>
          <w:p w14:paraId="03A8011C">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合计</w:t>
            </w:r>
          </w:p>
        </w:tc>
        <w:tc>
          <w:tcPr>
            <w:tcW w:w="1050" w:type="dxa"/>
            <w:tcBorders>
              <w:top w:val="single" w:color="auto" w:sz="4" w:space="0"/>
              <w:left w:val="nil"/>
              <w:bottom w:val="single" w:color="auto" w:sz="4" w:space="0"/>
              <w:right w:val="single" w:color="auto" w:sz="4" w:space="0"/>
            </w:tcBorders>
            <w:noWrap w:val="0"/>
            <w:vAlign w:val="center"/>
          </w:tcPr>
          <w:p w14:paraId="18513C02">
            <w:pPr>
              <w:adjustRightInd w:val="0"/>
              <w:snapToGrid w:val="0"/>
              <w:spacing w:line="28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29</w:t>
            </w:r>
          </w:p>
        </w:tc>
        <w:tc>
          <w:tcPr>
            <w:tcW w:w="5014" w:type="dxa"/>
            <w:tcBorders>
              <w:top w:val="single" w:color="auto" w:sz="4" w:space="0"/>
              <w:left w:val="nil"/>
              <w:bottom w:val="single" w:color="auto" w:sz="4" w:space="0"/>
              <w:right w:val="single" w:color="auto" w:sz="4" w:space="0"/>
            </w:tcBorders>
            <w:noWrap w:val="0"/>
            <w:vAlign w:val="center"/>
          </w:tcPr>
          <w:p w14:paraId="5B751AB8">
            <w:pPr>
              <w:spacing w:line="280" w:lineRule="exact"/>
              <w:rPr>
                <w:rFonts w:hint="eastAsia" w:asciiTheme="minorEastAsia" w:hAnsiTheme="minorEastAsia" w:eastAsiaTheme="minorEastAsia" w:cstheme="minorEastAsia"/>
                <w:color w:val="000000"/>
                <w:sz w:val="24"/>
                <w:szCs w:val="24"/>
              </w:rPr>
            </w:pPr>
          </w:p>
        </w:tc>
      </w:tr>
    </w:tbl>
    <w:p w14:paraId="2AFED1AE">
      <w:pPr>
        <w:spacing w:line="360" w:lineRule="auto"/>
        <w:ind w:right="420"/>
        <w:rPr>
          <w:rFonts w:hint="eastAsia" w:asciiTheme="minorEastAsia" w:hAnsiTheme="minorEastAsia" w:eastAsiaTheme="minorEastAsia" w:cstheme="minorEastAsia"/>
          <w:b/>
          <w:sz w:val="24"/>
          <w:szCs w:val="24"/>
        </w:rPr>
      </w:pPr>
    </w:p>
    <w:p w14:paraId="2D6218DC">
      <w:pPr>
        <w:pStyle w:val="7"/>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rPr>
        <w:t>（三）</w:t>
      </w:r>
      <w:r>
        <w:rPr>
          <w:rFonts w:hint="eastAsia" w:asciiTheme="minorEastAsia" w:hAnsiTheme="minorEastAsia" w:eastAsiaTheme="minorEastAsia" w:cstheme="minorEastAsia"/>
          <w:b/>
          <w:color w:val="000000"/>
          <w:sz w:val="24"/>
          <w:szCs w:val="24"/>
        </w:rPr>
        <w:t>其他服务与支出需求</w:t>
      </w:r>
    </w:p>
    <w:p w14:paraId="357C35CF">
      <w:pPr>
        <w:spacing w:line="360" w:lineRule="auto"/>
        <w:ind w:right="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1.外墙清洗每年2次，包含石材及玻璃幕墙，总面积约1.8万平方米。</w:t>
      </w:r>
    </w:p>
    <w:p w14:paraId="42D771EE">
      <w:pPr>
        <w:spacing w:line="360" w:lineRule="auto"/>
        <w:ind w:right="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2.中央空调内机清洗每年2次，空调内机约350台。</w:t>
      </w:r>
    </w:p>
    <w:p w14:paraId="01F49628">
      <w:pPr>
        <w:spacing w:line="360" w:lineRule="auto"/>
        <w:ind w:right="420"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3.花木养护费用，需包含所需营养土、药物及所需工具等。</w:t>
      </w:r>
    </w:p>
    <w:p w14:paraId="7D0E5CE3">
      <w:pPr>
        <w:pStyle w:val="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化粪池、大楼外围排污管道管井清理每年1次。</w:t>
      </w:r>
    </w:p>
    <w:p w14:paraId="545DCA84">
      <w:pPr>
        <w:pStyle w:val="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5</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sz w:val="24"/>
          <w:szCs w:val="24"/>
        </w:rPr>
        <w:t>日常垃圾清运到市政垃圾收容站，图书馆每日产生垃圾约4-8桶（约800-1800升，垃圾产生量是浮动的，以实际为准）。垃圾必须日清。</w:t>
      </w:r>
    </w:p>
    <w:p w14:paraId="608739BE">
      <w:pPr>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（四）服务内容、标准及要求</w:t>
      </w:r>
    </w:p>
    <w:p w14:paraId="3EE2B9E5">
      <w:pPr>
        <w:tabs>
          <w:tab w:val="left" w:pos="454"/>
        </w:tabs>
        <w:spacing w:line="360" w:lineRule="auto"/>
        <w:ind w:firstLine="540" w:firstLineChars="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中标方</w:t>
      </w:r>
      <w:r>
        <w:rPr>
          <w:rFonts w:hint="eastAsia" w:asciiTheme="minorEastAsia" w:hAnsiTheme="minorEastAsia" w:eastAsiaTheme="minorEastAsia" w:cstheme="minorEastAsia"/>
          <w:sz w:val="24"/>
          <w:szCs w:val="24"/>
        </w:rPr>
        <w:t>必须严格按</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要求配备岗位人数，以确保</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工作正常运作，未经</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同意，</w:t>
      </w:r>
      <w:r>
        <w:rPr>
          <w:rFonts w:hint="eastAsia" w:asciiTheme="minorEastAsia" w:hAnsiTheme="minorEastAsia" w:eastAsiaTheme="minorEastAsia" w:cstheme="minorEastAsia"/>
          <w:sz w:val="24"/>
          <w:szCs w:val="24"/>
          <w:lang w:eastAsia="zh-CN"/>
        </w:rPr>
        <w:t>中标方</w:t>
      </w:r>
      <w:r>
        <w:rPr>
          <w:rFonts w:hint="eastAsia" w:asciiTheme="minorEastAsia" w:hAnsiTheme="minorEastAsia" w:eastAsiaTheme="minorEastAsia" w:cstheme="minorEastAsia"/>
          <w:sz w:val="24"/>
          <w:szCs w:val="24"/>
        </w:rPr>
        <w:t>不得随意更换人员。为确保台州市图书馆大楼物业服务人员相对稳定和如实到位，物业公司按月提供物业服务人员在岗名单及排班安排表报图书馆方核实，如发现服务人员不到位的，达到2次及以上，图书馆有权终止服务合同。</w:t>
      </w:r>
    </w:p>
    <w:p w14:paraId="0F96ED8F">
      <w:pPr>
        <w:pStyle w:val="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二、台州市图书馆作为公共文化场所，一年365天面向公众开放，开放时间为每天夏令时8:30-21:00，其他季节8:30-20:30。</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方应充分了解图书馆的工作服务内容和服务时间，保证高质量的服务，如遇大型活动及检查（如423读书日活动、报告厅内的人员聚集活动、文明城市检查、卫生城市检查、垃圾分类检查、其他重大活动及检查等）供应商需充分配合图书馆的工作，做好安保、保洁、工程维护等人员的配合，不得向图书馆另外要求收取包括加班费在内的任何费用。</w:t>
      </w:r>
    </w:p>
    <w:p w14:paraId="38595355">
      <w:pPr>
        <w:pStyle w:val="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三、供应商的报价应包括为完成本项目服务可能发生的全部费用及供应商的利润和应交纳的税金等（包括在项目区域内提供保洁、保安、设备</w:t>
      </w:r>
      <w:r>
        <w:rPr>
          <w:rFonts w:hint="eastAsia" w:asciiTheme="minorEastAsia" w:hAnsiTheme="minorEastAsia" w:eastAsiaTheme="minorEastAsia" w:cstheme="minorEastAsia"/>
          <w:sz w:val="24"/>
          <w:szCs w:val="24"/>
          <w:lang w:eastAsia="zh-CN"/>
        </w:rPr>
        <w:t>运维</w:t>
      </w:r>
      <w:r>
        <w:rPr>
          <w:rFonts w:hint="eastAsia" w:asciiTheme="minorEastAsia" w:hAnsiTheme="minorEastAsia" w:eastAsiaTheme="minorEastAsia" w:cstheme="minorEastAsia"/>
          <w:sz w:val="24"/>
          <w:szCs w:val="24"/>
        </w:rPr>
        <w:t>及其他所有服务所需的一切人员工资、奖金、各种加班费、夜餐费、各种社会保险、食宿与交通、安全、仓储、管理费用、政策性文件规定合同应包含的费用等完成合同所需的一切工作开支）。供应商对合同内容的质量、安全、文明服务等实行全面承包。</w:t>
      </w:r>
    </w:p>
    <w:p w14:paraId="3DD95DED">
      <w:pPr>
        <w:pStyle w:val="7"/>
        <w:spacing w:line="360" w:lineRule="auto"/>
        <w:rPr>
          <w:rFonts w:hint="eastAsia" w:asciiTheme="minorEastAsia" w:hAnsiTheme="minorEastAsia" w:eastAsiaTheme="minorEastAsia" w:cstheme="minorEastAsia"/>
          <w:sz w:val="24"/>
          <w:szCs w:val="24"/>
        </w:rPr>
      </w:pPr>
    </w:p>
    <w:p w14:paraId="64FDF1E9">
      <w:pPr>
        <w:pStyle w:val="29"/>
        <w:numPr>
          <w:ilvl w:val="0"/>
          <w:numId w:val="3"/>
        </w:numPr>
        <w:tabs>
          <w:tab w:val="left" w:pos="454"/>
        </w:tabs>
        <w:spacing w:line="360" w:lineRule="auto"/>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保安服务</w:t>
      </w:r>
    </w:p>
    <w:p w14:paraId="578508C5">
      <w:pPr>
        <w:tabs>
          <w:tab w:val="left" w:pos="454"/>
        </w:tabs>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1.1 为了加强台州市图书馆安全防范能力，维护馆内治安秩序，保障单</w:t>
      </w:r>
    </w:p>
    <w:p w14:paraId="7346525E">
      <w:pPr>
        <w:tabs>
          <w:tab w:val="left" w:pos="454"/>
        </w:tabs>
        <w:spacing w:line="360" w:lineRule="auto"/>
        <w:ind w:left="54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位安全，结合馆内安全保卫工作实际情况，具体保安服务事项如下：</w:t>
      </w:r>
    </w:p>
    <w:p w14:paraId="489F3531">
      <w:pPr>
        <w:pStyle w:val="29"/>
        <w:numPr>
          <w:ilvl w:val="2"/>
          <w:numId w:val="4"/>
        </w:numPr>
        <w:tabs>
          <w:tab w:val="left" w:pos="454"/>
        </w:tabs>
        <w:spacing w:line="360" w:lineRule="auto"/>
        <w:ind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24小时消控室服务管理。</w:t>
      </w:r>
    </w:p>
    <w:p w14:paraId="23412119">
      <w:pPr>
        <w:pStyle w:val="29"/>
        <w:numPr>
          <w:ilvl w:val="2"/>
          <w:numId w:val="4"/>
        </w:numPr>
        <w:tabs>
          <w:tab w:val="left" w:pos="454"/>
        </w:tabs>
        <w:spacing w:line="360" w:lineRule="auto"/>
        <w:ind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按照馆内制定的上下班时间对馆内各个大门实行严格有效的服务管理。</w:t>
      </w:r>
    </w:p>
    <w:p w14:paraId="08DD4D6D">
      <w:pPr>
        <w:pStyle w:val="29"/>
        <w:tabs>
          <w:tab w:val="left" w:pos="454"/>
        </w:tabs>
        <w:spacing w:line="360" w:lineRule="auto"/>
        <w:ind w:left="600"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1.1.3负责馆内定时定点治安巡逻检查，及时制止图书馆大楼内不文明举</w:t>
      </w:r>
    </w:p>
    <w:p w14:paraId="3EAA4E75">
      <w:pPr>
        <w:tabs>
          <w:tab w:val="left" w:pos="454"/>
        </w:tabs>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止以及重点部位的守护。负责馆内外和合书吧远程监控的服务和管理。</w:t>
      </w:r>
    </w:p>
    <w:p w14:paraId="2A5A82FC">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1.1.4 负责馆内闭馆清场和每个楼层存包柜的管理工作。</w:t>
      </w:r>
    </w:p>
    <w:p w14:paraId="430C9B2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1.1.5 负责重大活动的安全警戒和秩序保障，配合做好保卫工作。</w:t>
      </w:r>
    </w:p>
    <w:p w14:paraId="4C845363">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1.1.6 受理馆内各类纠纷和治安案件，配合</w:t>
      </w:r>
      <w:r>
        <w:rPr>
          <w:rFonts w:hint="eastAsia" w:asciiTheme="minorEastAsia" w:hAnsiTheme="minorEastAsia" w:eastAsiaTheme="minorEastAsia" w:cstheme="minorEastAsia"/>
          <w:kern w:val="0"/>
          <w:sz w:val="24"/>
          <w:szCs w:val="24"/>
          <w:lang w:eastAsia="zh-CN"/>
        </w:rPr>
        <w:t>采购方</w:t>
      </w:r>
      <w:r>
        <w:rPr>
          <w:rFonts w:hint="eastAsia" w:asciiTheme="minorEastAsia" w:hAnsiTheme="minorEastAsia" w:eastAsiaTheme="minorEastAsia" w:cstheme="minorEastAsia"/>
          <w:kern w:val="0"/>
          <w:sz w:val="24"/>
          <w:szCs w:val="24"/>
        </w:rPr>
        <w:t xml:space="preserve">对违规事件的调查，协助公安机关对案件的排查。  </w:t>
      </w:r>
    </w:p>
    <w:p w14:paraId="72211477">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1.1.7 图书馆大楼内及周边公共区域内突发事件处置、灾害预防、火灾扑救，发现和制止馆内暴力事件，随时准备提供紧急救助。</w:t>
      </w:r>
    </w:p>
    <w:p w14:paraId="6976D119">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1.1.8 图书馆大楼内及周边公共区域内安全隐患检查、排除及上报，违规纠正，并有针对性地开展安全教育和提示。</w:t>
      </w:r>
    </w:p>
    <w:p w14:paraId="159DEDFC">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1.1.9 负责</w:t>
      </w:r>
      <w:r>
        <w:rPr>
          <w:rFonts w:hint="eastAsia" w:asciiTheme="minorEastAsia" w:hAnsiTheme="minorEastAsia" w:eastAsiaTheme="minorEastAsia" w:cstheme="minorEastAsia"/>
          <w:kern w:val="0"/>
          <w:sz w:val="24"/>
          <w:szCs w:val="24"/>
          <w:lang w:eastAsia="zh-CN"/>
        </w:rPr>
        <w:t>采购方</w:t>
      </w:r>
      <w:r>
        <w:rPr>
          <w:rFonts w:hint="eastAsia" w:asciiTheme="minorEastAsia" w:hAnsiTheme="minorEastAsia" w:eastAsiaTheme="minorEastAsia" w:cstheme="minorEastAsia"/>
          <w:kern w:val="0"/>
          <w:sz w:val="24"/>
          <w:szCs w:val="24"/>
        </w:rPr>
        <w:t>提供的保安业务所使用的设备、设施（如监控设备、广播系统、消控设备、桌椅、文件柜、照明设施）等的保管维护，故意损坏、恶意使用或丢失须全额赔偿。</w:t>
      </w:r>
    </w:p>
    <w:p w14:paraId="5F0FBBC2">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1.1.10 </w:t>
      </w:r>
      <w:r>
        <w:rPr>
          <w:rFonts w:hint="eastAsia" w:asciiTheme="minorEastAsia" w:hAnsiTheme="minorEastAsia" w:eastAsiaTheme="minorEastAsia" w:cstheme="minorEastAsia"/>
          <w:kern w:val="0"/>
          <w:sz w:val="24"/>
          <w:szCs w:val="24"/>
          <w:lang w:eastAsia="zh-CN"/>
        </w:rPr>
        <w:t>中标方</w:t>
      </w:r>
      <w:r>
        <w:rPr>
          <w:rFonts w:hint="eastAsia" w:asciiTheme="minorEastAsia" w:hAnsiTheme="minorEastAsia" w:eastAsiaTheme="minorEastAsia" w:cstheme="minorEastAsia"/>
          <w:kern w:val="0"/>
          <w:sz w:val="24"/>
          <w:szCs w:val="24"/>
        </w:rPr>
        <w:t>选派的保安人员必须为</w:t>
      </w:r>
      <w:r>
        <w:rPr>
          <w:rFonts w:hint="eastAsia" w:asciiTheme="minorEastAsia" w:hAnsiTheme="minorEastAsia" w:eastAsiaTheme="minorEastAsia" w:cstheme="minorEastAsia"/>
          <w:kern w:val="0"/>
          <w:sz w:val="24"/>
          <w:szCs w:val="24"/>
          <w:lang w:eastAsia="zh-CN"/>
        </w:rPr>
        <w:t>中标方</w:t>
      </w:r>
      <w:r>
        <w:rPr>
          <w:rFonts w:hint="eastAsia" w:asciiTheme="minorEastAsia" w:hAnsiTheme="minorEastAsia" w:eastAsiaTheme="minorEastAsia" w:cstheme="minorEastAsia"/>
          <w:kern w:val="0"/>
          <w:sz w:val="24"/>
          <w:szCs w:val="24"/>
        </w:rPr>
        <w:t>（物业公司）正式员工，要求素质较高，服务态度好，保安服务人员须统一服装，警械配置齐全。严格遵守安全保卫和消防安全等管理规章制度。</w:t>
      </w:r>
    </w:p>
    <w:p w14:paraId="13737B4F">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1.1.11 其它属于保安服务范围内的工作以及</w:t>
      </w:r>
      <w:r>
        <w:rPr>
          <w:rFonts w:hint="eastAsia" w:asciiTheme="minorEastAsia" w:hAnsiTheme="minorEastAsia" w:eastAsiaTheme="minorEastAsia" w:cstheme="minorEastAsia"/>
          <w:kern w:val="0"/>
          <w:sz w:val="24"/>
          <w:szCs w:val="24"/>
          <w:lang w:eastAsia="zh-CN"/>
        </w:rPr>
        <w:t>采购方</w:t>
      </w:r>
      <w:r>
        <w:rPr>
          <w:rFonts w:hint="eastAsia" w:asciiTheme="minorEastAsia" w:hAnsiTheme="minorEastAsia" w:eastAsiaTheme="minorEastAsia" w:cstheme="minorEastAsia"/>
          <w:kern w:val="0"/>
          <w:sz w:val="24"/>
          <w:szCs w:val="24"/>
        </w:rPr>
        <w:t>临时交办的任务。</w:t>
      </w:r>
    </w:p>
    <w:p w14:paraId="5C70FFBA">
      <w:pPr>
        <w:tabs>
          <w:tab w:val="left" w:pos="454"/>
        </w:tabs>
        <w:spacing w:line="360" w:lineRule="auto"/>
        <w:ind w:firstLine="542" w:firstLineChars="22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2.保洁服务</w:t>
      </w:r>
    </w:p>
    <w:p w14:paraId="3D813D5E">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 维护图书馆公共环境卫生，即公用设施和附属建筑物的日常保洁包括：报告厅、各楼层读者借阅室、馆内和合书吧（二十四小时自助图书馆）、地方产业图书馆、亲子图书馆、叶文玲文学馆、书库、百家展厅、大厅、会议室、读者自修室、贵宾接待室、主楼和辅楼所有平顶、地下室、道路、广场、花坛、内院采光井、草坪、停车场、垃圾桶、路灯、交通标志、图书馆雕塑等。</w:t>
      </w:r>
    </w:p>
    <w:p w14:paraId="38ABF7D9">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 办公楼的公共场所保洁包括：办公室、会议室、走廊、栏杆、通道、电梯、楼梯、卫生间、杂物间、茶水间、铝合金玻璃窗、窗台等。</w:t>
      </w:r>
    </w:p>
    <w:p w14:paraId="77FBE575">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 楼体外立面（含玻璃幕墙和玻璃窗）和挡雨玻璃平顶及楼层平顶的楼体外环境清洁保养。</w:t>
      </w:r>
    </w:p>
    <w:p w14:paraId="1D377014">
      <w:pPr>
        <w:pStyle w:val="7"/>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2.4 其他</w:t>
      </w:r>
      <w:r>
        <w:rPr>
          <w:rFonts w:hint="eastAsia" w:asciiTheme="minorEastAsia" w:hAnsiTheme="minorEastAsia" w:eastAsiaTheme="minorEastAsia" w:cstheme="minorEastAsia"/>
          <w:sz w:val="24"/>
          <w:szCs w:val="24"/>
          <w:lang w:eastAsia="zh-CN"/>
        </w:rPr>
        <w:t>采购方</w:t>
      </w:r>
      <w:r>
        <w:rPr>
          <w:rFonts w:hint="eastAsia" w:asciiTheme="minorEastAsia" w:hAnsiTheme="minorEastAsia" w:eastAsiaTheme="minorEastAsia" w:cstheme="minorEastAsia"/>
          <w:sz w:val="24"/>
          <w:szCs w:val="24"/>
        </w:rPr>
        <w:t>临时交办的任务。</w:t>
      </w:r>
    </w:p>
    <w:p w14:paraId="5B4CB91F">
      <w:pPr>
        <w:tabs>
          <w:tab w:val="left" w:pos="454"/>
        </w:tabs>
        <w:spacing w:line="360" w:lineRule="auto"/>
        <w:ind w:firstLine="542" w:firstLineChars="22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3.工程服务</w:t>
      </w:r>
    </w:p>
    <w:p w14:paraId="7F8C9D9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负责馆内供电、供水、排水、消防、暖通系统服务管理和高配房管理，监督维保单位定期保养检修电梯、消防、监控、安防、空调、水泵等设备设施并做好记录。做好水、电、门、窗的日常零修。对房屋主体、设施设备做好日常巡检，发现问题及时上报业主方领导。负责我馆所辖各和合书吧各项工程类维修。</w:t>
      </w:r>
    </w:p>
    <w:p w14:paraId="4154BA78">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负责馆区内的日常照明，确保施工单位进场期间的正常、有序用电。对馆区的电路结构掌握较为熟悉，做好日常的电力设备仪器检查、修理工作，做好相应的设备检修、用电情况记录工作并备案。</w:t>
      </w:r>
    </w:p>
    <w:p w14:paraId="6EB05DC9">
      <w:pPr>
        <w:tabs>
          <w:tab w:val="left" w:pos="454"/>
        </w:tabs>
        <w:spacing w:line="360" w:lineRule="auto"/>
        <w:ind w:firstLine="542" w:firstLineChars="22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4.园艺服务</w:t>
      </w:r>
    </w:p>
    <w:p w14:paraId="42CC2A4A">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负责馆内管理区域内(大楼内外)和和合书吧花木的养护和摆放工作。花工具备相关专业的基本知识与技能，从事植被栽培、育种、病虫害防治。具有一定园艺专业技术，包括植物生长与环境、栽培技术、遗传育种技术、园艺设施、病虫害防治技术，维护馆区植被的美观,提高存活率节约成本。</w:t>
      </w:r>
    </w:p>
    <w:p w14:paraId="04FF4191">
      <w:pPr>
        <w:tabs>
          <w:tab w:val="left" w:pos="454"/>
        </w:tabs>
        <w:spacing w:line="360" w:lineRule="auto"/>
        <w:ind w:firstLine="542" w:firstLineChars="22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5.其它技术规格及要求</w:t>
      </w:r>
    </w:p>
    <w:p w14:paraId="57B3E301">
      <w:pPr>
        <w:tabs>
          <w:tab w:val="left" w:pos="454"/>
        </w:tabs>
        <w:spacing w:line="360" w:lineRule="auto"/>
        <w:ind w:firstLine="540" w:firstLineChars="225"/>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kern w:val="0"/>
          <w:sz w:val="24"/>
          <w:szCs w:val="24"/>
        </w:rPr>
        <w:t>5.1 投标单位选派的保洁人员和花木养护人员及水电工须为本单位正式职工，要求身体健康，素质较高，服务态度好。</w:t>
      </w:r>
      <w:bookmarkStart w:id="18" w:name="OLE_LINK7"/>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水电工要求应有三年以上工作经历，有相关资格证书和上岗证，具备高中以上学历，要求全职，年龄在28岁至55岁之间，身体健康男性。</w:t>
      </w:r>
    </w:p>
    <w:bookmarkEnd w:id="18"/>
    <w:p w14:paraId="336E8425">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 图书馆楼层、外环境、外墙、玻璃幕墙，其中外墙每年清洗两次、玻璃幕墙每年清洗二次、水箱每年清洗二次、</w:t>
      </w:r>
      <w:r>
        <w:rPr>
          <w:rFonts w:hint="eastAsia" w:asciiTheme="minorEastAsia" w:hAnsiTheme="minorEastAsia" w:eastAsiaTheme="minorEastAsia" w:cstheme="minorEastAsia"/>
          <w:kern w:val="0"/>
          <w:sz w:val="24"/>
          <w:szCs w:val="24"/>
          <w:lang w:eastAsia="zh-CN"/>
        </w:rPr>
        <w:t>挡雨</w:t>
      </w:r>
      <w:r>
        <w:rPr>
          <w:rFonts w:hint="eastAsia" w:asciiTheme="minorEastAsia" w:hAnsiTheme="minorEastAsia" w:eastAsiaTheme="minorEastAsia" w:cstheme="minorEastAsia"/>
          <w:kern w:val="0"/>
          <w:sz w:val="24"/>
          <w:szCs w:val="24"/>
        </w:rPr>
        <w:t>玻璃平顶每月清洗一次。</w:t>
      </w:r>
    </w:p>
    <w:p w14:paraId="35CCD657">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 负责台州市图书馆大楼内外所有花木的浇水、培育有机土、修剪、施肥、杀虫、摆放、种植、养护等。</w:t>
      </w:r>
    </w:p>
    <w:p w14:paraId="4989858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 投标单位报价内容含设备投资及所有物耗（附设备及物耗清单）。</w:t>
      </w:r>
    </w:p>
    <w:p w14:paraId="43C1E234">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 具体区域保洁和水电系统内容及要求：</w:t>
      </w:r>
    </w:p>
    <w:p w14:paraId="6EEB3A8B">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 大楼外围周边区域内公共场地；</w:t>
      </w:r>
    </w:p>
    <w:p w14:paraId="2BDFF384">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5.5.1.1 地面、车道：无明显垃圾、烟头、杂物、无明显泥沙；</w:t>
      </w:r>
    </w:p>
    <w:p w14:paraId="3DEAC7F4">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5.5.1.2 明沟：无垃圾、杂物、无苔藓、无堵塞；</w:t>
      </w:r>
    </w:p>
    <w:p w14:paraId="457B5114">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5.5.1.3 暗沟：无垃圾、杂物、无堵塞；</w:t>
      </w:r>
    </w:p>
    <w:p w14:paraId="55925B9C">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5.5.1.4 铭牌、照明灯具：无积灰、无污渍。</w:t>
      </w:r>
    </w:p>
    <w:p w14:paraId="4D9235D8">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5.5.2 地下室</w:t>
      </w:r>
    </w:p>
    <w:p w14:paraId="2407DA07">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5.5.2.1 地面：无积灰、无污渍；</w:t>
      </w:r>
    </w:p>
    <w:p w14:paraId="4EBE503A">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5.5.2.2 各类管道、消防设施、灯具外表、墙面、地下室楼层顶部、玻璃窗和门、门框等：无积灰、无蜘蛛网。</w:t>
      </w:r>
    </w:p>
    <w:p w14:paraId="38E68929">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5.5.3 大厅</w:t>
      </w:r>
    </w:p>
    <w:p w14:paraId="4216C90E">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5.5.3.1 地面：无积灰、无水迹、无污渍、无垃圾杂物光亮如镜；</w:t>
      </w:r>
    </w:p>
    <w:p w14:paraId="1FC47C35">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5.5.3.2 消防栓、服务台、灯具、灯具标识牌：无积灰、无蜘蛛网、无污渍；</w:t>
      </w:r>
    </w:p>
    <w:p w14:paraId="544AAA8A">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5.5.3.3 墙面、大厅顶部、玻璃幕墙和门、门框等：无积灰、无蜘蛛网、无污渍。</w:t>
      </w:r>
    </w:p>
    <w:p w14:paraId="15D42F47">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5.5.3.4 通向报告厅楼梯、中庭楼梯过道：无积灰、无水迹、无污渍、无垃圾杂物。</w:t>
      </w:r>
    </w:p>
    <w:p w14:paraId="49FEBCC2">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5.5.4 各楼层读者借阅室</w:t>
      </w:r>
    </w:p>
    <w:p w14:paraId="322FF538">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5.5.4.1 读者桌椅：无垃圾、无积灰、无污渍；</w:t>
      </w:r>
    </w:p>
    <w:p w14:paraId="18621908">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5.5.4.2 墙面：无灰尘、无蜘蛛网；</w:t>
      </w:r>
    </w:p>
    <w:p w14:paraId="712D88C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5.5.4.3 地面：无垃圾、无水迹、无污渍、明亮；</w:t>
      </w:r>
    </w:p>
    <w:p w14:paraId="6BB1D945">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5.5.4.4 各类墙角线、风口、标识牌、开关等：无积灰；</w:t>
      </w:r>
    </w:p>
    <w:p w14:paraId="5D06D0F6">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5.5.4.5 废物箱：无垃圾满溢、无拖挂。</w:t>
      </w:r>
    </w:p>
    <w:p w14:paraId="4CEBD34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5.5.5 读者自修室</w:t>
      </w:r>
    </w:p>
    <w:p w14:paraId="2B5EEC65">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5.5.5.1 读者桌椅：无垃圾、无积灰、无污渍；</w:t>
      </w:r>
    </w:p>
    <w:p w14:paraId="622F4187">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5.5.5.2 墙面：无灰尘、无蜘蛛网；</w:t>
      </w:r>
    </w:p>
    <w:p w14:paraId="3AAB12EC">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5.5.5.3 地面：无垃圾、无水迹、无污渍、明亮；</w:t>
      </w:r>
    </w:p>
    <w:p w14:paraId="4CAC25D2">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5.5.5.4 各类墙角线、风口、标识牌、开关等：无积灰；</w:t>
      </w:r>
    </w:p>
    <w:p w14:paraId="11331A18">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5.5.5.5 废物箱：无垃圾满溢、无拖挂。</w:t>
      </w:r>
    </w:p>
    <w:p w14:paraId="2280D28C">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5.5.6 无障碍图书馆、和合书吧、工具借阅室、科技人员活动中心、亲子图书馆、亲子活动室、叶文玲文学馆。</w:t>
      </w:r>
    </w:p>
    <w:p w14:paraId="6CC20BE8">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5.5.6.1 地面：无积灰、无水迹、无污渍、无垃圾杂物光亮如镜；</w:t>
      </w:r>
    </w:p>
    <w:p w14:paraId="068AAA52">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5.5.6.2 消防栓、服务台、灯具、灯具标识牌：无积灰、无蜘蛛网、无污渍；</w:t>
      </w:r>
    </w:p>
    <w:p w14:paraId="6F579B4F">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5.5.6.3 墙面、顶部、玻璃幕墙和门、门框等：无积灰、无蜘蛛网、无污渍；</w:t>
      </w:r>
    </w:p>
    <w:p w14:paraId="5A53D2A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5.5.6.4 展柜、展板、显示屏、展示柜玻璃门窗等：无积灰、无蜘蛛网、无污渍。</w:t>
      </w:r>
    </w:p>
    <w:p w14:paraId="593EE1C3">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5.5.6.5 各类墙角线、风口、标识牌、开关等：无积灰、无蜘蛛网、无污渍。</w:t>
      </w:r>
    </w:p>
    <w:p w14:paraId="5DE36CDF">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5.5.7 书库</w:t>
      </w:r>
    </w:p>
    <w:p w14:paraId="5E14CA9D">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5.5.7.1 书架：无积灰、无污渍；</w:t>
      </w:r>
    </w:p>
    <w:p w14:paraId="78D7D36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5.5.7.2 书架上图书：无积灰、无蜘蛛网；</w:t>
      </w:r>
    </w:p>
    <w:p w14:paraId="5B0278F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5.5.7.3 墙面：无灰尘、无蜘蛛网；</w:t>
      </w:r>
    </w:p>
    <w:p w14:paraId="2CDF0066">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5.5.7.4 地面：无垃圾、无水迹、无污渍、明亮；</w:t>
      </w:r>
    </w:p>
    <w:p w14:paraId="5330C377">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5.5.7.5各类墙角线、风口、标识牌、开关等：无积灰；</w:t>
      </w:r>
    </w:p>
    <w:p w14:paraId="2BDDD692">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5.5.8 报告厅</w:t>
      </w:r>
    </w:p>
    <w:p w14:paraId="721247F4">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5.5.8.1 观众席和讲台：无垃圾、无积灰、无蜘蛛网；</w:t>
      </w:r>
    </w:p>
    <w:p w14:paraId="7013474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5.5.8.2 墙面：无灰尘、无蜘蛛网；</w:t>
      </w:r>
    </w:p>
    <w:p w14:paraId="311FFEA7">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5.5.8.3 地面：无垃圾、无水迹、无污渍、明亮；</w:t>
      </w:r>
    </w:p>
    <w:p w14:paraId="0F173E28">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5.5.8.4 各类消防设备、墙角线、风口、标识牌、开关等：无积灰；</w:t>
      </w:r>
    </w:p>
    <w:p w14:paraId="3011C5F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5.5.8.5 废物箱：无垃圾满溢、无拖挂；</w:t>
      </w:r>
    </w:p>
    <w:p w14:paraId="3319CA9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5.5.8.6 灯光、音控室：无积尘、无蜘蛛网；</w:t>
      </w:r>
    </w:p>
    <w:p w14:paraId="7A4685F6">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5.5.8.7 贵宾接待室：无灰尘、无蜘蛛网、无垃圾。</w:t>
      </w:r>
    </w:p>
    <w:p w14:paraId="28EFCCC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5.5.9 百家展厅</w:t>
      </w:r>
    </w:p>
    <w:p w14:paraId="4F7A2A78">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5.5.9.1 地面：无垃圾、无水迹、无污渍、明亮；</w:t>
      </w:r>
    </w:p>
    <w:p w14:paraId="192CB402">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5.5.9.2 墙面：无灰尘、无蜘蛛网；</w:t>
      </w:r>
    </w:p>
    <w:p w14:paraId="10725EED">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5.5.9.3 顶面：无灰尘、无蜘蛛网；</w:t>
      </w:r>
    </w:p>
    <w:p w14:paraId="0557BDE6">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5.5.9.4 各类消防设备、墙角线、风口、标识牌、开关等：无积灰、无污渍；</w:t>
      </w:r>
    </w:p>
    <w:p w14:paraId="1CF6CEC8">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5.5.9.5废物箱：无垃圾满溢、无拖挂；</w:t>
      </w:r>
    </w:p>
    <w:p w14:paraId="79788B63">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5.5.10 办公楼各楼层办公室和会议室</w:t>
      </w:r>
    </w:p>
    <w:p w14:paraId="5FA4C21E">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5.5.10.1 地面：无垃圾、无水迹、无污渍、清洁；</w:t>
      </w:r>
    </w:p>
    <w:p w14:paraId="1DEA088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5.5.10.2 墙面：无积灰、无蜘蛛网；</w:t>
      </w:r>
    </w:p>
    <w:p w14:paraId="53B6A9E2">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5.5.10.3 顶面：无灰尘、无蜘蛛网；</w:t>
      </w:r>
    </w:p>
    <w:p w14:paraId="28F4DD67">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5.5.10.4 过道各类消防设备、墙角线、风口、标识牌、开关等：无积灰、无污渍；</w:t>
      </w:r>
    </w:p>
    <w:p w14:paraId="3E372586">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5.5.10.5 废物箱：无垃圾满溢、无拖挂；</w:t>
      </w:r>
    </w:p>
    <w:p w14:paraId="58CB5ED2">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5.5.11 洗手间</w:t>
      </w:r>
    </w:p>
    <w:p w14:paraId="773C50B6">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5.5.11.1 尿斗、坐厕、蹲厕、面盆：无污垢、尿垢；</w:t>
      </w:r>
    </w:p>
    <w:p w14:paraId="2A02B5BC">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5.5.11.2 隔断：无灰尘、无涂画、无污垢；</w:t>
      </w:r>
    </w:p>
    <w:p w14:paraId="413CD883">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5.5.11.3 水龙头：无水锈、无污渍、明亮；</w:t>
      </w:r>
    </w:p>
    <w:p w14:paraId="7B79807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5.5.11.4台面：无水迹、无污渍；</w:t>
      </w:r>
    </w:p>
    <w:p w14:paraId="108E4D63">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5.5.11.5 洗手间镜子：无水迹、无积灰、无污渍、清洁明亮；</w:t>
      </w:r>
    </w:p>
    <w:p w14:paraId="621C5905">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5.5.11.6 墙面：门和门框等无灰尘、无污渍、无蜘蛛网；</w:t>
      </w:r>
    </w:p>
    <w:p w14:paraId="51A63E96">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5.5.12 层面公共通道</w:t>
      </w:r>
    </w:p>
    <w:p w14:paraId="3BB4AEBE">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5.5.12.1 墙面：无灰尘、无蜘蛛网；</w:t>
      </w:r>
    </w:p>
    <w:p w14:paraId="73767B0E">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5.5.12.2 地面：无垃圾、无水迹、无污渍、明亮；</w:t>
      </w:r>
    </w:p>
    <w:p w14:paraId="7F46EB1C">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5.5.12.3 各类消防设备、墙角线、风口、标识牌、开关等：无积灰；</w:t>
      </w:r>
    </w:p>
    <w:p w14:paraId="0885D768">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5.5.12.4 废物箱：无垃圾满溢、无拖挂。</w:t>
      </w:r>
    </w:p>
    <w:p w14:paraId="0CC5C74D">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5.5.13 消防楼梯</w:t>
      </w:r>
    </w:p>
    <w:p w14:paraId="638E3CC2">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5.5.13.1 梯级和平台：无垃圾；</w:t>
      </w:r>
    </w:p>
    <w:p w14:paraId="273FD367">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5.5.13.2 死角：无积灰、无垃圾；</w:t>
      </w:r>
    </w:p>
    <w:p w14:paraId="41A81959">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5.5.13.3 墙面：无灰尘、无蜘蛛网。</w:t>
      </w:r>
    </w:p>
    <w:p w14:paraId="77B41B1A">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5.5.14 电梯</w:t>
      </w:r>
    </w:p>
    <w:p w14:paraId="453C8268">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5.5.14.1 地面：无污渍、无残尘；</w:t>
      </w:r>
    </w:p>
    <w:p w14:paraId="2A6F1A13">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5.5.14.2 轿厢墙面：无灰尘、无手印、光亮；</w:t>
      </w:r>
    </w:p>
    <w:p w14:paraId="08E68B4F">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5.5.14.3 门（内外）：抹净（上保护剂和不锈钢油）、无灰尘、无手印、光亮；</w:t>
      </w:r>
    </w:p>
    <w:p w14:paraId="1AC5D78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5.5.14.4 指示牌和按钮、灯片和风口、门外按钮：无灰尘、无手印。</w:t>
      </w:r>
    </w:p>
    <w:p w14:paraId="3C6E169B">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5.5.15 内院采光井</w:t>
      </w:r>
    </w:p>
    <w:p w14:paraId="0243B58B">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5.5.15.1 地面：无明显垃圾、烟头、杂物；</w:t>
      </w:r>
    </w:p>
    <w:p w14:paraId="1F8C37A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5.5.15.2 明沟：无垃圾、杂物、无苔藓、无堵塞；</w:t>
      </w:r>
    </w:p>
    <w:p w14:paraId="44EC9D04">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5.5.15.3 下水道口：无堵塞，无杂物。</w:t>
      </w:r>
    </w:p>
    <w:p w14:paraId="28FE586F">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5.5.16 楼层平顶</w:t>
      </w:r>
    </w:p>
    <w:p w14:paraId="192FDF4D">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5.5.16.1 地面：无垃圾和无烟蒂；</w:t>
      </w:r>
    </w:p>
    <w:p w14:paraId="34D35E9E">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5.5.16.2 下水道口：无堵塞，无杂物。</w:t>
      </w:r>
    </w:p>
    <w:p w14:paraId="4AFEC7E5">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5.5.17总服务台</w:t>
      </w:r>
    </w:p>
    <w:p w14:paraId="1117A2ED">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5.5.17.1 地面：无积灰、无水迹、无污渍、无垃圾杂物光亮如镜；</w:t>
      </w:r>
    </w:p>
    <w:p w14:paraId="774A17D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5.5.17.2 服务台、灯具、灯具标识牌：无积灰、无蜘蛛网、无污渍；</w:t>
      </w:r>
    </w:p>
    <w:p w14:paraId="5041F46D">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5.5.17.3 玻璃幕墙和玻璃门等：无积灰、无蜘蛛网、无污渍、光亮如镜;</w:t>
      </w:r>
    </w:p>
    <w:p w14:paraId="37B42B24">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5.5.17.4 服务台面：无积灰、无水迹、无污渍、无垃圾杂物光亮如镜。</w:t>
      </w:r>
    </w:p>
    <w:p w14:paraId="40B4EBC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 图书馆水电设备设施管理</w:t>
      </w:r>
    </w:p>
    <w:p w14:paraId="5E2523F3">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5.5.18.1 设备设施安全运行，专业技术人员的配备</w:t>
      </w:r>
    </w:p>
    <w:p w14:paraId="64933784">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根据设备设施配备状况，结合我公司对大楼的管理经验，公司派专业人员负责对全部公共水电设备、设施的运行管理，确保日常设备设施的安全正常运行。</w:t>
      </w:r>
    </w:p>
    <w:p w14:paraId="0DF1BF94">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5.5.18.1.1 制定符合实际操作运行的规范制度。</w:t>
      </w:r>
    </w:p>
    <w:p w14:paraId="5195344A">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5.5.18.1.2 制定各个岗位操作运行规范。</w:t>
      </w:r>
    </w:p>
    <w:p w14:paraId="12A54953">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5.5.18.1.3 严格按有关国家验收接管标准进行有关规定。</w:t>
      </w:r>
    </w:p>
    <w:p w14:paraId="322749C7">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5.5.18.1.4 认真做好设备设施</w:t>
      </w:r>
      <w:r>
        <w:rPr>
          <w:rFonts w:hint="eastAsia" w:asciiTheme="minorEastAsia" w:hAnsiTheme="minorEastAsia" w:eastAsiaTheme="minorEastAsia" w:cstheme="minorEastAsia"/>
          <w:kern w:val="0"/>
          <w:sz w:val="24"/>
          <w:szCs w:val="24"/>
          <w:lang w:eastAsia="zh-CN"/>
        </w:rPr>
        <w:t>台账</w:t>
      </w:r>
      <w:r>
        <w:rPr>
          <w:rFonts w:hint="eastAsia" w:asciiTheme="minorEastAsia" w:hAnsiTheme="minorEastAsia" w:eastAsiaTheme="minorEastAsia" w:cstheme="minorEastAsia"/>
          <w:kern w:val="0"/>
          <w:sz w:val="24"/>
          <w:szCs w:val="24"/>
        </w:rPr>
        <w:t>卡管理实施工作。</w:t>
      </w:r>
    </w:p>
    <w:p w14:paraId="096AD76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5.5.18.1.5 严格健全报修制度、确保维修质量，实施回访制度。</w:t>
      </w:r>
    </w:p>
    <w:p w14:paraId="74515EDB">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5.5.18.1.6 加强对装修施工的技术监督及巡检工作。</w:t>
      </w:r>
    </w:p>
    <w:p w14:paraId="0A97F51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5.5.18.1.7 认真做好维修、养护巡查工作中安全管理。</w:t>
      </w:r>
    </w:p>
    <w:p w14:paraId="5A17B2D9">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5.5.18.1.8 加强对各种修理费用的控制、审核。</w:t>
      </w:r>
    </w:p>
    <w:p w14:paraId="7E984C4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5.5.18.2 供电系统管理</w:t>
      </w:r>
    </w:p>
    <w:p w14:paraId="38A65FF8">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5.5.18.2.1按照供电系统运行规程，对变压器、母线、电表指示，电缆有无漏油、负荷开关、电力电容外壳有无膨胀漏油等进行定期检查。</w:t>
      </w:r>
    </w:p>
    <w:p w14:paraId="5C3AECD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5.5.18.2.2 做好运行、巡视和记录，每天巡视一遍配电房设备运行情况，定期巡视变压器运行状况，控制柜和总开关是否有异常响声，机房照明、紧急照明及卫生应良好，排气扇运行正常。</w:t>
      </w:r>
    </w:p>
    <w:p w14:paraId="062BC0A6">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5.5.18.2.3 严格安全操作规程。</w:t>
      </w:r>
    </w:p>
    <w:p w14:paraId="4B86995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5.5.18.2.4 做好照明系统维修养护工作，工作人员在日常巡楼时应留意观察照明灯具和应急照明是否齐全，如有损坏应及时更换或修复。</w:t>
      </w:r>
    </w:p>
    <w:p w14:paraId="6B6C3E25">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5.5.18.3消防系统管理</w:t>
      </w:r>
    </w:p>
    <w:p w14:paraId="6C0FB620">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5.5.18.3.1 配合消防安全维保单位对消防系统装置（排风系统和电路系统等）做好定期的检查和维修保养工作。</w:t>
      </w:r>
    </w:p>
    <w:p w14:paraId="287FB6F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5.5.18.4排水系统管理</w:t>
      </w:r>
    </w:p>
    <w:p w14:paraId="71579541">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5.5.18.4.1 做好日常检查养护工作。</w:t>
      </w:r>
    </w:p>
    <w:p w14:paraId="349ABCC5">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5.5.18.4.2 严格水泵房管理制度，做到水泵房内各水泵及其控制箱应一一对应编号，保持机房内整洁，排水沟通畅，机房需定时派人巡视，并记录水泵运行情况。</w:t>
      </w:r>
    </w:p>
    <w:p w14:paraId="26C8C90E">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5.5.18.4.3 严格执行水泵运行操作规程。</w:t>
      </w:r>
    </w:p>
    <w:p w14:paraId="56F6D2EC">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5.5.18.4.4 做好各类水泵的检查工作，对于未投入使用和不经常开启的各种消防水泵，每季度需进行试运转，谨防发生事故。</w:t>
      </w:r>
    </w:p>
    <w:p w14:paraId="6A7F55A6">
      <w:pPr>
        <w:tabs>
          <w:tab w:val="left" w:pos="454"/>
        </w:tabs>
        <w:spacing w:line="360" w:lineRule="auto"/>
        <w:ind w:firstLine="540" w:firstLineChars="2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5.5.18.5 负责台州市图书馆领导临时交办的其他工作。</w:t>
      </w:r>
    </w:p>
    <w:p w14:paraId="1DC6032E">
      <w:pPr>
        <w:tabs>
          <w:tab w:val="left" w:pos="454"/>
        </w:tabs>
        <w:spacing w:line="360" w:lineRule="auto"/>
        <w:ind w:firstLine="542" w:firstLineChars="225"/>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保洁频率及标准（一）</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32"/>
        <w:gridCol w:w="1526"/>
        <w:gridCol w:w="1820"/>
        <w:gridCol w:w="910"/>
        <w:gridCol w:w="979"/>
        <w:gridCol w:w="966"/>
        <w:gridCol w:w="1120"/>
        <w:gridCol w:w="971"/>
      </w:tblGrid>
      <w:tr w14:paraId="5FCD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restart"/>
            <w:noWrap w:val="0"/>
            <w:vAlign w:val="center"/>
          </w:tcPr>
          <w:p w14:paraId="51DFEEA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区域</w:t>
            </w:r>
          </w:p>
        </w:tc>
        <w:tc>
          <w:tcPr>
            <w:tcW w:w="1032" w:type="dxa"/>
            <w:vMerge w:val="restart"/>
            <w:noWrap w:val="0"/>
            <w:vAlign w:val="center"/>
          </w:tcPr>
          <w:p w14:paraId="5106E9C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1526" w:type="dxa"/>
            <w:vMerge w:val="restart"/>
            <w:noWrap w:val="0"/>
            <w:vAlign w:val="center"/>
          </w:tcPr>
          <w:p w14:paraId="64DFD57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工作内容</w:t>
            </w:r>
          </w:p>
        </w:tc>
        <w:tc>
          <w:tcPr>
            <w:tcW w:w="1820" w:type="dxa"/>
            <w:vMerge w:val="restart"/>
            <w:noWrap w:val="0"/>
            <w:vAlign w:val="center"/>
          </w:tcPr>
          <w:p w14:paraId="6D888A1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标准</w:t>
            </w:r>
          </w:p>
        </w:tc>
        <w:tc>
          <w:tcPr>
            <w:tcW w:w="4946" w:type="dxa"/>
            <w:gridSpan w:val="5"/>
            <w:noWrap w:val="0"/>
            <w:vAlign w:val="center"/>
          </w:tcPr>
          <w:p w14:paraId="26CA587B">
            <w:pPr>
              <w:pStyle w:val="14"/>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频      率</w:t>
            </w:r>
          </w:p>
        </w:tc>
      </w:tr>
      <w:tr w14:paraId="63C3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253FBCF3">
            <w:pPr>
              <w:spacing w:line="180" w:lineRule="exact"/>
              <w:jc w:val="center"/>
              <w:rPr>
                <w:rFonts w:hint="eastAsia" w:asciiTheme="minorEastAsia" w:hAnsiTheme="minorEastAsia" w:eastAsiaTheme="minorEastAsia" w:cstheme="minorEastAsia"/>
                <w:sz w:val="18"/>
                <w:szCs w:val="18"/>
              </w:rPr>
            </w:pPr>
          </w:p>
        </w:tc>
        <w:tc>
          <w:tcPr>
            <w:tcW w:w="1032" w:type="dxa"/>
            <w:vMerge w:val="continue"/>
            <w:noWrap w:val="0"/>
            <w:vAlign w:val="center"/>
          </w:tcPr>
          <w:p w14:paraId="59E2CE3E">
            <w:pPr>
              <w:spacing w:line="180" w:lineRule="exact"/>
              <w:jc w:val="center"/>
              <w:rPr>
                <w:rFonts w:hint="eastAsia" w:asciiTheme="minorEastAsia" w:hAnsiTheme="minorEastAsia" w:eastAsiaTheme="minorEastAsia" w:cstheme="minorEastAsia"/>
                <w:sz w:val="18"/>
                <w:szCs w:val="18"/>
              </w:rPr>
            </w:pPr>
          </w:p>
        </w:tc>
        <w:tc>
          <w:tcPr>
            <w:tcW w:w="1526" w:type="dxa"/>
            <w:vMerge w:val="continue"/>
            <w:noWrap w:val="0"/>
            <w:vAlign w:val="center"/>
          </w:tcPr>
          <w:p w14:paraId="5B67AF10">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53D14E00">
            <w:pPr>
              <w:spacing w:line="180" w:lineRule="exact"/>
              <w:jc w:val="center"/>
              <w:rPr>
                <w:rFonts w:hint="eastAsia" w:asciiTheme="minorEastAsia" w:hAnsiTheme="minorEastAsia" w:eastAsiaTheme="minorEastAsia" w:cstheme="minorEastAsia"/>
                <w:sz w:val="18"/>
                <w:szCs w:val="18"/>
              </w:rPr>
            </w:pPr>
          </w:p>
        </w:tc>
        <w:tc>
          <w:tcPr>
            <w:tcW w:w="910" w:type="dxa"/>
            <w:noWrap w:val="0"/>
            <w:vAlign w:val="center"/>
          </w:tcPr>
          <w:p w14:paraId="6E1A4F1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循环</w:t>
            </w:r>
          </w:p>
        </w:tc>
        <w:tc>
          <w:tcPr>
            <w:tcW w:w="979" w:type="dxa"/>
            <w:noWrap w:val="0"/>
            <w:vAlign w:val="center"/>
          </w:tcPr>
          <w:p w14:paraId="364B79F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w:t>
            </w:r>
          </w:p>
        </w:tc>
        <w:tc>
          <w:tcPr>
            <w:tcW w:w="966" w:type="dxa"/>
            <w:noWrap w:val="0"/>
            <w:vAlign w:val="center"/>
          </w:tcPr>
          <w:p w14:paraId="0308C26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星期</w:t>
            </w:r>
          </w:p>
        </w:tc>
        <w:tc>
          <w:tcPr>
            <w:tcW w:w="1120" w:type="dxa"/>
            <w:noWrap w:val="0"/>
            <w:vAlign w:val="center"/>
          </w:tcPr>
          <w:p w14:paraId="17FD201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月</w:t>
            </w:r>
          </w:p>
        </w:tc>
        <w:tc>
          <w:tcPr>
            <w:tcW w:w="971" w:type="dxa"/>
            <w:noWrap w:val="0"/>
            <w:vAlign w:val="center"/>
          </w:tcPr>
          <w:p w14:paraId="119F534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季</w:t>
            </w:r>
          </w:p>
        </w:tc>
      </w:tr>
      <w:tr w14:paraId="28E0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75" w:type="dxa"/>
            <w:vMerge w:val="restart"/>
            <w:noWrap w:val="0"/>
            <w:vAlign w:val="center"/>
          </w:tcPr>
          <w:p w14:paraId="394E5AF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大楼外围</w:t>
            </w:r>
          </w:p>
        </w:tc>
        <w:tc>
          <w:tcPr>
            <w:tcW w:w="1032" w:type="dxa"/>
            <w:noWrap w:val="0"/>
            <w:vAlign w:val="center"/>
          </w:tcPr>
          <w:p w14:paraId="72D04ED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地面</w:t>
            </w:r>
          </w:p>
        </w:tc>
        <w:tc>
          <w:tcPr>
            <w:tcW w:w="1526" w:type="dxa"/>
            <w:noWrap w:val="0"/>
            <w:vAlign w:val="center"/>
          </w:tcPr>
          <w:p w14:paraId="64D943D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清扫、收集垃圾</w:t>
            </w:r>
          </w:p>
        </w:tc>
        <w:tc>
          <w:tcPr>
            <w:tcW w:w="1820" w:type="dxa"/>
            <w:noWrap w:val="0"/>
            <w:vAlign w:val="center"/>
          </w:tcPr>
          <w:p w14:paraId="7DBFEEE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无明显垃圾、烟头、杂物、无明显泥沙</w:t>
            </w:r>
          </w:p>
        </w:tc>
        <w:tc>
          <w:tcPr>
            <w:tcW w:w="910" w:type="dxa"/>
            <w:noWrap w:val="0"/>
            <w:vAlign w:val="center"/>
          </w:tcPr>
          <w:p w14:paraId="5FAF0D0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w:t>
            </w:r>
          </w:p>
        </w:tc>
        <w:tc>
          <w:tcPr>
            <w:tcW w:w="979" w:type="dxa"/>
            <w:noWrap w:val="0"/>
            <w:vAlign w:val="center"/>
          </w:tcPr>
          <w:p w14:paraId="0CF8709E">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1EE8E6B1">
            <w:pPr>
              <w:spacing w:line="180" w:lineRule="exact"/>
              <w:jc w:val="center"/>
              <w:rPr>
                <w:rFonts w:hint="eastAsia" w:asciiTheme="minorEastAsia" w:hAnsiTheme="minorEastAsia" w:eastAsiaTheme="minorEastAsia" w:cstheme="minorEastAsia"/>
                <w:sz w:val="18"/>
                <w:szCs w:val="18"/>
              </w:rPr>
            </w:pPr>
          </w:p>
        </w:tc>
        <w:tc>
          <w:tcPr>
            <w:tcW w:w="1120" w:type="dxa"/>
            <w:noWrap w:val="0"/>
            <w:vAlign w:val="center"/>
          </w:tcPr>
          <w:p w14:paraId="7DFCFB19">
            <w:pPr>
              <w:spacing w:line="180" w:lineRule="exact"/>
              <w:jc w:val="center"/>
              <w:rPr>
                <w:rFonts w:hint="eastAsia" w:asciiTheme="minorEastAsia" w:hAnsiTheme="minorEastAsia" w:eastAsiaTheme="minorEastAsia" w:cstheme="minorEastAsia"/>
                <w:spacing w:val="-12"/>
                <w:sz w:val="18"/>
                <w:szCs w:val="18"/>
              </w:rPr>
            </w:pPr>
            <w:r>
              <w:rPr>
                <w:rFonts w:hint="eastAsia" w:asciiTheme="minorEastAsia" w:hAnsiTheme="minorEastAsia" w:eastAsiaTheme="minorEastAsia" w:cstheme="minorEastAsia"/>
                <w:spacing w:val="-12"/>
                <w:sz w:val="18"/>
                <w:szCs w:val="18"/>
              </w:rPr>
              <w:t>广场砖范围冲洗一次</w:t>
            </w:r>
          </w:p>
        </w:tc>
        <w:tc>
          <w:tcPr>
            <w:tcW w:w="971" w:type="dxa"/>
            <w:vMerge w:val="restart"/>
            <w:noWrap w:val="0"/>
            <w:vAlign w:val="center"/>
          </w:tcPr>
          <w:p w14:paraId="16C3F996">
            <w:pPr>
              <w:spacing w:line="180" w:lineRule="exact"/>
              <w:jc w:val="center"/>
              <w:rPr>
                <w:rFonts w:hint="eastAsia" w:asciiTheme="minorEastAsia" w:hAnsiTheme="minorEastAsia" w:eastAsiaTheme="minorEastAsia" w:cstheme="minorEastAsia"/>
                <w:sz w:val="18"/>
                <w:szCs w:val="18"/>
              </w:rPr>
            </w:pPr>
          </w:p>
        </w:tc>
      </w:tr>
      <w:tr w14:paraId="33D0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75" w:type="dxa"/>
            <w:vMerge w:val="continue"/>
            <w:noWrap w:val="0"/>
            <w:vAlign w:val="center"/>
          </w:tcPr>
          <w:p w14:paraId="033A7A4A">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29F0D52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明沟</w:t>
            </w:r>
          </w:p>
        </w:tc>
        <w:tc>
          <w:tcPr>
            <w:tcW w:w="1526" w:type="dxa"/>
            <w:noWrap w:val="0"/>
            <w:vAlign w:val="center"/>
          </w:tcPr>
          <w:p w14:paraId="434B61E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清扫、收集垃圾、刷洗</w:t>
            </w:r>
          </w:p>
        </w:tc>
        <w:tc>
          <w:tcPr>
            <w:tcW w:w="1820" w:type="dxa"/>
            <w:noWrap w:val="0"/>
            <w:vAlign w:val="center"/>
          </w:tcPr>
          <w:p w14:paraId="51354A6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无垃圾、杂物、无苔藓、无堵塞</w:t>
            </w:r>
          </w:p>
        </w:tc>
        <w:tc>
          <w:tcPr>
            <w:tcW w:w="910" w:type="dxa"/>
            <w:noWrap w:val="0"/>
            <w:vAlign w:val="center"/>
          </w:tcPr>
          <w:p w14:paraId="05C4F8D6">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329B3D3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清扫二次</w:t>
            </w:r>
          </w:p>
        </w:tc>
        <w:tc>
          <w:tcPr>
            <w:tcW w:w="966" w:type="dxa"/>
            <w:noWrap w:val="0"/>
            <w:vAlign w:val="center"/>
          </w:tcPr>
          <w:p w14:paraId="1EE8C22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冲洗一次</w:t>
            </w:r>
          </w:p>
        </w:tc>
        <w:tc>
          <w:tcPr>
            <w:tcW w:w="1120" w:type="dxa"/>
            <w:vMerge w:val="restart"/>
            <w:noWrap w:val="0"/>
            <w:vAlign w:val="center"/>
          </w:tcPr>
          <w:p w14:paraId="293163A8">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65310966">
            <w:pPr>
              <w:spacing w:line="180" w:lineRule="exact"/>
              <w:jc w:val="center"/>
              <w:rPr>
                <w:rFonts w:hint="eastAsia" w:asciiTheme="minorEastAsia" w:hAnsiTheme="minorEastAsia" w:eastAsiaTheme="minorEastAsia" w:cstheme="minorEastAsia"/>
                <w:sz w:val="18"/>
                <w:szCs w:val="18"/>
              </w:rPr>
            </w:pPr>
          </w:p>
        </w:tc>
      </w:tr>
      <w:tr w14:paraId="72AC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75" w:type="dxa"/>
            <w:vMerge w:val="continue"/>
            <w:noWrap w:val="0"/>
            <w:vAlign w:val="center"/>
          </w:tcPr>
          <w:p w14:paraId="49A417E1">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FE60A5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废物箱</w:t>
            </w:r>
          </w:p>
        </w:tc>
        <w:tc>
          <w:tcPr>
            <w:tcW w:w="1526" w:type="dxa"/>
            <w:noWrap w:val="0"/>
            <w:vAlign w:val="center"/>
          </w:tcPr>
          <w:p w14:paraId="02E505B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抹净表面、倒垃圾、内部清洗 </w:t>
            </w:r>
          </w:p>
        </w:tc>
        <w:tc>
          <w:tcPr>
            <w:tcW w:w="1820" w:type="dxa"/>
            <w:noWrap w:val="0"/>
            <w:vAlign w:val="center"/>
          </w:tcPr>
          <w:p w14:paraId="3020011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无积灰、污渍</w:t>
            </w:r>
          </w:p>
        </w:tc>
        <w:tc>
          <w:tcPr>
            <w:tcW w:w="910" w:type="dxa"/>
            <w:noWrap w:val="0"/>
            <w:vAlign w:val="center"/>
          </w:tcPr>
          <w:p w14:paraId="653C7F58">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0E473C5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保洁三次</w:t>
            </w:r>
          </w:p>
        </w:tc>
        <w:tc>
          <w:tcPr>
            <w:tcW w:w="966" w:type="dxa"/>
            <w:noWrap w:val="0"/>
            <w:vAlign w:val="center"/>
          </w:tcPr>
          <w:p w14:paraId="513257C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清扫一次</w:t>
            </w:r>
          </w:p>
        </w:tc>
        <w:tc>
          <w:tcPr>
            <w:tcW w:w="1120" w:type="dxa"/>
            <w:vMerge w:val="continue"/>
            <w:noWrap w:val="0"/>
            <w:vAlign w:val="center"/>
          </w:tcPr>
          <w:p w14:paraId="387DCC6B">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7FB15160">
            <w:pPr>
              <w:spacing w:line="180" w:lineRule="exact"/>
              <w:jc w:val="center"/>
              <w:rPr>
                <w:rFonts w:hint="eastAsia" w:asciiTheme="minorEastAsia" w:hAnsiTheme="minorEastAsia" w:eastAsiaTheme="minorEastAsia" w:cstheme="minorEastAsia"/>
                <w:sz w:val="18"/>
                <w:szCs w:val="18"/>
              </w:rPr>
            </w:pPr>
          </w:p>
        </w:tc>
      </w:tr>
      <w:tr w14:paraId="4BA0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4AEA503D">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B824DD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花坛草坪</w:t>
            </w:r>
          </w:p>
        </w:tc>
        <w:tc>
          <w:tcPr>
            <w:tcW w:w="1526" w:type="dxa"/>
            <w:noWrap w:val="0"/>
            <w:vAlign w:val="center"/>
          </w:tcPr>
          <w:p w14:paraId="7B190CE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拣拾</w:t>
            </w:r>
          </w:p>
        </w:tc>
        <w:tc>
          <w:tcPr>
            <w:tcW w:w="1820" w:type="dxa"/>
            <w:noWrap w:val="0"/>
            <w:vAlign w:val="center"/>
          </w:tcPr>
          <w:p w14:paraId="793416D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w:t>
            </w:r>
            <w:r>
              <w:rPr>
                <w:rFonts w:hint="eastAsia" w:asciiTheme="minorEastAsia" w:hAnsiTheme="minorEastAsia" w:eastAsiaTheme="minorEastAsia" w:cstheme="minorEastAsia"/>
                <w:sz w:val="18"/>
                <w:szCs w:val="18"/>
                <w:lang w:eastAsia="zh-CN"/>
              </w:rPr>
              <w:t>枯枝败叶</w:t>
            </w:r>
          </w:p>
        </w:tc>
        <w:tc>
          <w:tcPr>
            <w:tcW w:w="910" w:type="dxa"/>
            <w:noWrap w:val="0"/>
            <w:vAlign w:val="center"/>
          </w:tcPr>
          <w:p w14:paraId="368D87A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拣拾</w:t>
            </w:r>
          </w:p>
        </w:tc>
        <w:tc>
          <w:tcPr>
            <w:tcW w:w="979" w:type="dxa"/>
            <w:noWrap w:val="0"/>
            <w:vAlign w:val="center"/>
          </w:tcPr>
          <w:p w14:paraId="0AEDBCE7">
            <w:pPr>
              <w:spacing w:line="180" w:lineRule="exact"/>
              <w:jc w:val="center"/>
              <w:rPr>
                <w:rFonts w:hint="eastAsia" w:asciiTheme="minorEastAsia" w:hAnsiTheme="minorEastAsia" w:eastAsiaTheme="minorEastAsia" w:cstheme="minorEastAsia"/>
                <w:sz w:val="18"/>
                <w:szCs w:val="18"/>
              </w:rPr>
            </w:pPr>
          </w:p>
        </w:tc>
        <w:tc>
          <w:tcPr>
            <w:tcW w:w="966" w:type="dxa"/>
            <w:vMerge w:val="restart"/>
            <w:noWrap w:val="0"/>
            <w:vAlign w:val="center"/>
          </w:tcPr>
          <w:p w14:paraId="5378D26E">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4DF1C6DA">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D4F5E85">
            <w:pPr>
              <w:spacing w:line="180" w:lineRule="exact"/>
              <w:jc w:val="center"/>
              <w:rPr>
                <w:rFonts w:hint="eastAsia" w:asciiTheme="minorEastAsia" w:hAnsiTheme="minorEastAsia" w:eastAsiaTheme="minorEastAsia" w:cstheme="minorEastAsia"/>
                <w:sz w:val="18"/>
                <w:szCs w:val="18"/>
              </w:rPr>
            </w:pPr>
          </w:p>
        </w:tc>
      </w:tr>
      <w:tr w14:paraId="7C24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5" w:type="dxa"/>
            <w:vMerge w:val="continue"/>
            <w:noWrap w:val="0"/>
            <w:vAlign w:val="center"/>
          </w:tcPr>
          <w:p w14:paraId="781035E8">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FF5520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标志、广告牌</w:t>
            </w:r>
          </w:p>
        </w:tc>
        <w:tc>
          <w:tcPr>
            <w:tcW w:w="1526" w:type="dxa"/>
            <w:vMerge w:val="restart"/>
            <w:noWrap w:val="0"/>
            <w:vAlign w:val="center"/>
          </w:tcPr>
          <w:p w14:paraId="2041E10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vMerge w:val="restart"/>
            <w:noWrap w:val="0"/>
            <w:vAlign w:val="center"/>
          </w:tcPr>
          <w:p w14:paraId="697D4BD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无积灰、无污渍</w:t>
            </w:r>
          </w:p>
        </w:tc>
        <w:tc>
          <w:tcPr>
            <w:tcW w:w="910" w:type="dxa"/>
            <w:vMerge w:val="restart"/>
            <w:noWrap w:val="0"/>
            <w:vAlign w:val="center"/>
          </w:tcPr>
          <w:p w14:paraId="24CD765A">
            <w:pPr>
              <w:spacing w:line="180" w:lineRule="exact"/>
              <w:jc w:val="center"/>
              <w:rPr>
                <w:rFonts w:hint="eastAsia" w:asciiTheme="minorEastAsia" w:hAnsiTheme="minorEastAsia" w:eastAsiaTheme="minorEastAsia" w:cstheme="minorEastAsia"/>
                <w:sz w:val="18"/>
                <w:szCs w:val="18"/>
              </w:rPr>
            </w:pPr>
          </w:p>
        </w:tc>
        <w:tc>
          <w:tcPr>
            <w:tcW w:w="979" w:type="dxa"/>
            <w:vMerge w:val="restart"/>
            <w:noWrap w:val="0"/>
            <w:vAlign w:val="center"/>
          </w:tcPr>
          <w:p w14:paraId="3769F42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r>
              <w:rPr>
                <w:rFonts w:hint="eastAsia" w:asciiTheme="minorEastAsia" w:hAnsiTheme="minorEastAsia" w:eastAsiaTheme="minorEastAsia" w:cstheme="minorEastAsia"/>
                <w:spacing w:val="-4"/>
                <w:sz w:val="18"/>
                <w:szCs w:val="18"/>
              </w:rPr>
              <w:t>(2米以上)</w:t>
            </w:r>
          </w:p>
        </w:tc>
        <w:tc>
          <w:tcPr>
            <w:tcW w:w="966" w:type="dxa"/>
            <w:vMerge w:val="continue"/>
            <w:noWrap w:val="0"/>
            <w:vAlign w:val="center"/>
          </w:tcPr>
          <w:p w14:paraId="0DEA9599">
            <w:pPr>
              <w:spacing w:line="180" w:lineRule="exact"/>
              <w:jc w:val="center"/>
              <w:rPr>
                <w:rFonts w:hint="eastAsia" w:asciiTheme="minorEastAsia" w:hAnsiTheme="minorEastAsia" w:eastAsiaTheme="minorEastAsia" w:cstheme="minorEastAsia"/>
                <w:sz w:val="18"/>
                <w:szCs w:val="18"/>
              </w:rPr>
            </w:pPr>
          </w:p>
        </w:tc>
        <w:tc>
          <w:tcPr>
            <w:tcW w:w="1120" w:type="dxa"/>
            <w:vMerge w:val="restart"/>
            <w:noWrap w:val="0"/>
            <w:vAlign w:val="center"/>
          </w:tcPr>
          <w:p w14:paraId="7D18798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p w14:paraId="6FFBB1B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rPr>
              <w:t>(2米以上)</w:t>
            </w:r>
          </w:p>
        </w:tc>
        <w:tc>
          <w:tcPr>
            <w:tcW w:w="971" w:type="dxa"/>
            <w:vMerge w:val="continue"/>
            <w:noWrap w:val="0"/>
            <w:vAlign w:val="center"/>
          </w:tcPr>
          <w:p w14:paraId="6CDCD200">
            <w:pPr>
              <w:spacing w:line="180" w:lineRule="exact"/>
              <w:jc w:val="center"/>
              <w:rPr>
                <w:rFonts w:hint="eastAsia" w:asciiTheme="minorEastAsia" w:hAnsiTheme="minorEastAsia" w:eastAsiaTheme="minorEastAsia" w:cstheme="minorEastAsia"/>
                <w:sz w:val="18"/>
                <w:szCs w:val="18"/>
              </w:rPr>
            </w:pPr>
          </w:p>
        </w:tc>
      </w:tr>
      <w:tr w14:paraId="49B2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5C189301">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B8D7A5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大楼铭牌</w:t>
            </w:r>
          </w:p>
        </w:tc>
        <w:tc>
          <w:tcPr>
            <w:tcW w:w="1526" w:type="dxa"/>
            <w:vMerge w:val="continue"/>
            <w:noWrap w:val="0"/>
            <w:vAlign w:val="center"/>
          </w:tcPr>
          <w:p w14:paraId="58B2355A">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59CEF52A">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0D3E7D04">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2B5E9F97">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431D9BA5">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1EBC07F9">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10169EB0">
            <w:pPr>
              <w:spacing w:line="180" w:lineRule="exact"/>
              <w:jc w:val="center"/>
              <w:rPr>
                <w:rFonts w:hint="eastAsia" w:asciiTheme="minorEastAsia" w:hAnsiTheme="minorEastAsia" w:eastAsiaTheme="minorEastAsia" w:cstheme="minorEastAsia"/>
                <w:sz w:val="18"/>
                <w:szCs w:val="18"/>
              </w:rPr>
            </w:pPr>
          </w:p>
        </w:tc>
      </w:tr>
      <w:tr w14:paraId="3107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675" w:type="dxa"/>
            <w:vMerge w:val="continue"/>
            <w:noWrap w:val="0"/>
            <w:vAlign w:val="center"/>
          </w:tcPr>
          <w:p w14:paraId="3D6B7A7C">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1113D03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广场雕塑</w:t>
            </w:r>
          </w:p>
        </w:tc>
        <w:tc>
          <w:tcPr>
            <w:tcW w:w="1526" w:type="dxa"/>
            <w:vMerge w:val="continue"/>
            <w:noWrap w:val="0"/>
            <w:vAlign w:val="center"/>
          </w:tcPr>
          <w:p w14:paraId="3D87B5A2">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7CCF262F">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06AD953E">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2B6E53F7">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7222F862">
            <w:pPr>
              <w:spacing w:line="180" w:lineRule="exact"/>
              <w:jc w:val="center"/>
              <w:rPr>
                <w:rFonts w:hint="eastAsia" w:asciiTheme="minorEastAsia" w:hAnsiTheme="minorEastAsia" w:eastAsiaTheme="minorEastAsia" w:cstheme="minorEastAsia"/>
                <w:sz w:val="18"/>
                <w:szCs w:val="18"/>
              </w:rPr>
            </w:pPr>
          </w:p>
        </w:tc>
        <w:tc>
          <w:tcPr>
            <w:tcW w:w="1120" w:type="dxa"/>
            <w:vMerge w:val="restart"/>
            <w:noWrap w:val="0"/>
            <w:vAlign w:val="center"/>
          </w:tcPr>
          <w:p w14:paraId="20766736">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289CD1E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r>
              <w:rPr>
                <w:rFonts w:hint="eastAsia" w:asciiTheme="minorEastAsia" w:hAnsiTheme="minorEastAsia" w:eastAsiaTheme="minorEastAsia" w:cstheme="minorEastAsia"/>
                <w:spacing w:val="-4"/>
                <w:sz w:val="18"/>
                <w:szCs w:val="18"/>
              </w:rPr>
              <w:t>(2米以上)</w:t>
            </w:r>
          </w:p>
        </w:tc>
      </w:tr>
      <w:tr w14:paraId="4FBA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30C5C6B7">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F91E30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消防设施</w:t>
            </w:r>
          </w:p>
        </w:tc>
        <w:tc>
          <w:tcPr>
            <w:tcW w:w="1526" w:type="dxa"/>
            <w:vMerge w:val="continue"/>
            <w:noWrap w:val="0"/>
            <w:vAlign w:val="center"/>
          </w:tcPr>
          <w:p w14:paraId="793952EA">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52BD4C3C">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4E8CA7C6">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4F60658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c>
          <w:tcPr>
            <w:tcW w:w="966" w:type="dxa"/>
            <w:vMerge w:val="continue"/>
            <w:noWrap w:val="0"/>
            <w:vAlign w:val="center"/>
          </w:tcPr>
          <w:p w14:paraId="4FB6C376">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28E07A44">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4B333B47">
            <w:pPr>
              <w:spacing w:line="180" w:lineRule="exact"/>
              <w:jc w:val="center"/>
              <w:rPr>
                <w:rFonts w:hint="eastAsia" w:asciiTheme="minorEastAsia" w:hAnsiTheme="minorEastAsia" w:eastAsiaTheme="minorEastAsia" w:cstheme="minorEastAsia"/>
                <w:sz w:val="18"/>
                <w:szCs w:val="18"/>
              </w:rPr>
            </w:pPr>
          </w:p>
        </w:tc>
      </w:tr>
      <w:tr w14:paraId="49EF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1E4B1B44">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DCCE33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雨棚</w:t>
            </w:r>
          </w:p>
        </w:tc>
        <w:tc>
          <w:tcPr>
            <w:tcW w:w="1526" w:type="dxa"/>
            <w:vMerge w:val="continue"/>
            <w:noWrap w:val="0"/>
            <w:vAlign w:val="center"/>
          </w:tcPr>
          <w:p w14:paraId="1BC299AA">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56057AF6">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615B3DDC">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27741F9F">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7692ACB0">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38F058A4">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3B11724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冲洗一次</w:t>
            </w:r>
          </w:p>
        </w:tc>
      </w:tr>
      <w:tr w14:paraId="4F51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5" w:type="dxa"/>
            <w:vMerge w:val="continue"/>
            <w:noWrap w:val="0"/>
            <w:vAlign w:val="center"/>
          </w:tcPr>
          <w:p w14:paraId="3796974A">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11B6DEE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照明灯具</w:t>
            </w:r>
          </w:p>
        </w:tc>
        <w:tc>
          <w:tcPr>
            <w:tcW w:w="1526" w:type="dxa"/>
            <w:vMerge w:val="continue"/>
            <w:noWrap w:val="0"/>
            <w:vAlign w:val="center"/>
          </w:tcPr>
          <w:p w14:paraId="68CAA683">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42281B44">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7301EF02">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5756E0B3">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6E5D4CA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r>
              <w:rPr>
                <w:rFonts w:hint="eastAsia" w:asciiTheme="minorEastAsia" w:hAnsiTheme="minorEastAsia" w:eastAsiaTheme="minorEastAsia" w:cstheme="minorEastAsia"/>
                <w:spacing w:val="-4"/>
                <w:sz w:val="18"/>
                <w:szCs w:val="18"/>
              </w:rPr>
              <w:t>(2米以上)</w:t>
            </w:r>
          </w:p>
        </w:tc>
        <w:tc>
          <w:tcPr>
            <w:tcW w:w="1120" w:type="dxa"/>
            <w:vMerge w:val="continue"/>
            <w:noWrap w:val="0"/>
            <w:vAlign w:val="center"/>
          </w:tcPr>
          <w:p w14:paraId="60111759">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435C3C2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r>
              <w:rPr>
                <w:rFonts w:hint="eastAsia" w:asciiTheme="minorEastAsia" w:hAnsiTheme="minorEastAsia" w:eastAsiaTheme="minorEastAsia" w:cstheme="minorEastAsia"/>
                <w:spacing w:val="-4"/>
                <w:sz w:val="18"/>
                <w:szCs w:val="18"/>
              </w:rPr>
              <w:t>(2米以上)</w:t>
            </w:r>
          </w:p>
        </w:tc>
      </w:tr>
      <w:tr w14:paraId="6E36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675" w:type="dxa"/>
            <w:vMerge w:val="continue"/>
            <w:noWrap w:val="0"/>
            <w:vAlign w:val="center"/>
          </w:tcPr>
          <w:p w14:paraId="13E60D3B">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0A20AC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踏垫</w:t>
            </w:r>
          </w:p>
        </w:tc>
        <w:tc>
          <w:tcPr>
            <w:tcW w:w="1526" w:type="dxa"/>
            <w:noWrap w:val="0"/>
            <w:vAlign w:val="center"/>
          </w:tcPr>
          <w:p w14:paraId="7293CF2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除尘、冲洗</w:t>
            </w:r>
          </w:p>
        </w:tc>
        <w:tc>
          <w:tcPr>
            <w:tcW w:w="1820" w:type="dxa"/>
            <w:noWrap w:val="0"/>
            <w:vAlign w:val="center"/>
          </w:tcPr>
          <w:p w14:paraId="3EE1753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无积灰、污渍</w:t>
            </w:r>
          </w:p>
        </w:tc>
        <w:tc>
          <w:tcPr>
            <w:tcW w:w="910" w:type="dxa"/>
            <w:noWrap w:val="0"/>
            <w:vAlign w:val="center"/>
          </w:tcPr>
          <w:p w14:paraId="113746D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清洁</w:t>
            </w:r>
          </w:p>
        </w:tc>
        <w:tc>
          <w:tcPr>
            <w:tcW w:w="979" w:type="dxa"/>
            <w:vMerge w:val="restart"/>
            <w:noWrap w:val="0"/>
            <w:vAlign w:val="center"/>
          </w:tcPr>
          <w:p w14:paraId="002EB8C1">
            <w:pPr>
              <w:spacing w:line="180" w:lineRule="exact"/>
              <w:jc w:val="center"/>
              <w:rPr>
                <w:rFonts w:hint="eastAsia" w:asciiTheme="minorEastAsia" w:hAnsiTheme="minorEastAsia" w:eastAsiaTheme="minorEastAsia" w:cstheme="minorEastAsia"/>
                <w:sz w:val="18"/>
                <w:szCs w:val="18"/>
              </w:rPr>
            </w:pPr>
          </w:p>
        </w:tc>
        <w:tc>
          <w:tcPr>
            <w:tcW w:w="966" w:type="dxa"/>
            <w:vMerge w:val="restart"/>
            <w:noWrap w:val="0"/>
            <w:vAlign w:val="center"/>
          </w:tcPr>
          <w:p w14:paraId="780FE43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冲洗一次</w:t>
            </w:r>
          </w:p>
        </w:tc>
        <w:tc>
          <w:tcPr>
            <w:tcW w:w="1120" w:type="dxa"/>
            <w:vMerge w:val="continue"/>
            <w:noWrap w:val="0"/>
            <w:vAlign w:val="center"/>
          </w:tcPr>
          <w:p w14:paraId="631D12B7">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177FA8A3">
            <w:pPr>
              <w:spacing w:line="180" w:lineRule="exact"/>
              <w:rPr>
                <w:rFonts w:hint="eastAsia" w:asciiTheme="minorEastAsia" w:hAnsiTheme="minorEastAsia" w:eastAsiaTheme="minorEastAsia" w:cstheme="minorEastAsia"/>
                <w:sz w:val="18"/>
                <w:szCs w:val="18"/>
              </w:rPr>
            </w:pPr>
          </w:p>
        </w:tc>
      </w:tr>
      <w:tr w14:paraId="2E76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5C3B0B4F">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EDF3E0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台阶</w:t>
            </w:r>
          </w:p>
        </w:tc>
        <w:tc>
          <w:tcPr>
            <w:tcW w:w="1526" w:type="dxa"/>
            <w:vMerge w:val="restart"/>
            <w:noWrap w:val="0"/>
            <w:vAlign w:val="center"/>
          </w:tcPr>
          <w:p w14:paraId="1B57413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清扫、水力冲洗</w:t>
            </w:r>
          </w:p>
        </w:tc>
        <w:tc>
          <w:tcPr>
            <w:tcW w:w="1820" w:type="dxa"/>
            <w:vMerge w:val="restart"/>
            <w:noWrap w:val="0"/>
            <w:vAlign w:val="center"/>
          </w:tcPr>
          <w:p w14:paraId="53B1820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无明显垃圾、烟头、杂物、无</w:t>
            </w:r>
            <w:r>
              <w:rPr>
                <w:rFonts w:hint="eastAsia" w:asciiTheme="minorEastAsia" w:hAnsiTheme="minorEastAsia" w:eastAsiaTheme="minorEastAsia" w:cstheme="minorEastAsia"/>
                <w:sz w:val="18"/>
                <w:szCs w:val="18"/>
                <w:lang w:eastAsia="zh-CN"/>
              </w:rPr>
              <w:t>明显</w:t>
            </w:r>
            <w:r>
              <w:rPr>
                <w:rFonts w:hint="eastAsia" w:asciiTheme="minorEastAsia" w:hAnsiTheme="minorEastAsia" w:eastAsiaTheme="minorEastAsia" w:cstheme="minorEastAsia"/>
                <w:sz w:val="18"/>
                <w:szCs w:val="18"/>
              </w:rPr>
              <w:t>泥沙</w:t>
            </w:r>
          </w:p>
        </w:tc>
        <w:tc>
          <w:tcPr>
            <w:tcW w:w="910" w:type="dxa"/>
            <w:vMerge w:val="restart"/>
            <w:noWrap w:val="0"/>
            <w:vAlign w:val="center"/>
          </w:tcPr>
          <w:p w14:paraId="3A67261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w:t>
            </w:r>
          </w:p>
        </w:tc>
        <w:tc>
          <w:tcPr>
            <w:tcW w:w="979" w:type="dxa"/>
            <w:vMerge w:val="continue"/>
            <w:noWrap w:val="0"/>
            <w:vAlign w:val="center"/>
          </w:tcPr>
          <w:p w14:paraId="5BEBF8A7">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2C79F5E9">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02D85397">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79BBAB77">
            <w:pPr>
              <w:spacing w:line="180" w:lineRule="exact"/>
              <w:rPr>
                <w:rFonts w:hint="eastAsia" w:asciiTheme="minorEastAsia" w:hAnsiTheme="minorEastAsia" w:eastAsiaTheme="minorEastAsia" w:cstheme="minorEastAsia"/>
                <w:sz w:val="18"/>
                <w:szCs w:val="18"/>
              </w:rPr>
            </w:pPr>
          </w:p>
        </w:tc>
      </w:tr>
      <w:tr w14:paraId="421B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5E69C7B0">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BA9890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车道</w:t>
            </w:r>
          </w:p>
        </w:tc>
        <w:tc>
          <w:tcPr>
            <w:tcW w:w="1526" w:type="dxa"/>
            <w:vMerge w:val="continue"/>
            <w:noWrap w:val="0"/>
            <w:vAlign w:val="center"/>
          </w:tcPr>
          <w:p w14:paraId="0D41DB8E">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62F568A2">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78E3408B">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5BAEE6AF">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0C9CC8F8">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236DD105">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12F137AE">
            <w:pPr>
              <w:spacing w:line="180" w:lineRule="exact"/>
              <w:jc w:val="center"/>
              <w:rPr>
                <w:rFonts w:hint="eastAsia" w:asciiTheme="minorEastAsia" w:hAnsiTheme="minorEastAsia" w:eastAsiaTheme="minorEastAsia" w:cstheme="minorEastAsia"/>
                <w:sz w:val="18"/>
                <w:szCs w:val="18"/>
              </w:rPr>
            </w:pPr>
          </w:p>
        </w:tc>
      </w:tr>
      <w:tr w14:paraId="157C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75" w:type="dxa"/>
            <w:vMerge w:val="restart"/>
            <w:noWrap w:val="0"/>
            <w:vAlign w:val="center"/>
          </w:tcPr>
          <w:p w14:paraId="0A8796E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地下室</w:t>
            </w:r>
          </w:p>
        </w:tc>
        <w:tc>
          <w:tcPr>
            <w:tcW w:w="1032" w:type="dxa"/>
            <w:noWrap w:val="0"/>
            <w:vAlign w:val="center"/>
          </w:tcPr>
          <w:p w14:paraId="077F4A5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地面</w:t>
            </w:r>
          </w:p>
        </w:tc>
        <w:tc>
          <w:tcPr>
            <w:tcW w:w="1526" w:type="dxa"/>
            <w:noWrap w:val="0"/>
            <w:vAlign w:val="center"/>
          </w:tcPr>
          <w:p w14:paraId="60C73D6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清扫、水力冲洗清洗油渍</w:t>
            </w:r>
          </w:p>
        </w:tc>
        <w:tc>
          <w:tcPr>
            <w:tcW w:w="1820" w:type="dxa"/>
            <w:noWrap w:val="0"/>
            <w:vAlign w:val="center"/>
          </w:tcPr>
          <w:p w14:paraId="05A0208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无积灰、清洁</w:t>
            </w:r>
          </w:p>
        </w:tc>
        <w:tc>
          <w:tcPr>
            <w:tcW w:w="910" w:type="dxa"/>
            <w:vMerge w:val="restart"/>
            <w:noWrap w:val="0"/>
            <w:vAlign w:val="center"/>
          </w:tcPr>
          <w:p w14:paraId="0AA41F38">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38BEEAF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清扫一次</w:t>
            </w:r>
          </w:p>
        </w:tc>
        <w:tc>
          <w:tcPr>
            <w:tcW w:w="966" w:type="dxa"/>
            <w:vMerge w:val="restart"/>
            <w:noWrap w:val="0"/>
            <w:vAlign w:val="center"/>
          </w:tcPr>
          <w:p w14:paraId="4E82F259">
            <w:pPr>
              <w:spacing w:line="180" w:lineRule="exact"/>
              <w:jc w:val="center"/>
              <w:rPr>
                <w:rFonts w:hint="eastAsia" w:asciiTheme="minorEastAsia" w:hAnsiTheme="minorEastAsia" w:eastAsiaTheme="minorEastAsia" w:cstheme="minorEastAsia"/>
                <w:sz w:val="18"/>
                <w:szCs w:val="18"/>
              </w:rPr>
            </w:pPr>
          </w:p>
        </w:tc>
        <w:tc>
          <w:tcPr>
            <w:tcW w:w="1120" w:type="dxa"/>
            <w:noWrap w:val="0"/>
            <w:vAlign w:val="center"/>
          </w:tcPr>
          <w:p w14:paraId="320C301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冲洗一次</w:t>
            </w:r>
          </w:p>
        </w:tc>
        <w:tc>
          <w:tcPr>
            <w:tcW w:w="971" w:type="dxa"/>
            <w:noWrap w:val="0"/>
            <w:vAlign w:val="center"/>
          </w:tcPr>
          <w:p w14:paraId="1AA20F35">
            <w:pPr>
              <w:spacing w:line="180" w:lineRule="exact"/>
              <w:jc w:val="center"/>
              <w:rPr>
                <w:rFonts w:hint="eastAsia" w:asciiTheme="minorEastAsia" w:hAnsiTheme="minorEastAsia" w:eastAsiaTheme="minorEastAsia" w:cstheme="minorEastAsia"/>
                <w:sz w:val="18"/>
                <w:szCs w:val="18"/>
              </w:rPr>
            </w:pPr>
          </w:p>
        </w:tc>
      </w:tr>
      <w:tr w14:paraId="44E5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0C355CC7">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377CE7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各类管道</w:t>
            </w:r>
          </w:p>
        </w:tc>
        <w:tc>
          <w:tcPr>
            <w:tcW w:w="1526" w:type="dxa"/>
            <w:vMerge w:val="restart"/>
            <w:noWrap w:val="0"/>
            <w:vAlign w:val="center"/>
          </w:tcPr>
          <w:p w14:paraId="3552A8A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18CC753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w:t>
            </w:r>
          </w:p>
        </w:tc>
        <w:tc>
          <w:tcPr>
            <w:tcW w:w="910" w:type="dxa"/>
            <w:vMerge w:val="continue"/>
            <w:noWrap w:val="0"/>
            <w:vAlign w:val="center"/>
          </w:tcPr>
          <w:p w14:paraId="1EFFF930">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6046FD8A">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656FBA2E">
            <w:pPr>
              <w:spacing w:line="180" w:lineRule="exact"/>
              <w:jc w:val="center"/>
              <w:rPr>
                <w:rFonts w:hint="eastAsia" w:asciiTheme="minorEastAsia" w:hAnsiTheme="minorEastAsia" w:eastAsiaTheme="minorEastAsia" w:cstheme="minorEastAsia"/>
                <w:sz w:val="18"/>
                <w:szCs w:val="18"/>
              </w:rPr>
            </w:pPr>
          </w:p>
        </w:tc>
        <w:tc>
          <w:tcPr>
            <w:tcW w:w="1120" w:type="dxa"/>
            <w:vMerge w:val="restart"/>
            <w:noWrap w:val="0"/>
            <w:vAlign w:val="center"/>
          </w:tcPr>
          <w:p w14:paraId="3307FD86">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43AED13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除尘一次</w:t>
            </w:r>
          </w:p>
        </w:tc>
      </w:tr>
      <w:tr w14:paraId="57DC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08E4C267">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F05700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各类消防设施</w:t>
            </w:r>
          </w:p>
        </w:tc>
        <w:tc>
          <w:tcPr>
            <w:tcW w:w="1526" w:type="dxa"/>
            <w:vMerge w:val="continue"/>
            <w:noWrap w:val="0"/>
            <w:vAlign w:val="center"/>
          </w:tcPr>
          <w:p w14:paraId="125FE757">
            <w:pPr>
              <w:spacing w:line="180" w:lineRule="exact"/>
              <w:jc w:val="center"/>
              <w:rPr>
                <w:rFonts w:hint="eastAsia" w:asciiTheme="minorEastAsia" w:hAnsiTheme="minorEastAsia" w:eastAsiaTheme="minorEastAsia" w:cstheme="minorEastAsia"/>
                <w:sz w:val="18"/>
                <w:szCs w:val="18"/>
              </w:rPr>
            </w:pPr>
          </w:p>
        </w:tc>
        <w:tc>
          <w:tcPr>
            <w:tcW w:w="1820" w:type="dxa"/>
            <w:vMerge w:val="restart"/>
            <w:noWrap w:val="0"/>
            <w:vAlign w:val="center"/>
          </w:tcPr>
          <w:p w14:paraId="081B439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w:t>
            </w:r>
          </w:p>
        </w:tc>
        <w:tc>
          <w:tcPr>
            <w:tcW w:w="910" w:type="dxa"/>
            <w:vMerge w:val="continue"/>
            <w:noWrap w:val="0"/>
            <w:vAlign w:val="center"/>
          </w:tcPr>
          <w:p w14:paraId="30FAB81F">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38FA02B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保洁一次</w:t>
            </w:r>
          </w:p>
        </w:tc>
        <w:tc>
          <w:tcPr>
            <w:tcW w:w="966" w:type="dxa"/>
            <w:vMerge w:val="continue"/>
            <w:noWrap w:val="0"/>
            <w:vAlign w:val="center"/>
          </w:tcPr>
          <w:p w14:paraId="0646E6DC">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5987B077">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5FF3B111">
            <w:pPr>
              <w:spacing w:line="180" w:lineRule="exact"/>
              <w:jc w:val="center"/>
              <w:rPr>
                <w:rFonts w:hint="eastAsia" w:asciiTheme="minorEastAsia" w:hAnsiTheme="minorEastAsia" w:eastAsiaTheme="minorEastAsia" w:cstheme="minorEastAsia"/>
                <w:sz w:val="18"/>
                <w:szCs w:val="18"/>
              </w:rPr>
            </w:pPr>
          </w:p>
        </w:tc>
      </w:tr>
      <w:tr w14:paraId="2884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083D79D1">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43DB95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2"/>
                <w:w w:val="95"/>
                <w:sz w:val="18"/>
                <w:szCs w:val="18"/>
              </w:rPr>
              <w:t>百叶窗（包括风</w:t>
            </w:r>
            <w:r>
              <w:rPr>
                <w:rFonts w:hint="eastAsia" w:asciiTheme="minorEastAsia" w:hAnsiTheme="minorEastAsia" w:eastAsiaTheme="minorEastAsia" w:cstheme="minorEastAsia"/>
                <w:sz w:val="18"/>
                <w:szCs w:val="18"/>
              </w:rPr>
              <w:t>口）</w:t>
            </w:r>
          </w:p>
        </w:tc>
        <w:tc>
          <w:tcPr>
            <w:tcW w:w="1526" w:type="dxa"/>
            <w:vMerge w:val="continue"/>
            <w:noWrap w:val="0"/>
            <w:vAlign w:val="center"/>
          </w:tcPr>
          <w:p w14:paraId="59B16B70">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54294B10">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589C5104">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160A9225">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775858E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除尘一次</w:t>
            </w:r>
          </w:p>
        </w:tc>
        <w:tc>
          <w:tcPr>
            <w:tcW w:w="1120" w:type="dxa"/>
            <w:vMerge w:val="continue"/>
            <w:noWrap w:val="0"/>
            <w:vAlign w:val="center"/>
          </w:tcPr>
          <w:p w14:paraId="0405636E">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0F61090">
            <w:pPr>
              <w:spacing w:line="180" w:lineRule="exact"/>
              <w:jc w:val="center"/>
              <w:rPr>
                <w:rFonts w:hint="eastAsia" w:asciiTheme="minorEastAsia" w:hAnsiTheme="minorEastAsia" w:eastAsiaTheme="minorEastAsia" w:cstheme="minorEastAsia"/>
                <w:sz w:val="18"/>
                <w:szCs w:val="18"/>
              </w:rPr>
            </w:pPr>
          </w:p>
        </w:tc>
      </w:tr>
      <w:tr w14:paraId="7466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5832D547">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E255DC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各类标识牌</w:t>
            </w:r>
          </w:p>
        </w:tc>
        <w:tc>
          <w:tcPr>
            <w:tcW w:w="1526" w:type="dxa"/>
            <w:vMerge w:val="continue"/>
            <w:noWrap w:val="0"/>
            <w:vAlign w:val="center"/>
          </w:tcPr>
          <w:p w14:paraId="5DFD1DA4">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0B1FF6A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w:t>
            </w:r>
          </w:p>
        </w:tc>
        <w:tc>
          <w:tcPr>
            <w:tcW w:w="910" w:type="dxa"/>
            <w:vMerge w:val="continue"/>
            <w:noWrap w:val="0"/>
            <w:vAlign w:val="center"/>
          </w:tcPr>
          <w:p w14:paraId="1BAFA458">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3CC22C6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r>
              <w:rPr>
                <w:rFonts w:hint="eastAsia" w:asciiTheme="minorEastAsia" w:hAnsiTheme="minorEastAsia" w:eastAsiaTheme="minorEastAsia" w:cstheme="minorEastAsia"/>
                <w:spacing w:val="-4"/>
                <w:sz w:val="18"/>
                <w:szCs w:val="18"/>
              </w:rPr>
              <w:t>(2米以下)</w:t>
            </w:r>
          </w:p>
        </w:tc>
        <w:tc>
          <w:tcPr>
            <w:tcW w:w="966" w:type="dxa"/>
            <w:noWrap w:val="0"/>
            <w:vAlign w:val="center"/>
          </w:tcPr>
          <w:p w14:paraId="0C26E8D5">
            <w:pPr>
              <w:spacing w:line="180" w:lineRule="exact"/>
              <w:jc w:val="center"/>
              <w:rPr>
                <w:rFonts w:hint="eastAsia" w:asciiTheme="minorEastAsia" w:hAnsiTheme="minorEastAsia" w:eastAsiaTheme="minorEastAsia" w:cstheme="minorEastAsia"/>
                <w:sz w:val="18"/>
                <w:szCs w:val="18"/>
              </w:rPr>
            </w:pPr>
          </w:p>
        </w:tc>
        <w:tc>
          <w:tcPr>
            <w:tcW w:w="1120" w:type="dxa"/>
            <w:noWrap w:val="0"/>
            <w:vAlign w:val="center"/>
          </w:tcPr>
          <w:p w14:paraId="07F2103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r>
              <w:rPr>
                <w:rFonts w:hint="eastAsia" w:asciiTheme="minorEastAsia" w:hAnsiTheme="minorEastAsia" w:eastAsiaTheme="minorEastAsia" w:cstheme="minorEastAsia"/>
                <w:spacing w:val="-4"/>
                <w:sz w:val="18"/>
                <w:szCs w:val="18"/>
              </w:rPr>
              <w:t>(2米以上)</w:t>
            </w:r>
          </w:p>
        </w:tc>
        <w:tc>
          <w:tcPr>
            <w:tcW w:w="971" w:type="dxa"/>
            <w:vMerge w:val="continue"/>
            <w:noWrap w:val="0"/>
            <w:vAlign w:val="center"/>
          </w:tcPr>
          <w:p w14:paraId="4EF6AA3E">
            <w:pPr>
              <w:spacing w:line="180" w:lineRule="exact"/>
              <w:jc w:val="center"/>
              <w:rPr>
                <w:rFonts w:hint="eastAsia" w:asciiTheme="minorEastAsia" w:hAnsiTheme="minorEastAsia" w:eastAsiaTheme="minorEastAsia" w:cstheme="minorEastAsia"/>
                <w:sz w:val="18"/>
                <w:szCs w:val="18"/>
              </w:rPr>
            </w:pPr>
          </w:p>
        </w:tc>
      </w:tr>
      <w:tr w14:paraId="7065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4BA354AF">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C0A795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水沟</w:t>
            </w:r>
          </w:p>
        </w:tc>
        <w:tc>
          <w:tcPr>
            <w:tcW w:w="1526" w:type="dxa"/>
            <w:noWrap w:val="0"/>
            <w:vAlign w:val="center"/>
          </w:tcPr>
          <w:p w14:paraId="164B37D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清理垃圾</w:t>
            </w:r>
          </w:p>
        </w:tc>
        <w:tc>
          <w:tcPr>
            <w:tcW w:w="1820" w:type="dxa"/>
            <w:noWrap w:val="0"/>
            <w:vAlign w:val="center"/>
          </w:tcPr>
          <w:p w14:paraId="1B08242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无垃圾、无堵塞</w:t>
            </w:r>
          </w:p>
        </w:tc>
        <w:tc>
          <w:tcPr>
            <w:tcW w:w="910" w:type="dxa"/>
            <w:vMerge w:val="continue"/>
            <w:noWrap w:val="0"/>
            <w:vAlign w:val="center"/>
          </w:tcPr>
          <w:p w14:paraId="43BD3498">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72159FF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清扫二次</w:t>
            </w:r>
          </w:p>
        </w:tc>
        <w:tc>
          <w:tcPr>
            <w:tcW w:w="966" w:type="dxa"/>
            <w:noWrap w:val="0"/>
            <w:vAlign w:val="center"/>
          </w:tcPr>
          <w:p w14:paraId="5732EAB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冲洗一次</w:t>
            </w:r>
          </w:p>
        </w:tc>
        <w:tc>
          <w:tcPr>
            <w:tcW w:w="1120" w:type="dxa"/>
            <w:noWrap w:val="0"/>
            <w:vAlign w:val="center"/>
          </w:tcPr>
          <w:p w14:paraId="0306E816">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04786601">
            <w:pPr>
              <w:spacing w:line="180" w:lineRule="exact"/>
              <w:jc w:val="center"/>
              <w:rPr>
                <w:rFonts w:hint="eastAsia" w:asciiTheme="minorEastAsia" w:hAnsiTheme="minorEastAsia" w:eastAsiaTheme="minorEastAsia" w:cstheme="minorEastAsia"/>
                <w:sz w:val="18"/>
                <w:szCs w:val="18"/>
              </w:rPr>
            </w:pPr>
          </w:p>
        </w:tc>
      </w:tr>
      <w:tr w14:paraId="1D11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5D795CD8">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38E43F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灯具外表</w:t>
            </w:r>
          </w:p>
        </w:tc>
        <w:tc>
          <w:tcPr>
            <w:tcW w:w="1526" w:type="dxa"/>
            <w:noWrap w:val="0"/>
            <w:vAlign w:val="center"/>
          </w:tcPr>
          <w:p w14:paraId="2572D9D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外表除尘</w:t>
            </w:r>
          </w:p>
        </w:tc>
        <w:tc>
          <w:tcPr>
            <w:tcW w:w="1820" w:type="dxa"/>
            <w:noWrap w:val="0"/>
            <w:vAlign w:val="center"/>
          </w:tcPr>
          <w:p w14:paraId="279B45C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w:t>
            </w:r>
          </w:p>
        </w:tc>
        <w:tc>
          <w:tcPr>
            <w:tcW w:w="910" w:type="dxa"/>
            <w:vMerge w:val="continue"/>
            <w:noWrap w:val="0"/>
            <w:vAlign w:val="center"/>
          </w:tcPr>
          <w:p w14:paraId="27724682">
            <w:pPr>
              <w:spacing w:line="180" w:lineRule="exact"/>
              <w:jc w:val="center"/>
              <w:rPr>
                <w:rFonts w:hint="eastAsia" w:asciiTheme="minorEastAsia" w:hAnsiTheme="minorEastAsia" w:eastAsiaTheme="minorEastAsia" w:cstheme="minorEastAsia"/>
                <w:sz w:val="18"/>
                <w:szCs w:val="18"/>
              </w:rPr>
            </w:pPr>
          </w:p>
        </w:tc>
        <w:tc>
          <w:tcPr>
            <w:tcW w:w="979" w:type="dxa"/>
            <w:vMerge w:val="restart"/>
            <w:noWrap w:val="0"/>
            <w:vAlign w:val="center"/>
          </w:tcPr>
          <w:p w14:paraId="209C6B23">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4604B139">
            <w:pPr>
              <w:spacing w:line="180" w:lineRule="exact"/>
              <w:jc w:val="center"/>
              <w:rPr>
                <w:rFonts w:hint="eastAsia" w:asciiTheme="minorEastAsia" w:hAnsiTheme="minorEastAsia" w:eastAsiaTheme="minorEastAsia" w:cstheme="minorEastAsia"/>
                <w:sz w:val="18"/>
                <w:szCs w:val="18"/>
              </w:rPr>
            </w:pPr>
          </w:p>
        </w:tc>
        <w:tc>
          <w:tcPr>
            <w:tcW w:w="1120" w:type="dxa"/>
            <w:noWrap w:val="0"/>
            <w:vAlign w:val="center"/>
          </w:tcPr>
          <w:p w14:paraId="1BB9B524">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245CBBA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r>
      <w:tr w14:paraId="4BCD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2D7BBD36">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542B472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w:t>
            </w:r>
          </w:p>
        </w:tc>
        <w:tc>
          <w:tcPr>
            <w:tcW w:w="1526" w:type="dxa"/>
            <w:vMerge w:val="restart"/>
            <w:noWrap w:val="0"/>
            <w:vAlign w:val="center"/>
          </w:tcPr>
          <w:p w14:paraId="4101B7B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vMerge w:val="restart"/>
            <w:noWrap w:val="0"/>
            <w:vAlign w:val="center"/>
          </w:tcPr>
          <w:p w14:paraId="7E658A2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无积灰、无蜘蛛网</w:t>
            </w:r>
          </w:p>
        </w:tc>
        <w:tc>
          <w:tcPr>
            <w:tcW w:w="910" w:type="dxa"/>
            <w:vMerge w:val="continue"/>
            <w:noWrap w:val="0"/>
            <w:vAlign w:val="center"/>
          </w:tcPr>
          <w:p w14:paraId="09B3655B">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79048997">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6F69F0DA">
            <w:pPr>
              <w:spacing w:line="180" w:lineRule="exact"/>
              <w:jc w:val="center"/>
              <w:rPr>
                <w:rFonts w:hint="eastAsia" w:asciiTheme="minorEastAsia" w:hAnsiTheme="minorEastAsia" w:eastAsiaTheme="minorEastAsia" w:cstheme="minorEastAsia"/>
                <w:sz w:val="18"/>
                <w:szCs w:val="18"/>
              </w:rPr>
            </w:pPr>
          </w:p>
        </w:tc>
        <w:tc>
          <w:tcPr>
            <w:tcW w:w="1120" w:type="dxa"/>
            <w:noWrap w:val="0"/>
            <w:vAlign w:val="center"/>
          </w:tcPr>
          <w:p w14:paraId="073CF82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除尘一次</w:t>
            </w:r>
          </w:p>
        </w:tc>
        <w:tc>
          <w:tcPr>
            <w:tcW w:w="971" w:type="dxa"/>
            <w:noWrap w:val="0"/>
            <w:vAlign w:val="center"/>
          </w:tcPr>
          <w:p w14:paraId="4E42FA1A">
            <w:pPr>
              <w:spacing w:line="180" w:lineRule="exact"/>
              <w:jc w:val="center"/>
              <w:rPr>
                <w:rFonts w:hint="eastAsia" w:asciiTheme="minorEastAsia" w:hAnsiTheme="minorEastAsia" w:eastAsiaTheme="minorEastAsia" w:cstheme="minorEastAsia"/>
                <w:sz w:val="18"/>
                <w:szCs w:val="18"/>
              </w:rPr>
            </w:pPr>
          </w:p>
        </w:tc>
      </w:tr>
      <w:tr w14:paraId="0B70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069BFC1F">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415BE64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门框</w:t>
            </w:r>
          </w:p>
        </w:tc>
        <w:tc>
          <w:tcPr>
            <w:tcW w:w="1526" w:type="dxa"/>
            <w:vMerge w:val="continue"/>
            <w:noWrap w:val="0"/>
            <w:vAlign w:val="center"/>
          </w:tcPr>
          <w:p w14:paraId="6AA1E426">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20FF5F5E">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3C548B28">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2484EFBB">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6A6B663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清除一次</w:t>
            </w:r>
          </w:p>
        </w:tc>
        <w:tc>
          <w:tcPr>
            <w:tcW w:w="1120" w:type="dxa"/>
            <w:noWrap w:val="0"/>
            <w:vAlign w:val="center"/>
          </w:tcPr>
          <w:p w14:paraId="6AC52B43">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2978B9C5">
            <w:pPr>
              <w:spacing w:line="180" w:lineRule="exact"/>
              <w:jc w:val="center"/>
              <w:rPr>
                <w:rFonts w:hint="eastAsia" w:asciiTheme="minorEastAsia" w:hAnsiTheme="minorEastAsia" w:eastAsiaTheme="minorEastAsia" w:cstheme="minorEastAsia"/>
                <w:sz w:val="18"/>
                <w:szCs w:val="18"/>
              </w:rPr>
            </w:pPr>
          </w:p>
        </w:tc>
      </w:tr>
      <w:tr w14:paraId="47A9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restart"/>
            <w:noWrap w:val="0"/>
            <w:vAlign w:val="center"/>
          </w:tcPr>
          <w:p w14:paraId="71E7138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正门大厅、各进出门门厅</w:t>
            </w:r>
          </w:p>
        </w:tc>
        <w:tc>
          <w:tcPr>
            <w:tcW w:w="1032" w:type="dxa"/>
            <w:noWrap w:val="0"/>
            <w:vAlign w:val="center"/>
          </w:tcPr>
          <w:p w14:paraId="03C33A3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踏垫</w:t>
            </w:r>
          </w:p>
        </w:tc>
        <w:tc>
          <w:tcPr>
            <w:tcW w:w="1526" w:type="dxa"/>
            <w:noWrap w:val="0"/>
            <w:vAlign w:val="center"/>
          </w:tcPr>
          <w:p w14:paraId="5464CE9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19969BA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无垃圾、无泥巴</w:t>
            </w:r>
          </w:p>
        </w:tc>
        <w:tc>
          <w:tcPr>
            <w:tcW w:w="910" w:type="dxa"/>
            <w:noWrap w:val="0"/>
            <w:vAlign w:val="center"/>
          </w:tcPr>
          <w:p w14:paraId="4B3BBCD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noWrap w:val="0"/>
            <w:vAlign w:val="center"/>
          </w:tcPr>
          <w:p w14:paraId="723F5A1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冲洗一次</w:t>
            </w:r>
          </w:p>
        </w:tc>
        <w:tc>
          <w:tcPr>
            <w:tcW w:w="966" w:type="dxa"/>
            <w:vMerge w:val="restart"/>
            <w:noWrap w:val="0"/>
            <w:vAlign w:val="center"/>
          </w:tcPr>
          <w:p w14:paraId="44D1A036">
            <w:pPr>
              <w:spacing w:line="180" w:lineRule="exact"/>
              <w:jc w:val="center"/>
              <w:rPr>
                <w:rFonts w:hint="eastAsia" w:asciiTheme="minorEastAsia" w:hAnsiTheme="minorEastAsia" w:eastAsiaTheme="minorEastAsia" w:cstheme="minorEastAsia"/>
                <w:sz w:val="18"/>
                <w:szCs w:val="18"/>
              </w:rPr>
            </w:pPr>
          </w:p>
        </w:tc>
        <w:tc>
          <w:tcPr>
            <w:tcW w:w="1120" w:type="dxa"/>
            <w:vMerge w:val="restart"/>
            <w:noWrap w:val="0"/>
            <w:vAlign w:val="center"/>
          </w:tcPr>
          <w:p w14:paraId="32559EF9">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09548C76">
            <w:pPr>
              <w:spacing w:line="180" w:lineRule="exact"/>
              <w:jc w:val="center"/>
              <w:rPr>
                <w:rFonts w:hint="eastAsia" w:asciiTheme="minorEastAsia" w:hAnsiTheme="minorEastAsia" w:eastAsiaTheme="minorEastAsia" w:cstheme="minorEastAsia"/>
                <w:sz w:val="18"/>
                <w:szCs w:val="18"/>
              </w:rPr>
            </w:pPr>
          </w:p>
        </w:tc>
      </w:tr>
      <w:tr w14:paraId="3CD2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noWrap w:val="0"/>
            <w:vAlign w:val="center"/>
          </w:tcPr>
          <w:p w14:paraId="68E781EA">
            <w:pPr>
              <w:spacing w:line="180" w:lineRule="exact"/>
              <w:jc w:val="center"/>
              <w:rPr>
                <w:rFonts w:hint="eastAsia" w:asciiTheme="minorEastAsia" w:hAnsiTheme="minorEastAsia" w:eastAsiaTheme="minorEastAsia" w:cstheme="minorEastAsia"/>
                <w:sz w:val="18"/>
                <w:szCs w:val="18"/>
              </w:rPr>
            </w:pPr>
          </w:p>
        </w:tc>
        <w:tc>
          <w:tcPr>
            <w:tcW w:w="1032" w:type="dxa"/>
            <w:vMerge w:val="restart"/>
            <w:noWrap w:val="0"/>
            <w:vAlign w:val="center"/>
          </w:tcPr>
          <w:p w14:paraId="2040837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地坪</w:t>
            </w:r>
          </w:p>
        </w:tc>
        <w:tc>
          <w:tcPr>
            <w:tcW w:w="1526" w:type="dxa"/>
            <w:vMerge w:val="restart"/>
            <w:noWrap w:val="0"/>
            <w:vAlign w:val="center"/>
          </w:tcPr>
          <w:p w14:paraId="2A9EF4B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除尘、抛光</w:t>
            </w:r>
          </w:p>
        </w:tc>
        <w:tc>
          <w:tcPr>
            <w:tcW w:w="1820" w:type="dxa"/>
            <w:vMerge w:val="restart"/>
            <w:noWrap w:val="0"/>
            <w:vAlign w:val="center"/>
          </w:tcPr>
          <w:p w14:paraId="0627D77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无脚印、无灰尘、光亮</w:t>
            </w:r>
          </w:p>
        </w:tc>
        <w:tc>
          <w:tcPr>
            <w:tcW w:w="910" w:type="dxa"/>
            <w:vMerge w:val="restart"/>
            <w:noWrap w:val="0"/>
            <w:vAlign w:val="center"/>
          </w:tcPr>
          <w:p w14:paraId="02C3555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推尘</w:t>
            </w:r>
          </w:p>
        </w:tc>
        <w:tc>
          <w:tcPr>
            <w:tcW w:w="979" w:type="dxa"/>
            <w:vMerge w:val="restart"/>
            <w:noWrap w:val="0"/>
            <w:vAlign w:val="center"/>
          </w:tcPr>
          <w:p w14:paraId="572451B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抛光一次</w:t>
            </w:r>
          </w:p>
        </w:tc>
        <w:tc>
          <w:tcPr>
            <w:tcW w:w="966" w:type="dxa"/>
            <w:vMerge w:val="continue"/>
            <w:noWrap w:val="0"/>
            <w:vAlign w:val="center"/>
          </w:tcPr>
          <w:p w14:paraId="20780EE4">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20EAA3CF">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4568E04D">
            <w:pPr>
              <w:spacing w:line="180" w:lineRule="exact"/>
              <w:jc w:val="center"/>
              <w:rPr>
                <w:rFonts w:hint="eastAsia" w:asciiTheme="minorEastAsia" w:hAnsiTheme="minorEastAsia" w:eastAsiaTheme="minorEastAsia" w:cstheme="minorEastAsia"/>
                <w:sz w:val="18"/>
                <w:szCs w:val="18"/>
              </w:rPr>
            </w:pPr>
          </w:p>
        </w:tc>
      </w:tr>
      <w:tr w14:paraId="053A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675" w:type="dxa"/>
            <w:vMerge w:val="continue"/>
            <w:noWrap w:val="0"/>
            <w:vAlign w:val="center"/>
          </w:tcPr>
          <w:p w14:paraId="0DA334CC">
            <w:pPr>
              <w:spacing w:line="180" w:lineRule="exact"/>
              <w:jc w:val="center"/>
              <w:rPr>
                <w:rFonts w:hint="eastAsia" w:asciiTheme="minorEastAsia" w:hAnsiTheme="minorEastAsia" w:eastAsiaTheme="minorEastAsia" w:cstheme="minorEastAsia"/>
                <w:sz w:val="18"/>
                <w:szCs w:val="18"/>
              </w:rPr>
            </w:pPr>
          </w:p>
        </w:tc>
        <w:tc>
          <w:tcPr>
            <w:tcW w:w="1032" w:type="dxa"/>
            <w:vMerge w:val="continue"/>
            <w:noWrap w:val="0"/>
            <w:vAlign w:val="center"/>
          </w:tcPr>
          <w:p w14:paraId="78931540">
            <w:pPr>
              <w:spacing w:line="180" w:lineRule="exact"/>
              <w:jc w:val="center"/>
              <w:rPr>
                <w:rFonts w:hint="eastAsia" w:asciiTheme="minorEastAsia" w:hAnsiTheme="minorEastAsia" w:eastAsiaTheme="minorEastAsia" w:cstheme="minorEastAsia"/>
                <w:sz w:val="18"/>
                <w:szCs w:val="18"/>
              </w:rPr>
            </w:pPr>
          </w:p>
        </w:tc>
        <w:tc>
          <w:tcPr>
            <w:tcW w:w="1526" w:type="dxa"/>
            <w:vMerge w:val="continue"/>
            <w:noWrap w:val="0"/>
            <w:vAlign w:val="center"/>
          </w:tcPr>
          <w:p w14:paraId="43FBE7F8">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26D2C6B7">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50478AE1">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7283D4CD">
            <w:pPr>
              <w:spacing w:line="180" w:lineRule="exact"/>
              <w:jc w:val="center"/>
              <w:rPr>
                <w:rFonts w:hint="eastAsia" w:asciiTheme="minorEastAsia" w:hAnsiTheme="minorEastAsia" w:eastAsiaTheme="minorEastAsia" w:cstheme="minorEastAsia"/>
                <w:sz w:val="18"/>
                <w:szCs w:val="18"/>
              </w:rPr>
            </w:pPr>
          </w:p>
        </w:tc>
        <w:tc>
          <w:tcPr>
            <w:tcW w:w="966" w:type="dxa"/>
            <w:tcBorders>
              <w:bottom w:val="nil"/>
            </w:tcBorders>
            <w:noWrap w:val="0"/>
            <w:vAlign w:val="center"/>
          </w:tcPr>
          <w:p w14:paraId="5A6D257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清洗、喷蜡一次</w:t>
            </w:r>
          </w:p>
        </w:tc>
        <w:tc>
          <w:tcPr>
            <w:tcW w:w="1120" w:type="dxa"/>
            <w:vMerge w:val="continue"/>
            <w:tcBorders>
              <w:bottom w:val="nil"/>
            </w:tcBorders>
            <w:noWrap w:val="0"/>
            <w:vAlign w:val="center"/>
          </w:tcPr>
          <w:p w14:paraId="746FD0BB">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978AB8A">
            <w:pPr>
              <w:spacing w:line="180" w:lineRule="exact"/>
              <w:jc w:val="center"/>
              <w:rPr>
                <w:rFonts w:hint="eastAsia" w:asciiTheme="minorEastAsia" w:hAnsiTheme="minorEastAsia" w:eastAsiaTheme="minorEastAsia" w:cstheme="minorEastAsia"/>
                <w:sz w:val="18"/>
                <w:szCs w:val="18"/>
              </w:rPr>
            </w:pPr>
          </w:p>
        </w:tc>
      </w:tr>
      <w:tr w14:paraId="222B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75" w:type="dxa"/>
            <w:vMerge w:val="continue"/>
            <w:noWrap w:val="0"/>
            <w:vAlign w:val="center"/>
          </w:tcPr>
          <w:p w14:paraId="35E539A0">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F7BFE1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墙身</w:t>
            </w:r>
          </w:p>
        </w:tc>
        <w:tc>
          <w:tcPr>
            <w:tcW w:w="1526" w:type="dxa"/>
            <w:vMerge w:val="restart"/>
            <w:noWrap w:val="0"/>
            <w:vAlign w:val="center"/>
          </w:tcPr>
          <w:p w14:paraId="4B68D46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3332711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无积灰、无手印</w:t>
            </w:r>
          </w:p>
        </w:tc>
        <w:tc>
          <w:tcPr>
            <w:tcW w:w="910" w:type="dxa"/>
            <w:vMerge w:val="restart"/>
            <w:noWrap w:val="0"/>
            <w:vAlign w:val="center"/>
          </w:tcPr>
          <w:p w14:paraId="5A2E2BE6">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264DBA4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清洁一次</w:t>
            </w:r>
          </w:p>
          <w:p w14:paraId="5285958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rPr>
              <w:t>(2米以下)</w:t>
            </w:r>
          </w:p>
        </w:tc>
        <w:tc>
          <w:tcPr>
            <w:tcW w:w="966" w:type="dxa"/>
            <w:vMerge w:val="restart"/>
            <w:noWrap w:val="0"/>
            <w:vAlign w:val="center"/>
          </w:tcPr>
          <w:p w14:paraId="0A4DFB3D">
            <w:pPr>
              <w:spacing w:line="180" w:lineRule="exact"/>
              <w:jc w:val="center"/>
              <w:rPr>
                <w:rFonts w:hint="eastAsia" w:asciiTheme="minorEastAsia" w:hAnsiTheme="minorEastAsia" w:eastAsiaTheme="minorEastAsia" w:cstheme="minorEastAsia"/>
                <w:sz w:val="18"/>
                <w:szCs w:val="18"/>
              </w:rPr>
            </w:pPr>
          </w:p>
        </w:tc>
        <w:tc>
          <w:tcPr>
            <w:tcW w:w="1120" w:type="dxa"/>
            <w:vMerge w:val="restart"/>
            <w:tcBorders>
              <w:top w:val="nil"/>
            </w:tcBorders>
            <w:noWrap w:val="0"/>
            <w:vAlign w:val="center"/>
          </w:tcPr>
          <w:p w14:paraId="232C7885">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6461DD2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清洁一次</w:t>
            </w:r>
          </w:p>
          <w:p w14:paraId="6F71054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rPr>
              <w:t>(2米以下)</w:t>
            </w:r>
          </w:p>
        </w:tc>
      </w:tr>
      <w:tr w14:paraId="36B2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675" w:type="dxa"/>
            <w:vMerge w:val="continue"/>
            <w:noWrap w:val="0"/>
            <w:vAlign w:val="center"/>
          </w:tcPr>
          <w:p w14:paraId="44E2D63B">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6ADECD4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各类标识牌</w:t>
            </w:r>
          </w:p>
        </w:tc>
        <w:tc>
          <w:tcPr>
            <w:tcW w:w="1526" w:type="dxa"/>
            <w:vMerge w:val="continue"/>
            <w:noWrap w:val="0"/>
            <w:vAlign w:val="center"/>
          </w:tcPr>
          <w:p w14:paraId="323A5169">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0C5DCB8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w:t>
            </w:r>
          </w:p>
        </w:tc>
        <w:tc>
          <w:tcPr>
            <w:tcW w:w="910" w:type="dxa"/>
            <w:vMerge w:val="continue"/>
            <w:noWrap w:val="0"/>
            <w:vAlign w:val="center"/>
          </w:tcPr>
          <w:p w14:paraId="52FC7FF6">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7B338D4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w:t>
            </w:r>
          </w:p>
          <w:p w14:paraId="3297D8A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rPr>
              <w:t>(2米以下)</w:t>
            </w:r>
          </w:p>
        </w:tc>
        <w:tc>
          <w:tcPr>
            <w:tcW w:w="966" w:type="dxa"/>
            <w:vMerge w:val="continue"/>
            <w:noWrap w:val="0"/>
            <w:vAlign w:val="center"/>
          </w:tcPr>
          <w:p w14:paraId="7D34210A">
            <w:pPr>
              <w:spacing w:line="180" w:lineRule="exact"/>
              <w:jc w:val="center"/>
              <w:rPr>
                <w:rFonts w:hint="eastAsia" w:asciiTheme="minorEastAsia" w:hAnsiTheme="minorEastAsia" w:eastAsiaTheme="minorEastAsia" w:cstheme="minorEastAsia"/>
                <w:sz w:val="18"/>
                <w:szCs w:val="18"/>
              </w:rPr>
            </w:pPr>
          </w:p>
        </w:tc>
        <w:tc>
          <w:tcPr>
            <w:tcW w:w="1120" w:type="dxa"/>
            <w:vMerge w:val="continue"/>
            <w:tcBorders>
              <w:top w:val="nil"/>
            </w:tcBorders>
            <w:noWrap w:val="0"/>
            <w:vAlign w:val="center"/>
          </w:tcPr>
          <w:p w14:paraId="63397A0A">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36BEDFA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p w14:paraId="3A095A9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rPr>
              <w:t>(2米以下)</w:t>
            </w:r>
          </w:p>
        </w:tc>
      </w:tr>
      <w:tr w14:paraId="6DAE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3073BDB2">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21DA4A2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玻璃平顶</w:t>
            </w:r>
          </w:p>
        </w:tc>
        <w:tc>
          <w:tcPr>
            <w:tcW w:w="1526" w:type="dxa"/>
            <w:noWrap w:val="0"/>
            <w:vAlign w:val="center"/>
          </w:tcPr>
          <w:p w14:paraId="4A44338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外表除尘</w:t>
            </w:r>
          </w:p>
        </w:tc>
        <w:tc>
          <w:tcPr>
            <w:tcW w:w="1820" w:type="dxa"/>
            <w:vMerge w:val="restart"/>
            <w:noWrap w:val="0"/>
            <w:vAlign w:val="center"/>
          </w:tcPr>
          <w:p w14:paraId="76894E2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无积灰、无污垢</w:t>
            </w:r>
          </w:p>
        </w:tc>
        <w:tc>
          <w:tcPr>
            <w:tcW w:w="910" w:type="dxa"/>
            <w:vMerge w:val="continue"/>
            <w:noWrap w:val="0"/>
            <w:vAlign w:val="center"/>
          </w:tcPr>
          <w:p w14:paraId="71359D77">
            <w:pPr>
              <w:spacing w:line="180" w:lineRule="exact"/>
              <w:jc w:val="center"/>
              <w:rPr>
                <w:rFonts w:hint="eastAsia" w:asciiTheme="minorEastAsia" w:hAnsiTheme="minorEastAsia" w:eastAsiaTheme="minorEastAsia" w:cstheme="minorEastAsia"/>
                <w:sz w:val="18"/>
                <w:szCs w:val="18"/>
              </w:rPr>
            </w:pPr>
          </w:p>
        </w:tc>
        <w:tc>
          <w:tcPr>
            <w:tcW w:w="979" w:type="dxa"/>
            <w:vMerge w:val="restart"/>
            <w:noWrap w:val="0"/>
            <w:vAlign w:val="center"/>
          </w:tcPr>
          <w:p w14:paraId="50F368E2">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7B5307FD">
            <w:pPr>
              <w:spacing w:line="180" w:lineRule="exact"/>
              <w:jc w:val="center"/>
              <w:rPr>
                <w:rFonts w:hint="eastAsia" w:asciiTheme="minorEastAsia" w:hAnsiTheme="minorEastAsia" w:eastAsiaTheme="minorEastAsia" w:cstheme="minorEastAsia"/>
                <w:sz w:val="18"/>
                <w:szCs w:val="18"/>
              </w:rPr>
            </w:pPr>
          </w:p>
        </w:tc>
        <w:tc>
          <w:tcPr>
            <w:tcW w:w="1120" w:type="dxa"/>
            <w:vMerge w:val="continue"/>
            <w:tcBorders>
              <w:top w:val="nil"/>
            </w:tcBorders>
            <w:noWrap w:val="0"/>
            <w:vAlign w:val="center"/>
          </w:tcPr>
          <w:p w14:paraId="3ABF03D6">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132BB30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冲洗一次</w:t>
            </w:r>
          </w:p>
        </w:tc>
      </w:tr>
      <w:tr w14:paraId="2246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dxa"/>
            <w:vMerge w:val="continue"/>
            <w:noWrap w:val="0"/>
            <w:vAlign w:val="center"/>
          </w:tcPr>
          <w:p w14:paraId="1CF298A9">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555BB5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墙角线</w:t>
            </w:r>
          </w:p>
        </w:tc>
        <w:tc>
          <w:tcPr>
            <w:tcW w:w="1526" w:type="dxa"/>
            <w:vMerge w:val="restart"/>
            <w:noWrap w:val="0"/>
            <w:vAlign w:val="center"/>
          </w:tcPr>
          <w:p w14:paraId="332B1A8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vMerge w:val="continue"/>
            <w:noWrap w:val="0"/>
            <w:vAlign w:val="center"/>
          </w:tcPr>
          <w:p w14:paraId="5D0DBF74">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324E4947">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2C81EAC4">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69D68D3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清除一次</w:t>
            </w:r>
          </w:p>
        </w:tc>
        <w:tc>
          <w:tcPr>
            <w:tcW w:w="1120" w:type="dxa"/>
            <w:vMerge w:val="continue"/>
            <w:tcBorders>
              <w:top w:val="nil"/>
            </w:tcBorders>
            <w:noWrap w:val="0"/>
            <w:vAlign w:val="center"/>
          </w:tcPr>
          <w:p w14:paraId="1D1C8D57">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763BEC15">
            <w:pPr>
              <w:spacing w:line="180" w:lineRule="exact"/>
              <w:jc w:val="center"/>
              <w:rPr>
                <w:rFonts w:hint="eastAsia" w:asciiTheme="minorEastAsia" w:hAnsiTheme="minorEastAsia" w:eastAsiaTheme="minorEastAsia" w:cstheme="minorEastAsia"/>
                <w:sz w:val="18"/>
                <w:szCs w:val="18"/>
              </w:rPr>
            </w:pPr>
          </w:p>
        </w:tc>
      </w:tr>
      <w:tr w14:paraId="6E8B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1E7E6113">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4705A06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风口</w:t>
            </w:r>
          </w:p>
        </w:tc>
        <w:tc>
          <w:tcPr>
            <w:tcW w:w="1526" w:type="dxa"/>
            <w:vMerge w:val="continue"/>
            <w:noWrap w:val="0"/>
            <w:vAlign w:val="center"/>
          </w:tcPr>
          <w:p w14:paraId="2420F21A">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1F34ABE3">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73328F82">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4EDDD809">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4DAC02EF">
            <w:pPr>
              <w:spacing w:line="180" w:lineRule="exact"/>
              <w:jc w:val="center"/>
              <w:rPr>
                <w:rFonts w:hint="eastAsia" w:asciiTheme="minorEastAsia" w:hAnsiTheme="minorEastAsia" w:eastAsiaTheme="minorEastAsia" w:cstheme="minorEastAsia"/>
                <w:sz w:val="18"/>
                <w:szCs w:val="18"/>
              </w:rPr>
            </w:pPr>
          </w:p>
        </w:tc>
        <w:tc>
          <w:tcPr>
            <w:tcW w:w="1120" w:type="dxa"/>
            <w:noWrap w:val="0"/>
            <w:vAlign w:val="center"/>
          </w:tcPr>
          <w:p w14:paraId="3053679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p w14:paraId="7162FEA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rPr>
              <w:t>(2米以下)</w:t>
            </w:r>
          </w:p>
        </w:tc>
        <w:tc>
          <w:tcPr>
            <w:tcW w:w="971" w:type="dxa"/>
            <w:vMerge w:val="continue"/>
            <w:noWrap w:val="0"/>
            <w:vAlign w:val="center"/>
          </w:tcPr>
          <w:p w14:paraId="5FA98932">
            <w:pPr>
              <w:spacing w:line="180" w:lineRule="exact"/>
              <w:jc w:val="center"/>
              <w:rPr>
                <w:rFonts w:hint="eastAsia" w:asciiTheme="minorEastAsia" w:hAnsiTheme="minorEastAsia" w:eastAsiaTheme="minorEastAsia" w:cstheme="minorEastAsia"/>
                <w:sz w:val="18"/>
                <w:szCs w:val="18"/>
              </w:rPr>
            </w:pPr>
          </w:p>
        </w:tc>
      </w:tr>
      <w:tr w14:paraId="1365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39AEEA6E">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4B1B010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废物箱</w:t>
            </w:r>
          </w:p>
        </w:tc>
        <w:tc>
          <w:tcPr>
            <w:tcW w:w="1526" w:type="dxa"/>
            <w:noWrap w:val="0"/>
            <w:vAlign w:val="center"/>
          </w:tcPr>
          <w:p w14:paraId="4909D0D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清除垃圾、外表抹净</w:t>
            </w:r>
          </w:p>
        </w:tc>
        <w:tc>
          <w:tcPr>
            <w:tcW w:w="1820" w:type="dxa"/>
            <w:noWrap w:val="0"/>
            <w:vAlign w:val="center"/>
          </w:tcPr>
          <w:p w14:paraId="35287B7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无垃圾满溢、无拖挂</w:t>
            </w:r>
          </w:p>
        </w:tc>
        <w:tc>
          <w:tcPr>
            <w:tcW w:w="910" w:type="dxa"/>
            <w:noWrap w:val="0"/>
            <w:vAlign w:val="center"/>
          </w:tcPr>
          <w:p w14:paraId="0436CF4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noWrap w:val="0"/>
            <w:vAlign w:val="center"/>
          </w:tcPr>
          <w:p w14:paraId="6A217CC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倾倒一次</w:t>
            </w:r>
          </w:p>
        </w:tc>
        <w:tc>
          <w:tcPr>
            <w:tcW w:w="966" w:type="dxa"/>
            <w:noWrap w:val="0"/>
            <w:vAlign w:val="center"/>
          </w:tcPr>
          <w:p w14:paraId="23AC986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清洗一次</w:t>
            </w:r>
          </w:p>
        </w:tc>
        <w:tc>
          <w:tcPr>
            <w:tcW w:w="1120" w:type="dxa"/>
            <w:vMerge w:val="restart"/>
            <w:noWrap w:val="0"/>
            <w:vAlign w:val="center"/>
          </w:tcPr>
          <w:p w14:paraId="5BF9FB24">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556096D2">
            <w:pPr>
              <w:spacing w:line="180" w:lineRule="exact"/>
              <w:jc w:val="center"/>
              <w:rPr>
                <w:rFonts w:hint="eastAsia" w:asciiTheme="minorEastAsia" w:hAnsiTheme="minorEastAsia" w:eastAsiaTheme="minorEastAsia" w:cstheme="minorEastAsia"/>
                <w:sz w:val="18"/>
                <w:szCs w:val="18"/>
              </w:rPr>
            </w:pPr>
          </w:p>
        </w:tc>
      </w:tr>
      <w:tr w14:paraId="5562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25EFB4F1">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9404F6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大玻璃门内外</w:t>
            </w:r>
          </w:p>
        </w:tc>
        <w:tc>
          <w:tcPr>
            <w:tcW w:w="1526" w:type="dxa"/>
            <w:noWrap w:val="0"/>
            <w:vAlign w:val="center"/>
          </w:tcPr>
          <w:p w14:paraId="0EADE35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w:t>
            </w:r>
          </w:p>
        </w:tc>
        <w:tc>
          <w:tcPr>
            <w:tcW w:w="1820" w:type="dxa"/>
            <w:noWrap w:val="0"/>
            <w:vAlign w:val="center"/>
          </w:tcPr>
          <w:p w14:paraId="23DEF36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无积灰、无刮刀印、无手印、明亮</w:t>
            </w:r>
          </w:p>
        </w:tc>
        <w:tc>
          <w:tcPr>
            <w:tcW w:w="910" w:type="dxa"/>
            <w:noWrap w:val="0"/>
            <w:vAlign w:val="center"/>
          </w:tcPr>
          <w:p w14:paraId="341B41F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保洁(2米以下)</w:t>
            </w:r>
          </w:p>
        </w:tc>
        <w:tc>
          <w:tcPr>
            <w:tcW w:w="979" w:type="dxa"/>
            <w:noWrap w:val="0"/>
            <w:vAlign w:val="center"/>
          </w:tcPr>
          <w:p w14:paraId="310EF904">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6E2EE051">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清刮一次(2米以上)</w:t>
            </w:r>
          </w:p>
        </w:tc>
        <w:tc>
          <w:tcPr>
            <w:tcW w:w="1120" w:type="dxa"/>
            <w:vMerge w:val="continue"/>
            <w:noWrap w:val="0"/>
            <w:vAlign w:val="center"/>
          </w:tcPr>
          <w:p w14:paraId="5CB79825">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644F113">
            <w:pPr>
              <w:spacing w:line="180" w:lineRule="exact"/>
              <w:jc w:val="center"/>
              <w:rPr>
                <w:rFonts w:hint="eastAsia" w:asciiTheme="minorEastAsia" w:hAnsiTheme="minorEastAsia" w:eastAsiaTheme="minorEastAsia" w:cstheme="minorEastAsia"/>
                <w:sz w:val="18"/>
                <w:szCs w:val="18"/>
              </w:rPr>
            </w:pPr>
          </w:p>
        </w:tc>
      </w:tr>
      <w:tr w14:paraId="39BE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0E977F79">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FF2932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花盆套</w:t>
            </w:r>
          </w:p>
        </w:tc>
        <w:tc>
          <w:tcPr>
            <w:tcW w:w="1526" w:type="dxa"/>
            <w:vMerge w:val="restart"/>
            <w:noWrap w:val="0"/>
            <w:vAlign w:val="center"/>
          </w:tcPr>
          <w:p w14:paraId="61599EB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226DA78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无灰尘、盆内无垃圾</w:t>
            </w:r>
          </w:p>
        </w:tc>
        <w:tc>
          <w:tcPr>
            <w:tcW w:w="910" w:type="dxa"/>
            <w:vMerge w:val="restart"/>
            <w:noWrap w:val="0"/>
            <w:vAlign w:val="center"/>
          </w:tcPr>
          <w:p w14:paraId="5060E6CB">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004132D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c>
          <w:tcPr>
            <w:tcW w:w="966" w:type="dxa"/>
            <w:vMerge w:val="restart"/>
            <w:noWrap w:val="0"/>
            <w:vAlign w:val="center"/>
          </w:tcPr>
          <w:p w14:paraId="39A33BD1">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4D77386C">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015809CC">
            <w:pPr>
              <w:spacing w:line="180" w:lineRule="exact"/>
              <w:jc w:val="center"/>
              <w:rPr>
                <w:rFonts w:hint="eastAsia" w:asciiTheme="minorEastAsia" w:hAnsiTheme="minorEastAsia" w:eastAsiaTheme="minorEastAsia" w:cstheme="minorEastAsia"/>
                <w:sz w:val="18"/>
                <w:szCs w:val="18"/>
              </w:rPr>
            </w:pPr>
          </w:p>
        </w:tc>
      </w:tr>
      <w:tr w14:paraId="448F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449597FD">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648D303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灯具</w:t>
            </w:r>
          </w:p>
        </w:tc>
        <w:tc>
          <w:tcPr>
            <w:tcW w:w="1526" w:type="dxa"/>
            <w:vMerge w:val="continue"/>
            <w:noWrap w:val="0"/>
            <w:vAlign w:val="center"/>
          </w:tcPr>
          <w:p w14:paraId="0F38096E">
            <w:pPr>
              <w:spacing w:line="180" w:lineRule="exact"/>
              <w:jc w:val="center"/>
              <w:rPr>
                <w:rFonts w:hint="eastAsia" w:asciiTheme="minorEastAsia" w:hAnsiTheme="minorEastAsia" w:eastAsiaTheme="minorEastAsia" w:cstheme="minorEastAsia"/>
                <w:sz w:val="18"/>
                <w:szCs w:val="18"/>
              </w:rPr>
            </w:pPr>
          </w:p>
        </w:tc>
        <w:tc>
          <w:tcPr>
            <w:tcW w:w="1820" w:type="dxa"/>
            <w:vMerge w:val="restart"/>
            <w:noWrap w:val="0"/>
            <w:vAlign w:val="center"/>
          </w:tcPr>
          <w:p w14:paraId="75EF0F0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w:t>
            </w:r>
          </w:p>
        </w:tc>
        <w:tc>
          <w:tcPr>
            <w:tcW w:w="910" w:type="dxa"/>
            <w:vMerge w:val="continue"/>
            <w:noWrap w:val="0"/>
            <w:vAlign w:val="center"/>
          </w:tcPr>
          <w:p w14:paraId="572580CA">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315A03CC">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7D2FE652">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1689974B">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38B3D59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清除一次</w:t>
            </w:r>
          </w:p>
        </w:tc>
      </w:tr>
      <w:tr w14:paraId="32B5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5DBD6000">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E1159E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屏风</w:t>
            </w:r>
          </w:p>
        </w:tc>
        <w:tc>
          <w:tcPr>
            <w:tcW w:w="1526" w:type="dxa"/>
            <w:vMerge w:val="continue"/>
            <w:noWrap w:val="0"/>
            <w:vAlign w:val="center"/>
          </w:tcPr>
          <w:p w14:paraId="14495AFA">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2BC439E9">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69287EC7">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2E1A02F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c>
          <w:tcPr>
            <w:tcW w:w="966" w:type="dxa"/>
            <w:vMerge w:val="continue"/>
            <w:noWrap w:val="0"/>
            <w:vAlign w:val="center"/>
          </w:tcPr>
          <w:p w14:paraId="04B2E492">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0BCB19B1">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15128EC4">
            <w:pPr>
              <w:spacing w:line="180" w:lineRule="exact"/>
              <w:jc w:val="center"/>
              <w:rPr>
                <w:rFonts w:hint="eastAsia" w:asciiTheme="minorEastAsia" w:hAnsiTheme="minorEastAsia" w:eastAsiaTheme="minorEastAsia" w:cstheme="minorEastAsia"/>
                <w:sz w:val="18"/>
                <w:szCs w:val="18"/>
              </w:rPr>
            </w:pPr>
          </w:p>
        </w:tc>
      </w:tr>
      <w:tr w14:paraId="761F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2B0052CB">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65EB875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围栏</w:t>
            </w:r>
          </w:p>
        </w:tc>
        <w:tc>
          <w:tcPr>
            <w:tcW w:w="1526" w:type="dxa"/>
            <w:noWrap w:val="0"/>
            <w:vAlign w:val="center"/>
          </w:tcPr>
          <w:p w14:paraId="1887106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w:t>
            </w:r>
          </w:p>
        </w:tc>
        <w:tc>
          <w:tcPr>
            <w:tcW w:w="1820" w:type="dxa"/>
            <w:noWrap w:val="0"/>
            <w:vAlign w:val="center"/>
          </w:tcPr>
          <w:p w14:paraId="6639918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无积灰、污水迹、光亮</w:t>
            </w:r>
          </w:p>
        </w:tc>
        <w:tc>
          <w:tcPr>
            <w:tcW w:w="910" w:type="dxa"/>
            <w:vMerge w:val="restart"/>
            <w:noWrap w:val="0"/>
            <w:vAlign w:val="center"/>
          </w:tcPr>
          <w:p w14:paraId="0A1DBC2F">
            <w:pPr>
              <w:spacing w:line="180" w:lineRule="exact"/>
              <w:jc w:val="center"/>
              <w:rPr>
                <w:rFonts w:hint="eastAsia" w:asciiTheme="minorEastAsia" w:hAnsiTheme="minorEastAsia" w:eastAsiaTheme="minorEastAsia" w:cstheme="minorEastAsia"/>
                <w:sz w:val="18"/>
                <w:szCs w:val="18"/>
              </w:rPr>
            </w:pPr>
          </w:p>
        </w:tc>
        <w:tc>
          <w:tcPr>
            <w:tcW w:w="979" w:type="dxa"/>
            <w:vMerge w:val="restart"/>
            <w:noWrap w:val="0"/>
            <w:vAlign w:val="center"/>
          </w:tcPr>
          <w:p w14:paraId="1DACE284">
            <w:pPr>
              <w:spacing w:line="180" w:lineRule="exact"/>
              <w:jc w:val="center"/>
              <w:rPr>
                <w:rFonts w:hint="eastAsia" w:asciiTheme="minorEastAsia" w:hAnsiTheme="minorEastAsia" w:eastAsiaTheme="minorEastAsia" w:cstheme="minorEastAsia"/>
                <w:sz w:val="18"/>
                <w:szCs w:val="18"/>
              </w:rPr>
            </w:pPr>
          </w:p>
        </w:tc>
        <w:tc>
          <w:tcPr>
            <w:tcW w:w="966" w:type="dxa"/>
            <w:vMerge w:val="restart"/>
            <w:noWrap w:val="0"/>
            <w:vAlign w:val="center"/>
          </w:tcPr>
          <w:p w14:paraId="055DC80E">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restart"/>
            <w:noWrap w:val="0"/>
            <w:vAlign w:val="center"/>
          </w:tcPr>
          <w:p w14:paraId="3C8B7F8B">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28C91E16">
            <w:pPr>
              <w:spacing w:line="180" w:lineRule="exact"/>
              <w:jc w:val="center"/>
              <w:rPr>
                <w:rFonts w:hint="eastAsia" w:asciiTheme="minorEastAsia" w:hAnsiTheme="minorEastAsia" w:eastAsiaTheme="minorEastAsia" w:cstheme="minorEastAsia"/>
                <w:sz w:val="18"/>
                <w:szCs w:val="18"/>
              </w:rPr>
            </w:pPr>
          </w:p>
        </w:tc>
      </w:tr>
      <w:tr w14:paraId="245D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61C0FD06">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14D61AB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扶手、栏杆</w:t>
            </w:r>
          </w:p>
        </w:tc>
        <w:tc>
          <w:tcPr>
            <w:tcW w:w="1526" w:type="dxa"/>
            <w:noWrap w:val="0"/>
            <w:vAlign w:val="center"/>
          </w:tcPr>
          <w:p w14:paraId="06B782C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3FDAD50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w:t>
            </w:r>
          </w:p>
        </w:tc>
        <w:tc>
          <w:tcPr>
            <w:tcW w:w="910" w:type="dxa"/>
            <w:vMerge w:val="continue"/>
            <w:noWrap w:val="0"/>
            <w:vAlign w:val="center"/>
          </w:tcPr>
          <w:p w14:paraId="190CE55A">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14F7B7AB">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29B09FA0">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3F2E5B68">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6FEADE6F">
            <w:pPr>
              <w:spacing w:line="180" w:lineRule="exact"/>
              <w:jc w:val="center"/>
              <w:rPr>
                <w:rFonts w:hint="eastAsia" w:asciiTheme="minorEastAsia" w:hAnsiTheme="minorEastAsia" w:eastAsiaTheme="minorEastAsia" w:cstheme="minorEastAsia"/>
                <w:sz w:val="18"/>
                <w:szCs w:val="18"/>
              </w:rPr>
            </w:pPr>
          </w:p>
        </w:tc>
      </w:tr>
      <w:tr w14:paraId="0C4C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5F4C7937">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5EA1CF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烟筒</w:t>
            </w:r>
          </w:p>
        </w:tc>
        <w:tc>
          <w:tcPr>
            <w:tcW w:w="1526" w:type="dxa"/>
            <w:noWrap w:val="0"/>
            <w:vAlign w:val="center"/>
          </w:tcPr>
          <w:p w14:paraId="4FB3915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清洗石子、保洁</w:t>
            </w:r>
          </w:p>
        </w:tc>
        <w:tc>
          <w:tcPr>
            <w:tcW w:w="1820" w:type="dxa"/>
            <w:noWrap w:val="0"/>
            <w:vAlign w:val="center"/>
          </w:tcPr>
          <w:p w14:paraId="5FF7E56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无痰迹、无陈旧烟蒂</w:t>
            </w:r>
          </w:p>
        </w:tc>
        <w:tc>
          <w:tcPr>
            <w:tcW w:w="910" w:type="dxa"/>
            <w:noWrap w:val="0"/>
            <w:vAlign w:val="center"/>
          </w:tcPr>
          <w:p w14:paraId="3DC5643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noWrap w:val="0"/>
            <w:vAlign w:val="center"/>
          </w:tcPr>
          <w:p w14:paraId="7AE993B1">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1E52CE03">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清洗一次</w:t>
            </w:r>
          </w:p>
        </w:tc>
        <w:tc>
          <w:tcPr>
            <w:tcW w:w="1120" w:type="dxa"/>
            <w:vMerge w:val="continue"/>
            <w:noWrap w:val="0"/>
            <w:vAlign w:val="center"/>
          </w:tcPr>
          <w:p w14:paraId="1A8FE5E9">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26E2F6F">
            <w:pPr>
              <w:spacing w:line="180" w:lineRule="exact"/>
              <w:jc w:val="center"/>
              <w:rPr>
                <w:rFonts w:hint="eastAsia" w:asciiTheme="minorEastAsia" w:hAnsiTheme="minorEastAsia" w:eastAsiaTheme="minorEastAsia" w:cstheme="minorEastAsia"/>
                <w:sz w:val="18"/>
                <w:szCs w:val="18"/>
              </w:rPr>
            </w:pPr>
          </w:p>
        </w:tc>
      </w:tr>
      <w:tr w14:paraId="4668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034BE794">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2C65EF9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各类消防设施</w:t>
            </w:r>
          </w:p>
        </w:tc>
        <w:tc>
          <w:tcPr>
            <w:tcW w:w="1526" w:type="dxa"/>
            <w:noWrap w:val="0"/>
            <w:vAlign w:val="center"/>
          </w:tcPr>
          <w:p w14:paraId="6DBE948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1EAC1D0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w:t>
            </w:r>
          </w:p>
        </w:tc>
        <w:tc>
          <w:tcPr>
            <w:tcW w:w="910" w:type="dxa"/>
            <w:noWrap w:val="0"/>
            <w:vAlign w:val="center"/>
          </w:tcPr>
          <w:p w14:paraId="1FD3604D">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2755552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c>
          <w:tcPr>
            <w:tcW w:w="966" w:type="dxa"/>
            <w:noWrap w:val="0"/>
            <w:vAlign w:val="center"/>
          </w:tcPr>
          <w:p w14:paraId="7ECE7C3D">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1A572039">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65B2858F">
            <w:pPr>
              <w:spacing w:line="180" w:lineRule="exact"/>
              <w:jc w:val="center"/>
              <w:rPr>
                <w:rFonts w:hint="eastAsia" w:asciiTheme="minorEastAsia" w:hAnsiTheme="minorEastAsia" w:eastAsiaTheme="minorEastAsia" w:cstheme="minorEastAsia"/>
                <w:sz w:val="18"/>
                <w:szCs w:val="18"/>
              </w:rPr>
            </w:pPr>
          </w:p>
        </w:tc>
      </w:tr>
      <w:tr w14:paraId="18E5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restart"/>
            <w:noWrap w:val="0"/>
            <w:vAlign w:val="center"/>
          </w:tcPr>
          <w:p w14:paraId="7E01A5A0">
            <w:pPr>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读者借阅室</w:t>
            </w:r>
          </w:p>
        </w:tc>
        <w:tc>
          <w:tcPr>
            <w:tcW w:w="1032" w:type="dxa"/>
            <w:noWrap w:val="0"/>
            <w:vAlign w:val="center"/>
          </w:tcPr>
          <w:p w14:paraId="64661EF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地面</w:t>
            </w:r>
          </w:p>
        </w:tc>
        <w:tc>
          <w:tcPr>
            <w:tcW w:w="1526" w:type="dxa"/>
            <w:noWrap w:val="0"/>
            <w:vAlign w:val="center"/>
          </w:tcPr>
          <w:p w14:paraId="40E8C55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清扫垃圾、拖洗保洁</w:t>
            </w:r>
          </w:p>
        </w:tc>
        <w:tc>
          <w:tcPr>
            <w:tcW w:w="1820" w:type="dxa"/>
            <w:noWrap w:val="0"/>
            <w:vAlign w:val="center"/>
          </w:tcPr>
          <w:p w14:paraId="2989CFD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无积灰、无垃圾、无杂物、无痰迹、无口香糖、清洁</w:t>
            </w:r>
          </w:p>
        </w:tc>
        <w:tc>
          <w:tcPr>
            <w:tcW w:w="910" w:type="dxa"/>
            <w:noWrap w:val="0"/>
            <w:vAlign w:val="center"/>
          </w:tcPr>
          <w:p w14:paraId="77EC666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w:t>
            </w:r>
          </w:p>
        </w:tc>
        <w:tc>
          <w:tcPr>
            <w:tcW w:w="979" w:type="dxa"/>
            <w:noWrap w:val="0"/>
            <w:vAlign w:val="center"/>
          </w:tcPr>
          <w:p w14:paraId="6A60CA5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拖洗二次</w:t>
            </w:r>
          </w:p>
        </w:tc>
        <w:tc>
          <w:tcPr>
            <w:tcW w:w="966" w:type="dxa"/>
            <w:noWrap w:val="0"/>
            <w:vAlign w:val="center"/>
          </w:tcPr>
          <w:p w14:paraId="5A115E97">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restart"/>
            <w:noWrap w:val="0"/>
            <w:vAlign w:val="center"/>
          </w:tcPr>
          <w:p w14:paraId="38AB4382">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2DBE8FF9">
            <w:pPr>
              <w:spacing w:line="180" w:lineRule="exact"/>
              <w:jc w:val="center"/>
              <w:rPr>
                <w:rFonts w:hint="eastAsia" w:asciiTheme="minorEastAsia" w:hAnsiTheme="minorEastAsia" w:eastAsiaTheme="minorEastAsia" w:cstheme="minorEastAsia"/>
                <w:sz w:val="18"/>
                <w:szCs w:val="18"/>
              </w:rPr>
            </w:pPr>
          </w:p>
        </w:tc>
      </w:tr>
      <w:tr w14:paraId="3FEB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03929EF9">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190AFFB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w:t>
            </w:r>
          </w:p>
        </w:tc>
        <w:tc>
          <w:tcPr>
            <w:tcW w:w="1526" w:type="dxa"/>
            <w:noWrap w:val="0"/>
            <w:vAlign w:val="center"/>
          </w:tcPr>
          <w:p w14:paraId="1240807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634B574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无积灰、无蜘蛛网、无污渍、清洁</w:t>
            </w:r>
          </w:p>
        </w:tc>
        <w:tc>
          <w:tcPr>
            <w:tcW w:w="910" w:type="dxa"/>
            <w:noWrap w:val="0"/>
            <w:vAlign w:val="center"/>
          </w:tcPr>
          <w:p w14:paraId="625D5A92">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3B3E455B">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61EABA37">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z w:val="18"/>
                <w:szCs w:val="18"/>
              </w:rPr>
              <w:t>清抹一次</w:t>
            </w:r>
          </w:p>
        </w:tc>
        <w:tc>
          <w:tcPr>
            <w:tcW w:w="1120" w:type="dxa"/>
            <w:vMerge w:val="continue"/>
            <w:noWrap w:val="0"/>
            <w:vAlign w:val="center"/>
          </w:tcPr>
          <w:p w14:paraId="620B815F">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4544E228">
            <w:pPr>
              <w:spacing w:line="180" w:lineRule="exact"/>
              <w:jc w:val="center"/>
              <w:rPr>
                <w:rFonts w:hint="eastAsia" w:asciiTheme="minorEastAsia" w:hAnsiTheme="minorEastAsia" w:eastAsiaTheme="minorEastAsia" w:cstheme="minorEastAsia"/>
                <w:sz w:val="18"/>
                <w:szCs w:val="18"/>
              </w:rPr>
            </w:pPr>
          </w:p>
        </w:tc>
      </w:tr>
      <w:tr w14:paraId="60F7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5F91EC35">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2E93831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墙角线</w:t>
            </w:r>
          </w:p>
        </w:tc>
        <w:tc>
          <w:tcPr>
            <w:tcW w:w="1526" w:type="dxa"/>
            <w:vMerge w:val="restart"/>
            <w:noWrap w:val="0"/>
            <w:vAlign w:val="center"/>
          </w:tcPr>
          <w:p w14:paraId="18E2D3A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除尘、清抹</w:t>
            </w:r>
          </w:p>
        </w:tc>
        <w:tc>
          <w:tcPr>
            <w:tcW w:w="1820" w:type="dxa"/>
            <w:noWrap w:val="0"/>
            <w:vAlign w:val="center"/>
          </w:tcPr>
          <w:p w14:paraId="1C2A79E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无积灰、无污垢、无污水迹</w:t>
            </w:r>
          </w:p>
        </w:tc>
        <w:tc>
          <w:tcPr>
            <w:tcW w:w="910" w:type="dxa"/>
            <w:noWrap w:val="0"/>
            <w:vAlign w:val="center"/>
          </w:tcPr>
          <w:p w14:paraId="2E69CF99">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52369692">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42A558D2">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z w:val="18"/>
                <w:szCs w:val="18"/>
              </w:rPr>
              <w:t>清抹一次</w:t>
            </w:r>
          </w:p>
        </w:tc>
        <w:tc>
          <w:tcPr>
            <w:tcW w:w="1120" w:type="dxa"/>
            <w:vMerge w:val="continue"/>
            <w:noWrap w:val="0"/>
            <w:vAlign w:val="center"/>
          </w:tcPr>
          <w:p w14:paraId="7F0831F0">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310AEF2C">
            <w:pPr>
              <w:spacing w:line="180" w:lineRule="exact"/>
              <w:jc w:val="center"/>
              <w:rPr>
                <w:rFonts w:hint="eastAsia" w:asciiTheme="minorEastAsia" w:hAnsiTheme="minorEastAsia" w:eastAsiaTheme="minorEastAsia" w:cstheme="minorEastAsia"/>
                <w:sz w:val="18"/>
                <w:szCs w:val="18"/>
              </w:rPr>
            </w:pPr>
          </w:p>
        </w:tc>
      </w:tr>
      <w:tr w14:paraId="625D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73CC00B6">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1572D73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读者桌椅</w:t>
            </w:r>
          </w:p>
        </w:tc>
        <w:tc>
          <w:tcPr>
            <w:tcW w:w="1526" w:type="dxa"/>
            <w:vMerge w:val="continue"/>
            <w:noWrap w:val="0"/>
            <w:vAlign w:val="center"/>
          </w:tcPr>
          <w:p w14:paraId="55408D72">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1FDD68A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无灰尘、无手印、清洁光亮</w:t>
            </w:r>
          </w:p>
        </w:tc>
        <w:tc>
          <w:tcPr>
            <w:tcW w:w="910" w:type="dxa"/>
            <w:noWrap w:val="0"/>
            <w:vAlign w:val="center"/>
          </w:tcPr>
          <w:p w14:paraId="42F6EB8E">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403DB4D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清抹三次</w:t>
            </w:r>
          </w:p>
        </w:tc>
        <w:tc>
          <w:tcPr>
            <w:tcW w:w="966" w:type="dxa"/>
            <w:noWrap w:val="0"/>
            <w:vAlign w:val="center"/>
          </w:tcPr>
          <w:p w14:paraId="0AA57AB3">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399B6EF5">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639B0366">
            <w:pPr>
              <w:spacing w:line="180" w:lineRule="exact"/>
              <w:jc w:val="center"/>
              <w:rPr>
                <w:rFonts w:hint="eastAsia" w:asciiTheme="minorEastAsia" w:hAnsiTheme="minorEastAsia" w:eastAsiaTheme="minorEastAsia" w:cstheme="minorEastAsia"/>
                <w:sz w:val="18"/>
                <w:szCs w:val="18"/>
              </w:rPr>
            </w:pPr>
          </w:p>
        </w:tc>
      </w:tr>
      <w:tr w14:paraId="2982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0E51B364">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70DD433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 （内外）、门框</w:t>
            </w:r>
          </w:p>
        </w:tc>
        <w:tc>
          <w:tcPr>
            <w:tcW w:w="1526" w:type="dxa"/>
            <w:vMerge w:val="continue"/>
            <w:noWrap w:val="0"/>
            <w:vAlign w:val="center"/>
          </w:tcPr>
          <w:p w14:paraId="4580DC0A">
            <w:pPr>
              <w:spacing w:line="180" w:lineRule="exact"/>
              <w:jc w:val="center"/>
              <w:rPr>
                <w:rFonts w:hint="eastAsia" w:asciiTheme="minorEastAsia" w:hAnsiTheme="minorEastAsia" w:eastAsiaTheme="minorEastAsia" w:cstheme="minorEastAsia"/>
                <w:sz w:val="18"/>
                <w:szCs w:val="18"/>
              </w:rPr>
            </w:pPr>
          </w:p>
        </w:tc>
        <w:tc>
          <w:tcPr>
            <w:tcW w:w="1820" w:type="dxa"/>
            <w:vMerge w:val="restart"/>
            <w:noWrap w:val="0"/>
            <w:vAlign w:val="center"/>
          </w:tcPr>
          <w:p w14:paraId="7631A88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无灰尘、无手印、无污渍、清洁</w:t>
            </w:r>
          </w:p>
          <w:p w14:paraId="58010019">
            <w:pPr>
              <w:spacing w:line="180" w:lineRule="exact"/>
              <w:jc w:val="center"/>
              <w:rPr>
                <w:rFonts w:hint="eastAsia" w:asciiTheme="minorEastAsia" w:hAnsiTheme="minorEastAsia" w:eastAsiaTheme="minorEastAsia" w:cstheme="minorEastAsia"/>
                <w:sz w:val="18"/>
                <w:szCs w:val="18"/>
              </w:rPr>
            </w:pPr>
          </w:p>
        </w:tc>
        <w:tc>
          <w:tcPr>
            <w:tcW w:w="910" w:type="dxa"/>
            <w:noWrap w:val="0"/>
            <w:vAlign w:val="center"/>
          </w:tcPr>
          <w:p w14:paraId="6F9548C9">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4EDE393D">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00508B43">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z w:val="18"/>
                <w:szCs w:val="18"/>
              </w:rPr>
              <w:t>清抹一次</w:t>
            </w:r>
          </w:p>
        </w:tc>
        <w:tc>
          <w:tcPr>
            <w:tcW w:w="1120" w:type="dxa"/>
            <w:vMerge w:val="continue"/>
            <w:noWrap w:val="0"/>
            <w:vAlign w:val="center"/>
          </w:tcPr>
          <w:p w14:paraId="2BA4D46D">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3410B60">
            <w:pPr>
              <w:spacing w:line="180" w:lineRule="exact"/>
              <w:jc w:val="center"/>
              <w:rPr>
                <w:rFonts w:hint="eastAsia" w:asciiTheme="minorEastAsia" w:hAnsiTheme="minorEastAsia" w:eastAsiaTheme="minorEastAsia" w:cstheme="minorEastAsia"/>
                <w:sz w:val="18"/>
                <w:szCs w:val="18"/>
              </w:rPr>
            </w:pPr>
          </w:p>
        </w:tc>
      </w:tr>
      <w:tr w14:paraId="7975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21986F27">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514D8A0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服务台</w:t>
            </w:r>
          </w:p>
        </w:tc>
        <w:tc>
          <w:tcPr>
            <w:tcW w:w="1526" w:type="dxa"/>
            <w:vMerge w:val="continue"/>
            <w:noWrap w:val="0"/>
            <w:vAlign w:val="center"/>
          </w:tcPr>
          <w:p w14:paraId="3D503562">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127D322A">
            <w:pPr>
              <w:spacing w:line="180" w:lineRule="exact"/>
              <w:jc w:val="center"/>
              <w:rPr>
                <w:rFonts w:hint="eastAsia" w:asciiTheme="minorEastAsia" w:hAnsiTheme="minorEastAsia" w:eastAsiaTheme="minorEastAsia" w:cstheme="minorEastAsia"/>
                <w:sz w:val="18"/>
                <w:szCs w:val="18"/>
              </w:rPr>
            </w:pPr>
          </w:p>
        </w:tc>
        <w:tc>
          <w:tcPr>
            <w:tcW w:w="910" w:type="dxa"/>
            <w:noWrap w:val="0"/>
            <w:vAlign w:val="center"/>
          </w:tcPr>
          <w:p w14:paraId="13AE7782">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365D88E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c>
          <w:tcPr>
            <w:tcW w:w="966" w:type="dxa"/>
            <w:noWrap w:val="0"/>
            <w:vAlign w:val="center"/>
          </w:tcPr>
          <w:p w14:paraId="0FFD16DC">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5C2CFBCA">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1852F207">
            <w:pPr>
              <w:spacing w:line="180" w:lineRule="exact"/>
              <w:jc w:val="center"/>
              <w:rPr>
                <w:rFonts w:hint="eastAsia" w:asciiTheme="minorEastAsia" w:hAnsiTheme="minorEastAsia" w:eastAsiaTheme="minorEastAsia" w:cstheme="minorEastAsia"/>
                <w:sz w:val="18"/>
                <w:szCs w:val="18"/>
              </w:rPr>
            </w:pPr>
          </w:p>
        </w:tc>
      </w:tr>
      <w:tr w14:paraId="7907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71B82D37">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6F163E1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铝合金门窗、窗台</w:t>
            </w:r>
          </w:p>
        </w:tc>
        <w:tc>
          <w:tcPr>
            <w:tcW w:w="1526" w:type="dxa"/>
            <w:vMerge w:val="continue"/>
            <w:noWrap w:val="0"/>
            <w:vAlign w:val="center"/>
          </w:tcPr>
          <w:p w14:paraId="0CA18A5C">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383CD113">
            <w:pPr>
              <w:spacing w:line="180" w:lineRule="exact"/>
              <w:jc w:val="center"/>
              <w:rPr>
                <w:rFonts w:hint="eastAsia" w:asciiTheme="minorEastAsia" w:hAnsiTheme="minorEastAsia" w:eastAsiaTheme="minorEastAsia" w:cstheme="minorEastAsia"/>
                <w:sz w:val="18"/>
                <w:szCs w:val="18"/>
              </w:rPr>
            </w:pPr>
          </w:p>
        </w:tc>
        <w:tc>
          <w:tcPr>
            <w:tcW w:w="910" w:type="dxa"/>
            <w:noWrap w:val="0"/>
            <w:vAlign w:val="center"/>
          </w:tcPr>
          <w:p w14:paraId="0C3D2501">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7D52E81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c>
          <w:tcPr>
            <w:tcW w:w="966" w:type="dxa"/>
            <w:noWrap w:val="0"/>
            <w:vAlign w:val="center"/>
          </w:tcPr>
          <w:p w14:paraId="2477ECB5">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702AE5FB">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DF8B1E0">
            <w:pPr>
              <w:spacing w:line="180" w:lineRule="exact"/>
              <w:jc w:val="center"/>
              <w:rPr>
                <w:rFonts w:hint="eastAsia" w:asciiTheme="minorEastAsia" w:hAnsiTheme="minorEastAsia" w:eastAsiaTheme="minorEastAsia" w:cstheme="minorEastAsia"/>
                <w:sz w:val="18"/>
                <w:szCs w:val="18"/>
              </w:rPr>
            </w:pPr>
          </w:p>
        </w:tc>
      </w:tr>
      <w:tr w14:paraId="0303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restart"/>
            <w:noWrap w:val="0"/>
            <w:vAlign w:val="center"/>
          </w:tcPr>
          <w:p w14:paraId="56BBBECF">
            <w:pPr>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无障碍图书馆、和合书吧（二十四小时自助图书馆）、工具借阅室、亲子图书馆、叶文玲图书馆</w:t>
            </w:r>
          </w:p>
        </w:tc>
        <w:tc>
          <w:tcPr>
            <w:tcW w:w="1032" w:type="dxa"/>
            <w:noWrap w:val="0"/>
            <w:vAlign w:val="center"/>
          </w:tcPr>
          <w:p w14:paraId="41C36A5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地面</w:t>
            </w:r>
          </w:p>
        </w:tc>
        <w:tc>
          <w:tcPr>
            <w:tcW w:w="1526" w:type="dxa"/>
            <w:noWrap w:val="0"/>
            <w:vAlign w:val="center"/>
          </w:tcPr>
          <w:p w14:paraId="7724CC0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清扫垃圾、拖洗保洁</w:t>
            </w:r>
          </w:p>
        </w:tc>
        <w:tc>
          <w:tcPr>
            <w:tcW w:w="1820" w:type="dxa"/>
            <w:noWrap w:val="0"/>
            <w:vAlign w:val="center"/>
          </w:tcPr>
          <w:p w14:paraId="3D9E0EB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无积灰、无垃圾、无杂物、无痰迹、无口香糖、清洁</w:t>
            </w:r>
          </w:p>
        </w:tc>
        <w:tc>
          <w:tcPr>
            <w:tcW w:w="910" w:type="dxa"/>
            <w:noWrap w:val="0"/>
            <w:vAlign w:val="center"/>
          </w:tcPr>
          <w:p w14:paraId="14AEB1A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w:t>
            </w:r>
          </w:p>
        </w:tc>
        <w:tc>
          <w:tcPr>
            <w:tcW w:w="979" w:type="dxa"/>
            <w:noWrap w:val="0"/>
            <w:vAlign w:val="center"/>
          </w:tcPr>
          <w:p w14:paraId="027569F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拖洗二次</w:t>
            </w:r>
          </w:p>
        </w:tc>
        <w:tc>
          <w:tcPr>
            <w:tcW w:w="966" w:type="dxa"/>
            <w:noWrap w:val="0"/>
            <w:vAlign w:val="center"/>
          </w:tcPr>
          <w:p w14:paraId="5E11D511">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5979DB96">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2461EDD5">
            <w:pPr>
              <w:spacing w:line="180" w:lineRule="exact"/>
              <w:jc w:val="center"/>
              <w:rPr>
                <w:rFonts w:hint="eastAsia" w:asciiTheme="minorEastAsia" w:hAnsiTheme="minorEastAsia" w:eastAsiaTheme="minorEastAsia" w:cstheme="minorEastAsia"/>
                <w:sz w:val="18"/>
                <w:szCs w:val="18"/>
              </w:rPr>
            </w:pPr>
          </w:p>
        </w:tc>
      </w:tr>
      <w:tr w14:paraId="567C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0110C4F5">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00FC116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w:t>
            </w:r>
          </w:p>
        </w:tc>
        <w:tc>
          <w:tcPr>
            <w:tcW w:w="1526" w:type="dxa"/>
            <w:noWrap w:val="0"/>
            <w:vAlign w:val="center"/>
          </w:tcPr>
          <w:p w14:paraId="54A2FD3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7D4E318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无积灰、无蜘蛛网、无污渍、清洁</w:t>
            </w:r>
          </w:p>
        </w:tc>
        <w:tc>
          <w:tcPr>
            <w:tcW w:w="910" w:type="dxa"/>
            <w:vMerge w:val="restart"/>
            <w:noWrap w:val="0"/>
            <w:vAlign w:val="center"/>
          </w:tcPr>
          <w:p w14:paraId="036F9187">
            <w:pPr>
              <w:spacing w:line="180" w:lineRule="exact"/>
              <w:jc w:val="center"/>
              <w:rPr>
                <w:rFonts w:hint="eastAsia" w:asciiTheme="minorEastAsia" w:hAnsiTheme="minorEastAsia" w:eastAsiaTheme="minorEastAsia" w:cstheme="minorEastAsia"/>
                <w:sz w:val="18"/>
                <w:szCs w:val="18"/>
              </w:rPr>
            </w:pPr>
          </w:p>
        </w:tc>
        <w:tc>
          <w:tcPr>
            <w:tcW w:w="979" w:type="dxa"/>
            <w:vMerge w:val="restart"/>
            <w:noWrap w:val="0"/>
            <w:vAlign w:val="center"/>
          </w:tcPr>
          <w:p w14:paraId="54AAA5D2">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5DDA99BB">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z w:val="18"/>
                <w:szCs w:val="18"/>
              </w:rPr>
              <w:t>清抹一次</w:t>
            </w:r>
          </w:p>
        </w:tc>
        <w:tc>
          <w:tcPr>
            <w:tcW w:w="1120" w:type="dxa"/>
            <w:noWrap w:val="0"/>
            <w:vAlign w:val="center"/>
          </w:tcPr>
          <w:p w14:paraId="134FB8B2">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7CFEA44B">
            <w:pPr>
              <w:spacing w:line="180" w:lineRule="exact"/>
              <w:jc w:val="center"/>
              <w:rPr>
                <w:rFonts w:hint="eastAsia" w:asciiTheme="minorEastAsia" w:hAnsiTheme="minorEastAsia" w:eastAsiaTheme="minorEastAsia" w:cstheme="minorEastAsia"/>
                <w:sz w:val="18"/>
                <w:szCs w:val="18"/>
              </w:rPr>
            </w:pPr>
          </w:p>
        </w:tc>
      </w:tr>
      <w:tr w14:paraId="4D44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75" w:type="dxa"/>
            <w:vMerge w:val="continue"/>
            <w:noWrap w:val="0"/>
            <w:vAlign w:val="center"/>
          </w:tcPr>
          <w:p w14:paraId="3DDA9891">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054FBE3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墙角线</w:t>
            </w:r>
          </w:p>
        </w:tc>
        <w:tc>
          <w:tcPr>
            <w:tcW w:w="1526" w:type="dxa"/>
            <w:noWrap w:val="0"/>
            <w:vAlign w:val="center"/>
          </w:tcPr>
          <w:p w14:paraId="4BB918A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除尘、清抹</w:t>
            </w:r>
          </w:p>
        </w:tc>
        <w:tc>
          <w:tcPr>
            <w:tcW w:w="1820" w:type="dxa"/>
            <w:noWrap w:val="0"/>
            <w:vAlign w:val="center"/>
          </w:tcPr>
          <w:p w14:paraId="3F65A7D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无积灰、无污垢、无污水迹</w:t>
            </w:r>
          </w:p>
        </w:tc>
        <w:tc>
          <w:tcPr>
            <w:tcW w:w="910" w:type="dxa"/>
            <w:vMerge w:val="continue"/>
            <w:noWrap w:val="0"/>
            <w:vAlign w:val="center"/>
          </w:tcPr>
          <w:p w14:paraId="408BD927">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153ABE43">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680AD576">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z w:val="18"/>
                <w:szCs w:val="18"/>
              </w:rPr>
              <w:t>清抹一次</w:t>
            </w:r>
          </w:p>
        </w:tc>
        <w:tc>
          <w:tcPr>
            <w:tcW w:w="1120" w:type="dxa"/>
            <w:noWrap w:val="0"/>
            <w:vAlign w:val="center"/>
          </w:tcPr>
          <w:p w14:paraId="7D2EF66C">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31BC0B46">
            <w:pPr>
              <w:spacing w:line="180" w:lineRule="exact"/>
              <w:jc w:val="center"/>
              <w:rPr>
                <w:rFonts w:hint="eastAsia" w:asciiTheme="minorEastAsia" w:hAnsiTheme="minorEastAsia" w:eastAsiaTheme="minorEastAsia" w:cstheme="minorEastAsia"/>
                <w:sz w:val="18"/>
                <w:szCs w:val="18"/>
              </w:rPr>
            </w:pPr>
          </w:p>
        </w:tc>
      </w:tr>
      <w:tr w14:paraId="628D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269578F3">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779A397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读者桌椅</w:t>
            </w:r>
          </w:p>
        </w:tc>
        <w:tc>
          <w:tcPr>
            <w:tcW w:w="1526" w:type="dxa"/>
            <w:noWrap w:val="0"/>
            <w:vAlign w:val="center"/>
          </w:tcPr>
          <w:p w14:paraId="65FA3F8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除尘、清抹</w:t>
            </w:r>
          </w:p>
        </w:tc>
        <w:tc>
          <w:tcPr>
            <w:tcW w:w="1820" w:type="dxa"/>
            <w:noWrap w:val="0"/>
            <w:vAlign w:val="center"/>
          </w:tcPr>
          <w:p w14:paraId="171225A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无灰尘、无手印、清洁光亮</w:t>
            </w:r>
          </w:p>
        </w:tc>
        <w:tc>
          <w:tcPr>
            <w:tcW w:w="910" w:type="dxa"/>
            <w:vMerge w:val="continue"/>
            <w:noWrap w:val="0"/>
            <w:vAlign w:val="center"/>
          </w:tcPr>
          <w:p w14:paraId="0BD723E9">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324F8FD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清抹三次</w:t>
            </w:r>
          </w:p>
        </w:tc>
        <w:tc>
          <w:tcPr>
            <w:tcW w:w="966" w:type="dxa"/>
            <w:vMerge w:val="restart"/>
            <w:noWrap w:val="0"/>
            <w:vAlign w:val="center"/>
          </w:tcPr>
          <w:p w14:paraId="6332A86F">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restart"/>
            <w:noWrap w:val="0"/>
            <w:vAlign w:val="center"/>
          </w:tcPr>
          <w:p w14:paraId="0705EFDC">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45447580">
            <w:pPr>
              <w:spacing w:line="180" w:lineRule="exact"/>
              <w:jc w:val="center"/>
              <w:rPr>
                <w:rFonts w:hint="eastAsia" w:asciiTheme="minorEastAsia" w:hAnsiTheme="minorEastAsia" w:eastAsiaTheme="minorEastAsia" w:cstheme="minorEastAsia"/>
                <w:sz w:val="18"/>
                <w:szCs w:val="18"/>
              </w:rPr>
            </w:pPr>
          </w:p>
        </w:tc>
      </w:tr>
      <w:tr w14:paraId="108B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576BEC59">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7A98BAD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 （内外）、门框</w:t>
            </w:r>
          </w:p>
        </w:tc>
        <w:tc>
          <w:tcPr>
            <w:tcW w:w="1526" w:type="dxa"/>
            <w:noWrap w:val="0"/>
            <w:vAlign w:val="center"/>
          </w:tcPr>
          <w:p w14:paraId="7E54343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除尘、清抹</w:t>
            </w:r>
          </w:p>
        </w:tc>
        <w:tc>
          <w:tcPr>
            <w:tcW w:w="1820" w:type="dxa"/>
            <w:noWrap w:val="0"/>
            <w:vAlign w:val="center"/>
          </w:tcPr>
          <w:p w14:paraId="2ACC3E7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无灰尘、无手印、无污渍、清洁</w:t>
            </w:r>
          </w:p>
          <w:p w14:paraId="12BD13FE">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381EB028">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55BEEE0A">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3AF5E55D">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z w:val="18"/>
                <w:szCs w:val="18"/>
              </w:rPr>
              <w:t>清抹一次</w:t>
            </w:r>
          </w:p>
        </w:tc>
        <w:tc>
          <w:tcPr>
            <w:tcW w:w="1120" w:type="dxa"/>
            <w:vMerge w:val="continue"/>
            <w:noWrap w:val="0"/>
            <w:vAlign w:val="center"/>
          </w:tcPr>
          <w:p w14:paraId="74886C9E">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0B645939">
            <w:pPr>
              <w:spacing w:line="180" w:lineRule="exact"/>
              <w:jc w:val="center"/>
              <w:rPr>
                <w:rFonts w:hint="eastAsia" w:asciiTheme="minorEastAsia" w:hAnsiTheme="minorEastAsia" w:eastAsiaTheme="minorEastAsia" w:cstheme="minorEastAsia"/>
                <w:sz w:val="18"/>
                <w:szCs w:val="18"/>
              </w:rPr>
            </w:pPr>
          </w:p>
        </w:tc>
      </w:tr>
      <w:tr w14:paraId="5D19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75" w:type="dxa"/>
            <w:vMerge w:val="continue"/>
            <w:noWrap w:val="0"/>
            <w:vAlign w:val="center"/>
          </w:tcPr>
          <w:p w14:paraId="3C3F71D9">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481DD51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服务台</w:t>
            </w:r>
          </w:p>
        </w:tc>
        <w:tc>
          <w:tcPr>
            <w:tcW w:w="1526" w:type="dxa"/>
            <w:vMerge w:val="restart"/>
            <w:noWrap w:val="0"/>
            <w:vAlign w:val="center"/>
          </w:tcPr>
          <w:p w14:paraId="17B245B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除尘、清抹</w:t>
            </w:r>
          </w:p>
        </w:tc>
        <w:tc>
          <w:tcPr>
            <w:tcW w:w="1820" w:type="dxa"/>
            <w:vMerge w:val="restart"/>
            <w:noWrap w:val="0"/>
            <w:vAlign w:val="center"/>
          </w:tcPr>
          <w:p w14:paraId="77C7433B">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11DF4D5E">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14D3178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c>
          <w:tcPr>
            <w:tcW w:w="966" w:type="dxa"/>
            <w:vMerge w:val="restart"/>
            <w:noWrap w:val="0"/>
            <w:vAlign w:val="center"/>
          </w:tcPr>
          <w:p w14:paraId="12978D78">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3756B751">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19D2B8FC">
            <w:pPr>
              <w:spacing w:line="180" w:lineRule="exact"/>
              <w:jc w:val="center"/>
              <w:rPr>
                <w:rFonts w:hint="eastAsia" w:asciiTheme="minorEastAsia" w:hAnsiTheme="minorEastAsia" w:eastAsiaTheme="minorEastAsia" w:cstheme="minorEastAsia"/>
                <w:sz w:val="18"/>
                <w:szCs w:val="18"/>
              </w:rPr>
            </w:pPr>
          </w:p>
        </w:tc>
      </w:tr>
      <w:tr w14:paraId="001A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487382EA">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308AFBD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铝合金门窗、窗台</w:t>
            </w:r>
          </w:p>
        </w:tc>
        <w:tc>
          <w:tcPr>
            <w:tcW w:w="1526" w:type="dxa"/>
            <w:vMerge w:val="continue"/>
            <w:noWrap w:val="0"/>
            <w:vAlign w:val="center"/>
          </w:tcPr>
          <w:p w14:paraId="0CFB8C17">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7B9B10B6">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02E5E678">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6E3B6F0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c>
          <w:tcPr>
            <w:tcW w:w="966" w:type="dxa"/>
            <w:vMerge w:val="continue"/>
            <w:noWrap w:val="0"/>
            <w:vAlign w:val="center"/>
          </w:tcPr>
          <w:p w14:paraId="2B589A4F">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2E2D4F0D">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4DE03C46">
            <w:pPr>
              <w:spacing w:line="180" w:lineRule="exact"/>
              <w:jc w:val="center"/>
              <w:rPr>
                <w:rFonts w:hint="eastAsia" w:asciiTheme="minorEastAsia" w:hAnsiTheme="minorEastAsia" w:eastAsiaTheme="minorEastAsia" w:cstheme="minorEastAsia"/>
                <w:sz w:val="18"/>
                <w:szCs w:val="18"/>
              </w:rPr>
            </w:pPr>
          </w:p>
        </w:tc>
      </w:tr>
      <w:tr w14:paraId="449B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1E8EC811">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42AC1C2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墙角线</w:t>
            </w:r>
          </w:p>
        </w:tc>
        <w:tc>
          <w:tcPr>
            <w:tcW w:w="1526" w:type="dxa"/>
            <w:vMerge w:val="continue"/>
            <w:noWrap w:val="0"/>
            <w:vAlign w:val="center"/>
          </w:tcPr>
          <w:p w14:paraId="6DC578E2">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4E2A79C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无积灰、无污垢、无污水迹</w:t>
            </w:r>
          </w:p>
        </w:tc>
        <w:tc>
          <w:tcPr>
            <w:tcW w:w="910" w:type="dxa"/>
            <w:vMerge w:val="continue"/>
            <w:noWrap w:val="0"/>
            <w:vAlign w:val="center"/>
          </w:tcPr>
          <w:p w14:paraId="3EC6D544">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16D56A9F">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4D478FC1">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z w:val="18"/>
                <w:szCs w:val="18"/>
              </w:rPr>
              <w:t>清抹一次</w:t>
            </w:r>
          </w:p>
        </w:tc>
        <w:tc>
          <w:tcPr>
            <w:tcW w:w="1120" w:type="dxa"/>
            <w:noWrap w:val="0"/>
            <w:vAlign w:val="center"/>
          </w:tcPr>
          <w:p w14:paraId="60576738">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46EF146E">
            <w:pPr>
              <w:spacing w:line="180" w:lineRule="exact"/>
              <w:jc w:val="center"/>
              <w:rPr>
                <w:rFonts w:hint="eastAsia" w:asciiTheme="minorEastAsia" w:hAnsiTheme="minorEastAsia" w:eastAsiaTheme="minorEastAsia" w:cstheme="minorEastAsia"/>
                <w:sz w:val="18"/>
                <w:szCs w:val="18"/>
              </w:rPr>
            </w:pPr>
          </w:p>
        </w:tc>
      </w:tr>
      <w:tr w14:paraId="2667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2ECCDEB7">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37444EE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各类标识牌</w:t>
            </w:r>
          </w:p>
        </w:tc>
        <w:tc>
          <w:tcPr>
            <w:tcW w:w="1526" w:type="dxa"/>
            <w:vMerge w:val="continue"/>
            <w:noWrap w:val="0"/>
            <w:vAlign w:val="center"/>
          </w:tcPr>
          <w:p w14:paraId="6137C559">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301EC3A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w:t>
            </w:r>
          </w:p>
        </w:tc>
        <w:tc>
          <w:tcPr>
            <w:tcW w:w="910" w:type="dxa"/>
            <w:vMerge w:val="continue"/>
            <w:noWrap w:val="0"/>
            <w:vAlign w:val="center"/>
          </w:tcPr>
          <w:p w14:paraId="55BA53C3">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027F32B9">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40ED7A4F">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z w:val="18"/>
                <w:szCs w:val="18"/>
              </w:rPr>
              <w:t>清抹一次</w:t>
            </w:r>
          </w:p>
        </w:tc>
        <w:tc>
          <w:tcPr>
            <w:tcW w:w="1120" w:type="dxa"/>
            <w:noWrap w:val="0"/>
            <w:vAlign w:val="center"/>
          </w:tcPr>
          <w:p w14:paraId="47F71A1D">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4D225B01">
            <w:pPr>
              <w:spacing w:line="180" w:lineRule="exact"/>
              <w:jc w:val="center"/>
              <w:rPr>
                <w:rFonts w:hint="eastAsia" w:asciiTheme="minorEastAsia" w:hAnsiTheme="minorEastAsia" w:eastAsiaTheme="minorEastAsia" w:cstheme="minorEastAsia"/>
                <w:sz w:val="18"/>
                <w:szCs w:val="18"/>
              </w:rPr>
            </w:pPr>
          </w:p>
        </w:tc>
      </w:tr>
      <w:tr w14:paraId="28D7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restart"/>
            <w:noWrap w:val="0"/>
            <w:vAlign w:val="center"/>
          </w:tcPr>
          <w:p w14:paraId="696DD23F">
            <w:pPr>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报告厅</w:t>
            </w:r>
          </w:p>
        </w:tc>
        <w:tc>
          <w:tcPr>
            <w:tcW w:w="1032" w:type="dxa"/>
            <w:noWrap w:val="0"/>
            <w:vAlign w:val="center"/>
          </w:tcPr>
          <w:p w14:paraId="260D7594">
            <w:pPr>
              <w:spacing w:line="180" w:lineRule="exact"/>
              <w:ind w:firstLine="270" w:firstLineChars="1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地面</w:t>
            </w:r>
          </w:p>
        </w:tc>
        <w:tc>
          <w:tcPr>
            <w:tcW w:w="1526" w:type="dxa"/>
            <w:noWrap w:val="0"/>
            <w:vAlign w:val="center"/>
          </w:tcPr>
          <w:p w14:paraId="6113841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清扫垃圾、拖洗保洁</w:t>
            </w:r>
          </w:p>
        </w:tc>
        <w:tc>
          <w:tcPr>
            <w:tcW w:w="1820" w:type="dxa"/>
            <w:noWrap w:val="0"/>
            <w:vAlign w:val="center"/>
          </w:tcPr>
          <w:p w14:paraId="2253C41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无积灰、无垃圾、无杂物、无痰迹、无口香糖、清洁</w:t>
            </w:r>
          </w:p>
        </w:tc>
        <w:tc>
          <w:tcPr>
            <w:tcW w:w="910" w:type="dxa"/>
            <w:vMerge w:val="restart"/>
            <w:noWrap w:val="0"/>
            <w:vAlign w:val="center"/>
          </w:tcPr>
          <w:p w14:paraId="0E1E1EA7">
            <w:pPr>
              <w:spacing w:line="180" w:lineRule="exact"/>
              <w:jc w:val="center"/>
              <w:rPr>
                <w:rFonts w:hint="eastAsia" w:asciiTheme="minorEastAsia" w:hAnsiTheme="minorEastAsia" w:eastAsiaTheme="minorEastAsia" w:cstheme="minorEastAsia"/>
                <w:sz w:val="18"/>
                <w:szCs w:val="18"/>
              </w:rPr>
            </w:pPr>
          </w:p>
        </w:tc>
        <w:tc>
          <w:tcPr>
            <w:tcW w:w="979" w:type="dxa"/>
            <w:vMerge w:val="restart"/>
            <w:noWrap w:val="0"/>
            <w:vAlign w:val="center"/>
          </w:tcPr>
          <w:p w14:paraId="240AAB41">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41D2890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清扫拖洗一次</w:t>
            </w:r>
          </w:p>
        </w:tc>
        <w:tc>
          <w:tcPr>
            <w:tcW w:w="1120" w:type="dxa"/>
            <w:vMerge w:val="restart"/>
            <w:noWrap w:val="0"/>
            <w:vAlign w:val="center"/>
          </w:tcPr>
          <w:p w14:paraId="59DE566A">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51E22AEA">
            <w:pPr>
              <w:spacing w:line="180" w:lineRule="exact"/>
              <w:jc w:val="center"/>
              <w:rPr>
                <w:rFonts w:hint="eastAsia" w:asciiTheme="minorEastAsia" w:hAnsiTheme="minorEastAsia" w:eastAsiaTheme="minorEastAsia" w:cstheme="minorEastAsia"/>
                <w:sz w:val="18"/>
                <w:szCs w:val="18"/>
              </w:rPr>
            </w:pPr>
          </w:p>
        </w:tc>
      </w:tr>
      <w:tr w14:paraId="22DF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448EE757">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00FA9AC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w:t>
            </w:r>
          </w:p>
        </w:tc>
        <w:tc>
          <w:tcPr>
            <w:tcW w:w="1526" w:type="dxa"/>
            <w:noWrap w:val="0"/>
            <w:vAlign w:val="center"/>
          </w:tcPr>
          <w:p w14:paraId="5376EFC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4A045C8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无积灰、无蜘蛛网、无污渍、清洁</w:t>
            </w:r>
          </w:p>
        </w:tc>
        <w:tc>
          <w:tcPr>
            <w:tcW w:w="910" w:type="dxa"/>
            <w:vMerge w:val="continue"/>
            <w:noWrap w:val="0"/>
            <w:vAlign w:val="center"/>
          </w:tcPr>
          <w:p w14:paraId="39797DBD">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376A1EE7">
            <w:pPr>
              <w:spacing w:line="180" w:lineRule="exact"/>
              <w:jc w:val="center"/>
              <w:rPr>
                <w:rFonts w:hint="eastAsia" w:asciiTheme="minorEastAsia" w:hAnsiTheme="minorEastAsia" w:eastAsiaTheme="minorEastAsia" w:cstheme="minorEastAsia"/>
                <w:sz w:val="18"/>
                <w:szCs w:val="18"/>
              </w:rPr>
            </w:pPr>
          </w:p>
        </w:tc>
        <w:tc>
          <w:tcPr>
            <w:tcW w:w="966" w:type="dxa"/>
            <w:vMerge w:val="restart"/>
            <w:noWrap w:val="0"/>
            <w:vAlign w:val="center"/>
          </w:tcPr>
          <w:p w14:paraId="63C7BD5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保洁一次（原则上每个星期一次讲座如增设讲座或会议等活动按实际清扫保洁），废物箱按活动实际循环清理、清洗一次。</w:t>
            </w:r>
          </w:p>
        </w:tc>
        <w:tc>
          <w:tcPr>
            <w:tcW w:w="1120" w:type="dxa"/>
            <w:vMerge w:val="continue"/>
            <w:noWrap w:val="0"/>
            <w:vAlign w:val="center"/>
          </w:tcPr>
          <w:p w14:paraId="714F4911">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4898CD47">
            <w:pPr>
              <w:spacing w:line="180" w:lineRule="exact"/>
              <w:jc w:val="center"/>
              <w:rPr>
                <w:rFonts w:hint="eastAsia" w:asciiTheme="minorEastAsia" w:hAnsiTheme="minorEastAsia" w:eastAsiaTheme="minorEastAsia" w:cstheme="minorEastAsia"/>
                <w:sz w:val="18"/>
                <w:szCs w:val="18"/>
              </w:rPr>
            </w:pPr>
          </w:p>
        </w:tc>
      </w:tr>
      <w:tr w14:paraId="20FF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69AEC860">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492F9E0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墙角线</w:t>
            </w:r>
          </w:p>
        </w:tc>
        <w:tc>
          <w:tcPr>
            <w:tcW w:w="1526" w:type="dxa"/>
            <w:noWrap w:val="0"/>
            <w:vAlign w:val="center"/>
          </w:tcPr>
          <w:p w14:paraId="5D93F2C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除尘、清抹</w:t>
            </w:r>
          </w:p>
        </w:tc>
        <w:tc>
          <w:tcPr>
            <w:tcW w:w="1820" w:type="dxa"/>
            <w:noWrap w:val="0"/>
            <w:vAlign w:val="center"/>
          </w:tcPr>
          <w:p w14:paraId="55E0131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无积灰、无污垢、无污水迹</w:t>
            </w:r>
          </w:p>
        </w:tc>
        <w:tc>
          <w:tcPr>
            <w:tcW w:w="910" w:type="dxa"/>
            <w:vMerge w:val="continue"/>
            <w:noWrap w:val="0"/>
            <w:vAlign w:val="center"/>
          </w:tcPr>
          <w:p w14:paraId="17D7C3F3">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672F9A49">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649FF495">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32BD5499">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0A6AC5A4">
            <w:pPr>
              <w:spacing w:line="180" w:lineRule="exact"/>
              <w:jc w:val="center"/>
              <w:rPr>
                <w:rFonts w:hint="eastAsia" w:asciiTheme="minorEastAsia" w:hAnsiTheme="minorEastAsia" w:eastAsiaTheme="minorEastAsia" w:cstheme="minorEastAsia"/>
                <w:sz w:val="18"/>
                <w:szCs w:val="18"/>
              </w:rPr>
            </w:pPr>
          </w:p>
        </w:tc>
      </w:tr>
      <w:tr w14:paraId="49A2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62E7B5CC">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6DEDAFF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观众席、讲台</w:t>
            </w:r>
          </w:p>
        </w:tc>
        <w:tc>
          <w:tcPr>
            <w:tcW w:w="1526" w:type="dxa"/>
            <w:vMerge w:val="restart"/>
            <w:noWrap w:val="0"/>
            <w:vAlign w:val="center"/>
          </w:tcPr>
          <w:p w14:paraId="1640915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除尘、清抹</w:t>
            </w:r>
          </w:p>
        </w:tc>
        <w:tc>
          <w:tcPr>
            <w:tcW w:w="1820" w:type="dxa"/>
            <w:vMerge w:val="restart"/>
            <w:noWrap w:val="0"/>
            <w:vAlign w:val="center"/>
          </w:tcPr>
          <w:p w14:paraId="16654DC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无灰尘、无手印、无污渍、清洁</w:t>
            </w:r>
          </w:p>
        </w:tc>
        <w:tc>
          <w:tcPr>
            <w:tcW w:w="910" w:type="dxa"/>
            <w:vMerge w:val="continue"/>
            <w:noWrap w:val="0"/>
            <w:vAlign w:val="center"/>
          </w:tcPr>
          <w:p w14:paraId="5B3AD181">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61ABD267">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085A78BC">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5932CDC5">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58B39D1">
            <w:pPr>
              <w:spacing w:line="180" w:lineRule="exact"/>
              <w:jc w:val="center"/>
              <w:rPr>
                <w:rFonts w:hint="eastAsia" w:asciiTheme="minorEastAsia" w:hAnsiTheme="minorEastAsia" w:eastAsiaTheme="minorEastAsia" w:cstheme="minorEastAsia"/>
                <w:sz w:val="18"/>
                <w:szCs w:val="18"/>
              </w:rPr>
            </w:pPr>
          </w:p>
        </w:tc>
      </w:tr>
      <w:tr w14:paraId="1641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641FB686">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25B8CF1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 （内外）、门框</w:t>
            </w:r>
          </w:p>
        </w:tc>
        <w:tc>
          <w:tcPr>
            <w:tcW w:w="1526" w:type="dxa"/>
            <w:vMerge w:val="continue"/>
            <w:noWrap w:val="0"/>
            <w:vAlign w:val="center"/>
          </w:tcPr>
          <w:p w14:paraId="55484B49">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66ECD050">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237B8FCE">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64E183B7">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006C0F08">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6A5BBBE7">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086FE69E">
            <w:pPr>
              <w:spacing w:line="180" w:lineRule="exact"/>
              <w:jc w:val="center"/>
              <w:rPr>
                <w:rFonts w:hint="eastAsia" w:asciiTheme="minorEastAsia" w:hAnsiTheme="minorEastAsia" w:eastAsiaTheme="minorEastAsia" w:cstheme="minorEastAsia"/>
                <w:sz w:val="18"/>
                <w:szCs w:val="18"/>
              </w:rPr>
            </w:pPr>
          </w:p>
        </w:tc>
      </w:tr>
      <w:tr w14:paraId="2E73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366FFBDD">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598862E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消防设施</w:t>
            </w:r>
          </w:p>
        </w:tc>
        <w:tc>
          <w:tcPr>
            <w:tcW w:w="1526" w:type="dxa"/>
            <w:vMerge w:val="restart"/>
            <w:noWrap w:val="0"/>
            <w:vAlign w:val="center"/>
          </w:tcPr>
          <w:p w14:paraId="0B82475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vMerge w:val="restart"/>
            <w:noWrap w:val="0"/>
            <w:vAlign w:val="center"/>
          </w:tcPr>
          <w:p w14:paraId="1B1C249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无灰尘、无污渍</w:t>
            </w:r>
          </w:p>
        </w:tc>
        <w:tc>
          <w:tcPr>
            <w:tcW w:w="910" w:type="dxa"/>
            <w:vMerge w:val="continue"/>
            <w:noWrap w:val="0"/>
            <w:vAlign w:val="center"/>
          </w:tcPr>
          <w:p w14:paraId="2F5B8172">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3DFC697C">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08C55178">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585A3BFC">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1048D9B">
            <w:pPr>
              <w:spacing w:line="180" w:lineRule="exact"/>
              <w:jc w:val="center"/>
              <w:rPr>
                <w:rFonts w:hint="eastAsia" w:asciiTheme="minorEastAsia" w:hAnsiTheme="minorEastAsia" w:eastAsiaTheme="minorEastAsia" w:cstheme="minorEastAsia"/>
                <w:sz w:val="18"/>
                <w:szCs w:val="18"/>
              </w:rPr>
            </w:pPr>
          </w:p>
        </w:tc>
      </w:tr>
      <w:tr w14:paraId="36F4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63A80AE7">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6C5A739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开关</w:t>
            </w:r>
          </w:p>
        </w:tc>
        <w:tc>
          <w:tcPr>
            <w:tcW w:w="1526" w:type="dxa"/>
            <w:vMerge w:val="continue"/>
            <w:noWrap w:val="0"/>
            <w:vAlign w:val="center"/>
          </w:tcPr>
          <w:p w14:paraId="5BD8E5B2">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1B8F3704">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3DC90071">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6697D21D">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04146B99">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241E2C93">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7F320C46">
            <w:pPr>
              <w:spacing w:line="180" w:lineRule="exact"/>
              <w:jc w:val="center"/>
              <w:rPr>
                <w:rFonts w:hint="eastAsia" w:asciiTheme="minorEastAsia" w:hAnsiTheme="minorEastAsia" w:eastAsiaTheme="minorEastAsia" w:cstheme="minorEastAsia"/>
                <w:sz w:val="18"/>
                <w:szCs w:val="18"/>
              </w:rPr>
            </w:pPr>
          </w:p>
        </w:tc>
      </w:tr>
      <w:tr w14:paraId="7803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5C6E6F6F">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1CCB092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标示牌</w:t>
            </w:r>
          </w:p>
        </w:tc>
        <w:tc>
          <w:tcPr>
            <w:tcW w:w="1526" w:type="dxa"/>
            <w:vMerge w:val="continue"/>
            <w:noWrap w:val="0"/>
            <w:vAlign w:val="center"/>
          </w:tcPr>
          <w:p w14:paraId="4E761D81">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3381C795">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47A97B6A">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60B0C14B">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0A556869">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3E67BF4B">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6E75BF7">
            <w:pPr>
              <w:spacing w:line="180" w:lineRule="exact"/>
              <w:jc w:val="center"/>
              <w:rPr>
                <w:rFonts w:hint="eastAsia" w:asciiTheme="minorEastAsia" w:hAnsiTheme="minorEastAsia" w:eastAsiaTheme="minorEastAsia" w:cstheme="minorEastAsia"/>
                <w:sz w:val="18"/>
                <w:szCs w:val="18"/>
              </w:rPr>
            </w:pPr>
          </w:p>
        </w:tc>
      </w:tr>
      <w:tr w14:paraId="3EFF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5CC2688D">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63AE69F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换气风口</w:t>
            </w:r>
          </w:p>
        </w:tc>
        <w:tc>
          <w:tcPr>
            <w:tcW w:w="1526" w:type="dxa"/>
            <w:vMerge w:val="continue"/>
            <w:noWrap w:val="0"/>
            <w:vAlign w:val="center"/>
          </w:tcPr>
          <w:p w14:paraId="2190EA7F">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11999D0C">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04BE0DDB">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3AEF60C7">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2D4DD783">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59CE1CEB">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045FC8B1">
            <w:pPr>
              <w:spacing w:line="180" w:lineRule="exact"/>
              <w:jc w:val="center"/>
              <w:rPr>
                <w:rFonts w:hint="eastAsia" w:asciiTheme="minorEastAsia" w:hAnsiTheme="minorEastAsia" w:eastAsiaTheme="minorEastAsia" w:cstheme="minorEastAsia"/>
                <w:sz w:val="18"/>
                <w:szCs w:val="18"/>
              </w:rPr>
            </w:pPr>
          </w:p>
        </w:tc>
      </w:tr>
      <w:tr w14:paraId="13DC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59A2906A">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125C826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废物箱</w:t>
            </w:r>
          </w:p>
        </w:tc>
        <w:tc>
          <w:tcPr>
            <w:tcW w:w="1526" w:type="dxa"/>
            <w:noWrap w:val="0"/>
            <w:vAlign w:val="center"/>
          </w:tcPr>
          <w:p w14:paraId="724EE1B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清除垃圾、外表抹净</w:t>
            </w:r>
          </w:p>
        </w:tc>
        <w:tc>
          <w:tcPr>
            <w:tcW w:w="1820" w:type="dxa"/>
            <w:noWrap w:val="0"/>
            <w:vAlign w:val="center"/>
          </w:tcPr>
          <w:p w14:paraId="03696F2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无垃圾满溢、无拖挂</w:t>
            </w:r>
          </w:p>
        </w:tc>
        <w:tc>
          <w:tcPr>
            <w:tcW w:w="910" w:type="dxa"/>
            <w:vMerge w:val="continue"/>
            <w:noWrap w:val="0"/>
            <w:vAlign w:val="center"/>
          </w:tcPr>
          <w:p w14:paraId="5F93BB8B">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46C3EED8">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230B0734">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4101E674">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CC7F603">
            <w:pPr>
              <w:spacing w:line="180" w:lineRule="exact"/>
              <w:jc w:val="center"/>
              <w:rPr>
                <w:rFonts w:hint="eastAsia" w:asciiTheme="minorEastAsia" w:hAnsiTheme="minorEastAsia" w:eastAsiaTheme="minorEastAsia" w:cstheme="minorEastAsia"/>
                <w:sz w:val="18"/>
                <w:szCs w:val="18"/>
              </w:rPr>
            </w:pPr>
          </w:p>
        </w:tc>
      </w:tr>
      <w:tr w14:paraId="6FF3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28F8DF56">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6ABE3F5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灯光、音控室</w:t>
            </w:r>
          </w:p>
        </w:tc>
        <w:tc>
          <w:tcPr>
            <w:tcW w:w="1526" w:type="dxa"/>
            <w:noWrap w:val="0"/>
            <w:vAlign w:val="center"/>
          </w:tcPr>
          <w:p w14:paraId="510C5AE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3537F53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无灰尘、无污渍、无蜘蛛网</w:t>
            </w:r>
          </w:p>
        </w:tc>
        <w:tc>
          <w:tcPr>
            <w:tcW w:w="910" w:type="dxa"/>
            <w:vMerge w:val="continue"/>
            <w:noWrap w:val="0"/>
            <w:vAlign w:val="center"/>
          </w:tcPr>
          <w:p w14:paraId="7CA88EE6">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3E6EC3EB">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7B856390">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7A7358A3">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0CC1477">
            <w:pPr>
              <w:spacing w:line="180" w:lineRule="exact"/>
              <w:jc w:val="center"/>
              <w:rPr>
                <w:rFonts w:hint="eastAsia" w:asciiTheme="minorEastAsia" w:hAnsiTheme="minorEastAsia" w:eastAsiaTheme="minorEastAsia" w:cstheme="minorEastAsia"/>
                <w:sz w:val="18"/>
                <w:szCs w:val="18"/>
              </w:rPr>
            </w:pPr>
          </w:p>
        </w:tc>
      </w:tr>
      <w:tr w14:paraId="0284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20ECA47B">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046C3A0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贵宾接待室（卫生间）</w:t>
            </w:r>
          </w:p>
        </w:tc>
        <w:tc>
          <w:tcPr>
            <w:tcW w:w="1526" w:type="dxa"/>
            <w:noWrap w:val="0"/>
            <w:vAlign w:val="center"/>
          </w:tcPr>
          <w:p w14:paraId="3C2A3EF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除尘、清抹</w:t>
            </w:r>
          </w:p>
        </w:tc>
        <w:tc>
          <w:tcPr>
            <w:tcW w:w="1820" w:type="dxa"/>
            <w:noWrap w:val="0"/>
            <w:vAlign w:val="center"/>
          </w:tcPr>
          <w:p w14:paraId="22BE060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无积灰、无蜘蛛网、无污渍、清洁</w:t>
            </w:r>
          </w:p>
        </w:tc>
        <w:tc>
          <w:tcPr>
            <w:tcW w:w="910" w:type="dxa"/>
            <w:vMerge w:val="continue"/>
            <w:noWrap w:val="0"/>
            <w:vAlign w:val="center"/>
          </w:tcPr>
          <w:p w14:paraId="1ACA7971">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1477BF40">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623052EA">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107FF9EE">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426C314F">
            <w:pPr>
              <w:spacing w:line="180" w:lineRule="exact"/>
              <w:jc w:val="center"/>
              <w:rPr>
                <w:rFonts w:hint="eastAsia" w:asciiTheme="minorEastAsia" w:hAnsiTheme="minorEastAsia" w:eastAsiaTheme="minorEastAsia" w:cstheme="minorEastAsia"/>
                <w:sz w:val="18"/>
                <w:szCs w:val="18"/>
              </w:rPr>
            </w:pPr>
          </w:p>
        </w:tc>
      </w:tr>
      <w:tr w14:paraId="3158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restart"/>
            <w:noWrap w:val="0"/>
            <w:vAlign w:val="center"/>
          </w:tcPr>
          <w:p w14:paraId="7CE85A19">
            <w:pPr>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百家展 厅</w:t>
            </w:r>
          </w:p>
        </w:tc>
        <w:tc>
          <w:tcPr>
            <w:tcW w:w="1032" w:type="dxa"/>
            <w:noWrap w:val="0"/>
            <w:vAlign w:val="center"/>
          </w:tcPr>
          <w:p w14:paraId="351E3FD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地面</w:t>
            </w:r>
          </w:p>
        </w:tc>
        <w:tc>
          <w:tcPr>
            <w:tcW w:w="1526" w:type="dxa"/>
            <w:noWrap w:val="0"/>
            <w:vAlign w:val="center"/>
          </w:tcPr>
          <w:p w14:paraId="2340464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清扫垃圾、拖洗保洁</w:t>
            </w:r>
          </w:p>
        </w:tc>
        <w:tc>
          <w:tcPr>
            <w:tcW w:w="1820" w:type="dxa"/>
            <w:noWrap w:val="0"/>
            <w:vAlign w:val="center"/>
          </w:tcPr>
          <w:p w14:paraId="3CDCA77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无积灰、无垃圾、无杂物、无痰迹、无口香糖、清洁</w:t>
            </w:r>
          </w:p>
        </w:tc>
        <w:tc>
          <w:tcPr>
            <w:tcW w:w="910" w:type="dxa"/>
            <w:vMerge w:val="restart"/>
            <w:noWrap w:val="0"/>
            <w:vAlign w:val="center"/>
          </w:tcPr>
          <w:p w14:paraId="616897A0">
            <w:pPr>
              <w:spacing w:line="180" w:lineRule="exact"/>
              <w:jc w:val="center"/>
              <w:rPr>
                <w:rFonts w:hint="eastAsia" w:asciiTheme="minorEastAsia" w:hAnsiTheme="minorEastAsia" w:eastAsiaTheme="minorEastAsia" w:cstheme="minorEastAsia"/>
                <w:sz w:val="18"/>
                <w:szCs w:val="18"/>
              </w:rPr>
            </w:pPr>
          </w:p>
        </w:tc>
        <w:tc>
          <w:tcPr>
            <w:tcW w:w="979" w:type="dxa"/>
            <w:vMerge w:val="restart"/>
            <w:noWrap w:val="0"/>
            <w:vAlign w:val="center"/>
          </w:tcPr>
          <w:p w14:paraId="437CC72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如有展览活动按展览实际情况每天清扫保洁，废物箱按展览实际每天循环清理、清洗一次。</w:t>
            </w:r>
          </w:p>
        </w:tc>
        <w:tc>
          <w:tcPr>
            <w:tcW w:w="966" w:type="dxa"/>
            <w:vMerge w:val="restart"/>
            <w:noWrap w:val="0"/>
            <w:vAlign w:val="center"/>
          </w:tcPr>
          <w:p w14:paraId="1DA2CEFE">
            <w:pPr>
              <w:spacing w:line="180" w:lineRule="exact"/>
              <w:jc w:val="center"/>
              <w:rPr>
                <w:rFonts w:hint="eastAsia" w:asciiTheme="minorEastAsia" w:hAnsiTheme="minorEastAsia" w:eastAsiaTheme="minorEastAsia" w:cstheme="minorEastAsia"/>
                <w:sz w:val="18"/>
                <w:szCs w:val="18"/>
              </w:rPr>
            </w:pPr>
          </w:p>
        </w:tc>
        <w:tc>
          <w:tcPr>
            <w:tcW w:w="1120" w:type="dxa"/>
            <w:vMerge w:val="restart"/>
            <w:noWrap w:val="0"/>
            <w:vAlign w:val="center"/>
          </w:tcPr>
          <w:p w14:paraId="6A6C55F0">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2B221C62">
            <w:pPr>
              <w:spacing w:line="180" w:lineRule="exact"/>
              <w:jc w:val="center"/>
              <w:rPr>
                <w:rFonts w:hint="eastAsia" w:asciiTheme="minorEastAsia" w:hAnsiTheme="minorEastAsia" w:eastAsiaTheme="minorEastAsia" w:cstheme="minorEastAsia"/>
                <w:sz w:val="18"/>
                <w:szCs w:val="18"/>
              </w:rPr>
            </w:pPr>
          </w:p>
        </w:tc>
      </w:tr>
      <w:tr w14:paraId="7739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7FDC011C">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0BFACB4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w:t>
            </w:r>
          </w:p>
        </w:tc>
        <w:tc>
          <w:tcPr>
            <w:tcW w:w="1526" w:type="dxa"/>
            <w:noWrap w:val="0"/>
            <w:vAlign w:val="center"/>
          </w:tcPr>
          <w:p w14:paraId="188801F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62D4F6E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无积灰、无蜘蛛网、无污渍、清洁</w:t>
            </w:r>
          </w:p>
        </w:tc>
        <w:tc>
          <w:tcPr>
            <w:tcW w:w="910" w:type="dxa"/>
            <w:vMerge w:val="continue"/>
            <w:noWrap w:val="0"/>
            <w:vAlign w:val="center"/>
          </w:tcPr>
          <w:p w14:paraId="12361EB4">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5B700841">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1DC584FB">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165076D7">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9E69903">
            <w:pPr>
              <w:spacing w:line="180" w:lineRule="exact"/>
              <w:jc w:val="center"/>
              <w:rPr>
                <w:rFonts w:hint="eastAsia" w:asciiTheme="minorEastAsia" w:hAnsiTheme="minorEastAsia" w:eastAsiaTheme="minorEastAsia" w:cstheme="minorEastAsia"/>
                <w:sz w:val="18"/>
                <w:szCs w:val="18"/>
              </w:rPr>
            </w:pPr>
          </w:p>
        </w:tc>
      </w:tr>
      <w:tr w14:paraId="2B4D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3F10524E">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37D1EBC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墙角线</w:t>
            </w:r>
          </w:p>
        </w:tc>
        <w:tc>
          <w:tcPr>
            <w:tcW w:w="1526" w:type="dxa"/>
            <w:vMerge w:val="restart"/>
            <w:noWrap w:val="0"/>
            <w:vAlign w:val="center"/>
          </w:tcPr>
          <w:p w14:paraId="5C1F55A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除尘、清抹</w:t>
            </w:r>
          </w:p>
        </w:tc>
        <w:tc>
          <w:tcPr>
            <w:tcW w:w="1820" w:type="dxa"/>
            <w:noWrap w:val="0"/>
            <w:vAlign w:val="center"/>
          </w:tcPr>
          <w:p w14:paraId="6F59841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无积灰、无污渍</w:t>
            </w:r>
          </w:p>
        </w:tc>
        <w:tc>
          <w:tcPr>
            <w:tcW w:w="910" w:type="dxa"/>
            <w:vMerge w:val="continue"/>
            <w:noWrap w:val="0"/>
            <w:vAlign w:val="center"/>
          </w:tcPr>
          <w:p w14:paraId="7111857E">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320247E1">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471C29D4">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18B30FD8">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947A3CE">
            <w:pPr>
              <w:spacing w:line="180" w:lineRule="exact"/>
              <w:jc w:val="center"/>
              <w:rPr>
                <w:rFonts w:hint="eastAsia" w:asciiTheme="minorEastAsia" w:hAnsiTheme="minorEastAsia" w:eastAsiaTheme="minorEastAsia" w:cstheme="minorEastAsia"/>
                <w:sz w:val="18"/>
                <w:szCs w:val="18"/>
              </w:rPr>
            </w:pPr>
          </w:p>
        </w:tc>
      </w:tr>
      <w:tr w14:paraId="2DFA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2ADF3147">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6FB1660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服务台</w:t>
            </w:r>
          </w:p>
        </w:tc>
        <w:tc>
          <w:tcPr>
            <w:tcW w:w="1526" w:type="dxa"/>
            <w:vMerge w:val="continue"/>
            <w:noWrap w:val="0"/>
            <w:vAlign w:val="center"/>
          </w:tcPr>
          <w:p w14:paraId="2C8DBC4D">
            <w:pPr>
              <w:spacing w:line="180" w:lineRule="exact"/>
              <w:jc w:val="center"/>
              <w:rPr>
                <w:rFonts w:hint="eastAsia" w:asciiTheme="minorEastAsia" w:hAnsiTheme="minorEastAsia" w:eastAsiaTheme="minorEastAsia" w:cstheme="minorEastAsia"/>
                <w:sz w:val="18"/>
                <w:szCs w:val="18"/>
              </w:rPr>
            </w:pPr>
          </w:p>
        </w:tc>
        <w:tc>
          <w:tcPr>
            <w:tcW w:w="1820" w:type="dxa"/>
            <w:vMerge w:val="restart"/>
            <w:noWrap w:val="0"/>
            <w:vAlign w:val="center"/>
          </w:tcPr>
          <w:p w14:paraId="0D12097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无灰尘、无手印、无污渍、清洁</w:t>
            </w:r>
          </w:p>
        </w:tc>
        <w:tc>
          <w:tcPr>
            <w:tcW w:w="910" w:type="dxa"/>
            <w:vMerge w:val="continue"/>
            <w:noWrap w:val="0"/>
            <w:vAlign w:val="center"/>
          </w:tcPr>
          <w:p w14:paraId="54CDF6A2">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2D9C6585">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091F4600">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3EC78C3C">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3C509D3B">
            <w:pPr>
              <w:spacing w:line="180" w:lineRule="exact"/>
              <w:jc w:val="center"/>
              <w:rPr>
                <w:rFonts w:hint="eastAsia" w:asciiTheme="minorEastAsia" w:hAnsiTheme="minorEastAsia" w:eastAsiaTheme="minorEastAsia" w:cstheme="minorEastAsia"/>
                <w:sz w:val="18"/>
                <w:szCs w:val="18"/>
              </w:rPr>
            </w:pPr>
          </w:p>
        </w:tc>
      </w:tr>
      <w:tr w14:paraId="4041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13E95A92">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7E58BFC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 （内外）、门框</w:t>
            </w:r>
          </w:p>
        </w:tc>
        <w:tc>
          <w:tcPr>
            <w:tcW w:w="1526" w:type="dxa"/>
            <w:vMerge w:val="continue"/>
            <w:noWrap w:val="0"/>
            <w:vAlign w:val="center"/>
          </w:tcPr>
          <w:p w14:paraId="222C5431">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1933B8CE">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52FEE5F2">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6942B048">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7EB4E295">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136E11D9">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2AD0D42">
            <w:pPr>
              <w:spacing w:line="180" w:lineRule="exact"/>
              <w:jc w:val="center"/>
              <w:rPr>
                <w:rFonts w:hint="eastAsia" w:asciiTheme="minorEastAsia" w:hAnsiTheme="minorEastAsia" w:eastAsiaTheme="minorEastAsia" w:cstheme="minorEastAsia"/>
                <w:sz w:val="18"/>
                <w:szCs w:val="18"/>
              </w:rPr>
            </w:pPr>
          </w:p>
        </w:tc>
      </w:tr>
      <w:tr w14:paraId="3C24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23B71618">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1E01F28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消防设施</w:t>
            </w:r>
          </w:p>
        </w:tc>
        <w:tc>
          <w:tcPr>
            <w:tcW w:w="1526" w:type="dxa"/>
            <w:vMerge w:val="restart"/>
            <w:noWrap w:val="0"/>
            <w:vAlign w:val="center"/>
          </w:tcPr>
          <w:p w14:paraId="2C4D135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vMerge w:val="restart"/>
            <w:noWrap w:val="0"/>
            <w:vAlign w:val="center"/>
          </w:tcPr>
          <w:p w14:paraId="4505A3E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无灰尘、无污渍</w:t>
            </w:r>
          </w:p>
        </w:tc>
        <w:tc>
          <w:tcPr>
            <w:tcW w:w="910" w:type="dxa"/>
            <w:vMerge w:val="continue"/>
            <w:noWrap w:val="0"/>
            <w:vAlign w:val="center"/>
          </w:tcPr>
          <w:p w14:paraId="26826574">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5CCA5C52">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64F79E5B">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367D6843">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0448B91">
            <w:pPr>
              <w:spacing w:line="180" w:lineRule="exact"/>
              <w:jc w:val="center"/>
              <w:rPr>
                <w:rFonts w:hint="eastAsia" w:asciiTheme="minorEastAsia" w:hAnsiTheme="minorEastAsia" w:eastAsiaTheme="minorEastAsia" w:cstheme="minorEastAsia"/>
                <w:sz w:val="18"/>
                <w:szCs w:val="18"/>
              </w:rPr>
            </w:pPr>
          </w:p>
        </w:tc>
      </w:tr>
      <w:tr w14:paraId="6CF6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1E773504">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0ADFF07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开关</w:t>
            </w:r>
          </w:p>
        </w:tc>
        <w:tc>
          <w:tcPr>
            <w:tcW w:w="1526" w:type="dxa"/>
            <w:vMerge w:val="continue"/>
            <w:noWrap w:val="0"/>
            <w:vAlign w:val="center"/>
          </w:tcPr>
          <w:p w14:paraId="585A8D38">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379C7843">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7667EAF2">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2BC58CDF">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424067FA">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47995FED">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A49A670">
            <w:pPr>
              <w:spacing w:line="180" w:lineRule="exact"/>
              <w:jc w:val="center"/>
              <w:rPr>
                <w:rFonts w:hint="eastAsia" w:asciiTheme="minorEastAsia" w:hAnsiTheme="minorEastAsia" w:eastAsiaTheme="minorEastAsia" w:cstheme="minorEastAsia"/>
                <w:sz w:val="18"/>
                <w:szCs w:val="18"/>
              </w:rPr>
            </w:pPr>
          </w:p>
        </w:tc>
      </w:tr>
      <w:tr w14:paraId="46DC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1D9BB43D">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516CAB0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标示牌</w:t>
            </w:r>
          </w:p>
        </w:tc>
        <w:tc>
          <w:tcPr>
            <w:tcW w:w="1526" w:type="dxa"/>
            <w:vMerge w:val="continue"/>
            <w:noWrap w:val="0"/>
            <w:vAlign w:val="center"/>
          </w:tcPr>
          <w:p w14:paraId="31E21102">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535F300A">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57660F44">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7BC569D2">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71E7B653">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616A6600">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4D44B30C">
            <w:pPr>
              <w:spacing w:line="180" w:lineRule="exact"/>
              <w:jc w:val="center"/>
              <w:rPr>
                <w:rFonts w:hint="eastAsia" w:asciiTheme="minorEastAsia" w:hAnsiTheme="minorEastAsia" w:eastAsiaTheme="minorEastAsia" w:cstheme="minorEastAsia"/>
                <w:sz w:val="18"/>
                <w:szCs w:val="18"/>
              </w:rPr>
            </w:pPr>
          </w:p>
        </w:tc>
      </w:tr>
      <w:tr w14:paraId="2BE4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357C2123">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67AFCBA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换气风口</w:t>
            </w:r>
          </w:p>
        </w:tc>
        <w:tc>
          <w:tcPr>
            <w:tcW w:w="1526" w:type="dxa"/>
            <w:vMerge w:val="continue"/>
            <w:noWrap w:val="0"/>
            <w:vAlign w:val="center"/>
          </w:tcPr>
          <w:p w14:paraId="16C0E834">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077F9DE0">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08C787F1">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7C0A55DD">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27098F92">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14716017">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E57F509">
            <w:pPr>
              <w:spacing w:line="180" w:lineRule="exact"/>
              <w:jc w:val="center"/>
              <w:rPr>
                <w:rFonts w:hint="eastAsia" w:asciiTheme="minorEastAsia" w:hAnsiTheme="minorEastAsia" w:eastAsiaTheme="minorEastAsia" w:cstheme="minorEastAsia"/>
                <w:sz w:val="18"/>
                <w:szCs w:val="18"/>
              </w:rPr>
            </w:pPr>
          </w:p>
        </w:tc>
      </w:tr>
      <w:tr w14:paraId="7793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3974E721">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30DA582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废物箱</w:t>
            </w:r>
          </w:p>
        </w:tc>
        <w:tc>
          <w:tcPr>
            <w:tcW w:w="1526" w:type="dxa"/>
            <w:noWrap w:val="0"/>
            <w:vAlign w:val="center"/>
          </w:tcPr>
          <w:p w14:paraId="34D86C4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清除垃圾、外表抹净</w:t>
            </w:r>
          </w:p>
        </w:tc>
        <w:tc>
          <w:tcPr>
            <w:tcW w:w="1820" w:type="dxa"/>
            <w:noWrap w:val="0"/>
            <w:vAlign w:val="center"/>
          </w:tcPr>
          <w:p w14:paraId="44A7C7A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无垃圾满溢、无拖挂</w:t>
            </w:r>
          </w:p>
        </w:tc>
        <w:tc>
          <w:tcPr>
            <w:tcW w:w="910" w:type="dxa"/>
            <w:vMerge w:val="continue"/>
            <w:noWrap w:val="0"/>
            <w:vAlign w:val="center"/>
          </w:tcPr>
          <w:p w14:paraId="3084400A">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548C40F9">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17F212B4">
            <w:pPr>
              <w:spacing w:line="180" w:lineRule="exact"/>
              <w:jc w:val="center"/>
              <w:rPr>
                <w:rFonts w:hint="eastAsia" w:asciiTheme="minorEastAsia" w:hAnsiTheme="minorEastAsia" w:eastAsiaTheme="minorEastAsia" w:cstheme="minorEastAsia"/>
                <w:sz w:val="18"/>
                <w:szCs w:val="18"/>
              </w:rPr>
            </w:pPr>
          </w:p>
        </w:tc>
        <w:tc>
          <w:tcPr>
            <w:tcW w:w="1120" w:type="dxa"/>
            <w:vMerge w:val="continue"/>
            <w:noWrap w:val="0"/>
            <w:vAlign w:val="center"/>
          </w:tcPr>
          <w:p w14:paraId="3FB42DED">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7E6511D">
            <w:pPr>
              <w:spacing w:line="180" w:lineRule="exact"/>
              <w:jc w:val="center"/>
              <w:rPr>
                <w:rFonts w:hint="eastAsia" w:asciiTheme="minorEastAsia" w:hAnsiTheme="minorEastAsia" w:eastAsiaTheme="minorEastAsia" w:cstheme="minorEastAsia"/>
                <w:sz w:val="18"/>
                <w:szCs w:val="18"/>
              </w:rPr>
            </w:pPr>
          </w:p>
        </w:tc>
      </w:tr>
      <w:tr w14:paraId="3448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restart"/>
            <w:noWrap w:val="0"/>
            <w:vAlign w:val="center"/>
          </w:tcPr>
          <w:p w14:paraId="6861B365">
            <w:pPr>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办公楼办公室和会议室</w:t>
            </w:r>
          </w:p>
        </w:tc>
        <w:tc>
          <w:tcPr>
            <w:tcW w:w="1032" w:type="dxa"/>
            <w:noWrap w:val="0"/>
            <w:vAlign w:val="center"/>
          </w:tcPr>
          <w:p w14:paraId="3574152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地面</w:t>
            </w:r>
          </w:p>
        </w:tc>
        <w:tc>
          <w:tcPr>
            <w:tcW w:w="1526" w:type="dxa"/>
            <w:noWrap w:val="0"/>
            <w:vAlign w:val="center"/>
          </w:tcPr>
          <w:p w14:paraId="218FB94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清扫拖洗</w:t>
            </w:r>
          </w:p>
        </w:tc>
        <w:tc>
          <w:tcPr>
            <w:tcW w:w="1820" w:type="dxa"/>
            <w:noWrap w:val="0"/>
            <w:vAlign w:val="center"/>
          </w:tcPr>
          <w:p w14:paraId="7176905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无积灰、无垃圾、无污渍、清洁</w:t>
            </w:r>
          </w:p>
        </w:tc>
        <w:tc>
          <w:tcPr>
            <w:tcW w:w="910" w:type="dxa"/>
            <w:noWrap w:val="0"/>
            <w:vAlign w:val="center"/>
          </w:tcPr>
          <w:p w14:paraId="308CA31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noWrap w:val="0"/>
            <w:vAlign w:val="center"/>
          </w:tcPr>
          <w:p w14:paraId="39A7D75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拖洗一次（如会议室有会议按实际情况会议前后及时清扫保洁）</w:t>
            </w:r>
          </w:p>
        </w:tc>
        <w:tc>
          <w:tcPr>
            <w:tcW w:w="966" w:type="dxa"/>
            <w:noWrap w:val="0"/>
            <w:vAlign w:val="center"/>
          </w:tcPr>
          <w:p w14:paraId="7596A455">
            <w:pPr>
              <w:spacing w:line="180" w:lineRule="exact"/>
              <w:jc w:val="center"/>
              <w:rPr>
                <w:rFonts w:hint="eastAsia" w:asciiTheme="minorEastAsia" w:hAnsiTheme="minorEastAsia" w:eastAsiaTheme="minorEastAsia" w:cstheme="minorEastAsia"/>
                <w:sz w:val="18"/>
                <w:szCs w:val="18"/>
              </w:rPr>
            </w:pPr>
          </w:p>
        </w:tc>
        <w:tc>
          <w:tcPr>
            <w:tcW w:w="1120" w:type="dxa"/>
            <w:noWrap w:val="0"/>
            <w:vAlign w:val="center"/>
          </w:tcPr>
          <w:p w14:paraId="0E0081EA">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3BBC5401">
            <w:pPr>
              <w:spacing w:line="180" w:lineRule="exact"/>
              <w:jc w:val="center"/>
              <w:rPr>
                <w:rFonts w:hint="eastAsia" w:asciiTheme="minorEastAsia" w:hAnsiTheme="minorEastAsia" w:eastAsiaTheme="minorEastAsia" w:cstheme="minorEastAsia"/>
                <w:sz w:val="18"/>
                <w:szCs w:val="18"/>
              </w:rPr>
            </w:pPr>
          </w:p>
        </w:tc>
      </w:tr>
      <w:tr w14:paraId="3E2C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50B642BA">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74DAB9F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w:t>
            </w:r>
          </w:p>
        </w:tc>
        <w:tc>
          <w:tcPr>
            <w:tcW w:w="1526" w:type="dxa"/>
            <w:noWrap w:val="0"/>
            <w:vAlign w:val="center"/>
          </w:tcPr>
          <w:p w14:paraId="7BABFFC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4D30414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无积灰、无蜘蛛网</w:t>
            </w:r>
          </w:p>
        </w:tc>
        <w:tc>
          <w:tcPr>
            <w:tcW w:w="910" w:type="dxa"/>
            <w:noWrap w:val="0"/>
            <w:vAlign w:val="center"/>
          </w:tcPr>
          <w:p w14:paraId="7EDE7C5B">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78EF4BFC">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2CAB555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清除一次</w:t>
            </w:r>
          </w:p>
        </w:tc>
        <w:tc>
          <w:tcPr>
            <w:tcW w:w="1120" w:type="dxa"/>
            <w:noWrap w:val="0"/>
            <w:vAlign w:val="center"/>
          </w:tcPr>
          <w:p w14:paraId="7B31D819">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1207EE8D">
            <w:pPr>
              <w:spacing w:line="180" w:lineRule="exact"/>
              <w:jc w:val="center"/>
              <w:rPr>
                <w:rFonts w:hint="eastAsia" w:asciiTheme="minorEastAsia" w:hAnsiTheme="minorEastAsia" w:eastAsiaTheme="minorEastAsia" w:cstheme="minorEastAsia"/>
                <w:sz w:val="18"/>
                <w:szCs w:val="18"/>
              </w:rPr>
            </w:pPr>
          </w:p>
        </w:tc>
      </w:tr>
      <w:tr w14:paraId="7A4E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093BA428">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0FE8CC2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墙角线</w:t>
            </w:r>
          </w:p>
        </w:tc>
        <w:tc>
          <w:tcPr>
            <w:tcW w:w="1526" w:type="dxa"/>
            <w:vMerge w:val="restart"/>
            <w:noWrap w:val="0"/>
            <w:vAlign w:val="center"/>
          </w:tcPr>
          <w:p w14:paraId="35355C8B">
            <w:pPr>
              <w:spacing w:line="180" w:lineRule="exact"/>
              <w:jc w:val="center"/>
              <w:rPr>
                <w:rFonts w:hint="eastAsia" w:asciiTheme="minorEastAsia" w:hAnsiTheme="minorEastAsia" w:eastAsiaTheme="minorEastAsia" w:cstheme="minorEastAsia"/>
                <w:sz w:val="18"/>
                <w:szCs w:val="18"/>
              </w:rPr>
            </w:pPr>
          </w:p>
          <w:p w14:paraId="51D4ADC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除尘、清抹</w:t>
            </w:r>
          </w:p>
        </w:tc>
        <w:tc>
          <w:tcPr>
            <w:tcW w:w="1820" w:type="dxa"/>
            <w:noWrap w:val="0"/>
            <w:vAlign w:val="center"/>
          </w:tcPr>
          <w:p w14:paraId="2C20930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无积灰、无污渍</w:t>
            </w:r>
          </w:p>
        </w:tc>
        <w:tc>
          <w:tcPr>
            <w:tcW w:w="910" w:type="dxa"/>
            <w:noWrap w:val="0"/>
            <w:vAlign w:val="center"/>
          </w:tcPr>
          <w:p w14:paraId="40A5289B">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6D17B48D">
            <w:pPr>
              <w:spacing w:line="180" w:lineRule="exact"/>
              <w:jc w:val="center"/>
              <w:rPr>
                <w:rFonts w:hint="eastAsia" w:asciiTheme="minorEastAsia" w:hAnsiTheme="minorEastAsia" w:eastAsiaTheme="minorEastAsia" w:cstheme="minorEastAsia"/>
                <w:sz w:val="18"/>
                <w:szCs w:val="18"/>
              </w:rPr>
            </w:pPr>
          </w:p>
        </w:tc>
        <w:tc>
          <w:tcPr>
            <w:tcW w:w="966" w:type="dxa"/>
            <w:vMerge w:val="restart"/>
            <w:noWrap w:val="0"/>
            <w:vAlign w:val="center"/>
          </w:tcPr>
          <w:p w14:paraId="1793CED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清抹一次（如会议室有会议按实际情况会议前后及时清扫保洁）</w:t>
            </w:r>
          </w:p>
        </w:tc>
        <w:tc>
          <w:tcPr>
            <w:tcW w:w="1120" w:type="dxa"/>
            <w:noWrap w:val="0"/>
            <w:vAlign w:val="center"/>
          </w:tcPr>
          <w:p w14:paraId="055C145D">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7ACEBAFB">
            <w:pPr>
              <w:spacing w:line="180" w:lineRule="exact"/>
              <w:jc w:val="center"/>
              <w:rPr>
                <w:rFonts w:hint="eastAsia" w:asciiTheme="minorEastAsia" w:hAnsiTheme="minorEastAsia" w:eastAsiaTheme="minorEastAsia" w:cstheme="minorEastAsia"/>
                <w:sz w:val="18"/>
                <w:szCs w:val="18"/>
              </w:rPr>
            </w:pPr>
          </w:p>
        </w:tc>
      </w:tr>
      <w:tr w14:paraId="7CC9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1FB1A72C">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253632B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 （内外）、门框</w:t>
            </w:r>
          </w:p>
        </w:tc>
        <w:tc>
          <w:tcPr>
            <w:tcW w:w="1526" w:type="dxa"/>
            <w:vMerge w:val="continue"/>
            <w:noWrap w:val="0"/>
            <w:vAlign w:val="center"/>
          </w:tcPr>
          <w:p w14:paraId="1B57E130">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2B3B163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无灰尘、无手印、无污渍、清洁</w:t>
            </w:r>
          </w:p>
        </w:tc>
        <w:tc>
          <w:tcPr>
            <w:tcW w:w="910" w:type="dxa"/>
            <w:noWrap w:val="0"/>
            <w:vAlign w:val="center"/>
          </w:tcPr>
          <w:p w14:paraId="794CC9F0">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0B88ECE6">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0482520F">
            <w:pPr>
              <w:spacing w:line="180" w:lineRule="exact"/>
              <w:jc w:val="center"/>
              <w:rPr>
                <w:rFonts w:hint="eastAsia" w:asciiTheme="minorEastAsia" w:hAnsiTheme="minorEastAsia" w:eastAsiaTheme="minorEastAsia" w:cstheme="minorEastAsia"/>
                <w:sz w:val="18"/>
                <w:szCs w:val="18"/>
              </w:rPr>
            </w:pPr>
          </w:p>
        </w:tc>
        <w:tc>
          <w:tcPr>
            <w:tcW w:w="1120" w:type="dxa"/>
            <w:noWrap w:val="0"/>
            <w:vAlign w:val="center"/>
          </w:tcPr>
          <w:p w14:paraId="2F8B93CB">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0A2A2508">
            <w:pPr>
              <w:spacing w:line="180" w:lineRule="exact"/>
              <w:jc w:val="center"/>
              <w:rPr>
                <w:rFonts w:hint="eastAsia" w:asciiTheme="minorEastAsia" w:hAnsiTheme="minorEastAsia" w:eastAsiaTheme="minorEastAsia" w:cstheme="minorEastAsia"/>
                <w:sz w:val="18"/>
                <w:szCs w:val="18"/>
              </w:rPr>
            </w:pPr>
          </w:p>
        </w:tc>
      </w:tr>
      <w:tr w14:paraId="4E62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19ACA469">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4CAD8CB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铝合金门窗、窗台</w:t>
            </w:r>
          </w:p>
        </w:tc>
        <w:tc>
          <w:tcPr>
            <w:tcW w:w="1526" w:type="dxa"/>
            <w:vMerge w:val="continue"/>
            <w:noWrap w:val="0"/>
            <w:vAlign w:val="center"/>
          </w:tcPr>
          <w:p w14:paraId="324A52F9">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544D220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无灰尘、无手印、无污渍、清洁明亮</w:t>
            </w:r>
          </w:p>
        </w:tc>
        <w:tc>
          <w:tcPr>
            <w:tcW w:w="910" w:type="dxa"/>
            <w:noWrap w:val="0"/>
            <w:vAlign w:val="center"/>
          </w:tcPr>
          <w:p w14:paraId="35D36248">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54E7BB28">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4CFF9994">
            <w:pPr>
              <w:spacing w:line="180" w:lineRule="exact"/>
              <w:jc w:val="center"/>
              <w:rPr>
                <w:rFonts w:hint="eastAsia" w:asciiTheme="minorEastAsia" w:hAnsiTheme="minorEastAsia" w:eastAsiaTheme="minorEastAsia" w:cstheme="minorEastAsia"/>
                <w:sz w:val="18"/>
                <w:szCs w:val="18"/>
              </w:rPr>
            </w:pPr>
          </w:p>
        </w:tc>
        <w:tc>
          <w:tcPr>
            <w:tcW w:w="1120" w:type="dxa"/>
            <w:noWrap w:val="0"/>
            <w:vAlign w:val="center"/>
          </w:tcPr>
          <w:p w14:paraId="559C0BB0">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048CECC9">
            <w:pPr>
              <w:spacing w:line="180" w:lineRule="exact"/>
              <w:jc w:val="center"/>
              <w:rPr>
                <w:rFonts w:hint="eastAsia" w:asciiTheme="minorEastAsia" w:hAnsiTheme="minorEastAsia" w:eastAsiaTheme="minorEastAsia" w:cstheme="minorEastAsia"/>
                <w:sz w:val="18"/>
                <w:szCs w:val="18"/>
              </w:rPr>
            </w:pPr>
          </w:p>
        </w:tc>
      </w:tr>
      <w:tr w14:paraId="5E1B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5" w:type="dxa"/>
            <w:vMerge w:val="continue"/>
            <w:noWrap w:val="0"/>
            <w:vAlign w:val="center"/>
          </w:tcPr>
          <w:p w14:paraId="54FE5028">
            <w:pPr>
              <w:spacing w:line="180" w:lineRule="exact"/>
              <w:rPr>
                <w:rFonts w:hint="eastAsia" w:asciiTheme="minorEastAsia" w:hAnsiTheme="minorEastAsia" w:eastAsiaTheme="minorEastAsia" w:cstheme="minorEastAsia"/>
                <w:sz w:val="18"/>
                <w:szCs w:val="18"/>
              </w:rPr>
            </w:pPr>
          </w:p>
        </w:tc>
        <w:tc>
          <w:tcPr>
            <w:tcW w:w="1032" w:type="dxa"/>
            <w:noWrap w:val="0"/>
            <w:vAlign w:val="center"/>
          </w:tcPr>
          <w:p w14:paraId="2544558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桌椅</w:t>
            </w:r>
          </w:p>
        </w:tc>
        <w:tc>
          <w:tcPr>
            <w:tcW w:w="1526" w:type="dxa"/>
            <w:vMerge w:val="continue"/>
            <w:noWrap w:val="0"/>
            <w:vAlign w:val="center"/>
          </w:tcPr>
          <w:p w14:paraId="5BF11EF3">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56FA7BD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w:t>
            </w:r>
          </w:p>
        </w:tc>
        <w:tc>
          <w:tcPr>
            <w:tcW w:w="910" w:type="dxa"/>
            <w:noWrap w:val="0"/>
            <w:vAlign w:val="center"/>
          </w:tcPr>
          <w:p w14:paraId="77C19AD1">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0F7288F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清抹一次（如会议室有会议按实际情况会议前后及时清扫保洁）</w:t>
            </w:r>
          </w:p>
        </w:tc>
        <w:tc>
          <w:tcPr>
            <w:tcW w:w="966" w:type="dxa"/>
            <w:noWrap w:val="0"/>
            <w:vAlign w:val="center"/>
          </w:tcPr>
          <w:p w14:paraId="6BE6E5D3">
            <w:pPr>
              <w:spacing w:line="180" w:lineRule="exact"/>
              <w:jc w:val="center"/>
              <w:rPr>
                <w:rFonts w:hint="eastAsia" w:asciiTheme="minorEastAsia" w:hAnsiTheme="minorEastAsia" w:eastAsiaTheme="minorEastAsia" w:cstheme="minorEastAsia"/>
                <w:sz w:val="18"/>
                <w:szCs w:val="18"/>
              </w:rPr>
            </w:pPr>
          </w:p>
        </w:tc>
        <w:tc>
          <w:tcPr>
            <w:tcW w:w="1120" w:type="dxa"/>
            <w:noWrap w:val="0"/>
            <w:vAlign w:val="center"/>
          </w:tcPr>
          <w:p w14:paraId="21990E2B">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1AD468B8">
            <w:pPr>
              <w:spacing w:line="180" w:lineRule="exact"/>
              <w:jc w:val="center"/>
              <w:rPr>
                <w:rFonts w:hint="eastAsia" w:asciiTheme="minorEastAsia" w:hAnsiTheme="minorEastAsia" w:eastAsiaTheme="minorEastAsia" w:cstheme="minorEastAsia"/>
                <w:sz w:val="18"/>
                <w:szCs w:val="18"/>
              </w:rPr>
            </w:pPr>
          </w:p>
        </w:tc>
      </w:tr>
    </w:tbl>
    <w:p w14:paraId="7DC0B623">
      <w:pPr>
        <w:spacing w:line="592" w:lineRule="exact"/>
        <w:ind w:firstLine="241" w:firstLine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保洁频率及标准（二）</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032"/>
        <w:gridCol w:w="1526"/>
        <w:gridCol w:w="1820"/>
        <w:gridCol w:w="910"/>
        <w:gridCol w:w="979"/>
        <w:gridCol w:w="966"/>
        <w:gridCol w:w="1120"/>
        <w:gridCol w:w="971"/>
      </w:tblGrid>
      <w:tr w14:paraId="714A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443" w:type="dxa"/>
            <w:vMerge w:val="restart"/>
            <w:noWrap w:val="0"/>
            <w:vAlign w:val="center"/>
          </w:tcPr>
          <w:p w14:paraId="52150A0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区域</w:t>
            </w:r>
          </w:p>
        </w:tc>
        <w:tc>
          <w:tcPr>
            <w:tcW w:w="1032" w:type="dxa"/>
            <w:vMerge w:val="restart"/>
            <w:noWrap w:val="0"/>
            <w:vAlign w:val="center"/>
          </w:tcPr>
          <w:p w14:paraId="3311767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1526" w:type="dxa"/>
            <w:vMerge w:val="restart"/>
            <w:noWrap w:val="0"/>
            <w:vAlign w:val="center"/>
          </w:tcPr>
          <w:p w14:paraId="34451DF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工作内容</w:t>
            </w:r>
          </w:p>
        </w:tc>
        <w:tc>
          <w:tcPr>
            <w:tcW w:w="1820" w:type="dxa"/>
            <w:vMerge w:val="restart"/>
            <w:noWrap w:val="0"/>
            <w:vAlign w:val="center"/>
          </w:tcPr>
          <w:p w14:paraId="42D542B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标准</w:t>
            </w:r>
          </w:p>
        </w:tc>
        <w:tc>
          <w:tcPr>
            <w:tcW w:w="4946" w:type="dxa"/>
            <w:gridSpan w:val="5"/>
            <w:noWrap w:val="0"/>
            <w:vAlign w:val="center"/>
          </w:tcPr>
          <w:p w14:paraId="65C47262">
            <w:pPr>
              <w:pStyle w:val="14"/>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频率</w:t>
            </w:r>
          </w:p>
        </w:tc>
      </w:tr>
      <w:tr w14:paraId="5FC4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443" w:type="dxa"/>
            <w:vMerge w:val="continue"/>
            <w:noWrap w:val="0"/>
            <w:vAlign w:val="center"/>
          </w:tcPr>
          <w:p w14:paraId="7CB2A935">
            <w:pPr>
              <w:spacing w:line="180" w:lineRule="exact"/>
              <w:jc w:val="center"/>
              <w:rPr>
                <w:rFonts w:hint="eastAsia" w:asciiTheme="minorEastAsia" w:hAnsiTheme="minorEastAsia" w:eastAsiaTheme="minorEastAsia" w:cstheme="minorEastAsia"/>
                <w:sz w:val="18"/>
                <w:szCs w:val="18"/>
              </w:rPr>
            </w:pPr>
          </w:p>
        </w:tc>
        <w:tc>
          <w:tcPr>
            <w:tcW w:w="1032" w:type="dxa"/>
            <w:vMerge w:val="continue"/>
            <w:noWrap w:val="0"/>
            <w:vAlign w:val="center"/>
          </w:tcPr>
          <w:p w14:paraId="1A488B8F">
            <w:pPr>
              <w:spacing w:line="180" w:lineRule="exact"/>
              <w:jc w:val="center"/>
              <w:rPr>
                <w:rFonts w:hint="eastAsia" w:asciiTheme="minorEastAsia" w:hAnsiTheme="minorEastAsia" w:eastAsiaTheme="minorEastAsia" w:cstheme="minorEastAsia"/>
                <w:sz w:val="18"/>
                <w:szCs w:val="18"/>
              </w:rPr>
            </w:pPr>
          </w:p>
        </w:tc>
        <w:tc>
          <w:tcPr>
            <w:tcW w:w="1526" w:type="dxa"/>
            <w:vMerge w:val="continue"/>
            <w:noWrap w:val="0"/>
            <w:vAlign w:val="center"/>
          </w:tcPr>
          <w:p w14:paraId="71AE5DAE">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63729775">
            <w:pPr>
              <w:spacing w:line="180" w:lineRule="exact"/>
              <w:jc w:val="center"/>
              <w:rPr>
                <w:rFonts w:hint="eastAsia" w:asciiTheme="minorEastAsia" w:hAnsiTheme="minorEastAsia" w:eastAsiaTheme="minorEastAsia" w:cstheme="minorEastAsia"/>
                <w:sz w:val="18"/>
                <w:szCs w:val="18"/>
              </w:rPr>
            </w:pPr>
          </w:p>
        </w:tc>
        <w:tc>
          <w:tcPr>
            <w:tcW w:w="910" w:type="dxa"/>
            <w:noWrap w:val="0"/>
            <w:vAlign w:val="center"/>
          </w:tcPr>
          <w:p w14:paraId="7692BAA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循环</w:t>
            </w:r>
          </w:p>
        </w:tc>
        <w:tc>
          <w:tcPr>
            <w:tcW w:w="979" w:type="dxa"/>
            <w:noWrap w:val="0"/>
            <w:vAlign w:val="center"/>
          </w:tcPr>
          <w:p w14:paraId="2DBB2A3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w:t>
            </w:r>
          </w:p>
        </w:tc>
        <w:tc>
          <w:tcPr>
            <w:tcW w:w="966" w:type="dxa"/>
            <w:noWrap w:val="0"/>
            <w:vAlign w:val="center"/>
          </w:tcPr>
          <w:p w14:paraId="6537977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星期</w:t>
            </w:r>
          </w:p>
        </w:tc>
        <w:tc>
          <w:tcPr>
            <w:tcW w:w="1120" w:type="dxa"/>
            <w:noWrap w:val="0"/>
            <w:vAlign w:val="center"/>
          </w:tcPr>
          <w:p w14:paraId="663C134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月</w:t>
            </w:r>
          </w:p>
        </w:tc>
        <w:tc>
          <w:tcPr>
            <w:tcW w:w="971" w:type="dxa"/>
            <w:noWrap w:val="0"/>
            <w:vAlign w:val="center"/>
          </w:tcPr>
          <w:p w14:paraId="2B2F368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季</w:t>
            </w:r>
          </w:p>
        </w:tc>
      </w:tr>
      <w:tr w14:paraId="3B092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noWrap w:val="0"/>
            <w:vAlign w:val="center"/>
          </w:tcPr>
          <w:p w14:paraId="013B725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升降客货电梯</w:t>
            </w:r>
          </w:p>
        </w:tc>
        <w:tc>
          <w:tcPr>
            <w:tcW w:w="1032" w:type="dxa"/>
            <w:noWrap w:val="0"/>
            <w:vAlign w:val="center"/>
          </w:tcPr>
          <w:p w14:paraId="33B15A5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轿厢地面</w:t>
            </w:r>
          </w:p>
        </w:tc>
        <w:tc>
          <w:tcPr>
            <w:tcW w:w="1526" w:type="dxa"/>
            <w:noWrap w:val="0"/>
            <w:vAlign w:val="center"/>
          </w:tcPr>
          <w:p w14:paraId="37EE845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除尘、冲洗</w:t>
            </w:r>
          </w:p>
        </w:tc>
        <w:tc>
          <w:tcPr>
            <w:tcW w:w="1820" w:type="dxa"/>
            <w:noWrap w:val="0"/>
            <w:vAlign w:val="center"/>
          </w:tcPr>
          <w:p w14:paraId="2247DCEA">
            <w:pPr>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无灰尘、无垃圾</w:t>
            </w:r>
          </w:p>
        </w:tc>
        <w:tc>
          <w:tcPr>
            <w:tcW w:w="910" w:type="dxa"/>
            <w:vMerge w:val="restart"/>
            <w:noWrap w:val="0"/>
            <w:vAlign w:val="center"/>
          </w:tcPr>
          <w:p w14:paraId="36DF8B2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noWrap w:val="0"/>
            <w:vAlign w:val="center"/>
          </w:tcPr>
          <w:p w14:paraId="483DE074">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72EED5CC">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清洗一次</w:t>
            </w:r>
          </w:p>
        </w:tc>
        <w:tc>
          <w:tcPr>
            <w:tcW w:w="1120" w:type="dxa"/>
            <w:noWrap w:val="0"/>
            <w:vAlign w:val="center"/>
          </w:tcPr>
          <w:p w14:paraId="57627E9D">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1AB50812">
            <w:pPr>
              <w:spacing w:line="180" w:lineRule="exact"/>
              <w:jc w:val="center"/>
              <w:rPr>
                <w:rFonts w:hint="eastAsia" w:asciiTheme="minorEastAsia" w:hAnsiTheme="minorEastAsia" w:eastAsiaTheme="minorEastAsia" w:cstheme="minorEastAsia"/>
                <w:sz w:val="18"/>
                <w:szCs w:val="18"/>
              </w:rPr>
            </w:pPr>
          </w:p>
        </w:tc>
      </w:tr>
      <w:tr w14:paraId="202B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2CB7582A">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40C939D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轿厢墙面</w:t>
            </w:r>
          </w:p>
        </w:tc>
        <w:tc>
          <w:tcPr>
            <w:tcW w:w="1526" w:type="dxa"/>
            <w:noWrap w:val="0"/>
            <w:vAlign w:val="center"/>
          </w:tcPr>
          <w:p w14:paraId="7334C70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除尘、封钢油</w:t>
            </w:r>
          </w:p>
        </w:tc>
        <w:tc>
          <w:tcPr>
            <w:tcW w:w="1820" w:type="dxa"/>
            <w:noWrap w:val="0"/>
            <w:vAlign w:val="center"/>
          </w:tcPr>
          <w:p w14:paraId="4CA7AB1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无灰尘、无手印、光亮</w:t>
            </w:r>
          </w:p>
        </w:tc>
        <w:tc>
          <w:tcPr>
            <w:tcW w:w="910" w:type="dxa"/>
            <w:vMerge w:val="continue"/>
            <w:noWrap w:val="0"/>
            <w:vAlign w:val="center"/>
          </w:tcPr>
          <w:p w14:paraId="4C3B48D4">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1E63686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保养一次</w:t>
            </w:r>
          </w:p>
        </w:tc>
        <w:tc>
          <w:tcPr>
            <w:tcW w:w="966" w:type="dxa"/>
            <w:vMerge w:val="restart"/>
            <w:noWrap w:val="0"/>
            <w:vAlign w:val="center"/>
          </w:tcPr>
          <w:p w14:paraId="1CA94FC5">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1683332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封钢油一次</w:t>
            </w:r>
          </w:p>
        </w:tc>
        <w:tc>
          <w:tcPr>
            <w:tcW w:w="971" w:type="dxa"/>
            <w:vMerge w:val="continue"/>
            <w:noWrap w:val="0"/>
            <w:vAlign w:val="center"/>
          </w:tcPr>
          <w:p w14:paraId="7C5A4524">
            <w:pPr>
              <w:spacing w:line="180" w:lineRule="exact"/>
              <w:jc w:val="center"/>
              <w:rPr>
                <w:rFonts w:hint="eastAsia" w:asciiTheme="minorEastAsia" w:hAnsiTheme="minorEastAsia" w:eastAsiaTheme="minorEastAsia" w:cstheme="minorEastAsia"/>
                <w:sz w:val="18"/>
                <w:szCs w:val="18"/>
              </w:rPr>
            </w:pPr>
          </w:p>
        </w:tc>
      </w:tr>
      <w:tr w14:paraId="6992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68E12B9F">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008EAF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门（内外）</w:t>
            </w:r>
          </w:p>
        </w:tc>
        <w:tc>
          <w:tcPr>
            <w:tcW w:w="1526" w:type="dxa"/>
            <w:noWrap w:val="0"/>
            <w:vAlign w:val="center"/>
          </w:tcPr>
          <w:p w14:paraId="2954D1F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抹净（上保护剂）</w:t>
            </w:r>
          </w:p>
        </w:tc>
        <w:tc>
          <w:tcPr>
            <w:tcW w:w="1820" w:type="dxa"/>
            <w:noWrap w:val="0"/>
            <w:vAlign w:val="center"/>
          </w:tcPr>
          <w:p w14:paraId="6E32468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无灰尘、无手印、光洁</w:t>
            </w:r>
          </w:p>
        </w:tc>
        <w:tc>
          <w:tcPr>
            <w:tcW w:w="910" w:type="dxa"/>
            <w:vMerge w:val="continue"/>
            <w:noWrap w:val="0"/>
            <w:vAlign w:val="center"/>
          </w:tcPr>
          <w:p w14:paraId="3B4B487D">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5347B84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深度保养一次</w:t>
            </w:r>
          </w:p>
        </w:tc>
        <w:tc>
          <w:tcPr>
            <w:tcW w:w="966" w:type="dxa"/>
            <w:vMerge w:val="continue"/>
            <w:noWrap w:val="0"/>
            <w:vAlign w:val="center"/>
          </w:tcPr>
          <w:p w14:paraId="40FE4ED1">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54819DC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清洁、上光</w:t>
            </w:r>
          </w:p>
        </w:tc>
        <w:tc>
          <w:tcPr>
            <w:tcW w:w="971" w:type="dxa"/>
            <w:vMerge w:val="continue"/>
            <w:noWrap w:val="0"/>
            <w:vAlign w:val="center"/>
          </w:tcPr>
          <w:p w14:paraId="537ACE5D">
            <w:pPr>
              <w:spacing w:line="180" w:lineRule="exact"/>
              <w:jc w:val="center"/>
              <w:rPr>
                <w:rFonts w:hint="eastAsia" w:asciiTheme="minorEastAsia" w:hAnsiTheme="minorEastAsia" w:eastAsiaTheme="minorEastAsia" w:cstheme="minorEastAsia"/>
                <w:sz w:val="18"/>
                <w:szCs w:val="18"/>
              </w:rPr>
            </w:pPr>
          </w:p>
        </w:tc>
      </w:tr>
      <w:tr w14:paraId="39A2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7978BE66">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9B4606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门槽</w:t>
            </w:r>
          </w:p>
        </w:tc>
        <w:tc>
          <w:tcPr>
            <w:tcW w:w="1526" w:type="dxa"/>
            <w:noWrap w:val="0"/>
            <w:vAlign w:val="center"/>
          </w:tcPr>
          <w:p w14:paraId="60AD17D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清除垃圾、杂物</w:t>
            </w:r>
          </w:p>
        </w:tc>
        <w:tc>
          <w:tcPr>
            <w:tcW w:w="1820" w:type="dxa"/>
            <w:noWrap w:val="0"/>
            <w:vAlign w:val="center"/>
          </w:tcPr>
          <w:p w14:paraId="0619694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无灰尘、无垃圾、光洁</w:t>
            </w:r>
          </w:p>
        </w:tc>
        <w:tc>
          <w:tcPr>
            <w:tcW w:w="910" w:type="dxa"/>
            <w:noWrap w:val="0"/>
            <w:vAlign w:val="center"/>
          </w:tcPr>
          <w:p w14:paraId="33875271">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449FABB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清除一次</w:t>
            </w:r>
          </w:p>
        </w:tc>
        <w:tc>
          <w:tcPr>
            <w:tcW w:w="966" w:type="dxa"/>
            <w:vMerge w:val="continue"/>
            <w:noWrap w:val="0"/>
            <w:vAlign w:val="center"/>
          </w:tcPr>
          <w:p w14:paraId="793C71F0">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restart"/>
            <w:noWrap w:val="0"/>
            <w:vAlign w:val="center"/>
          </w:tcPr>
          <w:p w14:paraId="3765F0C8">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1389DA8E">
            <w:pPr>
              <w:spacing w:line="180" w:lineRule="exact"/>
              <w:jc w:val="center"/>
              <w:rPr>
                <w:rFonts w:hint="eastAsia" w:asciiTheme="minorEastAsia" w:hAnsiTheme="minorEastAsia" w:eastAsiaTheme="minorEastAsia" w:cstheme="minorEastAsia"/>
                <w:sz w:val="18"/>
                <w:szCs w:val="18"/>
              </w:rPr>
            </w:pPr>
          </w:p>
        </w:tc>
      </w:tr>
      <w:tr w14:paraId="3181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59DF0043">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35072A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指示牌和按钮</w:t>
            </w:r>
          </w:p>
        </w:tc>
        <w:tc>
          <w:tcPr>
            <w:tcW w:w="1526" w:type="dxa"/>
            <w:vMerge w:val="restart"/>
            <w:noWrap w:val="0"/>
            <w:vAlign w:val="center"/>
          </w:tcPr>
          <w:p w14:paraId="79D2ED9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2954949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w:t>
            </w:r>
          </w:p>
        </w:tc>
        <w:tc>
          <w:tcPr>
            <w:tcW w:w="910" w:type="dxa"/>
            <w:noWrap w:val="0"/>
            <w:vAlign w:val="center"/>
          </w:tcPr>
          <w:p w14:paraId="6657E6D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noWrap w:val="0"/>
            <w:vAlign w:val="center"/>
          </w:tcPr>
          <w:p w14:paraId="7E8CDA9B">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5CACB6B1">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138802D1">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011BA5E1">
            <w:pPr>
              <w:spacing w:line="180" w:lineRule="exact"/>
              <w:jc w:val="center"/>
              <w:rPr>
                <w:rFonts w:hint="eastAsia" w:asciiTheme="minorEastAsia" w:hAnsiTheme="minorEastAsia" w:eastAsiaTheme="minorEastAsia" w:cstheme="minorEastAsia"/>
                <w:sz w:val="18"/>
                <w:szCs w:val="18"/>
              </w:rPr>
            </w:pPr>
          </w:p>
        </w:tc>
      </w:tr>
      <w:tr w14:paraId="5FB6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044A06BD">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5E894E3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灯片和风口</w:t>
            </w:r>
          </w:p>
        </w:tc>
        <w:tc>
          <w:tcPr>
            <w:tcW w:w="1526" w:type="dxa"/>
            <w:vMerge w:val="continue"/>
            <w:noWrap w:val="0"/>
            <w:vAlign w:val="center"/>
          </w:tcPr>
          <w:p w14:paraId="7ADB122D">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220B636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w:t>
            </w:r>
          </w:p>
        </w:tc>
        <w:tc>
          <w:tcPr>
            <w:tcW w:w="910" w:type="dxa"/>
            <w:noWrap w:val="0"/>
            <w:vAlign w:val="center"/>
          </w:tcPr>
          <w:p w14:paraId="50FE48EA">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51E43D65">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4C2A1114">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清除一次</w:t>
            </w:r>
          </w:p>
        </w:tc>
        <w:tc>
          <w:tcPr>
            <w:tcW w:w="1120" w:type="dxa"/>
            <w:vMerge w:val="continue"/>
            <w:noWrap w:val="0"/>
            <w:vAlign w:val="center"/>
          </w:tcPr>
          <w:p w14:paraId="41BBE82D">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610B9563">
            <w:pPr>
              <w:spacing w:line="180" w:lineRule="exact"/>
              <w:jc w:val="center"/>
              <w:rPr>
                <w:rFonts w:hint="eastAsia" w:asciiTheme="minorEastAsia" w:hAnsiTheme="minorEastAsia" w:eastAsiaTheme="minorEastAsia" w:cstheme="minorEastAsia"/>
                <w:sz w:val="18"/>
                <w:szCs w:val="18"/>
              </w:rPr>
            </w:pPr>
          </w:p>
        </w:tc>
      </w:tr>
      <w:tr w14:paraId="7D42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05227E45">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1ABDDFD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门外按钮</w:t>
            </w:r>
          </w:p>
        </w:tc>
        <w:tc>
          <w:tcPr>
            <w:tcW w:w="1526" w:type="dxa"/>
            <w:vMerge w:val="continue"/>
            <w:noWrap w:val="0"/>
            <w:vAlign w:val="center"/>
          </w:tcPr>
          <w:p w14:paraId="3033E973">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48686C1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w:t>
            </w:r>
          </w:p>
        </w:tc>
        <w:tc>
          <w:tcPr>
            <w:tcW w:w="910" w:type="dxa"/>
            <w:noWrap w:val="0"/>
            <w:vAlign w:val="center"/>
          </w:tcPr>
          <w:p w14:paraId="229E647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noWrap w:val="0"/>
            <w:vAlign w:val="center"/>
          </w:tcPr>
          <w:p w14:paraId="714B3C37">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0129CCC3">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28EC1979">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697E6194">
            <w:pPr>
              <w:spacing w:line="180" w:lineRule="exact"/>
              <w:jc w:val="center"/>
              <w:rPr>
                <w:rFonts w:hint="eastAsia" w:asciiTheme="minorEastAsia" w:hAnsiTheme="minorEastAsia" w:eastAsiaTheme="minorEastAsia" w:cstheme="minorEastAsia"/>
                <w:sz w:val="18"/>
                <w:szCs w:val="18"/>
              </w:rPr>
            </w:pPr>
          </w:p>
        </w:tc>
      </w:tr>
      <w:tr w14:paraId="0506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noWrap w:val="0"/>
            <w:vAlign w:val="center"/>
          </w:tcPr>
          <w:p w14:paraId="518AD8F8">
            <w:pPr>
              <w:spacing w:line="1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各楼层洗手间和公共楼道</w:t>
            </w:r>
          </w:p>
        </w:tc>
        <w:tc>
          <w:tcPr>
            <w:tcW w:w="1032" w:type="dxa"/>
            <w:noWrap w:val="0"/>
            <w:vAlign w:val="center"/>
          </w:tcPr>
          <w:p w14:paraId="7D29C80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尿斗、坐厕、面盆</w:t>
            </w:r>
          </w:p>
        </w:tc>
        <w:tc>
          <w:tcPr>
            <w:tcW w:w="1526" w:type="dxa"/>
            <w:noWrap w:val="0"/>
            <w:vAlign w:val="center"/>
          </w:tcPr>
          <w:p w14:paraId="4375849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除污垢（用中性药剂）除锈斑、消毒</w:t>
            </w:r>
          </w:p>
        </w:tc>
        <w:tc>
          <w:tcPr>
            <w:tcW w:w="1820" w:type="dxa"/>
            <w:noWrap w:val="0"/>
            <w:vAlign w:val="center"/>
          </w:tcPr>
          <w:p w14:paraId="123E77B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无污垢、无尿垢、无明显异臭味、保持清洁</w:t>
            </w:r>
          </w:p>
        </w:tc>
        <w:tc>
          <w:tcPr>
            <w:tcW w:w="910" w:type="dxa"/>
            <w:vMerge w:val="restart"/>
            <w:noWrap w:val="0"/>
            <w:vAlign w:val="center"/>
          </w:tcPr>
          <w:p w14:paraId="065506F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noWrap w:val="0"/>
            <w:vAlign w:val="center"/>
          </w:tcPr>
          <w:p w14:paraId="6EF0A58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清洗一次清洗消毒</w:t>
            </w:r>
          </w:p>
        </w:tc>
        <w:tc>
          <w:tcPr>
            <w:tcW w:w="966" w:type="dxa"/>
            <w:vMerge w:val="restart"/>
            <w:noWrap w:val="0"/>
            <w:vAlign w:val="center"/>
          </w:tcPr>
          <w:p w14:paraId="3E0704A7">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restart"/>
            <w:noWrap w:val="0"/>
            <w:vAlign w:val="center"/>
          </w:tcPr>
          <w:p w14:paraId="7CB4298F">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5A234CDF">
            <w:pPr>
              <w:spacing w:line="180" w:lineRule="exact"/>
              <w:jc w:val="center"/>
              <w:rPr>
                <w:rFonts w:hint="eastAsia" w:asciiTheme="minorEastAsia" w:hAnsiTheme="minorEastAsia" w:eastAsiaTheme="minorEastAsia" w:cstheme="minorEastAsia"/>
                <w:sz w:val="18"/>
                <w:szCs w:val="18"/>
              </w:rPr>
            </w:pPr>
          </w:p>
        </w:tc>
      </w:tr>
      <w:tr w14:paraId="6A35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3B88C4D2">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9E71D4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隔断</w:t>
            </w:r>
          </w:p>
        </w:tc>
        <w:tc>
          <w:tcPr>
            <w:tcW w:w="1526" w:type="dxa"/>
            <w:noWrap w:val="0"/>
            <w:vAlign w:val="center"/>
          </w:tcPr>
          <w:p w14:paraId="4B06D99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除尘、除污垢</w:t>
            </w:r>
          </w:p>
        </w:tc>
        <w:tc>
          <w:tcPr>
            <w:tcW w:w="1820" w:type="dxa"/>
            <w:noWrap w:val="0"/>
            <w:vAlign w:val="center"/>
          </w:tcPr>
          <w:p w14:paraId="55C596C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无灰尘、无污垢、无涂画</w:t>
            </w:r>
          </w:p>
        </w:tc>
        <w:tc>
          <w:tcPr>
            <w:tcW w:w="910" w:type="dxa"/>
            <w:vMerge w:val="continue"/>
            <w:noWrap w:val="0"/>
            <w:vAlign w:val="center"/>
          </w:tcPr>
          <w:p w14:paraId="114DE33E">
            <w:pPr>
              <w:spacing w:line="180" w:lineRule="exact"/>
              <w:jc w:val="center"/>
              <w:rPr>
                <w:rFonts w:hint="eastAsia" w:asciiTheme="minorEastAsia" w:hAnsiTheme="minorEastAsia" w:eastAsiaTheme="minorEastAsia" w:cstheme="minorEastAsia"/>
                <w:sz w:val="18"/>
                <w:szCs w:val="18"/>
              </w:rPr>
            </w:pPr>
          </w:p>
        </w:tc>
        <w:tc>
          <w:tcPr>
            <w:tcW w:w="979" w:type="dxa"/>
            <w:vMerge w:val="restart"/>
            <w:noWrap w:val="0"/>
            <w:vAlign w:val="center"/>
          </w:tcPr>
          <w:p w14:paraId="195F427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清洗一次</w:t>
            </w:r>
          </w:p>
        </w:tc>
        <w:tc>
          <w:tcPr>
            <w:tcW w:w="966" w:type="dxa"/>
            <w:vMerge w:val="continue"/>
            <w:noWrap w:val="0"/>
            <w:vAlign w:val="center"/>
          </w:tcPr>
          <w:p w14:paraId="405AAA2B">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30E50BF6">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1CE3AC42">
            <w:pPr>
              <w:spacing w:line="180" w:lineRule="exact"/>
              <w:jc w:val="center"/>
              <w:rPr>
                <w:rFonts w:hint="eastAsia" w:asciiTheme="minorEastAsia" w:hAnsiTheme="minorEastAsia" w:eastAsiaTheme="minorEastAsia" w:cstheme="minorEastAsia"/>
                <w:sz w:val="18"/>
                <w:szCs w:val="18"/>
              </w:rPr>
            </w:pPr>
          </w:p>
        </w:tc>
      </w:tr>
      <w:tr w14:paraId="5F42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1CD68F1D">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68D79D2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水龙头</w:t>
            </w:r>
          </w:p>
        </w:tc>
        <w:tc>
          <w:tcPr>
            <w:tcW w:w="1526" w:type="dxa"/>
            <w:vMerge w:val="restart"/>
            <w:noWrap w:val="0"/>
            <w:vAlign w:val="center"/>
          </w:tcPr>
          <w:p w14:paraId="67EE40B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抹净</w:t>
            </w:r>
          </w:p>
        </w:tc>
        <w:tc>
          <w:tcPr>
            <w:tcW w:w="1820" w:type="dxa"/>
            <w:noWrap w:val="0"/>
            <w:vAlign w:val="center"/>
          </w:tcPr>
          <w:p w14:paraId="0F31767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无水锈、无污渍</w:t>
            </w:r>
          </w:p>
        </w:tc>
        <w:tc>
          <w:tcPr>
            <w:tcW w:w="910" w:type="dxa"/>
            <w:vMerge w:val="continue"/>
            <w:noWrap w:val="0"/>
            <w:vAlign w:val="center"/>
          </w:tcPr>
          <w:p w14:paraId="2224FB12">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4C3D2F2F">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67FCDD2E">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42657FB6">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4B6523DF">
            <w:pPr>
              <w:spacing w:line="180" w:lineRule="exact"/>
              <w:jc w:val="center"/>
              <w:rPr>
                <w:rFonts w:hint="eastAsia" w:asciiTheme="minorEastAsia" w:hAnsiTheme="minorEastAsia" w:eastAsiaTheme="minorEastAsia" w:cstheme="minorEastAsia"/>
                <w:sz w:val="18"/>
                <w:szCs w:val="18"/>
              </w:rPr>
            </w:pPr>
          </w:p>
        </w:tc>
      </w:tr>
      <w:tr w14:paraId="1F5B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195320A1">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468017F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镜面</w:t>
            </w:r>
          </w:p>
        </w:tc>
        <w:tc>
          <w:tcPr>
            <w:tcW w:w="1526" w:type="dxa"/>
            <w:vMerge w:val="continue"/>
            <w:noWrap w:val="0"/>
            <w:vAlign w:val="center"/>
          </w:tcPr>
          <w:p w14:paraId="7539CDED">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79FA816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无水迹、无污渍、明亮</w:t>
            </w:r>
          </w:p>
        </w:tc>
        <w:tc>
          <w:tcPr>
            <w:tcW w:w="910" w:type="dxa"/>
            <w:vMerge w:val="continue"/>
            <w:noWrap w:val="0"/>
            <w:vAlign w:val="center"/>
          </w:tcPr>
          <w:p w14:paraId="2095C48A">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7DD280D2">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5FEA6F41">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46835298">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488D2BBE">
            <w:pPr>
              <w:spacing w:line="180" w:lineRule="exact"/>
              <w:jc w:val="center"/>
              <w:rPr>
                <w:rFonts w:hint="eastAsia" w:asciiTheme="minorEastAsia" w:hAnsiTheme="minorEastAsia" w:eastAsiaTheme="minorEastAsia" w:cstheme="minorEastAsia"/>
                <w:sz w:val="18"/>
                <w:szCs w:val="18"/>
              </w:rPr>
            </w:pPr>
          </w:p>
        </w:tc>
      </w:tr>
      <w:tr w14:paraId="3B5D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0E252524">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4B5D072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地面</w:t>
            </w:r>
          </w:p>
        </w:tc>
        <w:tc>
          <w:tcPr>
            <w:tcW w:w="1526" w:type="dxa"/>
            <w:noWrap w:val="0"/>
            <w:vAlign w:val="center"/>
          </w:tcPr>
          <w:p w14:paraId="5BEFA4F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清洗、消毒</w:t>
            </w:r>
          </w:p>
        </w:tc>
        <w:tc>
          <w:tcPr>
            <w:tcW w:w="1820" w:type="dxa"/>
            <w:noWrap w:val="0"/>
            <w:vAlign w:val="center"/>
          </w:tcPr>
          <w:p w14:paraId="7E1765B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无垃圾、无水迹、无污渍</w:t>
            </w:r>
          </w:p>
        </w:tc>
        <w:tc>
          <w:tcPr>
            <w:tcW w:w="910" w:type="dxa"/>
            <w:vMerge w:val="continue"/>
            <w:noWrap w:val="0"/>
            <w:vAlign w:val="center"/>
          </w:tcPr>
          <w:p w14:paraId="674E52CC">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7E98FC3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清洗消毒</w:t>
            </w:r>
          </w:p>
        </w:tc>
        <w:tc>
          <w:tcPr>
            <w:tcW w:w="966" w:type="dxa"/>
            <w:vMerge w:val="continue"/>
            <w:noWrap w:val="0"/>
            <w:vAlign w:val="center"/>
          </w:tcPr>
          <w:p w14:paraId="5AA8A9D1">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5865E995">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3580B40">
            <w:pPr>
              <w:spacing w:line="180" w:lineRule="exact"/>
              <w:jc w:val="center"/>
              <w:rPr>
                <w:rFonts w:hint="eastAsia" w:asciiTheme="minorEastAsia" w:hAnsiTheme="minorEastAsia" w:eastAsiaTheme="minorEastAsia" w:cstheme="minorEastAsia"/>
                <w:sz w:val="18"/>
                <w:szCs w:val="18"/>
              </w:rPr>
            </w:pPr>
          </w:p>
        </w:tc>
      </w:tr>
      <w:tr w14:paraId="6353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52661FB3">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66CAF6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w:t>
            </w:r>
          </w:p>
        </w:tc>
        <w:tc>
          <w:tcPr>
            <w:tcW w:w="1526" w:type="dxa"/>
            <w:vMerge w:val="restart"/>
            <w:noWrap w:val="0"/>
            <w:vAlign w:val="center"/>
          </w:tcPr>
          <w:p w14:paraId="3A790C4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5AD0CEB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无灰尘、无污渍</w:t>
            </w:r>
          </w:p>
        </w:tc>
        <w:tc>
          <w:tcPr>
            <w:tcW w:w="910" w:type="dxa"/>
            <w:vMerge w:val="continue"/>
            <w:noWrap w:val="0"/>
            <w:vAlign w:val="center"/>
          </w:tcPr>
          <w:p w14:paraId="5ED4A360">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6ABC2271">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3FEC752D">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清洗一次</w:t>
            </w:r>
          </w:p>
        </w:tc>
        <w:tc>
          <w:tcPr>
            <w:tcW w:w="1120" w:type="dxa"/>
            <w:vMerge w:val="continue"/>
            <w:noWrap w:val="0"/>
            <w:vAlign w:val="center"/>
          </w:tcPr>
          <w:p w14:paraId="7B2F08C3">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09F7DE49">
            <w:pPr>
              <w:spacing w:line="180" w:lineRule="exact"/>
              <w:jc w:val="center"/>
              <w:rPr>
                <w:rFonts w:hint="eastAsia" w:asciiTheme="minorEastAsia" w:hAnsiTheme="minorEastAsia" w:eastAsiaTheme="minorEastAsia" w:cstheme="minorEastAsia"/>
                <w:sz w:val="18"/>
                <w:szCs w:val="18"/>
              </w:rPr>
            </w:pPr>
          </w:p>
        </w:tc>
      </w:tr>
      <w:tr w14:paraId="2FA7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29826E42">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49712B6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灯片和天花及风口</w:t>
            </w:r>
          </w:p>
        </w:tc>
        <w:tc>
          <w:tcPr>
            <w:tcW w:w="1526" w:type="dxa"/>
            <w:vMerge w:val="continue"/>
            <w:noWrap w:val="0"/>
            <w:vAlign w:val="center"/>
          </w:tcPr>
          <w:p w14:paraId="141579CA">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0779D0F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w:t>
            </w:r>
          </w:p>
        </w:tc>
        <w:tc>
          <w:tcPr>
            <w:tcW w:w="910" w:type="dxa"/>
            <w:noWrap w:val="0"/>
            <w:vAlign w:val="center"/>
          </w:tcPr>
          <w:p w14:paraId="588DB769">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08AAF1DA">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0BD79D65">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清洗一次</w:t>
            </w:r>
          </w:p>
        </w:tc>
        <w:tc>
          <w:tcPr>
            <w:tcW w:w="1120" w:type="dxa"/>
            <w:vMerge w:val="continue"/>
            <w:noWrap w:val="0"/>
            <w:vAlign w:val="center"/>
          </w:tcPr>
          <w:p w14:paraId="037B73AD">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1C9E688C">
            <w:pPr>
              <w:spacing w:line="180" w:lineRule="exact"/>
              <w:jc w:val="center"/>
              <w:rPr>
                <w:rFonts w:hint="eastAsia" w:asciiTheme="minorEastAsia" w:hAnsiTheme="minorEastAsia" w:eastAsiaTheme="minorEastAsia" w:cstheme="minorEastAsia"/>
                <w:sz w:val="18"/>
                <w:szCs w:val="18"/>
              </w:rPr>
            </w:pPr>
          </w:p>
        </w:tc>
      </w:tr>
      <w:tr w14:paraId="310B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0E32323A">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60B38E4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门和门框</w:t>
            </w:r>
          </w:p>
        </w:tc>
        <w:tc>
          <w:tcPr>
            <w:tcW w:w="1526" w:type="dxa"/>
            <w:vMerge w:val="continue"/>
            <w:noWrap w:val="0"/>
            <w:vAlign w:val="center"/>
          </w:tcPr>
          <w:p w14:paraId="2B447C99">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676FAB6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无灰尘、无污渍</w:t>
            </w:r>
          </w:p>
        </w:tc>
        <w:tc>
          <w:tcPr>
            <w:tcW w:w="910" w:type="dxa"/>
            <w:vMerge w:val="restart"/>
            <w:noWrap w:val="0"/>
            <w:vAlign w:val="center"/>
          </w:tcPr>
          <w:p w14:paraId="4B4A925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noWrap w:val="0"/>
            <w:vAlign w:val="center"/>
          </w:tcPr>
          <w:p w14:paraId="6DC130B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清洁一次</w:t>
            </w:r>
          </w:p>
        </w:tc>
        <w:tc>
          <w:tcPr>
            <w:tcW w:w="966" w:type="dxa"/>
            <w:noWrap w:val="0"/>
            <w:vAlign w:val="center"/>
          </w:tcPr>
          <w:p w14:paraId="63C5BED3">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5080B33D">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634A6A0">
            <w:pPr>
              <w:spacing w:line="180" w:lineRule="exact"/>
              <w:jc w:val="center"/>
              <w:rPr>
                <w:rFonts w:hint="eastAsia" w:asciiTheme="minorEastAsia" w:hAnsiTheme="minorEastAsia" w:eastAsiaTheme="minorEastAsia" w:cstheme="minorEastAsia"/>
                <w:sz w:val="18"/>
                <w:szCs w:val="18"/>
              </w:rPr>
            </w:pPr>
          </w:p>
        </w:tc>
      </w:tr>
      <w:tr w14:paraId="69AB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2C8D7844">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5D1EFAD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台面</w:t>
            </w:r>
          </w:p>
        </w:tc>
        <w:tc>
          <w:tcPr>
            <w:tcW w:w="1526" w:type="dxa"/>
            <w:noWrap w:val="0"/>
            <w:vAlign w:val="center"/>
          </w:tcPr>
          <w:p w14:paraId="2F3D9FB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抹净</w:t>
            </w:r>
          </w:p>
        </w:tc>
        <w:tc>
          <w:tcPr>
            <w:tcW w:w="1820" w:type="dxa"/>
            <w:noWrap w:val="0"/>
            <w:vAlign w:val="center"/>
          </w:tcPr>
          <w:p w14:paraId="1EB5930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无水迹、无污渍</w:t>
            </w:r>
          </w:p>
        </w:tc>
        <w:tc>
          <w:tcPr>
            <w:tcW w:w="910" w:type="dxa"/>
            <w:vMerge w:val="continue"/>
            <w:noWrap w:val="0"/>
            <w:vAlign w:val="center"/>
          </w:tcPr>
          <w:p w14:paraId="61F0D55B">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0FFAC6C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清洗一次</w:t>
            </w:r>
          </w:p>
        </w:tc>
        <w:tc>
          <w:tcPr>
            <w:tcW w:w="966" w:type="dxa"/>
            <w:noWrap w:val="0"/>
            <w:vAlign w:val="center"/>
          </w:tcPr>
          <w:p w14:paraId="66357749">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200A9B93">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1031C99E">
            <w:pPr>
              <w:spacing w:line="180" w:lineRule="exact"/>
              <w:jc w:val="center"/>
              <w:rPr>
                <w:rFonts w:hint="eastAsia" w:asciiTheme="minorEastAsia" w:hAnsiTheme="minorEastAsia" w:eastAsiaTheme="minorEastAsia" w:cstheme="minorEastAsia"/>
                <w:sz w:val="18"/>
                <w:szCs w:val="18"/>
              </w:rPr>
            </w:pPr>
          </w:p>
        </w:tc>
      </w:tr>
      <w:tr w14:paraId="65F5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67D49AF8">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42F9C731">
            <w:pPr>
              <w:spacing w:line="18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烘干机外</w:t>
            </w:r>
            <w:r>
              <w:rPr>
                <w:rFonts w:hint="eastAsia" w:asciiTheme="minorEastAsia" w:hAnsiTheme="minorEastAsia" w:eastAsiaTheme="minorEastAsia" w:cstheme="minorEastAsia"/>
                <w:sz w:val="18"/>
                <w:szCs w:val="18"/>
                <w:lang w:eastAsia="zh-CN"/>
              </w:rPr>
              <w:t>壳</w:t>
            </w:r>
          </w:p>
        </w:tc>
        <w:tc>
          <w:tcPr>
            <w:tcW w:w="1526" w:type="dxa"/>
            <w:noWrap w:val="0"/>
            <w:vAlign w:val="center"/>
          </w:tcPr>
          <w:p w14:paraId="46EC624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除尘抹净</w:t>
            </w:r>
          </w:p>
        </w:tc>
        <w:tc>
          <w:tcPr>
            <w:tcW w:w="1820" w:type="dxa"/>
            <w:noWrap w:val="0"/>
            <w:vAlign w:val="center"/>
          </w:tcPr>
          <w:p w14:paraId="423E525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无灰尘、无水迹</w:t>
            </w:r>
          </w:p>
        </w:tc>
        <w:tc>
          <w:tcPr>
            <w:tcW w:w="910" w:type="dxa"/>
            <w:vMerge w:val="continue"/>
            <w:noWrap w:val="0"/>
            <w:vAlign w:val="center"/>
          </w:tcPr>
          <w:p w14:paraId="62CEAA22">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02439A67">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5F109871">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276D8F1C">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0675D7E4">
            <w:pPr>
              <w:spacing w:line="180" w:lineRule="exact"/>
              <w:jc w:val="center"/>
              <w:rPr>
                <w:rFonts w:hint="eastAsia" w:asciiTheme="minorEastAsia" w:hAnsiTheme="minorEastAsia" w:eastAsiaTheme="minorEastAsia" w:cstheme="minorEastAsia"/>
                <w:sz w:val="18"/>
                <w:szCs w:val="18"/>
              </w:rPr>
            </w:pPr>
          </w:p>
        </w:tc>
      </w:tr>
      <w:tr w14:paraId="2343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3B55B683">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549F4B1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废物箱</w:t>
            </w:r>
          </w:p>
        </w:tc>
        <w:tc>
          <w:tcPr>
            <w:tcW w:w="1526" w:type="dxa"/>
            <w:noWrap w:val="0"/>
            <w:vAlign w:val="center"/>
          </w:tcPr>
          <w:p w14:paraId="3C19CFB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清除垃圾、外表抹净</w:t>
            </w:r>
          </w:p>
        </w:tc>
        <w:tc>
          <w:tcPr>
            <w:tcW w:w="1820" w:type="dxa"/>
            <w:noWrap w:val="0"/>
            <w:vAlign w:val="center"/>
          </w:tcPr>
          <w:p w14:paraId="03318DD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无垃圾满溢、无污渍</w:t>
            </w:r>
          </w:p>
        </w:tc>
        <w:tc>
          <w:tcPr>
            <w:tcW w:w="910" w:type="dxa"/>
            <w:noWrap w:val="0"/>
            <w:vAlign w:val="center"/>
          </w:tcPr>
          <w:p w14:paraId="32A9CF29">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78109CA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倾倒二次</w:t>
            </w:r>
          </w:p>
        </w:tc>
        <w:tc>
          <w:tcPr>
            <w:tcW w:w="966" w:type="dxa"/>
            <w:noWrap w:val="0"/>
            <w:vAlign w:val="center"/>
          </w:tcPr>
          <w:p w14:paraId="4F188448">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清洗消毒一次</w:t>
            </w:r>
          </w:p>
        </w:tc>
        <w:tc>
          <w:tcPr>
            <w:tcW w:w="1120" w:type="dxa"/>
            <w:vMerge w:val="continue"/>
            <w:noWrap w:val="0"/>
            <w:vAlign w:val="center"/>
          </w:tcPr>
          <w:p w14:paraId="688F1B6F">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092A9565">
            <w:pPr>
              <w:spacing w:line="180" w:lineRule="exact"/>
              <w:jc w:val="center"/>
              <w:rPr>
                <w:rFonts w:hint="eastAsia" w:asciiTheme="minorEastAsia" w:hAnsiTheme="minorEastAsia" w:eastAsiaTheme="minorEastAsia" w:cstheme="minorEastAsia"/>
                <w:sz w:val="18"/>
                <w:szCs w:val="18"/>
              </w:rPr>
            </w:pPr>
          </w:p>
        </w:tc>
      </w:tr>
      <w:tr w14:paraId="5907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noWrap w:val="0"/>
            <w:vAlign w:val="center"/>
          </w:tcPr>
          <w:p w14:paraId="36F034D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楼层电梯厅</w:t>
            </w:r>
          </w:p>
        </w:tc>
        <w:tc>
          <w:tcPr>
            <w:tcW w:w="1032" w:type="dxa"/>
            <w:noWrap w:val="0"/>
            <w:vAlign w:val="center"/>
          </w:tcPr>
          <w:p w14:paraId="31CB4B8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地砖地面</w:t>
            </w:r>
          </w:p>
        </w:tc>
        <w:tc>
          <w:tcPr>
            <w:tcW w:w="1526" w:type="dxa"/>
            <w:noWrap w:val="0"/>
            <w:vAlign w:val="center"/>
          </w:tcPr>
          <w:p w14:paraId="3005E83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除尘、清洗</w:t>
            </w:r>
          </w:p>
        </w:tc>
        <w:tc>
          <w:tcPr>
            <w:tcW w:w="1820" w:type="dxa"/>
            <w:noWrap w:val="0"/>
            <w:vAlign w:val="center"/>
          </w:tcPr>
          <w:p w14:paraId="4FCF8E1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无水迹、无污渍、光亮</w:t>
            </w:r>
          </w:p>
        </w:tc>
        <w:tc>
          <w:tcPr>
            <w:tcW w:w="910" w:type="dxa"/>
            <w:vMerge w:val="restart"/>
            <w:noWrap w:val="0"/>
            <w:vAlign w:val="center"/>
          </w:tcPr>
          <w:p w14:paraId="7739FB6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vMerge w:val="restart"/>
            <w:noWrap w:val="0"/>
            <w:vAlign w:val="center"/>
          </w:tcPr>
          <w:p w14:paraId="048613FF">
            <w:pPr>
              <w:spacing w:line="180" w:lineRule="exact"/>
              <w:jc w:val="center"/>
              <w:rPr>
                <w:rFonts w:hint="eastAsia" w:asciiTheme="minorEastAsia" w:hAnsiTheme="minorEastAsia" w:eastAsiaTheme="minorEastAsia" w:cstheme="minorEastAsia"/>
                <w:sz w:val="18"/>
                <w:szCs w:val="18"/>
              </w:rPr>
            </w:pPr>
          </w:p>
        </w:tc>
        <w:tc>
          <w:tcPr>
            <w:tcW w:w="966" w:type="dxa"/>
            <w:vMerge w:val="restart"/>
            <w:noWrap w:val="0"/>
            <w:vAlign w:val="center"/>
          </w:tcPr>
          <w:p w14:paraId="5213D2F3">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3BF1AD4D">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63A26E70">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清洗一次</w:t>
            </w:r>
          </w:p>
        </w:tc>
      </w:tr>
      <w:tr w14:paraId="7079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269DCDBE">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8FB490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玻璃窗</w:t>
            </w:r>
          </w:p>
        </w:tc>
        <w:tc>
          <w:tcPr>
            <w:tcW w:w="1526" w:type="dxa"/>
            <w:noWrap w:val="0"/>
            <w:vAlign w:val="center"/>
          </w:tcPr>
          <w:p w14:paraId="08E4EE3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除尘、清刮</w:t>
            </w:r>
          </w:p>
        </w:tc>
        <w:tc>
          <w:tcPr>
            <w:tcW w:w="1820" w:type="dxa"/>
            <w:noWrap w:val="0"/>
            <w:vAlign w:val="center"/>
          </w:tcPr>
          <w:p w14:paraId="53F5DAE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无水迹、无手印、明亮</w:t>
            </w:r>
          </w:p>
        </w:tc>
        <w:tc>
          <w:tcPr>
            <w:tcW w:w="910" w:type="dxa"/>
            <w:vMerge w:val="continue"/>
            <w:noWrap w:val="0"/>
            <w:vAlign w:val="center"/>
          </w:tcPr>
          <w:p w14:paraId="670EE065">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19A49659">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0E1E2236">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5D4932A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清刮一次</w:t>
            </w:r>
          </w:p>
        </w:tc>
        <w:tc>
          <w:tcPr>
            <w:tcW w:w="971" w:type="dxa"/>
            <w:noWrap w:val="0"/>
            <w:vAlign w:val="center"/>
          </w:tcPr>
          <w:p w14:paraId="0B1A4179">
            <w:pPr>
              <w:spacing w:line="180" w:lineRule="exact"/>
              <w:jc w:val="center"/>
              <w:rPr>
                <w:rFonts w:hint="eastAsia" w:asciiTheme="minorEastAsia" w:hAnsiTheme="minorEastAsia" w:eastAsiaTheme="minorEastAsia" w:cstheme="minorEastAsia"/>
                <w:sz w:val="18"/>
                <w:szCs w:val="18"/>
              </w:rPr>
            </w:pPr>
          </w:p>
        </w:tc>
      </w:tr>
      <w:tr w14:paraId="4072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28AAE58B">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795376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墙身</w:t>
            </w:r>
          </w:p>
        </w:tc>
        <w:tc>
          <w:tcPr>
            <w:tcW w:w="1526" w:type="dxa"/>
            <w:noWrap w:val="0"/>
            <w:vAlign w:val="center"/>
          </w:tcPr>
          <w:p w14:paraId="35A829A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2C53B29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无灰尘、无污渍</w:t>
            </w:r>
          </w:p>
        </w:tc>
        <w:tc>
          <w:tcPr>
            <w:tcW w:w="910" w:type="dxa"/>
            <w:noWrap w:val="0"/>
            <w:vAlign w:val="center"/>
          </w:tcPr>
          <w:p w14:paraId="78605D7F">
            <w:pPr>
              <w:spacing w:line="180" w:lineRule="exact"/>
              <w:jc w:val="center"/>
              <w:rPr>
                <w:rFonts w:hint="eastAsia" w:asciiTheme="minorEastAsia" w:hAnsiTheme="minorEastAsia" w:eastAsiaTheme="minorEastAsia" w:cstheme="minorEastAsia"/>
                <w:sz w:val="18"/>
                <w:szCs w:val="18"/>
              </w:rPr>
            </w:pPr>
          </w:p>
        </w:tc>
        <w:tc>
          <w:tcPr>
            <w:tcW w:w="979" w:type="dxa"/>
            <w:vMerge w:val="continue"/>
            <w:noWrap w:val="0"/>
            <w:vAlign w:val="center"/>
          </w:tcPr>
          <w:p w14:paraId="68A1EF9C">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2779C141">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44BBB48B">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3D41592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清洗一次</w:t>
            </w:r>
          </w:p>
        </w:tc>
      </w:tr>
      <w:tr w14:paraId="0C98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0A8D01DB">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1FB9FE7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电梯门框</w:t>
            </w:r>
          </w:p>
        </w:tc>
        <w:tc>
          <w:tcPr>
            <w:tcW w:w="1526" w:type="dxa"/>
            <w:noWrap w:val="0"/>
            <w:vAlign w:val="center"/>
          </w:tcPr>
          <w:p w14:paraId="44CFAF2C">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143ABFA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w:t>
            </w:r>
          </w:p>
        </w:tc>
        <w:tc>
          <w:tcPr>
            <w:tcW w:w="910" w:type="dxa"/>
            <w:noWrap w:val="0"/>
            <w:vAlign w:val="center"/>
          </w:tcPr>
          <w:p w14:paraId="7D91D14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vMerge w:val="restart"/>
            <w:noWrap w:val="0"/>
            <w:vAlign w:val="center"/>
          </w:tcPr>
          <w:p w14:paraId="60B67C40">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25B458EE">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z w:val="18"/>
                <w:szCs w:val="18"/>
              </w:rPr>
              <w:t>清抹一次</w:t>
            </w:r>
          </w:p>
        </w:tc>
        <w:tc>
          <w:tcPr>
            <w:tcW w:w="1120" w:type="dxa"/>
            <w:noWrap w:val="0"/>
            <w:vAlign w:val="center"/>
          </w:tcPr>
          <w:p w14:paraId="4B3516AC">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1F40AE0E">
            <w:pPr>
              <w:spacing w:line="180" w:lineRule="exact"/>
              <w:jc w:val="center"/>
              <w:rPr>
                <w:rFonts w:hint="eastAsia" w:asciiTheme="minorEastAsia" w:hAnsiTheme="minorEastAsia" w:eastAsiaTheme="minorEastAsia" w:cstheme="minorEastAsia"/>
                <w:sz w:val="18"/>
                <w:szCs w:val="18"/>
              </w:rPr>
            </w:pPr>
          </w:p>
        </w:tc>
      </w:tr>
      <w:tr w14:paraId="341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2DCDDC53">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3EBF64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花岗岩地面</w:t>
            </w:r>
          </w:p>
        </w:tc>
        <w:tc>
          <w:tcPr>
            <w:tcW w:w="1526" w:type="dxa"/>
            <w:noWrap w:val="0"/>
            <w:vAlign w:val="center"/>
          </w:tcPr>
          <w:p w14:paraId="16B97D0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清洗、抛光</w:t>
            </w:r>
          </w:p>
        </w:tc>
        <w:tc>
          <w:tcPr>
            <w:tcW w:w="1820" w:type="dxa"/>
            <w:noWrap w:val="0"/>
            <w:vAlign w:val="center"/>
          </w:tcPr>
          <w:p w14:paraId="49C2F13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无灰尘、无污渍</w:t>
            </w:r>
          </w:p>
        </w:tc>
        <w:tc>
          <w:tcPr>
            <w:tcW w:w="910" w:type="dxa"/>
            <w:noWrap w:val="0"/>
            <w:vAlign w:val="center"/>
          </w:tcPr>
          <w:p w14:paraId="2D0CF55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推尘</w:t>
            </w:r>
          </w:p>
        </w:tc>
        <w:tc>
          <w:tcPr>
            <w:tcW w:w="979" w:type="dxa"/>
            <w:vMerge w:val="continue"/>
            <w:noWrap w:val="0"/>
            <w:vAlign w:val="center"/>
          </w:tcPr>
          <w:p w14:paraId="6529FDB9">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67C93260">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抛光一次</w:t>
            </w:r>
          </w:p>
        </w:tc>
        <w:tc>
          <w:tcPr>
            <w:tcW w:w="1120" w:type="dxa"/>
            <w:noWrap w:val="0"/>
            <w:vAlign w:val="center"/>
          </w:tcPr>
          <w:p w14:paraId="70624E94">
            <w:pPr>
              <w:spacing w:line="180" w:lineRule="exact"/>
              <w:jc w:val="center"/>
              <w:rPr>
                <w:rFonts w:hint="eastAsia" w:asciiTheme="minorEastAsia" w:hAnsiTheme="minorEastAsia" w:eastAsiaTheme="minorEastAsia" w:cstheme="minorEastAsia"/>
                <w:sz w:val="18"/>
                <w:szCs w:val="18"/>
              </w:rPr>
            </w:pPr>
          </w:p>
        </w:tc>
        <w:tc>
          <w:tcPr>
            <w:tcW w:w="971" w:type="dxa"/>
            <w:noWrap w:val="0"/>
            <w:vAlign w:val="center"/>
          </w:tcPr>
          <w:p w14:paraId="3D7BFBB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清洗上蜡一次</w:t>
            </w:r>
          </w:p>
        </w:tc>
      </w:tr>
      <w:tr w14:paraId="46EC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noWrap w:val="0"/>
            <w:vAlign w:val="center"/>
          </w:tcPr>
          <w:p w14:paraId="62CBF16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层面公共通道</w:t>
            </w:r>
          </w:p>
        </w:tc>
        <w:tc>
          <w:tcPr>
            <w:tcW w:w="1032" w:type="dxa"/>
            <w:noWrap w:val="0"/>
            <w:vAlign w:val="center"/>
          </w:tcPr>
          <w:p w14:paraId="7D53281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大理石地面</w:t>
            </w:r>
          </w:p>
        </w:tc>
        <w:tc>
          <w:tcPr>
            <w:tcW w:w="1526" w:type="dxa"/>
            <w:noWrap w:val="0"/>
            <w:vAlign w:val="center"/>
          </w:tcPr>
          <w:p w14:paraId="5BD4BAE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除尘、抛光、打蜡</w:t>
            </w:r>
          </w:p>
        </w:tc>
        <w:tc>
          <w:tcPr>
            <w:tcW w:w="1820" w:type="dxa"/>
            <w:noWrap w:val="0"/>
            <w:vAlign w:val="center"/>
          </w:tcPr>
          <w:p w14:paraId="17921E5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无灰尘、无痰迹、光亮</w:t>
            </w:r>
          </w:p>
        </w:tc>
        <w:tc>
          <w:tcPr>
            <w:tcW w:w="910" w:type="dxa"/>
            <w:noWrap w:val="0"/>
            <w:vAlign w:val="center"/>
          </w:tcPr>
          <w:p w14:paraId="6902DB7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noWrap w:val="0"/>
            <w:vAlign w:val="center"/>
          </w:tcPr>
          <w:p w14:paraId="4130C12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抛光一次</w:t>
            </w:r>
          </w:p>
        </w:tc>
        <w:tc>
          <w:tcPr>
            <w:tcW w:w="966" w:type="dxa"/>
            <w:noWrap w:val="0"/>
            <w:vAlign w:val="center"/>
          </w:tcPr>
          <w:p w14:paraId="624CF64B">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两个星期打蜡</w:t>
            </w:r>
            <w:r>
              <w:rPr>
                <w:rFonts w:hint="eastAsia" w:asciiTheme="minorEastAsia" w:hAnsiTheme="minorEastAsia" w:eastAsiaTheme="minorEastAsia" w:cstheme="minorEastAsia"/>
                <w:sz w:val="18"/>
                <w:szCs w:val="18"/>
              </w:rPr>
              <w:t>一次</w:t>
            </w:r>
          </w:p>
        </w:tc>
        <w:tc>
          <w:tcPr>
            <w:tcW w:w="1120" w:type="dxa"/>
            <w:noWrap w:val="0"/>
            <w:vAlign w:val="center"/>
          </w:tcPr>
          <w:p w14:paraId="0284676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循环</w:t>
            </w:r>
          </w:p>
        </w:tc>
        <w:tc>
          <w:tcPr>
            <w:tcW w:w="971" w:type="dxa"/>
            <w:noWrap w:val="0"/>
            <w:vAlign w:val="center"/>
          </w:tcPr>
          <w:p w14:paraId="48C7B6C6">
            <w:pPr>
              <w:spacing w:line="180" w:lineRule="exact"/>
              <w:jc w:val="center"/>
              <w:rPr>
                <w:rFonts w:hint="eastAsia" w:asciiTheme="minorEastAsia" w:hAnsiTheme="minorEastAsia" w:eastAsiaTheme="minorEastAsia" w:cstheme="minorEastAsia"/>
                <w:sz w:val="18"/>
                <w:szCs w:val="18"/>
              </w:rPr>
            </w:pPr>
          </w:p>
        </w:tc>
      </w:tr>
      <w:tr w14:paraId="12F9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7A7698E9">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6B51B4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w:t>
            </w:r>
          </w:p>
        </w:tc>
        <w:tc>
          <w:tcPr>
            <w:tcW w:w="1526" w:type="dxa"/>
            <w:vMerge w:val="restart"/>
            <w:noWrap w:val="0"/>
            <w:vAlign w:val="center"/>
          </w:tcPr>
          <w:p w14:paraId="791C3C5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0FD5BE4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无灰尘、无蜘蛛网</w:t>
            </w:r>
          </w:p>
        </w:tc>
        <w:tc>
          <w:tcPr>
            <w:tcW w:w="910" w:type="dxa"/>
            <w:noWrap w:val="0"/>
            <w:vAlign w:val="center"/>
          </w:tcPr>
          <w:p w14:paraId="4065A5F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w:t>
            </w:r>
          </w:p>
        </w:tc>
        <w:tc>
          <w:tcPr>
            <w:tcW w:w="979" w:type="dxa"/>
            <w:noWrap w:val="0"/>
            <w:vAlign w:val="center"/>
          </w:tcPr>
          <w:p w14:paraId="6B7980CB">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620BF0B8">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2298346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除尘一次</w:t>
            </w:r>
          </w:p>
        </w:tc>
        <w:tc>
          <w:tcPr>
            <w:tcW w:w="971" w:type="dxa"/>
            <w:noWrap w:val="0"/>
            <w:vAlign w:val="center"/>
          </w:tcPr>
          <w:p w14:paraId="6B079A71">
            <w:pPr>
              <w:spacing w:line="180" w:lineRule="exact"/>
              <w:jc w:val="center"/>
              <w:rPr>
                <w:rFonts w:hint="eastAsia" w:asciiTheme="minorEastAsia" w:hAnsiTheme="minorEastAsia" w:eastAsiaTheme="minorEastAsia" w:cstheme="minorEastAsia"/>
                <w:sz w:val="18"/>
                <w:szCs w:val="18"/>
              </w:rPr>
            </w:pPr>
          </w:p>
        </w:tc>
      </w:tr>
      <w:tr w14:paraId="127B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258045FB">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9A791C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各消防设施</w:t>
            </w:r>
          </w:p>
        </w:tc>
        <w:tc>
          <w:tcPr>
            <w:tcW w:w="1526" w:type="dxa"/>
            <w:vMerge w:val="continue"/>
            <w:noWrap w:val="0"/>
            <w:vAlign w:val="center"/>
          </w:tcPr>
          <w:p w14:paraId="151B7006">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37DFD0E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w:t>
            </w:r>
          </w:p>
        </w:tc>
        <w:tc>
          <w:tcPr>
            <w:tcW w:w="910" w:type="dxa"/>
            <w:vMerge w:val="restart"/>
            <w:noWrap w:val="0"/>
            <w:vAlign w:val="center"/>
          </w:tcPr>
          <w:p w14:paraId="79EABCCB">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5AD2A38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c>
          <w:tcPr>
            <w:tcW w:w="966" w:type="dxa"/>
            <w:noWrap w:val="0"/>
            <w:vAlign w:val="center"/>
          </w:tcPr>
          <w:p w14:paraId="702C2CB4">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restart"/>
            <w:noWrap w:val="0"/>
            <w:vAlign w:val="center"/>
          </w:tcPr>
          <w:p w14:paraId="6279D565">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0723C02A">
            <w:pPr>
              <w:spacing w:line="180" w:lineRule="exact"/>
              <w:jc w:val="center"/>
              <w:rPr>
                <w:rFonts w:hint="eastAsia" w:asciiTheme="minorEastAsia" w:hAnsiTheme="minorEastAsia" w:eastAsiaTheme="minorEastAsia" w:cstheme="minorEastAsia"/>
                <w:sz w:val="18"/>
                <w:szCs w:val="18"/>
              </w:rPr>
            </w:pPr>
          </w:p>
        </w:tc>
      </w:tr>
      <w:tr w14:paraId="56C9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58940715">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2ED5BDA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墙角线</w:t>
            </w:r>
          </w:p>
        </w:tc>
        <w:tc>
          <w:tcPr>
            <w:tcW w:w="1526" w:type="dxa"/>
            <w:vMerge w:val="continue"/>
            <w:noWrap w:val="0"/>
            <w:vAlign w:val="center"/>
          </w:tcPr>
          <w:p w14:paraId="4F3FB8C1">
            <w:pPr>
              <w:spacing w:line="180" w:lineRule="exact"/>
              <w:jc w:val="center"/>
              <w:rPr>
                <w:rFonts w:hint="eastAsia" w:asciiTheme="minorEastAsia" w:hAnsiTheme="minorEastAsia" w:eastAsiaTheme="minorEastAsia" w:cstheme="minorEastAsia"/>
                <w:sz w:val="18"/>
                <w:szCs w:val="18"/>
              </w:rPr>
            </w:pPr>
          </w:p>
        </w:tc>
        <w:tc>
          <w:tcPr>
            <w:tcW w:w="1820" w:type="dxa"/>
            <w:vMerge w:val="restart"/>
            <w:noWrap w:val="0"/>
            <w:vAlign w:val="center"/>
          </w:tcPr>
          <w:p w14:paraId="301EE1E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w:t>
            </w:r>
          </w:p>
        </w:tc>
        <w:tc>
          <w:tcPr>
            <w:tcW w:w="910" w:type="dxa"/>
            <w:vMerge w:val="continue"/>
            <w:noWrap w:val="0"/>
            <w:vAlign w:val="center"/>
          </w:tcPr>
          <w:p w14:paraId="53D7C5C4">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481FC36B">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2EE4C532">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清除一次</w:t>
            </w:r>
          </w:p>
        </w:tc>
        <w:tc>
          <w:tcPr>
            <w:tcW w:w="1120" w:type="dxa"/>
            <w:vMerge w:val="continue"/>
            <w:noWrap w:val="0"/>
            <w:vAlign w:val="center"/>
          </w:tcPr>
          <w:p w14:paraId="716652E6">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01DC89AD">
            <w:pPr>
              <w:spacing w:line="180" w:lineRule="exact"/>
              <w:jc w:val="center"/>
              <w:rPr>
                <w:rFonts w:hint="eastAsia" w:asciiTheme="minorEastAsia" w:hAnsiTheme="minorEastAsia" w:eastAsiaTheme="minorEastAsia" w:cstheme="minorEastAsia"/>
                <w:sz w:val="18"/>
                <w:szCs w:val="18"/>
              </w:rPr>
            </w:pPr>
          </w:p>
        </w:tc>
      </w:tr>
      <w:tr w14:paraId="27A2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5286C25D">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F0B7A6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风口</w:t>
            </w:r>
          </w:p>
        </w:tc>
        <w:tc>
          <w:tcPr>
            <w:tcW w:w="1526" w:type="dxa"/>
            <w:vMerge w:val="continue"/>
            <w:noWrap w:val="0"/>
            <w:vAlign w:val="center"/>
          </w:tcPr>
          <w:p w14:paraId="60233385">
            <w:pPr>
              <w:spacing w:line="180" w:lineRule="exact"/>
              <w:jc w:val="center"/>
              <w:rPr>
                <w:rFonts w:hint="eastAsia" w:asciiTheme="minorEastAsia" w:hAnsiTheme="minorEastAsia" w:eastAsiaTheme="minorEastAsia" w:cstheme="minorEastAsia"/>
                <w:sz w:val="18"/>
                <w:szCs w:val="18"/>
              </w:rPr>
            </w:pPr>
          </w:p>
        </w:tc>
        <w:tc>
          <w:tcPr>
            <w:tcW w:w="1820" w:type="dxa"/>
            <w:vMerge w:val="continue"/>
            <w:noWrap w:val="0"/>
            <w:vAlign w:val="center"/>
          </w:tcPr>
          <w:p w14:paraId="3FDC3D49">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25E8A67C">
            <w:pPr>
              <w:spacing w:line="180" w:lineRule="exact"/>
              <w:jc w:val="center"/>
              <w:rPr>
                <w:rFonts w:hint="eastAsia" w:asciiTheme="minorEastAsia" w:hAnsiTheme="minorEastAsia" w:eastAsiaTheme="minorEastAsia" w:cstheme="minorEastAsia"/>
                <w:sz w:val="18"/>
                <w:szCs w:val="18"/>
              </w:rPr>
            </w:pPr>
          </w:p>
        </w:tc>
        <w:tc>
          <w:tcPr>
            <w:tcW w:w="979" w:type="dxa"/>
            <w:noWrap w:val="0"/>
            <w:vAlign w:val="center"/>
          </w:tcPr>
          <w:p w14:paraId="0285B3F4">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1DE7CBBC">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清抹一次</w:t>
            </w:r>
          </w:p>
        </w:tc>
        <w:tc>
          <w:tcPr>
            <w:tcW w:w="1120" w:type="dxa"/>
            <w:vMerge w:val="continue"/>
            <w:noWrap w:val="0"/>
            <w:vAlign w:val="center"/>
          </w:tcPr>
          <w:p w14:paraId="4778BCBE">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DA21E7A">
            <w:pPr>
              <w:spacing w:line="180" w:lineRule="exact"/>
              <w:jc w:val="center"/>
              <w:rPr>
                <w:rFonts w:hint="eastAsia" w:asciiTheme="minorEastAsia" w:hAnsiTheme="minorEastAsia" w:eastAsiaTheme="minorEastAsia" w:cstheme="minorEastAsia"/>
                <w:sz w:val="18"/>
                <w:szCs w:val="18"/>
              </w:rPr>
            </w:pPr>
          </w:p>
        </w:tc>
      </w:tr>
      <w:tr w14:paraId="3E53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0D258B08">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E24313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废物箱</w:t>
            </w:r>
          </w:p>
        </w:tc>
        <w:tc>
          <w:tcPr>
            <w:tcW w:w="1526" w:type="dxa"/>
            <w:noWrap w:val="0"/>
            <w:vAlign w:val="center"/>
          </w:tcPr>
          <w:p w14:paraId="5338651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清除垃圾、外表抹净</w:t>
            </w:r>
          </w:p>
        </w:tc>
        <w:tc>
          <w:tcPr>
            <w:tcW w:w="1820" w:type="dxa"/>
            <w:noWrap w:val="0"/>
            <w:vAlign w:val="center"/>
          </w:tcPr>
          <w:p w14:paraId="3C67C28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无垃圾满溢、无拖挂</w:t>
            </w:r>
          </w:p>
        </w:tc>
        <w:tc>
          <w:tcPr>
            <w:tcW w:w="910" w:type="dxa"/>
            <w:vMerge w:val="continue"/>
            <w:noWrap w:val="0"/>
            <w:vAlign w:val="center"/>
          </w:tcPr>
          <w:p w14:paraId="2CBA614A">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54D61C3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倾倒一次</w:t>
            </w:r>
          </w:p>
        </w:tc>
        <w:tc>
          <w:tcPr>
            <w:tcW w:w="966" w:type="dxa"/>
            <w:noWrap w:val="0"/>
            <w:vAlign w:val="center"/>
          </w:tcPr>
          <w:p w14:paraId="5ABD25CC">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清洗一次</w:t>
            </w:r>
          </w:p>
        </w:tc>
        <w:tc>
          <w:tcPr>
            <w:tcW w:w="1120" w:type="dxa"/>
            <w:vMerge w:val="continue"/>
            <w:noWrap w:val="0"/>
            <w:vAlign w:val="center"/>
          </w:tcPr>
          <w:p w14:paraId="3331317C">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732E8119">
            <w:pPr>
              <w:spacing w:line="180" w:lineRule="exact"/>
              <w:jc w:val="center"/>
              <w:rPr>
                <w:rFonts w:hint="eastAsia" w:asciiTheme="minorEastAsia" w:hAnsiTheme="minorEastAsia" w:eastAsiaTheme="minorEastAsia" w:cstheme="minorEastAsia"/>
                <w:sz w:val="18"/>
                <w:szCs w:val="18"/>
              </w:rPr>
            </w:pPr>
          </w:p>
        </w:tc>
      </w:tr>
      <w:tr w14:paraId="4A4A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7520A5D2">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306E73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各类标识牌</w:t>
            </w:r>
          </w:p>
        </w:tc>
        <w:tc>
          <w:tcPr>
            <w:tcW w:w="1526" w:type="dxa"/>
            <w:vMerge w:val="restart"/>
            <w:noWrap w:val="0"/>
            <w:vAlign w:val="center"/>
          </w:tcPr>
          <w:p w14:paraId="344850A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0AEF4A9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w:t>
            </w:r>
          </w:p>
        </w:tc>
        <w:tc>
          <w:tcPr>
            <w:tcW w:w="910" w:type="dxa"/>
            <w:vMerge w:val="continue"/>
            <w:noWrap w:val="0"/>
            <w:vAlign w:val="center"/>
          </w:tcPr>
          <w:p w14:paraId="5091930F">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7996D67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r>
              <w:rPr>
                <w:rFonts w:hint="eastAsia" w:asciiTheme="minorEastAsia" w:hAnsiTheme="minorEastAsia" w:eastAsiaTheme="minorEastAsia" w:cstheme="minorEastAsia"/>
                <w:spacing w:val="-4"/>
                <w:sz w:val="18"/>
                <w:szCs w:val="18"/>
              </w:rPr>
              <w:t>(2米以下)</w:t>
            </w:r>
          </w:p>
        </w:tc>
        <w:tc>
          <w:tcPr>
            <w:tcW w:w="966" w:type="dxa"/>
            <w:vMerge w:val="restart"/>
            <w:noWrap w:val="0"/>
            <w:vAlign w:val="center"/>
          </w:tcPr>
          <w:p w14:paraId="16D5B68E">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738FE2A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p w14:paraId="7652A64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rPr>
              <w:t>(2米以下)</w:t>
            </w:r>
          </w:p>
        </w:tc>
        <w:tc>
          <w:tcPr>
            <w:tcW w:w="971" w:type="dxa"/>
            <w:vMerge w:val="continue"/>
            <w:noWrap w:val="0"/>
            <w:vAlign w:val="center"/>
          </w:tcPr>
          <w:p w14:paraId="1E55BC86">
            <w:pPr>
              <w:spacing w:line="180" w:lineRule="exact"/>
              <w:jc w:val="center"/>
              <w:rPr>
                <w:rFonts w:hint="eastAsia" w:asciiTheme="minorEastAsia" w:hAnsiTheme="minorEastAsia" w:eastAsiaTheme="minorEastAsia" w:cstheme="minorEastAsia"/>
                <w:sz w:val="18"/>
                <w:szCs w:val="18"/>
              </w:rPr>
            </w:pPr>
          </w:p>
        </w:tc>
      </w:tr>
      <w:tr w14:paraId="70E6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6CA47A9A">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60F5585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门和门框</w:t>
            </w:r>
          </w:p>
        </w:tc>
        <w:tc>
          <w:tcPr>
            <w:tcW w:w="1526" w:type="dxa"/>
            <w:vMerge w:val="continue"/>
            <w:noWrap w:val="0"/>
            <w:vAlign w:val="center"/>
          </w:tcPr>
          <w:p w14:paraId="4F3E6424">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1ECC0FD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无灰尘、无手印</w:t>
            </w:r>
          </w:p>
        </w:tc>
        <w:tc>
          <w:tcPr>
            <w:tcW w:w="910" w:type="dxa"/>
            <w:vMerge w:val="continue"/>
            <w:noWrap w:val="0"/>
            <w:vAlign w:val="center"/>
          </w:tcPr>
          <w:p w14:paraId="7F30C379">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3D5D85B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c>
          <w:tcPr>
            <w:tcW w:w="966" w:type="dxa"/>
            <w:vMerge w:val="continue"/>
            <w:noWrap w:val="0"/>
            <w:vAlign w:val="center"/>
          </w:tcPr>
          <w:p w14:paraId="16B56D6C">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5D5C9C0F">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1102BAFA">
            <w:pPr>
              <w:spacing w:line="180" w:lineRule="exact"/>
              <w:jc w:val="center"/>
              <w:rPr>
                <w:rFonts w:hint="eastAsia" w:asciiTheme="minorEastAsia" w:hAnsiTheme="minorEastAsia" w:eastAsiaTheme="minorEastAsia" w:cstheme="minorEastAsia"/>
                <w:sz w:val="18"/>
                <w:szCs w:val="18"/>
              </w:rPr>
            </w:pPr>
          </w:p>
        </w:tc>
      </w:tr>
      <w:tr w14:paraId="5AE5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jc w:val="center"/>
        </w:trPr>
        <w:tc>
          <w:tcPr>
            <w:tcW w:w="443" w:type="dxa"/>
            <w:vMerge w:val="continue"/>
            <w:noWrap w:val="0"/>
            <w:vAlign w:val="center"/>
          </w:tcPr>
          <w:p w14:paraId="1B164402">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C3779B3">
            <w:pPr>
              <w:spacing w:line="180" w:lineRule="exact"/>
              <w:jc w:val="center"/>
              <w:rPr>
                <w:rFonts w:hint="eastAsia" w:asciiTheme="minorEastAsia" w:hAnsiTheme="minorEastAsia" w:eastAsiaTheme="minorEastAsia" w:cstheme="minorEastAsia"/>
                <w:sz w:val="18"/>
                <w:szCs w:val="18"/>
              </w:rPr>
            </w:pPr>
          </w:p>
        </w:tc>
        <w:tc>
          <w:tcPr>
            <w:tcW w:w="1526" w:type="dxa"/>
            <w:vMerge w:val="continue"/>
            <w:noWrap w:val="0"/>
            <w:vAlign w:val="center"/>
          </w:tcPr>
          <w:p w14:paraId="6C2B4285">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1A543C4C">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010AAD18">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02FED104">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29AFEE9B">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7A8996DF">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6B9FD465">
            <w:pPr>
              <w:spacing w:line="180" w:lineRule="exact"/>
              <w:jc w:val="center"/>
              <w:rPr>
                <w:rFonts w:hint="eastAsia" w:asciiTheme="minorEastAsia" w:hAnsiTheme="minorEastAsia" w:eastAsiaTheme="minorEastAsia" w:cstheme="minorEastAsia"/>
                <w:sz w:val="18"/>
                <w:szCs w:val="18"/>
              </w:rPr>
            </w:pPr>
          </w:p>
        </w:tc>
      </w:tr>
      <w:tr w14:paraId="227E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3B77313B">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80DE52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花盆套</w:t>
            </w:r>
          </w:p>
        </w:tc>
        <w:tc>
          <w:tcPr>
            <w:tcW w:w="1526" w:type="dxa"/>
            <w:vMerge w:val="continue"/>
            <w:noWrap w:val="0"/>
            <w:vAlign w:val="center"/>
          </w:tcPr>
          <w:p w14:paraId="02FCBE0A">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52CE7DB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无灰尘、盆内无垃圾</w:t>
            </w:r>
          </w:p>
        </w:tc>
        <w:tc>
          <w:tcPr>
            <w:tcW w:w="910" w:type="dxa"/>
            <w:vMerge w:val="continue"/>
            <w:noWrap w:val="0"/>
            <w:vAlign w:val="center"/>
          </w:tcPr>
          <w:p w14:paraId="320D2DD7">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173421AF">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清抹外表</w:t>
            </w:r>
          </w:p>
        </w:tc>
        <w:tc>
          <w:tcPr>
            <w:tcW w:w="966" w:type="dxa"/>
            <w:vMerge w:val="continue"/>
            <w:noWrap w:val="0"/>
            <w:vAlign w:val="center"/>
          </w:tcPr>
          <w:p w14:paraId="7D75522B">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01247CDD">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9C5EB85">
            <w:pPr>
              <w:spacing w:line="180" w:lineRule="exact"/>
              <w:jc w:val="center"/>
              <w:rPr>
                <w:rFonts w:hint="eastAsia" w:asciiTheme="minorEastAsia" w:hAnsiTheme="minorEastAsia" w:eastAsiaTheme="minorEastAsia" w:cstheme="minorEastAsia"/>
                <w:sz w:val="18"/>
                <w:szCs w:val="18"/>
              </w:rPr>
            </w:pPr>
          </w:p>
        </w:tc>
      </w:tr>
      <w:tr w14:paraId="6053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64DB291A">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48DF384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灯片、天花</w:t>
            </w:r>
          </w:p>
        </w:tc>
        <w:tc>
          <w:tcPr>
            <w:tcW w:w="1526" w:type="dxa"/>
            <w:vMerge w:val="continue"/>
            <w:noWrap w:val="0"/>
            <w:vAlign w:val="center"/>
          </w:tcPr>
          <w:p w14:paraId="55DE0D31">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778507A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w:t>
            </w:r>
          </w:p>
        </w:tc>
        <w:tc>
          <w:tcPr>
            <w:tcW w:w="910" w:type="dxa"/>
            <w:vMerge w:val="continue"/>
            <w:noWrap w:val="0"/>
            <w:vAlign w:val="center"/>
          </w:tcPr>
          <w:p w14:paraId="4479C355">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7F692364">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3AC180F4">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197DCD8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清除一次</w:t>
            </w:r>
          </w:p>
        </w:tc>
        <w:tc>
          <w:tcPr>
            <w:tcW w:w="971" w:type="dxa"/>
            <w:vMerge w:val="continue"/>
            <w:noWrap w:val="0"/>
            <w:vAlign w:val="center"/>
          </w:tcPr>
          <w:p w14:paraId="2DF8F43C">
            <w:pPr>
              <w:spacing w:line="180" w:lineRule="exact"/>
              <w:jc w:val="center"/>
              <w:rPr>
                <w:rFonts w:hint="eastAsia" w:asciiTheme="minorEastAsia" w:hAnsiTheme="minorEastAsia" w:eastAsiaTheme="minorEastAsia" w:cstheme="minorEastAsia"/>
                <w:sz w:val="18"/>
                <w:szCs w:val="18"/>
              </w:rPr>
            </w:pPr>
          </w:p>
        </w:tc>
      </w:tr>
      <w:tr w14:paraId="0E7F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14970773">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44C91B8">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开关、插座</w:t>
            </w:r>
          </w:p>
        </w:tc>
        <w:tc>
          <w:tcPr>
            <w:tcW w:w="1526" w:type="dxa"/>
            <w:vMerge w:val="continue"/>
            <w:noWrap w:val="0"/>
            <w:vAlign w:val="center"/>
          </w:tcPr>
          <w:p w14:paraId="544750DE">
            <w:pPr>
              <w:spacing w:line="180" w:lineRule="exact"/>
              <w:jc w:val="center"/>
              <w:rPr>
                <w:rFonts w:hint="eastAsia" w:asciiTheme="minorEastAsia" w:hAnsiTheme="minorEastAsia" w:eastAsiaTheme="minorEastAsia" w:cstheme="minorEastAsia"/>
                <w:sz w:val="18"/>
                <w:szCs w:val="18"/>
              </w:rPr>
            </w:pPr>
          </w:p>
        </w:tc>
        <w:tc>
          <w:tcPr>
            <w:tcW w:w="1820" w:type="dxa"/>
            <w:noWrap w:val="0"/>
            <w:vAlign w:val="center"/>
          </w:tcPr>
          <w:p w14:paraId="32DA688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w:t>
            </w:r>
          </w:p>
        </w:tc>
        <w:tc>
          <w:tcPr>
            <w:tcW w:w="910" w:type="dxa"/>
            <w:vMerge w:val="continue"/>
            <w:noWrap w:val="0"/>
            <w:vAlign w:val="center"/>
          </w:tcPr>
          <w:p w14:paraId="08A77E45">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6159486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c>
          <w:tcPr>
            <w:tcW w:w="966" w:type="dxa"/>
            <w:vMerge w:val="continue"/>
            <w:noWrap w:val="0"/>
            <w:vAlign w:val="center"/>
          </w:tcPr>
          <w:p w14:paraId="6FFF1BC5">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588E0E11">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1355556D">
            <w:pPr>
              <w:spacing w:line="180" w:lineRule="exact"/>
              <w:jc w:val="center"/>
              <w:rPr>
                <w:rFonts w:hint="eastAsia" w:asciiTheme="minorEastAsia" w:hAnsiTheme="minorEastAsia" w:eastAsiaTheme="minorEastAsia" w:cstheme="minorEastAsia"/>
                <w:sz w:val="18"/>
                <w:szCs w:val="18"/>
              </w:rPr>
            </w:pPr>
          </w:p>
        </w:tc>
      </w:tr>
      <w:tr w14:paraId="4963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noWrap w:val="0"/>
            <w:vAlign w:val="center"/>
          </w:tcPr>
          <w:p w14:paraId="60FA187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消防楼梯</w:t>
            </w:r>
          </w:p>
        </w:tc>
        <w:tc>
          <w:tcPr>
            <w:tcW w:w="1032" w:type="dxa"/>
            <w:noWrap w:val="0"/>
            <w:vAlign w:val="center"/>
          </w:tcPr>
          <w:p w14:paraId="0504E4D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楼梯和平台</w:t>
            </w:r>
          </w:p>
        </w:tc>
        <w:tc>
          <w:tcPr>
            <w:tcW w:w="1526" w:type="dxa"/>
            <w:noWrap w:val="0"/>
            <w:vAlign w:val="center"/>
          </w:tcPr>
          <w:p w14:paraId="0F6B462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清扫垃圾、清洗</w:t>
            </w:r>
          </w:p>
        </w:tc>
        <w:tc>
          <w:tcPr>
            <w:tcW w:w="1820" w:type="dxa"/>
            <w:noWrap w:val="0"/>
            <w:vAlign w:val="center"/>
          </w:tcPr>
          <w:p w14:paraId="2A15EC1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无垃圾、死角无积灰</w:t>
            </w:r>
          </w:p>
        </w:tc>
        <w:tc>
          <w:tcPr>
            <w:tcW w:w="910" w:type="dxa"/>
            <w:vMerge w:val="restart"/>
            <w:noWrap w:val="0"/>
            <w:vAlign w:val="center"/>
          </w:tcPr>
          <w:p w14:paraId="5D6F4C3B">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6EF9EFF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清扫一次</w:t>
            </w:r>
          </w:p>
        </w:tc>
        <w:tc>
          <w:tcPr>
            <w:tcW w:w="966" w:type="dxa"/>
            <w:vMerge w:val="restart"/>
            <w:noWrap w:val="0"/>
            <w:vAlign w:val="center"/>
          </w:tcPr>
          <w:p w14:paraId="3F7B64D7">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4FB9DE9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清洗一次</w:t>
            </w:r>
          </w:p>
        </w:tc>
        <w:tc>
          <w:tcPr>
            <w:tcW w:w="971" w:type="dxa"/>
            <w:vMerge w:val="restart"/>
            <w:noWrap w:val="0"/>
            <w:vAlign w:val="center"/>
          </w:tcPr>
          <w:p w14:paraId="4F72C153">
            <w:pPr>
              <w:spacing w:line="180" w:lineRule="exact"/>
              <w:jc w:val="center"/>
              <w:rPr>
                <w:rFonts w:hint="eastAsia" w:asciiTheme="minorEastAsia" w:hAnsiTheme="minorEastAsia" w:eastAsiaTheme="minorEastAsia" w:cstheme="minorEastAsia"/>
                <w:sz w:val="18"/>
                <w:szCs w:val="18"/>
              </w:rPr>
            </w:pPr>
          </w:p>
        </w:tc>
      </w:tr>
      <w:tr w14:paraId="475B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2AEFDEA0">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52023CB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墙面</w:t>
            </w:r>
          </w:p>
        </w:tc>
        <w:tc>
          <w:tcPr>
            <w:tcW w:w="1526" w:type="dxa"/>
            <w:noWrap w:val="0"/>
            <w:vAlign w:val="center"/>
          </w:tcPr>
          <w:p w14:paraId="0659DC0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2ADA681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无灰尘、无蜘蛛网</w:t>
            </w:r>
          </w:p>
        </w:tc>
        <w:tc>
          <w:tcPr>
            <w:tcW w:w="910" w:type="dxa"/>
            <w:vMerge w:val="continue"/>
            <w:noWrap w:val="0"/>
            <w:vAlign w:val="center"/>
          </w:tcPr>
          <w:p w14:paraId="5F882089">
            <w:pPr>
              <w:spacing w:line="180" w:lineRule="exact"/>
              <w:rPr>
                <w:rFonts w:hint="eastAsia" w:asciiTheme="minorEastAsia" w:hAnsiTheme="minorEastAsia" w:eastAsiaTheme="minorEastAsia" w:cstheme="minorEastAsia"/>
                <w:sz w:val="18"/>
                <w:szCs w:val="18"/>
              </w:rPr>
            </w:pPr>
          </w:p>
        </w:tc>
        <w:tc>
          <w:tcPr>
            <w:tcW w:w="979" w:type="dxa"/>
            <w:vMerge w:val="restart"/>
            <w:noWrap w:val="0"/>
            <w:vAlign w:val="center"/>
          </w:tcPr>
          <w:p w14:paraId="74E01D7D">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4AA63DDC">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restart"/>
            <w:noWrap w:val="0"/>
            <w:vAlign w:val="center"/>
          </w:tcPr>
          <w:p w14:paraId="09BD8FD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清除一次</w:t>
            </w:r>
          </w:p>
        </w:tc>
        <w:tc>
          <w:tcPr>
            <w:tcW w:w="971" w:type="dxa"/>
            <w:vMerge w:val="continue"/>
            <w:noWrap w:val="0"/>
            <w:vAlign w:val="center"/>
          </w:tcPr>
          <w:p w14:paraId="2DF4C6C3">
            <w:pPr>
              <w:spacing w:line="180" w:lineRule="exact"/>
              <w:jc w:val="center"/>
              <w:rPr>
                <w:rFonts w:hint="eastAsia" w:asciiTheme="minorEastAsia" w:hAnsiTheme="minorEastAsia" w:eastAsiaTheme="minorEastAsia" w:cstheme="minorEastAsia"/>
                <w:sz w:val="18"/>
                <w:szCs w:val="18"/>
              </w:rPr>
            </w:pPr>
          </w:p>
        </w:tc>
      </w:tr>
      <w:tr w14:paraId="6DF1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0AC57CDD">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1E0E19A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灯具</w:t>
            </w:r>
          </w:p>
        </w:tc>
        <w:tc>
          <w:tcPr>
            <w:tcW w:w="1526" w:type="dxa"/>
            <w:noWrap w:val="0"/>
            <w:vAlign w:val="center"/>
          </w:tcPr>
          <w:p w14:paraId="744C656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外表除尘</w:t>
            </w:r>
          </w:p>
        </w:tc>
        <w:tc>
          <w:tcPr>
            <w:tcW w:w="1820" w:type="dxa"/>
            <w:noWrap w:val="0"/>
            <w:vAlign w:val="center"/>
          </w:tcPr>
          <w:p w14:paraId="34A2A8F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w:t>
            </w:r>
          </w:p>
        </w:tc>
        <w:tc>
          <w:tcPr>
            <w:tcW w:w="910" w:type="dxa"/>
            <w:vMerge w:val="continue"/>
            <w:noWrap w:val="0"/>
            <w:vAlign w:val="center"/>
          </w:tcPr>
          <w:p w14:paraId="69D03F53">
            <w:pPr>
              <w:spacing w:line="180" w:lineRule="exact"/>
              <w:rPr>
                <w:rFonts w:hint="eastAsia" w:asciiTheme="minorEastAsia" w:hAnsiTheme="minorEastAsia" w:eastAsiaTheme="minorEastAsia" w:cstheme="minorEastAsia"/>
                <w:sz w:val="18"/>
                <w:szCs w:val="18"/>
              </w:rPr>
            </w:pPr>
          </w:p>
        </w:tc>
        <w:tc>
          <w:tcPr>
            <w:tcW w:w="979" w:type="dxa"/>
            <w:vMerge w:val="continue"/>
            <w:noWrap w:val="0"/>
            <w:vAlign w:val="center"/>
          </w:tcPr>
          <w:p w14:paraId="478F85EC">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58B5BF2D">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0FDD3CF6">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4FD7D3E3">
            <w:pPr>
              <w:spacing w:line="180" w:lineRule="exact"/>
              <w:jc w:val="center"/>
              <w:rPr>
                <w:rFonts w:hint="eastAsia" w:asciiTheme="minorEastAsia" w:hAnsiTheme="minorEastAsia" w:eastAsiaTheme="minorEastAsia" w:cstheme="minorEastAsia"/>
                <w:sz w:val="18"/>
                <w:szCs w:val="18"/>
              </w:rPr>
            </w:pPr>
          </w:p>
        </w:tc>
      </w:tr>
      <w:tr w14:paraId="09AB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4955D376">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9E3625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防火门</w:t>
            </w:r>
          </w:p>
        </w:tc>
        <w:tc>
          <w:tcPr>
            <w:tcW w:w="1526" w:type="dxa"/>
            <w:noWrap w:val="0"/>
            <w:vAlign w:val="center"/>
          </w:tcPr>
          <w:p w14:paraId="40E5A11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71207DA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无灰尘、无水迹</w:t>
            </w:r>
          </w:p>
        </w:tc>
        <w:tc>
          <w:tcPr>
            <w:tcW w:w="910" w:type="dxa"/>
            <w:vMerge w:val="continue"/>
            <w:noWrap w:val="0"/>
            <w:vAlign w:val="center"/>
          </w:tcPr>
          <w:p w14:paraId="44967D4F">
            <w:pPr>
              <w:spacing w:line="180" w:lineRule="exact"/>
              <w:rPr>
                <w:rFonts w:hint="eastAsia" w:asciiTheme="minorEastAsia" w:hAnsiTheme="minorEastAsia" w:eastAsiaTheme="minorEastAsia" w:cstheme="minorEastAsia"/>
                <w:sz w:val="18"/>
                <w:szCs w:val="18"/>
              </w:rPr>
            </w:pPr>
          </w:p>
        </w:tc>
        <w:tc>
          <w:tcPr>
            <w:tcW w:w="979" w:type="dxa"/>
            <w:vMerge w:val="restart"/>
            <w:noWrap w:val="0"/>
            <w:vAlign w:val="center"/>
          </w:tcPr>
          <w:p w14:paraId="3ED37AB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清抹一次</w:t>
            </w:r>
          </w:p>
        </w:tc>
        <w:tc>
          <w:tcPr>
            <w:tcW w:w="966" w:type="dxa"/>
            <w:vMerge w:val="continue"/>
            <w:noWrap w:val="0"/>
            <w:vAlign w:val="center"/>
          </w:tcPr>
          <w:p w14:paraId="7F33065E">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restart"/>
            <w:noWrap w:val="0"/>
            <w:vAlign w:val="center"/>
          </w:tcPr>
          <w:p w14:paraId="31349A57">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75A05B20">
            <w:pPr>
              <w:spacing w:line="180" w:lineRule="exact"/>
              <w:jc w:val="center"/>
              <w:rPr>
                <w:rFonts w:hint="eastAsia" w:asciiTheme="minorEastAsia" w:hAnsiTheme="minorEastAsia" w:eastAsiaTheme="minorEastAsia" w:cstheme="minorEastAsia"/>
                <w:sz w:val="18"/>
                <w:szCs w:val="18"/>
              </w:rPr>
            </w:pPr>
          </w:p>
        </w:tc>
      </w:tr>
      <w:tr w14:paraId="6F05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11A5ECD7">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4723C5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扶手、栏杆</w:t>
            </w:r>
          </w:p>
        </w:tc>
        <w:tc>
          <w:tcPr>
            <w:tcW w:w="1526" w:type="dxa"/>
            <w:noWrap w:val="0"/>
            <w:vAlign w:val="center"/>
          </w:tcPr>
          <w:p w14:paraId="28D019E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除尘、抹净</w:t>
            </w:r>
          </w:p>
        </w:tc>
        <w:tc>
          <w:tcPr>
            <w:tcW w:w="1820" w:type="dxa"/>
            <w:noWrap w:val="0"/>
            <w:vAlign w:val="center"/>
          </w:tcPr>
          <w:p w14:paraId="58BF241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w:t>
            </w:r>
          </w:p>
        </w:tc>
        <w:tc>
          <w:tcPr>
            <w:tcW w:w="910" w:type="dxa"/>
            <w:vMerge w:val="continue"/>
            <w:noWrap w:val="0"/>
            <w:vAlign w:val="center"/>
          </w:tcPr>
          <w:p w14:paraId="7B2E9A80">
            <w:pPr>
              <w:spacing w:line="180" w:lineRule="exact"/>
              <w:rPr>
                <w:rFonts w:hint="eastAsia" w:asciiTheme="minorEastAsia" w:hAnsiTheme="minorEastAsia" w:eastAsiaTheme="minorEastAsia" w:cstheme="minorEastAsia"/>
                <w:sz w:val="18"/>
                <w:szCs w:val="18"/>
              </w:rPr>
            </w:pPr>
          </w:p>
        </w:tc>
        <w:tc>
          <w:tcPr>
            <w:tcW w:w="979" w:type="dxa"/>
            <w:vMerge w:val="continue"/>
            <w:noWrap w:val="0"/>
            <w:vAlign w:val="center"/>
          </w:tcPr>
          <w:p w14:paraId="4F12DF64">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665418D0">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4D297592">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98F0391">
            <w:pPr>
              <w:spacing w:line="180" w:lineRule="exact"/>
              <w:jc w:val="center"/>
              <w:rPr>
                <w:rFonts w:hint="eastAsia" w:asciiTheme="minorEastAsia" w:hAnsiTheme="minorEastAsia" w:eastAsiaTheme="minorEastAsia" w:cstheme="minorEastAsia"/>
                <w:sz w:val="18"/>
                <w:szCs w:val="18"/>
              </w:rPr>
            </w:pPr>
          </w:p>
        </w:tc>
      </w:tr>
      <w:tr w14:paraId="269E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64683B6A">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CC74F7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外露管道</w:t>
            </w:r>
          </w:p>
        </w:tc>
        <w:tc>
          <w:tcPr>
            <w:tcW w:w="1526" w:type="dxa"/>
            <w:noWrap w:val="0"/>
            <w:vAlign w:val="center"/>
          </w:tcPr>
          <w:p w14:paraId="63E377B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06EDEEB5">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w:t>
            </w:r>
          </w:p>
        </w:tc>
        <w:tc>
          <w:tcPr>
            <w:tcW w:w="910" w:type="dxa"/>
            <w:vMerge w:val="continue"/>
            <w:noWrap w:val="0"/>
            <w:vAlign w:val="center"/>
          </w:tcPr>
          <w:p w14:paraId="0EF52DFC">
            <w:pPr>
              <w:spacing w:line="180" w:lineRule="exact"/>
              <w:rPr>
                <w:rFonts w:hint="eastAsia" w:asciiTheme="minorEastAsia" w:hAnsiTheme="minorEastAsia" w:eastAsiaTheme="minorEastAsia" w:cstheme="minorEastAsia"/>
                <w:sz w:val="18"/>
                <w:szCs w:val="18"/>
              </w:rPr>
            </w:pPr>
          </w:p>
        </w:tc>
        <w:tc>
          <w:tcPr>
            <w:tcW w:w="979" w:type="dxa"/>
            <w:vMerge w:val="restart"/>
            <w:noWrap w:val="0"/>
            <w:vAlign w:val="center"/>
          </w:tcPr>
          <w:p w14:paraId="07612D9F">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564B1887">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4B25F43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清除一次</w:t>
            </w:r>
          </w:p>
        </w:tc>
        <w:tc>
          <w:tcPr>
            <w:tcW w:w="971" w:type="dxa"/>
            <w:vMerge w:val="continue"/>
            <w:noWrap w:val="0"/>
            <w:vAlign w:val="center"/>
          </w:tcPr>
          <w:p w14:paraId="7467B718">
            <w:pPr>
              <w:spacing w:line="180" w:lineRule="exact"/>
              <w:jc w:val="center"/>
              <w:rPr>
                <w:rFonts w:hint="eastAsia" w:asciiTheme="minorEastAsia" w:hAnsiTheme="minorEastAsia" w:eastAsiaTheme="minorEastAsia" w:cstheme="minorEastAsia"/>
                <w:sz w:val="18"/>
                <w:szCs w:val="18"/>
              </w:rPr>
            </w:pPr>
          </w:p>
        </w:tc>
      </w:tr>
      <w:tr w14:paraId="7E46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2435F0FC">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59609AF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玻璃窗内侧</w:t>
            </w:r>
          </w:p>
        </w:tc>
        <w:tc>
          <w:tcPr>
            <w:tcW w:w="1526" w:type="dxa"/>
            <w:noWrap w:val="0"/>
            <w:vAlign w:val="center"/>
          </w:tcPr>
          <w:p w14:paraId="2032FDF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清刮</w:t>
            </w:r>
          </w:p>
        </w:tc>
        <w:tc>
          <w:tcPr>
            <w:tcW w:w="1820" w:type="dxa"/>
            <w:noWrap w:val="0"/>
            <w:vAlign w:val="center"/>
          </w:tcPr>
          <w:p w14:paraId="6D37B23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无灰尘、无水迹</w:t>
            </w:r>
          </w:p>
        </w:tc>
        <w:tc>
          <w:tcPr>
            <w:tcW w:w="910" w:type="dxa"/>
            <w:vMerge w:val="continue"/>
            <w:noWrap w:val="0"/>
            <w:vAlign w:val="center"/>
          </w:tcPr>
          <w:p w14:paraId="467D0CC4">
            <w:pPr>
              <w:spacing w:line="180" w:lineRule="exact"/>
              <w:rPr>
                <w:rFonts w:hint="eastAsia" w:asciiTheme="minorEastAsia" w:hAnsiTheme="minorEastAsia" w:eastAsiaTheme="minorEastAsia" w:cstheme="minorEastAsia"/>
                <w:sz w:val="18"/>
                <w:szCs w:val="18"/>
              </w:rPr>
            </w:pPr>
          </w:p>
        </w:tc>
        <w:tc>
          <w:tcPr>
            <w:tcW w:w="979" w:type="dxa"/>
            <w:vMerge w:val="continue"/>
            <w:noWrap w:val="0"/>
            <w:vAlign w:val="center"/>
          </w:tcPr>
          <w:p w14:paraId="196C1E3B">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68742F77">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58626CD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清洗一次</w:t>
            </w:r>
          </w:p>
        </w:tc>
        <w:tc>
          <w:tcPr>
            <w:tcW w:w="971" w:type="dxa"/>
            <w:vMerge w:val="continue"/>
            <w:noWrap w:val="0"/>
            <w:vAlign w:val="center"/>
          </w:tcPr>
          <w:p w14:paraId="1D0A8EDF">
            <w:pPr>
              <w:spacing w:line="180" w:lineRule="exact"/>
              <w:jc w:val="center"/>
              <w:rPr>
                <w:rFonts w:hint="eastAsia" w:asciiTheme="minorEastAsia" w:hAnsiTheme="minorEastAsia" w:eastAsiaTheme="minorEastAsia" w:cstheme="minorEastAsia"/>
                <w:sz w:val="18"/>
                <w:szCs w:val="18"/>
              </w:rPr>
            </w:pPr>
          </w:p>
        </w:tc>
      </w:tr>
      <w:tr w14:paraId="773A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2922DBF8">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714C4EE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风口</w:t>
            </w:r>
          </w:p>
        </w:tc>
        <w:tc>
          <w:tcPr>
            <w:tcW w:w="1526" w:type="dxa"/>
            <w:noWrap w:val="0"/>
            <w:vAlign w:val="center"/>
          </w:tcPr>
          <w:p w14:paraId="1286EEA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noWrap w:val="0"/>
            <w:vAlign w:val="center"/>
          </w:tcPr>
          <w:p w14:paraId="4F90A00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w:t>
            </w:r>
          </w:p>
        </w:tc>
        <w:tc>
          <w:tcPr>
            <w:tcW w:w="910" w:type="dxa"/>
            <w:vMerge w:val="continue"/>
            <w:noWrap w:val="0"/>
            <w:vAlign w:val="center"/>
          </w:tcPr>
          <w:p w14:paraId="1671B488">
            <w:pPr>
              <w:spacing w:line="180" w:lineRule="exact"/>
              <w:rPr>
                <w:rFonts w:hint="eastAsia" w:asciiTheme="minorEastAsia" w:hAnsiTheme="minorEastAsia" w:eastAsiaTheme="minorEastAsia" w:cstheme="minorEastAsia"/>
                <w:sz w:val="18"/>
                <w:szCs w:val="18"/>
              </w:rPr>
            </w:pPr>
          </w:p>
        </w:tc>
        <w:tc>
          <w:tcPr>
            <w:tcW w:w="979" w:type="dxa"/>
            <w:vMerge w:val="continue"/>
            <w:noWrap w:val="0"/>
            <w:vAlign w:val="center"/>
          </w:tcPr>
          <w:p w14:paraId="3286CC6B">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20A76FA6">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清除一次</w:t>
            </w:r>
          </w:p>
        </w:tc>
        <w:tc>
          <w:tcPr>
            <w:tcW w:w="1120" w:type="dxa"/>
            <w:noWrap w:val="0"/>
            <w:vAlign w:val="center"/>
          </w:tcPr>
          <w:p w14:paraId="3F4C1CC7">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43F27AEE">
            <w:pPr>
              <w:spacing w:line="180" w:lineRule="exact"/>
              <w:jc w:val="center"/>
              <w:rPr>
                <w:rFonts w:hint="eastAsia" w:asciiTheme="minorEastAsia" w:hAnsiTheme="minorEastAsia" w:eastAsiaTheme="minorEastAsia" w:cstheme="minorEastAsia"/>
                <w:sz w:val="18"/>
                <w:szCs w:val="18"/>
              </w:rPr>
            </w:pPr>
          </w:p>
        </w:tc>
      </w:tr>
      <w:tr w14:paraId="013E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noWrap w:val="0"/>
            <w:vAlign w:val="center"/>
          </w:tcPr>
          <w:p w14:paraId="455E535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平台</w:t>
            </w:r>
          </w:p>
        </w:tc>
        <w:tc>
          <w:tcPr>
            <w:tcW w:w="1032" w:type="dxa"/>
            <w:noWrap w:val="0"/>
            <w:vAlign w:val="center"/>
          </w:tcPr>
          <w:p w14:paraId="4195DC2B">
            <w:pPr>
              <w:pStyle w:val="14"/>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广场砖地面</w:t>
            </w:r>
          </w:p>
        </w:tc>
        <w:tc>
          <w:tcPr>
            <w:tcW w:w="1526" w:type="dxa"/>
            <w:noWrap w:val="0"/>
            <w:vAlign w:val="center"/>
          </w:tcPr>
          <w:p w14:paraId="325377FC">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清扫、冲洗</w:t>
            </w:r>
          </w:p>
        </w:tc>
        <w:tc>
          <w:tcPr>
            <w:tcW w:w="1820" w:type="dxa"/>
            <w:noWrap w:val="0"/>
            <w:vAlign w:val="center"/>
          </w:tcPr>
          <w:p w14:paraId="2329E30B">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无垃圾、无堵塞</w:t>
            </w:r>
          </w:p>
        </w:tc>
        <w:tc>
          <w:tcPr>
            <w:tcW w:w="910" w:type="dxa"/>
            <w:vMerge w:val="restart"/>
            <w:noWrap w:val="0"/>
            <w:vAlign w:val="center"/>
          </w:tcPr>
          <w:p w14:paraId="3275DB37">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49D2B4A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清扫一次</w:t>
            </w:r>
          </w:p>
        </w:tc>
        <w:tc>
          <w:tcPr>
            <w:tcW w:w="966" w:type="dxa"/>
            <w:noWrap w:val="0"/>
            <w:vAlign w:val="center"/>
          </w:tcPr>
          <w:p w14:paraId="3421242A">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074E3854">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冲洗一次</w:t>
            </w:r>
          </w:p>
        </w:tc>
        <w:tc>
          <w:tcPr>
            <w:tcW w:w="971" w:type="dxa"/>
            <w:vMerge w:val="restart"/>
            <w:noWrap w:val="0"/>
            <w:vAlign w:val="center"/>
          </w:tcPr>
          <w:p w14:paraId="6AAB41D6">
            <w:pPr>
              <w:spacing w:line="180" w:lineRule="exact"/>
              <w:jc w:val="center"/>
              <w:rPr>
                <w:rFonts w:hint="eastAsia" w:asciiTheme="minorEastAsia" w:hAnsiTheme="minorEastAsia" w:eastAsiaTheme="minorEastAsia" w:cstheme="minorEastAsia"/>
                <w:sz w:val="18"/>
                <w:szCs w:val="18"/>
              </w:rPr>
            </w:pPr>
          </w:p>
        </w:tc>
      </w:tr>
      <w:tr w14:paraId="23CE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0E527218">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4393A4A4">
            <w:pPr>
              <w:pStyle w:val="14"/>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各消防设施</w:t>
            </w:r>
          </w:p>
        </w:tc>
        <w:tc>
          <w:tcPr>
            <w:tcW w:w="1526" w:type="dxa"/>
            <w:noWrap w:val="0"/>
            <w:vAlign w:val="center"/>
          </w:tcPr>
          <w:p w14:paraId="4B15C89D">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w:t>
            </w:r>
          </w:p>
        </w:tc>
        <w:tc>
          <w:tcPr>
            <w:tcW w:w="1820" w:type="dxa"/>
            <w:vMerge w:val="restart"/>
            <w:noWrap w:val="0"/>
            <w:vAlign w:val="center"/>
          </w:tcPr>
          <w:p w14:paraId="427C755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无积灰</w:t>
            </w:r>
          </w:p>
        </w:tc>
        <w:tc>
          <w:tcPr>
            <w:tcW w:w="910" w:type="dxa"/>
            <w:vMerge w:val="continue"/>
            <w:noWrap w:val="0"/>
            <w:vAlign w:val="center"/>
          </w:tcPr>
          <w:p w14:paraId="0229EE65">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6954EF02">
            <w:pPr>
              <w:spacing w:line="180" w:lineRule="exact"/>
              <w:jc w:val="center"/>
              <w:rPr>
                <w:rFonts w:hint="eastAsia" w:asciiTheme="minorEastAsia" w:hAnsiTheme="minorEastAsia" w:eastAsiaTheme="minorEastAsia" w:cstheme="minorEastAsia"/>
                <w:sz w:val="18"/>
                <w:szCs w:val="18"/>
              </w:rPr>
            </w:pPr>
          </w:p>
        </w:tc>
        <w:tc>
          <w:tcPr>
            <w:tcW w:w="966" w:type="dxa"/>
            <w:noWrap w:val="0"/>
            <w:vAlign w:val="center"/>
          </w:tcPr>
          <w:p w14:paraId="16B9461E">
            <w:pPr>
              <w:spacing w:line="180" w:lineRule="exact"/>
              <w:jc w:val="center"/>
              <w:rPr>
                <w:rFonts w:hint="eastAsia" w:asciiTheme="minorEastAsia" w:hAnsiTheme="minorEastAsia" w:eastAsiaTheme="minorEastAsia" w:cstheme="minorEastAsia"/>
                <w:spacing w:val="-6"/>
                <w:sz w:val="18"/>
                <w:szCs w:val="18"/>
              </w:rPr>
            </w:pPr>
            <w:r>
              <w:rPr>
                <w:rFonts w:hint="eastAsia" w:asciiTheme="minorEastAsia" w:hAnsiTheme="minorEastAsia" w:eastAsiaTheme="minorEastAsia" w:cstheme="minorEastAsia"/>
                <w:spacing w:val="-6"/>
                <w:sz w:val="18"/>
                <w:szCs w:val="18"/>
              </w:rPr>
              <w:t>保洁一次</w:t>
            </w:r>
          </w:p>
        </w:tc>
        <w:tc>
          <w:tcPr>
            <w:tcW w:w="1120" w:type="dxa"/>
            <w:vMerge w:val="restart"/>
            <w:noWrap w:val="0"/>
            <w:vAlign w:val="center"/>
          </w:tcPr>
          <w:p w14:paraId="4EB0BCE1">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42E685B">
            <w:pPr>
              <w:spacing w:line="180" w:lineRule="exact"/>
              <w:jc w:val="center"/>
              <w:rPr>
                <w:rFonts w:hint="eastAsia" w:asciiTheme="minorEastAsia" w:hAnsiTheme="minorEastAsia" w:eastAsiaTheme="minorEastAsia" w:cstheme="minorEastAsia"/>
                <w:sz w:val="18"/>
                <w:szCs w:val="18"/>
              </w:rPr>
            </w:pPr>
          </w:p>
        </w:tc>
      </w:tr>
      <w:tr w14:paraId="3EE5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213510C1">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7136C5F">
            <w:pPr>
              <w:pStyle w:val="14"/>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灯具</w:t>
            </w:r>
          </w:p>
        </w:tc>
        <w:tc>
          <w:tcPr>
            <w:tcW w:w="1526" w:type="dxa"/>
            <w:noWrap w:val="0"/>
            <w:vAlign w:val="center"/>
          </w:tcPr>
          <w:p w14:paraId="07D4BDC7">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外表除尘</w:t>
            </w:r>
          </w:p>
        </w:tc>
        <w:tc>
          <w:tcPr>
            <w:tcW w:w="1820" w:type="dxa"/>
            <w:vMerge w:val="continue"/>
            <w:noWrap w:val="0"/>
            <w:vAlign w:val="center"/>
          </w:tcPr>
          <w:p w14:paraId="01638139">
            <w:pPr>
              <w:spacing w:line="180" w:lineRule="exact"/>
              <w:jc w:val="center"/>
              <w:rPr>
                <w:rFonts w:hint="eastAsia" w:asciiTheme="minorEastAsia" w:hAnsiTheme="minorEastAsia" w:eastAsiaTheme="minorEastAsia" w:cstheme="minorEastAsia"/>
                <w:sz w:val="18"/>
                <w:szCs w:val="18"/>
              </w:rPr>
            </w:pPr>
          </w:p>
        </w:tc>
        <w:tc>
          <w:tcPr>
            <w:tcW w:w="910" w:type="dxa"/>
            <w:vMerge w:val="continue"/>
            <w:noWrap w:val="0"/>
            <w:vAlign w:val="center"/>
          </w:tcPr>
          <w:p w14:paraId="4DF3DB40">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42E1FD0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保洁一次</w:t>
            </w:r>
          </w:p>
        </w:tc>
        <w:tc>
          <w:tcPr>
            <w:tcW w:w="966" w:type="dxa"/>
            <w:vMerge w:val="restart"/>
            <w:noWrap w:val="0"/>
            <w:vAlign w:val="center"/>
          </w:tcPr>
          <w:p w14:paraId="08765547">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07B6F9F4">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24AED7EC">
            <w:pPr>
              <w:spacing w:line="180" w:lineRule="exact"/>
              <w:jc w:val="center"/>
              <w:rPr>
                <w:rFonts w:hint="eastAsia" w:asciiTheme="minorEastAsia" w:hAnsiTheme="minorEastAsia" w:eastAsiaTheme="minorEastAsia" w:cstheme="minorEastAsia"/>
                <w:sz w:val="18"/>
                <w:szCs w:val="18"/>
              </w:rPr>
            </w:pPr>
          </w:p>
        </w:tc>
      </w:tr>
      <w:tr w14:paraId="31FA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1CD2309E">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3EDD9BCA">
            <w:pPr>
              <w:pStyle w:val="14"/>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地漏、明沟</w:t>
            </w:r>
          </w:p>
        </w:tc>
        <w:tc>
          <w:tcPr>
            <w:tcW w:w="1526" w:type="dxa"/>
            <w:noWrap w:val="0"/>
            <w:vAlign w:val="center"/>
          </w:tcPr>
          <w:p w14:paraId="2055FD06">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清扫、刷洗</w:t>
            </w:r>
          </w:p>
        </w:tc>
        <w:tc>
          <w:tcPr>
            <w:tcW w:w="1820" w:type="dxa"/>
            <w:noWrap w:val="0"/>
            <w:vAlign w:val="center"/>
          </w:tcPr>
          <w:p w14:paraId="424F5DC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无垃圾、无杂物</w:t>
            </w:r>
          </w:p>
        </w:tc>
        <w:tc>
          <w:tcPr>
            <w:tcW w:w="910" w:type="dxa"/>
            <w:vMerge w:val="continue"/>
            <w:noWrap w:val="0"/>
            <w:vAlign w:val="center"/>
          </w:tcPr>
          <w:p w14:paraId="7A85E28C">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1205ED23">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70718590">
            <w:pPr>
              <w:spacing w:line="180" w:lineRule="exact"/>
              <w:jc w:val="center"/>
              <w:rPr>
                <w:rFonts w:hint="eastAsia" w:asciiTheme="minorEastAsia" w:hAnsiTheme="minorEastAsia" w:eastAsiaTheme="minorEastAsia" w:cstheme="minorEastAsia"/>
                <w:spacing w:val="-6"/>
                <w:sz w:val="18"/>
                <w:szCs w:val="18"/>
              </w:rPr>
            </w:pPr>
          </w:p>
        </w:tc>
        <w:tc>
          <w:tcPr>
            <w:tcW w:w="1120" w:type="dxa"/>
            <w:noWrap w:val="0"/>
            <w:vAlign w:val="center"/>
          </w:tcPr>
          <w:p w14:paraId="4CD3920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冲洗一次</w:t>
            </w:r>
          </w:p>
        </w:tc>
        <w:tc>
          <w:tcPr>
            <w:tcW w:w="971" w:type="dxa"/>
            <w:vMerge w:val="continue"/>
            <w:noWrap w:val="0"/>
            <w:vAlign w:val="center"/>
          </w:tcPr>
          <w:p w14:paraId="2B6C8629">
            <w:pPr>
              <w:spacing w:line="180" w:lineRule="exact"/>
              <w:jc w:val="center"/>
              <w:rPr>
                <w:rFonts w:hint="eastAsia" w:asciiTheme="minorEastAsia" w:hAnsiTheme="minorEastAsia" w:eastAsiaTheme="minorEastAsia" w:cstheme="minorEastAsia"/>
                <w:sz w:val="18"/>
                <w:szCs w:val="18"/>
              </w:rPr>
            </w:pPr>
          </w:p>
        </w:tc>
      </w:tr>
      <w:tr w14:paraId="5DE7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restart"/>
            <w:noWrap w:val="0"/>
            <w:vAlign w:val="center"/>
          </w:tcPr>
          <w:p w14:paraId="253033A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茶水间</w:t>
            </w:r>
          </w:p>
        </w:tc>
        <w:tc>
          <w:tcPr>
            <w:tcW w:w="1032" w:type="dxa"/>
            <w:noWrap w:val="0"/>
            <w:vAlign w:val="center"/>
          </w:tcPr>
          <w:p w14:paraId="6D294218">
            <w:pPr>
              <w:pStyle w:val="14"/>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茶水间</w:t>
            </w:r>
          </w:p>
        </w:tc>
        <w:tc>
          <w:tcPr>
            <w:tcW w:w="1526" w:type="dxa"/>
            <w:noWrap w:val="0"/>
            <w:vAlign w:val="center"/>
          </w:tcPr>
          <w:p w14:paraId="1B5A640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外表除尘</w:t>
            </w:r>
          </w:p>
        </w:tc>
        <w:tc>
          <w:tcPr>
            <w:tcW w:w="1820" w:type="dxa"/>
            <w:noWrap w:val="0"/>
            <w:vAlign w:val="center"/>
          </w:tcPr>
          <w:p w14:paraId="23EFF42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无灰尘、无水迹、无污垢、无明显异味</w:t>
            </w:r>
          </w:p>
        </w:tc>
        <w:tc>
          <w:tcPr>
            <w:tcW w:w="910" w:type="dxa"/>
            <w:noWrap w:val="0"/>
            <w:vAlign w:val="center"/>
          </w:tcPr>
          <w:p w14:paraId="73D78081">
            <w:pPr>
              <w:spacing w:line="180" w:lineRule="exact"/>
              <w:rPr>
                <w:rFonts w:hint="eastAsia" w:asciiTheme="minorEastAsia" w:hAnsiTheme="minorEastAsia" w:eastAsiaTheme="minorEastAsia" w:cstheme="minorEastAsia"/>
                <w:sz w:val="18"/>
                <w:szCs w:val="18"/>
              </w:rPr>
            </w:pPr>
          </w:p>
        </w:tc>
        <w:tc>
          <w:tcPr>
            <w:tcW w:w="979" w:type="dxa"/>
            <w:noWrap w:val="0"/>
            <w:vAlign w:val="center"/>
          </w:tcPr>
          <w:p w14:paraId="7BAC895A">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清洗一次</w:t>
            </w:r>
          </w:p>
        </w:tc>
        <w:tc>
          <w:tcPr>
            <w:tcW w:w="966" w:type="dxa"/>
            <w:vMerge w:val="restart"/>
            <w:noWrap w:val="0"/>
            <w:vAlign w:val="center"/>
          </w:tcPr>
          <w:p w14:paraId="2F294666">
            <w:pPr>
              <w:spacing w:line="180" w:lineRule="exact"/>
              <w:jc w:val="center"/>
              <w:rPr>
                <w:rFonts w:hint="eastAsia" w:asciiTheme="minorEastAsia" w:hAnsiTheme="minorEastAsia" w:eastAsiaTheme="minorEastAsia" w:cstheme="minorEastAsia"/>
                <w:spacing w:val="-6"/>
                <w:sz w:val="18"/>
                <w:szCs w:val="18"/>
              </w:rPr>
            </w:pPr>
          </w:p>
          <w:p w14:paraId="2CC73323">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restart"/>
            <w:noWrap w:val="0"/>
            <w:vAlign w:val="center"/>
          </w:tcPr>
          <w:p w14:paraId="2A0519EF">
            <w:pPr>
              <w:spacing w:line="180" w:lineRule="exact"/>
              <w:jc w:val="center"/>
              <w:rPr>
                <w:rFonts w:hint="eastAsia" w:asciiTheme="minorEastAsia" w:hAnsiTheme="minorEastAsia" w:eastAsiaTheme="minorEastAsia" w:cstheme="minorEastAsia"/>
                <w:sz w:val="18"/>
                <w:szCs w:val="18"/>
              </w:rPr>
            </w:pPr>
          </w:p>
        </w:tc>
        <w:tc>
          <w:tcPr>
            <w:tcW w:w="971" w:type="dxa"/>
            <w:vMerge w:val="restart"/>
            <w:noWrap w:val="0"/>
            <w:vAlign w:val="center"/>
          </w:tcPr>
          <w:p w14:paraId="40E91E55">
            <w:pPr>
              <w:spacing w:line="180" w:lineRule="exact"/>
              <w:jc w:val="center"/>
              <w:rPr>
                <w:rFonts w:hint="eastAsia" w:asciiTheme="minorEastAsia" w:hAnsiTheme="minorEastAsia" w:eastAsiaTheme="minorEastAsia" w:cstheme="minorEastAsia"/>
                <w:sz w:val="18"/>
                <w:szCs w:val="18"/>
              </w:rPr>
            </w:pPr>
          </w:p>
          <w:p w14:paraId="6AC28C00">
            <w:pPr>
              <w:spacing w:line="180" w:lineRule="exact"/>
              <w:jc w:val="center"/>
              <w:rPr>
                <w:rFonts w:hint="eastAsia" w:asciiTheme="minorEastAsia" w:hAnsiTheme="minorEastAsia" w:eastAsiaTheme="minorEastAsia" w:cstheme="minorEastAsia"/>
                <w:sz w:val="18"/>
                <w:szCs w:val="18"/>
              </w:rPr>
            </w:pPr>
          </w:p>
        </w:tc>
      </w:tr>
      <w:tr w14:paraId="39EC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5850EE95">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030B5E69">
            <w:pPr>
              <w:pStyle w:val="14"/>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地坪</w:t>
            </w:r>
          </w:p>
        </w:tc>
        <w:tc>
          <w:tcPr>
            <w:tcW w:w="1526" w:type="dxa"/>
            <w:noWrap w:val="0"/>
            <w:vAlign w:val="center"/>
          </w:tcPr>
          <w:p w14:paraId="6743372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拖抹水渍、清洗</w:t>
            </w:r>
          </w:p>
        </w:tc>
        <w:tc>
          <w:tcPr>
            <w:tcW w:w="1820" w:type="dxa"/>
            <w:noWrap w:val="0"/>
            <w:vAlign w:val="center"/>
          </w:tcPr>
          <w:p w14:paraId="0CA1C883">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无污渍、无水迹、无垃圾、清拖</w:t>
            </w:r>
          </w:p>
        </w:tc>
        <w:tc>
          <w:tcPr>
            <w:tcW w:w="910" w:type="dxa"/>
            <w:noWrap w:val="0"/>
            <w:vAlign w:val="center"/>
          </w:tcPr>
          <w:p w14:paraId="15AE12AB">
            <w:pPr>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清拖</w:t>
            </w:r>
          </w:p>
        </w:tc>
        <w:tc>
          <w:tcPr>
            <w:tcW w:w="979" w:type="dxa"/>
            <w:vMerge w:val="restart"/>
            <w:noWrap w:val="0"/>
            <w:vAlign w:val="center"/>
          </w:tcPr>
          <w:p w14:paraId="09AED6D9">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清洗一次</w:t>
            </w:r>
          </w:p>
        </w:tc>
        <w:tc>
          <w:tcPr>
            <w:tcW w:w="966" w:type="dxa"/>
            <w:vMerge w:val="continue"/>
            <w:noWrap w:val="0"/>
            <w:vAlign w:val="center"/>
          </w:tcPr>
          <w:p w14:paraId="52E62E8B">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186F43ED">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433734E">
            <w:pPr>
              <w:spacing w:line="180" w:lineRule="exact"/>
              <w:jc w:val="center"/>
              <w:rPr>
                <w:rFonts w:hint="eastAsia" w:asciiTheme="minorEastAsia" w:hAnsiTheme="minorEastAsia" w:eastAsiaTheme="minorEastAsia" w:cstheme="minorEastAsia"/>
                <w:sz w:val="18"/>
                <w:szCs w:val="18"/>
              </w:rPr>
            </w:pPr>
          </w:p>
        </w:tc>
      </w:tr>
      <w:tr w14:paraId="4A9B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42466DC2">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1BDBA1C8">
            <w:pPr>
              <w:pStyle w:val="14"/>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水斗</w:t>
            </w:r>
          </w:p>
        </w:tc>
        <w:tc>
          <w:tcPr>
            <w:tcW w:w="1526" w:type="dxa"/>
            <w:noWrap w:val="0"/>
            <w:vAlign w:val="center"/>
          </w:tcPr>
          <w:p w14:paraId="7C408741">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除污垢、消毒</w:t>
            </w:r>
          </w:p>
        </w:tc>
        <w:tc>
          <w:tcPr>
            <w:tcW w:w="1820" w:type="dxa"/>
            <w:noWrap w:val="0"/>
            <w:vAlign w:val="center"/>
          </w:tcPr>
          <w:p w14:paraId="7634DAA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无污渍、无黄斑、无杂物</w:t>
            </w:r>
          </w:p>
        </w:tc>
        <w:tc>
          <w:tcPr>
            <w:tcW w:w="910" w:type="dxa"/>
            <w:noWrap w:val="0"/>
            <w:vAlign w:val="center"/>
          </w:tcPr>
          <w:p w14:paraId="2A599EC4">
            <w:pPr>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清洁</w:t>
            </w:r>
          </w:p>
        </w:tc>
        <w:tc>
          <w:tcPr>
            <w:tcW w:w="979" w:type="dxa"/>
            <w:vMerge w:val="continue"/>
            <w:noWrap w:val="0"/>
            <w:vAlign w:val="center"/>
          </w:tcPr>
          <w:p w14:paraId="7AC215CD">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73E42746">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3D7637A2">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58699AC1">
            <w:pPr>
              <w:spacing w:line="180" w:lineRule="exact"/>
              <w:jc w:val="center"/>
              <w:rPr>
                <w:rFonts w:hint="eastAsia" w:asciiTheme="minorEastAsia" w:hAnsiTheme="minorEastAsia" w:eastAsiaTheme="minorEastAsia" w:cstheme="minorEastAsia"/>
                <w:sz w:val="18"/>
                <w:szCs w:val="18"/>
              </w:rPr>
            </w:pPr>
          </w:p>
        </w:tc>
      </w:tr>
      <w:tr w14:paraId="6D28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43" w:type="dxa"/>
            <w:vMerge w:val="continue"/>
            <w:noWrap w:val="0"/>
            <w:vAlign w:val="center"/>
          </w:tcPr>
          <w:p w14:paraId="4169A5BC">
            <w:pPr>
              <w:spacing w:line="180" w:lineRule="exact"/>
              <w:jc w:val="center"/>
              <w:rPr>
                <w:rFonts w:hint="eastAsia" w:asciiTheme="minorEastAsia" w:hAnsiTheme="minorEastAsia" w:eastAsiaTheme="minorEastAsia" w:cstheme="minorEastAsia"/>
                <w:sz w:val="18"/>
                <w:szCs w:val="18"/>
              </w:rPr>
            </w:pPr>
          </w:p>
        </w:tc>
        <w:tc>
          <w:tcPr>
            <w:tcW w:w="1032" w:type="dxa"/>
            <w:noWrap w:val="0"/>
            <w:vAlign w:val="center"/>
          </w:tcPr>
          <w:p w14:paraId="2E7E8970">
            <w:pPr>
              <w:pStyle w:val="14"/>
              <w:pBdr>
                <w:top w:val="none" w:color="auto" w:sz="0" w:space="0"/>
                <w:left w:val="none" w:color="auto" w:sz="0" w:space="0"/>
                <w:bottom w:val="none" w:color="auto" w:sz="0" w:space="0"/>
                <w:right w:val="none" w:color="auto" w:sz="0" w:space="0"/>
              </w:pBdr>
              <w:tabs>
                <w:tab w:val="clear" w:pos="4153"/>
                <w:tab w:val="clear" w:pos="8306"/>
              </w:tabs>
              <w:snapToGrid/>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台面</w:t>
            </w:r>
          </w:p>
        </w:tc>
        <w:tc>
          <w:tcPr>
            <w:tcW w:w="1526" w:type="dxa"/>
            <w:noWrap w:val="0"/>
            <w:vAlign w:val="center"/>
          </w:tcPr>
          <w:p w14:paraId="3E103DC2">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除尘、抹净</w:t>
            </w:r>
          </w:p>
        </w:tc>
        <w:tc>
          <w:tcPr>
            <w:tcW w:w="1820" w:type="dxa"/>
            <w:noWrap w:val="0"/>
            <w:vAlign w:val="center"/>
          </w:tcPr>
          <w:p w14:paraId="5C73F89E">
            <w:pPr>
              <w:spacing w:line="1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无明显水迹、无灰尘、杂物</w:t>
            </w:r>
          </w:p>
        </w:tc>
        <w:tc>
          <w:tcPr>
            <w:tcW w:w="910" w:type="dxa"/>
            <w:noWrap w:val="0"/>
            <w:vAlign w:val="center"/>
          </w:tcPr>
          <w:p w14:paraId="1F68DBAF">
            <w:pPr>
              <w:spacing w:line="18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清抹</w:t>
            </w:r>
          </w:p>
        </w:tc>
        <w:tc>
          <w:tcPr>
            <w:tcW w:w="979" w:type="dxa"/>
            <w:vMerge w:val="continue"/>
            <w:noWrap w:val="0"/>
            <w:vAlign w:val="center"/>
          </w:tcPr>
          <w:p w14:paraId="1176A3D4">
            <w:pPr>
              <w:spacing w:line="180" w:lineRule="exact"/>
              <w:jc w:val="center"/>
              <w:rPr>
                <w:rFonts w:hint="eastAsia" w:asciiTheme="minorEastAsia" w:hAnsiTheme="minorEastAsia" w:eastAsiaTheme="minorEastAsia" w:cstheme="minorEastAsia"/>
                <w:sz w:val="18"/>
                <w:szCs w:val="18"/>
              </w:rPr>
            </w:pPr>
          </w:p>
        </w:tc>
        <w:tc>
          <w:tcPr>
            <w:tcW w:w="966" w:type="dxa"/>
            <w:vMerge w:val="continue"/>
            <w:noWrap w:val="0"/>
            <w:vAlign w:val="center"/>
          </w:tcPr>
          <w:p w14:paraId="4F8F81B9">
            <w:pPr>
              <w:spacing w:line="180" w:lineRule="exact"/>
              <w:jc w:val="center"/>
              <w:rPr>
                <w:rFonts w:hint="eastAsia" w:asciiTheme="minorEastAsia" w:hAnsiTheme="minorEastAsia" w:eastAsiaTheme="minorEastAsia" w:cstheme="minorEastAsia"/>
                <w:spacing w:val="-6"/>
                <w:sz w:val="18"/>
                <w:szCs w:val="18"/>
              </w:rPr>
            </w:pPr>
          </w:p>
        </w:tc>
        <w:tc>
          <w:tcPr>
            <w:tcW w:w="1120" w:type="dxa"/>
            <w:vMerge w:val="continue"/>
            <w:noWrap w:val="0"/>
            <w:vAlign w:val="center"/>
          </w:tcPr>
          <w:p w14:paraId="66ADD6B2">
            <w:pPr>
              <w:spacing w:line="180" w:lineRule="exact"/>
              <w:jc w:val="center"/>
              <w:rPr>
                <w:rFonts w:hint="eastAsia" w:asciiTheme="minorEastAsia" w:hAnsiTheme="minorEastAsia" w:eastAsiaTheme="minorEastAsia" w:cstheme="minorEastAsia"/>
                <w:sz w:val="18"/>
                <w:szCs w:val="18"/>
              </w:rPr>
            </w:pPr>
          </w:p>
        </w:tc>
        <w:tc>
          <w:tcPr>
            <w:tcW w:w="971" w:type="dxa"/>
            <w:vMerge w:val="continue"/>
            <w:noWrap w:val="0"/>
            <w:vAlign w:val="center"/>
          </w:tcPr>
          <w:p w14:paraId="1B54D361">
            <w:pPr>
              <w:spacing w:line="180" w:lineRule="exact"/>
              <w:jc w:val="center"/>
              <w:rPr>
                <w:rFonts w:hint="eastAsia" w:asciiTheme="minorEastAsia" w:hAnsiTheme="minorEastAsia" w:eastAsiaTheme="minorEastAsia" w:cstheme="minorEastAsia"/>
                <w:sz w:val="18"/>
                <w:szCs w:val="18"/>
              </w:rPr>
            </w:pPr>
          </w:p>
        </w:tc>
      </w:tr>
    </w:tbl>
    <w:p w14:paraId="4AE5E5D4">
      <w:pPr>
        <w:spacing w:line="360" w:lineRule="auto"/>
        <w:ind w:right="420"/>
        <w:rPr>
          <w:rFonts w:hint="eastAsia" w:asciiTheme="minorEastAsia" w:hAnsiTheme="minorEastAsia" w:eastAsiaTheme="minorEastAsia" w:cstheme="minorEastAsia"/>
          <w:b/>
          <w:kern w:val="0"/>
          <w:sz w:val="18"/>
          <w:szCs w:val="18"/>
        </w:rPr>
      </w:pPr>
    </w:p>
    <w:p w14:paraId="7041043E">
      <w:pPr>
        <w:spacing w:line="360" w:lineRule="auto"/>
        <w:ind w:right="42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18"/>
          <w:szCs w:val="18"/>
        </w:rPr>
        <w:t xml:space="preserve"> </w:t>
      </w:r>
      <w:r>
        <w:rPr>
          <w:rFonts w:hint="eastAsia" w:asciiTheme="minorEastAsia" w:hAnsiTheme="minorEastAsia" w:eastAsiaTheme="minorEastAsia" w:cstheme="minorEastAsia"/>
          <w:b/>
          <w:bCs/>
          <w:color w:val="000000"/>
          <w:sz w:val="24"/>
          <w:szCs w:val="24"/>
        </w:rPr>
        <w:t>日常物业服务需要的设备及物耗清单如下：</w:t>
      </w:r>
    </w:p>
    <w:p w14:paraId="753543E2">
      <w:pPr>
        <w:spacing w:line="360" w:lineRule="auto"/>
        <w:ind w:righ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（设备及耗材费用含在物业服务费里由中标方负责承担）</w:t>
      </w:r>
    </w:p>
    <w:p w14:paraId="53274DCF">
      <w:pPr>
        <w:spacing w:line="592" w:lineRule="exact"/>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设备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137"/>
        <w:gridCol w:w="2128"/>
        <w:gridCol w:w="2129"/>
      </w:tblGrid>
      <w:tr w14:paraId="33B4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8" w:type="dxa"/>
            <w:noWrap w:val="0"/>
            <w:vAlign w:val="top"/>
          </w:tcPr>
          <w:p w14:paraId="54205F6D">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19" w:name="OLE_LINK11"/>
            <w:r>
              <w:rPr>
                <w:rFonts w:hint="eastAsia" w:asciiTheme="minorEastAsia" w:hAnsiTheme="minorEastAsia" w:eastAsiaTheme="minorEastAsia" w:cstheme="minorEastAsia"/>
                <w:sz w:val="24"/>
                <w:szCs w:val="24"/>
              </w:rPr>
              <w:t>自动洗地吸干</w:t>
            </w:r>
            <w:bookmarkEnd w:id="19"/>
            <w:r>
              <w:rPr>
                <w:rFonts w:hint="eastAsia" w:asciiTheme="minorEastAsia" w:hAnsiTheme="minorEastAsia" w:eastAsiaTheme="minorEastAsia" w:cstheme="minorEastAsia"/>
                <w:sz w:val="24"/>
                <w:szCs w:val="24"/>
              </w:rPr>
              <w:t>机</w:t>
            </w:r>
          </w:p>
        </w:tc>
        <w:tc>
          <w:tcPr>
            <w:tcW w:w="2137" w:type="dxa"/>
            <w:noWrap w:val="0"/>
            <w:vAlign w:val="top"/>
          </w:tcPr>
          <w:p w14:paraId="6201B96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bookmarkStart w:id="20" w:name="OLE_LINK14"/>
            <w:r>
              <w:rPr>
                <w:rFonts w:hint="eastAsia" w:asciiTheme="minorEastAsia" w:hAnsiTheme="minorEastAsia" w:eastAsiaTheme="minorEastAsia" w:cstheme="minorEastAsia"/>
                <w:sz w:val="24"/>
                <w:szCs w:val="24"/>
              </w:rPr>
              <w:t>抛光机</w:t>
            </w:r>
            <w:bookmarkEnd w:id="20"/>
          </w:p>
        </w:tc>
        <w:tc>
          <w:tcPr>
            <w:tcW w:w="2128" w:type="dxa"/>
            <w:noWrap w:val="0"/>
            <w:vAlign w:val="top"/>
          </w:tcPr>
          <w:p w14:paraId="7F6A1A4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21" w:name="OLE_LINK15"/>
            <w:r>
              <w:rPr>
                <w:rFonts w:hint="eastAsia" w:asciiTheme="minorEastAsia" w:hAnsiTheme="minorEastAsia" w:eastAsiaTheme="minorEastAsia" w:cstheme="minorEastAsia"/>
                <w:sz w:val="24"/>
                <w:szCs w:val="24"/>
              </w:rPr>
              <w:t>吸水机</w:t>
            </w:r>
            <w:bookmarkEnd w:id="21"/>
          </w:p>
        </w:tc>
        <w:tc>
          <w:tcPr>
            <w:tcW w:w="2129" w:type="dxa"/>
            <w:noWrap w:val="0"/>
            <w:vAlign w:val="top"/>
          </w:tcPr>
          <w:p w14:paraId="519C302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bookmarkStart w:id="22" w:name="OLE_LINK17"/>
            <w:r>
              <w:rPr>
                <w:rFonts w:hint="eastAsia" w:asciiTheme="minorEastAsia" w:hAnsiTheme="minorEastAsia" w:eastAsiaTheme="minorEastAsia" w:cstheme="minorEastAsia"/>
                <w:sz w:val="24"/>
                <w:szCs w:val="24"/>
              </w:rPr>
              <w:t>吸尘器</w:t>
            </w:r>
            <w:bookmarkEnd w:id="22"/>
          </w:p>
        </w:tc>
      </w:tr>
      <w:tr w14:paraId="6784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8" w:type="dxa"/>
            <w:noWrap w:val="0"/>
            <w:vAlign w:val="top"/>
          </w:tcPr>
          <w:p w14:paraId="3410F5D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5.三轮车</w:t>
            </w:r>
          </w:p>
        </w:tc>
        <w:tc>
          <w:tcPr>
            <w:tcW w:w="2137" w:type="dxa"/>
            <w:noWrap w:val="0"/>
            <w:vAlign w:val="top"/>
          </w:tcPr>
          <w:p w14:paraId="3C1B59D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6、除草器</w:t>
            </w:r>
          </w:p>
        </w:tc>
        <w:tc>
          <w:tcPr>
            <w:tcW w:w="2128" w:type="dxa"/>
            <w:noWrap w:val="0"/>
            <w:vAlign w:val="top"/>
          </w:tcPr>
          <w:p w14:paraId="2EE7575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7、养护花木工具一套其它</w:t>
            </w:r>
          </w:p>
        </w:tc>
        <w:tc>
          <w:tcPr>
            <w:tcW w:w="2129" w:type="dxa"/>
            <w:noWrap w:val="0"/>
            <w:vAlign w:val="top"/>
          </w:tcPr>
          <w:p w14:paraId="6B8C951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8、地坪吸水器</w:t>
            </w:r>
          </w:p>
        </w:tc>
      </w:tr>
      <w:tr w14:paraId="017A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8" w:type="dxa"/>
            <w:noWrap w:val="0"/>
            <w:vAlign w:val="top"/>
          </w:tcPr>
          <w:p w14:paraId="4653485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9.洗衣机</w:t>
            </w:r>
          </w:p>
        </w:tc>
        <w:tc>
          <w:tcPr>
            <w:tcW w:w="2137" w:type="dxa"/>
            <w:noWrap w:val="0"/>
            <w:vAlign w:val="top"/>
          </w:tcPr>
          <w:p w14:paraId="7F119EC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bookmarkStart w:id="23" w:name="OLE_LINK16"/>
            <w:r>
              <w:rPr>
                <w:rFonts w:hint="eastAsia" w:asciiTheme="minorEastAsia" w:hAnsiTheme="minorEastAsia" w:eastAsiaTheme="minorEastAsia" w:cstheme="minorEastAsia"/>
                <w:sz w:val="24"/>
                <w:szCs w:val="24"/>
              </w:rPr>
              <w:t>高压清洗机</w:t>
            </w:r>
            <w:bookmarkEnd w:id="23"/>
          </w:p>
          <w:p w14:paraId="30C038B7">
            <w:pPr>
              <w:spacing w:line="440" w:lineRule="exact"/>
              <w:rPr>
                <w:rFonts w:hint="eastAsia" w:asciiTheme="minorEastAsia" w:hAnsiTheme="minorEastAsia" w:eastAsiaTheme="minorEastAsia" w:cstheme="minorEastAsia"/>
                <w:sz w:val="24"/>
                <w:szCs w:val="24"/>
              </w:rPr>
            </w:pPr>
          </w:p>
        </w:tc>
        <w:tc>
          <w:tcPr>
            <w:tcW w:w="2128" w:type="dxa"/>
            <w:noWrap w:val="0"/>
            <w:vAlign w:val="top"/>
          </w:tcPr>
          <w:p w14:paraId="5EA5433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11.对讲机</w:t>
            </w:r>
          </w:p>
        </w:tc>
        <w:tc>
          <w:tcPr>
            <w:tcW w:w="2129" w:type="dxa"/>
            <w:noWrap w:val="0"/>
            <w:vAlign w:val="top"/>
          </w:tcPr>
          <w:p w14:paraId="30ADFB5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12.防暴盾牌</w:t>
            </w:r>
          </w:p>
        </w:tc>
      </w:tr>
      <w:tr w14:paraId="0942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8" w:type="dxa"/>
            <w:noWrap w:val="0"/>
            <w:vAlign w:val="top"/>
          </w:tcPr>
          <w:p w14:paraId="3357A18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13.防暴钢钗</w:t>
            </w:r>
          </w:p>
        </w:tc>
        <w:tc>
          <w:tcPr>
            <w:tcW w:w="2137" w:type="dxa"/>
            <w:noWrap w:val="0"/>
            <w:vAlign w:val="top"/>
          </w:tcPr>
          <w:p w14:paraId="6381C07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14.其他防暴物品</w:t>
            </w:r>
          </w:p>
        </w:tc>
        <w:tc>
          <w:tcPr>
            <w:tcW w:w="2128" w:type="dxa"/>
            <w:noWrap w:val="0"/>
            <w:vAlign w:val="top"/>
          </w:tcPr>
          <w:p w14:paraId="677EA74B">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15.LED充电手电筒</w:t>
            </w:r>
          </w:p>
        </w:tc>
        <w:tc>
          <w:tcPr>
            <w:tcW w:w="2129" w:type="dxa"/>
            <w:noWrap w:val="0"/>
            <w:vAlign w:val="top"/>
          </w:tcPr>
          <w:p w14:paraId="75E5074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16.大功率吹风机</w:t>
            </w:r>
          </w:p>
        </w:tc>
      </w:tr>
      <w:tr w14:paraId="3090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8" w:type="dxa"/>
            <w:noWrap w:val="0"/>
            <w:vAlign w:val="top"/>
          </w:tcPr>
          <w:p w14:paraId="278C4FD2">
            <w:pPr>
              <w:numPr>
                <w:ilvl w:val="0"/>
                <w:numId w:val="5"/>
              </w:num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微型消防站服装6套</w:t>
            </w:r>
          </w:p>
          <w:p w14:paraId="1FA67E66">
            <w:pPr>
              <w:numPr>
                <w:ilvl w:val="0"/>
                <w:numId w:val="5"/>
              </w:num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2137" w:type="dxa"/>
            <w:noWrap w:val="0"/>
            <w:vAlign w:val="top"/>
          </w:tcPr>
          <w:p w14:paraId="012E00F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18.防暴服6套</w:t>
            </w:r>
          </w:p>
        </w:tc>
        <w:tc>
          <w:tcPr>
            <w:tcW w:w="2128" w:type="dxa"/>
            <w:noWrap w:val="0"/>
            <w:vAlign w:val="top"/>
          </w:tcPr>
          <w:p w14:paraId="06FCAB5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19.保安服按人按季配备</w:t>
            </w:r>
          </w:p>
        </w:tc>
        <w:tc>
          <w:tcPr>
            <w:tcW w:w="2129" w:type="dxa"/>
            <w:noWrap w:val="0"/>
            <w:vAlign w:val="top"/>
          </w:tcPr>
          <w:p w14:paraId="0B3B36E3">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20.电工服和鞋（绝缘）</w:t>
            </w:r>
          </w:p>
        </w:tc>
      </w:tr>
      <w:tr w14:paraId="74A8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8" w:type="dxa"/>
            <w:noWrap w:val="0"/>
            <w:vAlign w:val="top"/>
          </w:tcPr>
          <w:p w14:paraId="74CAD12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21.保洁服按人按季配备</w:t>
            </w:r>
          </w:p>
        </w:tc>
        <w:tc>
          <w:tcPr>
            <w:tcW w:w="2137" w:type="dxa"/>
            <w:noWrap w:val="0"/>
            <w:vAlign w:val="top"/>
          </w:tcPr>
          <w:p w14:paraId="14B933C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bookmarkStart w:id="24" w:name="OLE_LINK18"/>
            <w:r>
              <w:rPr>
                <w:rFonts w:hint="eastAsia" w:asciiTheme="minorEastAsia" w:hAnsiTheme="minorEastAsia" w:eastAsiaTheme="minorEastAsia" w:cstheme="minorEastAsia"/>
                <w:sz w:val="24"/>
                <w:szCs w:val="24"/>
              </w:rPr>
              <w:t>烘干机</w:t>
            </w:r>
            <w:bookmarkEnd w:id="24"/>
          </w:p>
        </w:tc>
        <w:tc>
          <w:tcPr>
            <w:tcW w:w="2128" w:type="dxa"/>
            <w:noWrap w:val="0"/>
            <w:vAlign w:val="top"/>
          </w:tcPr>
          <w:p w14:paraId="479F79A3">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23.保洁推车</w:t>
            </w:r>
          </w:p>
        </w:tc>
        <w:tc>
          <w:tcPr>
            <w:tcW w:w="2129" w:type="dxa"/>
            <w:noWrap w:val="0"/>
            <w:vAlign w:val="top"/>
          </w:tcPr>
          <w:p w14:paraId="5BD626A9">
            <w:pPr>
              <w:spacing w:line="440" w:lineRule="exact"/>
              <w:rPr>
                <w:rFonts w:hint="eastAsia" w:asciiTheme="minorEastAsia" w:hAnsiTheme="minorEastAsia" w:eastAsiaTheme="minorEastAsia" w:cstheme="minorEastAsia"/>
                <w:sz w:val="24"/>
                <w:szCs w:val="24"/>
              </w:rPr>
            </w:pPr>
          </w:p>
        </w:tc>
      </w:tr>
    </w:tbl>
    <w:p w14:paraId="2C85CA6F">
      <w:pPr>
        <w:spacing w:line="592" w:lineRule="exact"/>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物耗</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3"/>
        <w:gridCol w:w="2293"/>
        <w:gridCol w:w="1734"/>
      </w:tblGrid>
      <w:tr w14:paraId="2D35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5ACD495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1.拖把</w:t>
            </w:r>
          </w:p>
        </w:tc>
        <w:tc>
          <w:tcPr>
            <w:tcW w:w="2293" w:type="dxa"/>
            <w:noWrap w:val="0"/>
            <w:vAlign w:val="top"/>
          </w:tcPr>
          <w:p w14:paraId="66647FA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2.弯头刷</w:t>
            </w:r>
          </w:p>
        </w:tc>
        <w:tc>
          <w:tcPr>
            <w:tcW w:w="2293" w:type="dxa"/>
            <w:noWrap w:val="0"/>
            <w:vAlign w:val="top"/>
          </w:tcPr>
          <w:p w14:paraId="233A9D9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3.橡胶手套</w:t>
            </w:r>
          </w:p>
        </w:tc>
        <w:tc>
          <w:tcPr>
            <w:tcW w:w="1734" w:type="dxa"/>
            <w:noWrap w:val="0"/>
            <w:vAlign w:val="top"/>
          </w:tcPr>
          <w:p w14:paraId="32A16C4D">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4.去污粉</w:t>
            </w:r>
          </w:p>
        </w:tc>
      </w:tr>
      <w:tr w14:paraId="5302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64377E6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5.洁厕精</w:t>
            </w:r>
          </w:p>
        </w:tc>
        <w:tc>
          <w:tcPr>
            <w:tcW w:w="2293" w:type="dxa"/>
            <w:noWrap w:val="0"/>
            <w:vAlign w:val="top"/>
          </w:tcPr>
          <w:p w14:paraId="067B401D">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6.洗衣粉</w:t>
            </w:r>
          </w:p>
        </w:tc>
        <w:tc>
          <w:tcPr>
            <w:tcW w:w="2293" w:type="dxa"/>
            <w:noWrap w:val="0"/>
            <w:vAlign w:val="top"/>
          </w:tcPr>
          <w:p w14:paraId="61E3EF0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7.畚箕</w:t>
            </w:r>
          </w:p>
        </w:tc>
        <w:tc>
          <w:tcPr>
            <w:tcW w:w="1734" w:type="dxa"/>
            <w:noWrap w:val="0"/>
            <w:vAlign w:val="top"/>
          </w:tcPr>
          <w:p w14:paraId="1E233EB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8.扫把</w:t>
            </w:r>
          </w:p>
        </w:tc>
      </w:tr>
      <w:tr w14:paraId="0D2E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59570EF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9.尘推</w:t>
            </w:r>
          </w:p>
        </w:tc>
        <w:tc>
          <w:tcPr>
            <w:tcW w:w="2293" w:type="dxa"/>
            <w:noWrap w:val="0"/>
            <w:vAlign w:val="top"/>
          </w:tcPr>
          <w:p w14:paraId="7EE8C91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10.尘推罩</w:t>
            </w:r>
          </w:p>
        </w:tc>
        <w:tc>
          <w:tcPr>
            <w:tcW w:w="2293" w:type="dxa"/>
            <w:noWrap w:val="0"/>
            <w:vAlign w:val="top"/>
          </w:tcPr>
          <w:p w14:paraId="5C86BD8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11.牵尘剂</w:t>
            </w:r>
          </w:p>
        </w:tc>
        <w:tc>
          <w:tcPr>
            <w:tcW w:w="1734" w:type="dxa"/>
            <w:noWrap w:val="0"/>
            <w:vAlign w:val="top"/>
          </w:tcPr>
          <w:p w14:paraId="6C14208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12.喷壶</w:t>
            </w:r>
          </w:p>
        </w:tc>
      </w:tr>
      <w:tr w14:paraId="656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738CCF1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13.水推</w:t>
            </w:r>
          </w:p>
        </w:tc>
        <w:tc>
          <w:tcPr>
            <w:tcW w:w="2293" w:type="dxa"/>
            <w:noWrap w:val="0"/>
            <w:vAlign w:val="top"/>
          </w:tcPr>
          <w:p w14:paraId="4D2B2DA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14.各楼层大垃圾桶</w:t>
            </w:r>
          </w:p>
        </w:tc>
        <w:tc>
          <w:tcPr>
            <w:tcW w:w="2293" w:type="dxa"/>
            <w:noWrap w:val="0"/>
            <w:vAlign w:val="top"/>
          </w:tcPr>
          <w:p w14:paraId="32F8263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15.废纸篓</w:t>
            </w:r>
          </w:p>
        </w:tc>
        <w:tc>
          <w:tcPr>
            <w:tcW w:w="1734" w:type="dxa"/>
            <w:noWrap w:val="0"/>
            <w:vAlign w:val="top"/>
          </w:tcPr>
          <w:p w14:paraId="765E57B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16.鸡毛刷</w:t>
            </w:r>
          </w:p>
        </w:tc>
      </w:tr>
      <w:tr w14:paraId="0923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5F65C4B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17.抛光擦片</w:t>
            </w:r>
          </w:p>
        </w:tc>
        <w:tc>
          <w:tcPr>
            <w:tcW w:w="2293" w:type="dxa"/>
            <w:noWrap w:val="0"/>
            <w:vAlign w:val="top"/>
          </w:tcPr>
          <w:p w14:paraId="5BE76AE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18.洗地擦片</w:t>
            </w:r>
          </w:p>
        </w:tc>
        <w:tc>
          <w:tcPr>
            <w:tcW w:w="2293" w:type="dxa"/>
            <w:noWrap w:val="0"/>
            <w:vAlign w:val="top"/>
          </w:tcPr>
          <w:p w14:paraId="3D95FC8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19.伸缩竿</w:t>
            </w:r>
          </w:p>
        </w:tc>
        <w:tc>
          <w:tcPr>
            <w:tcW w:w="1734" w:type="dxa"/>
            <w:noWrap w:val="0"/>
            <w:vAlign w:val="top"/>
          </w:tcPr>
          <w:p w14:paraId="1C1AEC1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20.长柄刷</w:t>
            </w:r>
          </w:p>
        </w:tc>
      </w:tr>
      <w:tr w14:paraId="6594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090C8726">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21.铝合金梯子</w:t>
            </w:r>
          </w:p>
        </w:tc>
        <w:tc>
          <w:tcPr>
            <w:tcW w:w="2293" w:type="dxa"/>
            <w:noWrap w:val="0"/>
            <w:vAlign w:val="top"/>
          </w:tcPr>
          <w:p w14:paraId="7BDB8C2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22.不锈钢油</w:t>
            </w:r>
          </w:p>
        </w:tc>
        <w:tc>
          <w:tcPr>
            <w:tcW w:w="2293" w:type="dxa"/>
            <w:noWrap w:val="0"/>
            <w:vAlign w:val="top"/>
          </w:tcPr>
          <w:p w14:paraId="0E1A06B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23.除锈清洁剂</w:t>
            </w:r>
          </w:p>
        </w:tc>
        <w:tc>
          <w:tcPr>
            <w:tcW w:w="1734" w:type="dxa"/>
            <w:noWrap w:val="0"/>
            <w:vAlign w:val="top"/>
          </w:tcPr>
          <w:p w14:paraId="5AAA03A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24.刮刀</w:t>
            </w:r>
          </w:p>
        </w:tc>
      </w:tr>
      <w:tr w14:paraId="10A1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053138F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25.毛头</w:t>
            </w:r>
          </w:p>
        </w:tc>
        <w:tc>
          <w:tcPr>
            <w:tcW w:w="2293" w:type="dxa"/>
            <w:noWrap w:val="0"/>
            <w:vAlign w:val="top"/>
          </w:tcPr>
          <w:p w14:paraId="5D33DCA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26.毛巾</w:t>
            </w:r>
          </w:p>
        </w:tc>
        <w:tc>
          <w:tcPr>
            <w:tcW w:w="2293" w:type="dxa"/>
            <w:noWrap w:val="0"/>
            <w:vAlign w:val="top"/>
          </w:tcPr>
          <w:p w14:paraId="7CB50A1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27.皮条</w:t>
            </w:r>
          </w:p>
        </w:tc>
        <w:tc>
          <w:tcPr>
            <w:tcW w:w="1734" w:type="dxa"/>
            <w:noWrap w:val="0"/>
            <w:vAlign w:val="top"/>
          </w:tcPr>
          <w:p w14:paraId="602467B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28.刀片</w:t>
            </w:r>
          </w:p>
        </w:tc>
      </w:tr>
      <w:tr w14:paraId="36E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18C79C4D">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29.钢丝绵</w:t>
            </w:r>
          </w:p>
        </w:tc>
        <w:tc>
          <w:tcPr>
            <w:tcW w:w="2293" w:type="dxa"/>
            <w:noWrap w:val="0"/>
            <w:vAlign w:val="top"/>
          </w:tcPr>
          <w:p w14:paraId="53239CE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30.手纸</w:t>
            </w:r>
          </w:p>
        </w:tc>
        <w:tc>
          <w:tcPr>
            <w:tcW w:w="2293" w:type="dxa"/>
            <w:noWrap w:val="0"/>
            <w:vAlign w:val="top"/>
          </w:tcPr>
          <w:p w14:paraId="5A3A8AD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31.香球</w:t>
            </w:r>
          </w:p>
        </w:tc>
        <w:tc>
          <w:tcPr>
            <w:tcW w:w="1734" w:type="dxa"/>
            <w:noWrap w:val="0"/>
            <w:vAlign w:val="top"/>
          </w:tcPr>
          <w:p w14:paraId="18D8542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32.废纸袋</w:t>
            </w:r>
          </w:p>
        </w:tc>
      </w:tr>
      <w:tr w14:paraId="44EA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79DE775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33.垃圾内袋</w:t>
            </w:r>
          </w:p>
        </w:tc>
        <w:tc>
          <w:tcPr>
            <w:tcW w:w="2293" w:type="dxa"/>
            <w:noWrap w:val="0"/>
            <w:vAlign w:val="top"/>
          </w:tcPr>
          <w:p w14:paraId="1C28556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34.废物箱内袋</w:t>
            </w:r>
          </w:p>
        </w:tc>
        <w:tc>
          <w:tcPr>
            <w:tcW w:w="2293" w:type="dxa"/>
            <w:noWrap w:val="0"/>
            <w:vAlign w:val="top"/>
          </w:tcPr>
          <w:p w14:paraId="28B3DFF0">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35.水管</w:t>
            </w:r>
          </w:p>
        </w:tc>
        <w:tc>
          <w:tcPr>
            <w:tcW w:w="1734" w:type="dxa"/>
            <w:noWrap w:val="0"/>
            <w:vAlign w:val="top"/>
          </w:tcPr>
          <w:p w14:paraId="12A19E1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36.白洁布</w:t>
            </w:r>
          </w:p>
        </w:tc>
      </w:tr>
      <w:tr w14:paraId="7EF8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4BAF1DA3">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37.洗洁精</w:t>
            </w:r>
          </w:p>
        </w:tc>
        <w:tc>
          <w:tcPr>
            <w:tcW w:w="2293" w:type="dxa"/>
            <w:noWrap w:val="0"/>
            <w:vAlign w:val="top"/>
          </w:tcPr>
          <w:p w14:paraId="6C086E73">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38.棉手套</w:t>
            </w:r>
          </w:p>
        </w:tc>
        <w:tc>
          <w:tcPr>
            <w:tcW w:w="2293" w:type="dxa"/>
            <w:noWrap w:val="0"/>
            <w:vAlign w:val="top"/>
          </w:tcPr>
          <w:p w14:paraId="4551CB5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39.雨衣</w:t>
            </w:r>
          </w:p>
        </w:tc>
        <w:tc>
          <w:tcPr>
            <w:tcW w:w="1734" w:type="dxa"/>
            <w:noWrap w:val="0"/>
            <w:vAlign w:val="top"/>
          </w:tcPr>
          <w:p w14:paraId="780093F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40.雨鞋</w:t>
            </w:r>
          </w:p>
        </w:tc>
      </w:tr>
      <w:tr w14:paraId="1CDB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0C945C7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41.工作帽</w:t>
            </w:r>
          </w:p>
        </w:tc>
        <w:tc>
          <w:tcPr>
            <w:tcW w:w="2293" w:type="dxa"/>
            <w:noWrap w:val="0"/>
            <w:vAlign w:val="top"/>
          </w:tcPr>
          <w:p w14:paraId="22306257">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42.纱手套</w:t>
            </w:r>
          </w:p>
        </w:tc>
        <w:tc>
          <w:tcPr>
            <w:tcW w:w="2293" w:type="dxa"/>
            <w:noWrap w:val="0"/>
            <w:vAlign w:val="top"/>
          </w:tcPr>
          <w:p w14:paraId="44E397A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43.外用畚箕</w:t>
            </w:r>
          </w:p>
        </w:tc>
        <w:tc>
          <w:tcPr>
            <w:tcW w:w="1734" w:type="dxa"/>
            <w:noWrap w:val="0"/>
            <w:vAlign w:val="top"/>
          </w:tcPr>
          <w:p w14:paraId="0FD773B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44.汗衫布</w:t>
            </w:r>
          </w:p>
        </w:tc>
      </w:tr>
      <w:tr w14:paraId="7BED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5A4F804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45.禁告牌</w:t>
            </w:r>
          </w:p>
        </w:tc>
        <w:tc>
          <w:tcPr>
            <w:tcW w:w="2293" w:type="dxa"/>
            <w:noWrap w:val="0"/>
            <w:vAlign w:val="top"/>
          </w:tcPr>
          <w:p w14:paraId="7AFD2E7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46.清洁吊牌</w:t>
            </w:r>
          </w:p>
        </w:tc>
        <w:tc>
          <w:tcPr>
            <w:tcW w:w="2293" w:type="dxa"/>
            <w:noWrap w:val="0"/>
            <w:vAlign w:val="top"/>
          </w:tcPr>
          <w:p w14:paraId="3DFF5803">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47.保洁腊水</w:t>
            </w:r>
          </w:p>
        </w:tc>
        <w:tc>
          <w:tcPr>
            <w:tcW w:w="1734" w:type="dxa"/>
            <w:noWrap w:val="0"/>
            <w:vAlign w:val="top"/>
          </w:tcPr>
          <w:p w14:paraId="625684CE">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48.康洁3m光亮剂</w:t>
            </w:r>
          </w:p>
        </w:tc>
      </w:tr>
      <w:tr w14:paraId="1805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3CCDD53D">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49.静电水</w:t>
            </w:r>
          </w:p>
        </w:tc>
        <w:tc>
          <w:tcPr>
            <w:tcW w:w="2293" w:type="dxa"/>
            <w:noWrap w:val="0"/>
            <w:vAlign w:val="top"/>
          </w:tcPr>
          <w:p w14:paraId="05DC6F4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50.全能清洁剂</w:t>
            </w:r>
          </w:p>
        </w:tc>
        <w:tc>
          <w:tcPr>
            <w:tcW w:w="2293" w:type="dxa"/>
            <w:noWrap w:val="0"/>
            <w:vAlign w:val="top"/>
          </w:tcPr>
          <w:p w14:paraId="4859ADC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51.碱</w:t>
            </w:r>
          </w:p>
        </w:tc>
        <w:tc>
          <w:tcPr>
            <w:tcW w:w="1734" w:type="dxa"/>
            <w:noWrap w:val="0"/>
            <w:vAlign w:val="top"/>
          </w:tcPr>
          <w:p w14:paraId="624A44A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52.酸性药剂K16</w:t>
            </w:r>
          </w:p>
        </w:tc>
      </w:tr>
      <w:tr w14:paraId="5710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68F7354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53.全能水</w:t>
            </w:r>
          </w:p>
        </w:tc>
        <w:tc>
          <w:tcPr>
            <w:tcW w:w="2293" w:type="dxa"/>
            <w:noWrap w:val="0"/>
            <w:vAlign w:val="top"/>
          </w:tcPr>
          <w:p w14:paraId="3EDD9E5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54.白石子</w:t>
            </w:r>
          </w:p>
        </w:tc>
        <w:tc>
          <w:tcPr>
            <w:tcW w:w="2293" w:type="dxa"/>
            <w:noWrap w:val="0"/>
            <w:vAlign w:val="top"/>
          </w:tcPr>
          <w:p w14:paraId="1231C2CF">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55.茶叶篓</w:t>
            </w:r>
          </w:p>
        </w:tc>
        <w:tc>
          <w:tcPr>
            <w:tcW w:w="1734" w:type="dxa"/>
            <w:noWrap w:val="0"/>
            <w:vAlign w:val="top"/>
          </w:tcPr>
          <w:p w14:paraId="2372758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56.外围扫把</w:t>
            </w:r>
          </w:p>
        </w:tc>
      </w:tr>
      <w:tr w14:paraId="44D4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3683DD3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57.石晶宜磨光剂</w:t>
            </w:r>
          </w:p>
        </w:tc>
        <w:tc>
          <w:tcPr>
            <w:tcW w:w="2293" w:type="dxa"/>
            <w:noWrap w:val="0"/>
            <w:vAlign w:val="top"/>
          </w:tcPr>
          <w:p w14:paraId="500BB43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58.起腊水</w:t>
            </w:r>
          </w:p>
        </w:tc>
        <w:tc>
          <w:tcPr>
            <w:tcW w:w="2293" w:type="dxa"/>
            <w:noWrap w:val="0"/>
            <w:vAlign w:val="top"/>
          </w:tcPr>
          <w:p w14:paraId="2D675C4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59.马桶疏通器</w:t>
            </w:r>
          </w:p>
        </w:tc>
        <w:tc>
          <w:tcPr>
            <w:tcW w:w="1734" w:type="dxa"/>
            <w:noWrap w:val="0"/>
            <w:vAlign w:val="top"/>
          </w:tcPr>
          <w:p w14:paraId="5A907C21">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w:t>
            </w:r>
            <w:r>
              <w:rPr>
                <w:rFonts w:hint="eastAsia" w:asciiTheme="minorEastAsia" w:hAnsiTheme="minorEastAsia" w:eastAsiaTheme="minorEastAsia" w:cstheme="minorEastAsia"/>
                <w:sz w:val="24"/>
                <w:szCs w:val="24"/>
                <w:lang w:eastAsia="zh-CN"/>
              </w:rPr>
              <w:t>香蕉水</w:t>
            </w:r>
          </w:p>
        </w:tc>
      </w:tr>
      <w:tr w14:paraId="4765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7412D91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61.消泡剂</w:t>
            </w:r>
          </w:p>
        </w:tc>
        <w:tc>
          <w:tcPr>
            <w:tcW w:w="2293" w:type="dxa"/>
            <w:noWrap w:val="0"/>
            <w:vAlign w:val="top"/>
          </w:tcPr>
          <w:p w14:paraId="4457024B">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62.浇花软管</w:t>
            </w:r>
          </w:p>
        </w:tc>
        <w:tc>
          <w:tcPr>
            <w:tcW w:w="2293" w:type="dxa"/>
            <w:noWrap w:val="0"/>
            <w:vAlign w:val="top"/>
          </w:tcPr>
          <w:p w14:paraId="40150F25">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63.浇花水壶</w:t>
            </w:r>
          </w:p>
        </w:tc>
        <w:tc>
          <w:tcPr>
            <w:tcW w:w="1734" w:type="dxa"/>
            <w:noWrap w:val="0"/>
            <w:vAlign w:val="top"/>
          </w:tcPr>
          <w:p w14:paraId="0E70653C">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64.花木杀虫剂</w:t>
            </w:r>
          </w:p>
        </w:tc>
      </w:tr>
      <w:tr w14:paraId="189D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93" w:type="dxa"/>
            <w:noWrap w:val="0"/>
            <w:vAlign w:val="top"/>
          </w:tcPr>
          <w:p w14:paraId="3581C5C9">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65.养护花木的有机土</w:t>
            </w:r>
          </w:p>
        </w:tc>
        <w:tc>
          <w:tcPr>
            <w:tcW w:w="2293" w:type="dxa"/>
            <w:noWrap w:val="0"/>
            <w:vAlign w:val="top"/>
          </w:tcPr>
          <w:p w14:paraId="5A1D169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66.养护花木的肥料</w:t>
            </w:r>
          </w:p>
        </w:tc>
        <w:tc>
          <w:tcPr>
            <w:tcW w:w="2293" w:type="dxa"/>
            <w:noWrap w:val="0"/>
            <w:vAlign w:val="top"/>
          </w:tcPr>
          <w:p w14:paraId="616687B2">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67.卫生三角香片</w:t>
            </w:r>
          </w:p>
        </w:tc>
        <w:tc>
          <w:tcPr>
            <w:tcW w:w="1734" w:type="dxa"/>
            <w:noWrap w:val="0"/>
            <w:vAlign w:val="top"/>
          </w:tcPr>
          <w:p w14:paraId="5DBDF0EA">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68.其它保洁用品 </w:t>
            </w:r>
          </w:p>
        </w:tc>
      </w:tr>
    </w:tbl>
    <w:p w14:paraId="1198D2DE">
      <w:pPr>
        <w:pStyle w:val="7"/>
        <w:rPr>
          <w:rFonts w:hint="eastAsia" w:asciiTheme="minorEastAsia" w:hAnsiTheme="minorEastAsia" w:eastAsiaTheme="minorEastAsia" w:cstheme="minorEastAsia"/>
          <w:sz w:val="24"/>
          <w:szCs w:val="24"/>
        </w:rPr>
      </w:pPr>
    </w:p>
    <w:p w14:paraId="236F3EE6">
      <w:pPr>
        <w:spacing w:line="41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（五）、考核评分细则</w:t>
      </w:r>
    </w:p>
    <w:p w14:paraId="7E76C158">
      <w:pPr>
        <w:pStyle w:val="6"/>
        <w:rPr>
          <w:rFonts w:hint="eastAsia" w:asciiTheme="minorEastAsia" w:hAnsiTheme="minorEastAsia" w:eastAsiaTheme="minorEastAsia" w:cstheme="minorEastAsia"/>
          <w:b/>
          <w:bCs/>
          <w:sz w:val="24"/>
          <w:szCs w:val="24"/>
          <w:lang w:val="en-US" w:eastAsia="zh-CN"/>
        </w:rPr>
      </w:pPr>
      <w:bookmarkStart w:id="25" w:name="OLE_LINK2"/>
      <w:r>
        <w:rPr>
          <w:rFonts w:hint="eastAsia" w:asciiTheme="minorEastAsia" w:hAnsiTheme="minorEastAsia" w:eastAsiaTheme="minorEastAsia" w:cstheme="minorEastAsia"/>
          <w:b/>
          <w:bCs/>
          <w:sz w:val="24"/>
          <w:szCs w:val="24"/>
        </w:rPr>
        <w:t>图书馆采取定时或抽查形式进行检查考核，如发现下列情况，将对物业公司进行相应的扣分, 起评分为100分，达标分为85分，低于85分为不达标，第一次不达标的，将通知物业公司限期整改，第二次不达标的，给予物业公司警告；第三次不达标的，给予物业公司严重警告，</w:t>
      </w:r>
      <w:bookmarkStart w:id="26" w:name="OLE_LINK34"/>
      <w:r>
        <w:rPr>
          <w:rFonts w:hint="eastAsia" w:asciiTheme="minorEastAsia" w:hAnsiTheme="minorEastAsia" w:eastAsiaTheme="minorEastAsia" w:cstheme="minorEastAsia"/>
          <w:b/>
          <w:bCs/>
          <w:sz w:val="24"/>
          <w:szCs w:val="24"/>
        </w:rPr>
        <w:t>第四次再不达标，</w:t>
      </w:r>
      <w:bookmarkEnd w:id="25"/>
      <w:r>
        <w:rPr>
          <w:rFonts w:hint="default" w:asciiTheme="minorEastAsia" w:hAnsiTheme="minorEastAsia" w:eastAsiaTheme="minorEastAsia" w:cstheme="minorEastAsia"/>
          <w:b/>
          <w:bCs/>
          <w:sz w:val="24"/>
          <w:szCs w:val="24"/>
        </w:rPr>
        <w:t>采购人有权无条件终止合同</w:t>
      </w:r>
      <w:r>
        <w:rPr>
          <w:rFonts w:hint="eastAsia" w:asciiTheme="minorEastAsia" w:hAnsiTheme="minorEastAsia" w:eastAsiaTheme="minorEastAsia" w:cstheme="minorEastAsia"/>
          <w:b/>
          <w:bCs/>
          <w:sz w:val="24"/>
          <w:szCs w:val="24"/>
          <w:lang w:eastAsia="zh-CN"/>
        </w:rPr>
        <w:t>。</w:t>
      </w:r>
      <w:bookmarkEnd w:id="26"/>
    </w:p>
    <w:p w14:paraId="3EA7F70D">
      <w:pPr>
        <w:spacing w:line="41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图书馆对评分细则拥有解释权。</w:t>
      </w:r>
    </w:p>
    <w:p w14:paraId="584074E0">
      <w:pPr>
        <w:spacing w:line="41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 对物业公司员工考核</w:t>
      </w:r>
    </w:p>
    <w:p w14:paraId="3F5EC7BF">
      <w:pPr>
        <w:spacing w:line="410" w:lineRule="exact"/>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l、  有下列行为之一的扣0.5分</w:t>
      </w:r>
    </w:p>
    <w:p w14:paraId="1E565061">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不按规定</w:t>
      </w:r>
      <w:r>
        <w:rPr>
          <w:rFonts w:hint="eastAsia" w:asciiTheme="minorEastAsia" w:hAnsiTheme="minorEastAsia" w:eastAsiaTheme="minorEastAsia" w:cstheme="minorEastAsia"/>
          <w:sz w:val="24"/>
          <w:szCs w:val="24"/>
          <w:lang w:eastAsia="zh-CN"/>
        </w:rPr>
        <w:t>佩戴</w:t>
      </w:r>
      <w:r>
        <w:rPr>
          <w:rFonts w:hint="eastAsia" w:asciiTheme="minorEastAsia" w:hAnsiTheme="minorEastAsia" w:eastAsiaTheme="minorEastAsia" w:cstheme="minorEastAsia"/>
          <w:sz w:val="24"/>
          <w:szCs w:val="24"/>
        </w:rPr>
        <w:t>胸牌；</w:t>
      </w:r>
    </w:p>
    <w:p w14:paraId="4869C779">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上班时未穿工作服或服饰不整；</w:t>
      </w:r>
    </w:p>
    <w:p w14:paraId="56552C35">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在大楼内乱扔杂物；</w:t>
      </w:r>
    </w:p>
    <w:p w14:paraId="2522F53E">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未经同意擅自带人进入大楼和有关区域；</w:t>
      </w:r>
    </w:p>
    <w:p w14:paraId="620A7F1F">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当班时行为不检点，如</w:t>
      </w:r>
      <w:r>
        <w:rPr>
          <w:rFonts w:hint="eastAsia" w:asciiTheme="minorEastAsia" w:hAnsiTheme="minorEastAsia" w:eastAsiaTheme="minorEastAsia" w:cstheme="minorEastAsia"/>
          <w:sz w:val="24"/>
          <w:szCs w:val="24"/>
          <w:lang w:eastAsia="zh-CN"/>
        </w:rPr>
        <w:t>嬉皮笑脸</w:t>
      </w:r>
      <w:r>
        <w:rPr>
          <w:rFonts w:hint="eastAsia" w:asciiTheme="minorEastAsia" w:hAnsiTheme="minorEastAsia" w:eastAsiaTheme="minorEastAsia" w:cstheme="minorEastAsia"/>
          <w:sz w:val="24"/>
          <w:szCs w:val="24"/>
        </w:rPr>
        <w:t>，大声喧哗，追逐打闹，勾肩搭背等；</w:t>
      </w:r>
    </w:p>
    <w:p w14:paraId="690C0C1F">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上班无故迟到，早退，串岗或擅离岗位10分钟以内，委托他人或代他人打钟卡;</w:t>
      </w:r>
    </w:p>
    <w:p w14:paraId="02B8B693">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不按规定填写操作记录、交接班记录;</w:t>
      </w:r>
    </w:p>
    <w:p w14:paraId="0C2EF1E6">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  员工未按规定通道出入;</w:t>
      </w:r>
    </w:p>
    <w:p w14:paraId="7D3319D9">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  违反电话使用规定，打私人电话聊天;</w:t>
      </w:r>
    </w:p>
    <w:p w14:paraId="20D23EB8">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擅自换班、调班;</w:t>
      </w:r>
    </w:p>
    <w:p w14:paraId="41E60503">
      <w:pPr>
        <w:spacing w:line="410" w:lineRule="exact"/>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2、有下列行为之一的扣1分</w:t>
      </w:r>
    </w:p>
    <w:p w14:paraId="379DF0FF">
      <w:pPr>
        <w:spacing w:line="410" w:lineRule="exact"/>
        <w:ind w:left="1800" w:hanging="1800" w:hangingChars="7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2.1  没有正当理由或未经部门领导同意而擅自离开工作岗位10分钟以上;</w:t>
      </w:r>
    </w:p>
    <w:p w14:paraId="7CE1FE70">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2.2  在禁止吸烟区域吸烟或使用明火；</w:t>
      </w:r>
    </w:p>
    <w:p w14:paraId="08C5D027">
      <w:pPr>
        <w:spacing w:line="410" w:lineRule="exact"/>
        <w:ind w:left="2040" w:hanging="2040" w:hangingChars="8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2.3  未经许可而使用公司或大楼内设施、设备、仪表、仪器或其他财物;</w:t>
      </w:r>
    </w:p>
    <w:p w14:paraId="561EC7CA">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2.4  使用不文明的语言对待同事和读者；</w:t>
      </w:r>
    </w:p>
    <w:p w14:paraId="0F037286">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2.5  故意消极怠工；</w:t>
      </w:r>
    </w:p>
    <w:p w14:paraId="42A188A1">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2.6  发现公司财物丢失、损坏时，置若罔闻，无动于衷，在被调查时提供</w:t>
      </w:r>
      <w:r>
        <w:rPr>
          <w:rFonts w:hint="eastAsia" w:asciiTheme="minorEastAsia" w:hAnsiTheme="minorEastAsia" w:eastAsiaTheme="minorEastAsia" w:cstheme="minorEastAsia"/>
          <w:sz w:val="24"/>
          <w:szCs w:val="24"/>
          <w:lang w:eastAsia="zh-CN"/>
        </w:rPr>
        <w:t>虚假</w:t>
      </w:r>
      <w:r>
        <w:rPr>
          <w:rFonts w:hint="eastAsia" w:asciiTheme="minorEastAsia" w:hAnsiTheme="minorEastAsia" w:eastAsiaTheme="minorEastAsia" w:cstheme="minorEastAsia"/>
          <w:sz w:val="24"/>
          <w:szCs w:val="24"/>
        </w:rPr>
        <w:t>情况；</w:t>
      </w:r>
    </w:p>
    <w:p w14:paraId="3B72DDDE">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2.7  工作中经常拖拖拉拉，出工不出力，屡教不改；</w:t>
      </w:r>
    </w:p>
    <w:p w14:paraId="39EA9213">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2.8  当班时睡觉、下棋、打扑克、玩手机、听收录机或干私事等;</w:t>
      </w:r>
    </w:p>
    <w:p w14:paraId="697CC1B8">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2.9  违反操作规程，造成轻微损失；     </w:t>
      </w:r>
    </w:p>
    <w:p w14:paraId="7C00DA47">
      <w:pPr>
        <w:spacing w:line="410" w:lineRule="exact"/>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  有下列违规行为之一的扣3分</w:t>
      </w:r>
    </w:p>
    <w:p w14:paraId="55C02AA6">
      <w:pPr>
        <w:spacing w:line="410" w:lineRule="exact"/>
        <w:ind w:left="315" w:left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3.l  不服从上级指令，甚至拒绝或有意不完成指派给其的工作，紧急情况下不完成指定的工作；</w:t>
      </w:r>
    </w:p>
    <w:p w14:paraId="294F72F7">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3.2  故意损坏公共财物；</w:t>
      </w:r>
    </w:p>
    <w:p w14:paraId="5DDFFCBB">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在大楼内进行任何形式的赌博；</w:t>
      </w:r>
    </w:p>
    <w:p w14:paraId="2ACB3336">
      <w:pPr>
        <w:spacing w:line="410" w:lineRule="exact"/>
        <w:ind w:left="959" w:leftChars="171" w:hanging="600" w:hanging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玩忽职守，违反技术操作规程和安全规程，违章指挥或隐瞒工作过失造成事故或损失的；</w:t>
      </w:r>
    </w:p>
    <w:p w14:paraId="7F340C21">
      <w:pPr>
        <w:spacing w:line="410" w:lineRule="exact"/>
        <w:ind w:left="599" w:leftChars="171"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损坏设备，工具造成经济损失的；</w:t>
      </w:r>
    </w:p>
    <w:p w14:paraId="4856A005">
      <w:pPr>
        <w:spacing w:line="410" w:lineRule="exact"/>
        <w:ind w:left="599" w:leftChars="171"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服务态度差，造成客户投诉，经核实后，确为事实的；</w:t>
      </w:r>
    </w:p>
    <w:p w14:paraId="6C068852">
      <w:pPr>
        <w:spacing w:line="410" w:lineRule="exact"/>
        <w:ind w:left="599" w:leftChars="171"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旷工一至三天；</w:t>
      </w:r>
    </w:p>
    <w:p w14:paraId="6105F22F">
      <w:pPr>
        <w:spacing w:line="410" w:lineRule="exact"/>
        <w:ind w:left="903" w:leftChars="150" w:hanging="588" w:hangingChars="244"/>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  有下列违规行为之一的扣除10分外，触发刑法将追究责任人和公司的负责人</w:t>
      </w:r>
    </w:p>
    <w:p w14:paraId="148F0FCD">
      <w:pPr>
        <w:spacing w:line="410" w:lineRule="exact"/>
        <w:ind w:left="599" w:leftChars="171"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用非法手段偷窃或涂改原始记录，</w:t>
      </w:r>
      <w:r>
        <w:rPr>
          <w:rFonts w:hint="eastAsia" w:asciiTheme="minorEastAsia" w:hAnsiTheme="minorEastAsia" w:eastAsiaTheme="minorEastAsia" w:cstheme="minorEastAsia"/>
          <w:sz w:val="24"/>
          <w:szCs w:val="24"/>
          <w:lang w:eastAsia="zh-CN"/>
        </w:rPr>
        <w:t>账单</w:t>
      </w:r>
      <w:r>
        <w:rPr>
          <w:rFonts w:hint="eastAsia" w:asciiTheme="minorEastAsia" w:hAnsiTheme="minorEastAsia" w:eastAsiaTheme="minorEastAsia" w:cstheme="minorEastAsia"/>
          <w:sz w:val="24"/>
          <w:szCs w:val="24"/>
        </w:rPr>
        <w:t>及单据，造成后果；</w:t>
      </w:r>
    </w:p>
    <w:p w14:paraId="6B5DE829">
      <w:pPr>
        <w:spacing w:line="410" w:lineRule="exact"/>
        <w:ind w:left="599" w:leftChars="171"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用威胁手段当众侮辱客人及上级管理人员和同事等；</w:t>
      </w:r>
    </w:p>
    <w:p w14:paraId="4C35DCD5">
      <w:pPr>
        <w:spacing w:line="410" w:lineRule="exact"/>
        <w:ind w:left="599" w:leftChars="171"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严重玩忽职守，导致公共利益损失，后果严重的；</w:t>
      </w:r>
    </w:p>
    <w:p w14:paraId="4803DDD3">
      <w:pPr>
        <w:spacing w:line="410" w:lineRule="exact"/>
        <w:ind w:left="599" w:leftChars="171" w:hanging="240" w:hanging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  因违反国家法律被公安机关拘留或处以拘留以上处罚。</w:t>
      </w:r>
    </w:p>
    <w:p w14:paraId="07C33B2B">
      <w:pPr>
        <w:spacing w:line="41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 保洁的考核</w:t>
      </w:r>
    </w:p>
    <w:p w14:paraId="62585571">
      <w:pPr>
        <w:spacing w:line="410" w:lineRule="exact"/>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1、对外开放区域</w:t>
      </w:r>
    </w:p>
    <w:p w14:paraId="78050C1D">
      <w:pPr>
        <w:pStyle w:val="7"/>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（有下列现象的扣0.5分）</w:t>
      </w:r>
    </w:p>
    <w:p w14:paraId="557DDE91">
      <w:pPr>
        <w:spacing w:line="410" w:lineRule="exact"/>
        <w:ind w:left="1079" w:leftChars="171" w:hanging="720" w:hanging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地面有烟蒂，纸屑、果皮等杂物、花岗岩地面有污迹、墙面有污损；</w:t>
      </w:r>
    </w:p>
    <w:p w14:paraId="69C3BECA">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公共设施表面有明显灰尘埃；</w:t>
      </w:r>
    </w:p>
    <w:p w14:paraId="06EB51D2">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不锈钢表面有污迹不光亮；</w:t>
      </w:r>
    </w:p>
    <w:p w14:paraId="185805C7">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玻璃门有明显水迹、手印、灰尘；</w:t>
      </w:r>
    </w:p>
    <w:p w14:paraId="10098AB7">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天花板表面目视有污迹、灰尘、蜘蛛网；</w:t>
      </w:r>
    </w:p>
    <w:p w14:paraId="29D51C49">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废物箱垃圾满溢拖挂；</w:t>
      </w:r>
    </w:p>
    <w:p w14:paraId="1AA44F9E">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死角有积灰、垃圾；</w:t>
      </w:r>
    </w:p>
    <w:p w14:paraId="571E06A8">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  灯具、灯管有灰尘，灯具内有蚊虫，灯盖、灯罩不明亮。</w:t>
      </w:r>
    </w:p>
    <w:p w14:paraId="20796E49">
      <w:pPr>
        <w:spacing w:line="410" w:lineRule="exact"/>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2、办公区域</w:t>
      </w:r>
    </w:p>
    <w:p w14:paraId="4EE3931B">
      <w:pPr>
        <w:pStyle w:val="7"/>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（有下列现象的扣0.5分）</w:t>
      </w:r>
    </w:p>
    <w:p w14:paraId="525DF94A">
      <w:pPr>
        <w:spacing w:line="410" w:lineRule="exact"/>
        <w:ind w:left="1079" w:leftChars="171" w:hanging="720" w:hanging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地面有烟蒂，纸屑、果皮等杂物、花岗岩地面有污迹、墙面有污损；</w:t>
      </w:r>
    </w:p>
    <w:p w14:paraId="6CD82565">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公共设施表面有明显灰尘埃；</w:t>
      </w:r>
    </w:p>
    <w:p w14:paraId="79294EAC">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不锈钢表面有污迹不光亮；</w:t>
      </w:r>
    </w:p>
    <w:p w14:paraId="7851FCD1">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玻璃门有明显水迹、手印、灰尘；</w:t>
      </w:r>
    </w:p>
    <w:p w14:paraId="2B2D524D">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天花板表面目视有污迹、灰尘、蜘蛛网；</w:t>
      </w:r>
    </w:p>
    <w:p w14:paraId="0D82401C">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  废物箱垃圾满溢拖挂；</w:t>
      </w:r>
    </w:p>
    <w:p w14:paraId="25578B32">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  死角有积灰、垃圾；</w:t>
      </w:r>
    </w:p>
    <w:p w14:paraId="2AD99395">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  灯具、灯管有灰尘，灯具内有蚊虫，灯盖、灯罩不明亮；</w:t>
      </w:r>
    </w:p>
    <w:p w14:paraId="7EA74B74">
      <w:pPr>
        <w:spacing w:line="410" w:lineRule="exact"/>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3、楼层通道</w:t>
      </w:r>
    </w:p>
    <w:p w14:paraId="2AABF43A">
      <w:pPr>
        <w:pStyle w:val="7"/>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（有下列现象的扣0.5分）</w:t>
      </w:r>
    </w:p>
    <w:p w14:paraId="7AED4285">
      <w:pPr>
        <w:spacing w:line="410" w:lineRule="exact"/>
        <w:ind w:left="1079" w:leftChars="171" w:hanging="720" w:hanging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地面有烟蒂，纸屑、果皮等杂物、花岗岩地面有污迹、墙面有污损；</w:t>
      </w:r>
    </w:p>
    <w:p w14:paraId="570FC004">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公共设施表面有明显灰尘埃；</w:t>
      </w:r>
    </w:p>
    <w:p w14:paraId="2C662616">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不锈钢表面有污迹不光亮；</w:t>
      </w:r>
    </w:p>
    <w:p w14:paraId="23FB75F1">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玻璃门有明显水迹、手印、灰尘；</w:t>
      </w:r>
    </w:p>
    <w:p w14:paraId="7E8215C3">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天花板表面目视有污迹、灰尘、蜘蛛网；</w:t>
      </w:r>
    </w:p>
    <w:p w14:paraId="1ACF941F">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废物箱垃圾满溢拖挂；</w:t>
      </w:r>
    </w:p>
    <w:p w14:paraId="1E70F789">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死角有积灰、垃圾；</w:t>
      </w:r>
    </w:p>
    <w:p w14:paraId="4F945290">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  电梯内外：有污渍、灰尘；</w:t>
      </w:r>
    </w:p>
    <w:p w14:paraId="574F975A">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  灯具、灯管有灰尘，灯具内有蚊虫，灯盖、灯罩不明亮。</w:t>
      </w:r>
    </w:p>
    <w:p w14:paraId="2C70CB99">
      <w:pPr>
        <w:spacing w:line="410" w:lineRule="exact"/>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4、公共卫生间清洗</w:t>
      </w:r>
    </w:p>
    <w:p w14:paraId="1DDD5731">
      <w:pPr>
        <w:pStyle w:val="7"/>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（有下列现象的扣0.5分）</w:t>
      </w:r>
    </w:p>
    <w:p w14:paraId="793DD429">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花、墙角、灯具目视有灰尘、蜘蛛网；</w:t>
      </w:r>
    </w:p>
    <w:p w14:paraId="43F78834">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目视便器不洁净有黄迹；厕位有异味、臭味；</w:t>
      </w:r>
    </w:p>
    <w:p w14:paraId="4DF01F99">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地面有烟蒂，纸屑、果皮等杂物；</w:t>
      </w:r>
    </w:p>
    <w:p w14:paraId="58198E1F">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  卫生间污水管堵塞；</w:t>
      </w:r>
    </w:p>
    <w:p w14:paraId="53E5B567">
      <w:pPr>
        <w:spacing w:line="410" w:lineRule="exact"/>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5、地下室、露台清洁</w:t>
      </w:r>
    </w:p>
    <w:p w14:paraId="1FBCC78D">
      <w:pPr>
        <w:pStyle w:val="7"/>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（有下列现象的扣0.5分）</w:t>
      </w:r>
    </w:p>
    <w:p w14:paraId="7606EBF1">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地下室地面有油漆，果皮、纸屑、墙面有污迹；</w:t>
      </w:r>
    </w:p>
    <w:p w14:paraId="54A1C769">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标识牌、公共设施目视有明显灰尘、管线有污迹；</w:t>
      </w:r>
    </w:p>
    <w:p w14:paraId="1B3FF4BD">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  露台有杂物；</w:t>
      </w:r>
    </w:p>
    <w:p w14:paraId="4AC93A32">
      <w:pPr>
        <w:spacing w:line="410" w:lineRule="exact"/>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6、内外庭院清洁</w:t>
      </w:r>
    </w:p>
    <w:p w14:paraId="444C6DA4">
      <w:pPr>
        <w:pStyle w:val="7"/>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（有下列现象的扣0.5分）</w:t>
      </w:r>
    </w:p>
    <w:p w14:paraId="6967DBE5">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6.1  地面有杂物、积水、明显污迹、泥沙、有动物粪纹；</w:t>
      </w:r>
    </w:p>
    <w:p w14:paraId="2E1DE359">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6.2  废物箱外表有明显污迹、垃圾</w:t>
      </w:r>
      <w:r>
        <w:rPr>
          <w:rFonts w:hint="eastAsia" w:asciiTheme="minorEastAsia" w:hAnsiTheme="minorEastAsia" w:eastAsiaTheme="minorEastAsia" w:cstheme="minorEastAsia"/>
          <w:sz w:val="24"/>
          <w:szCs w:val="24"/>
          <w:lang w:eastAsia="zh-CN"/>
        </w:rPr>
        <w:t>黏附</w:t>
      </w:r>
      <w:r>
        <w:rPr>
          <w:rFonts w:hint="eastAsia" w:asciiTheme="minorEastAsia" w:hAnsiTheme="minorEastAsia" w:eastAsiaTheme="minorEastAsia" w:cstheme="minorEastAsia"/>
          <w:sz w:val="24"/>
          <w:szCs w:val="24"/>
        </w:rPr>
        <w:t>物；</w:t>
      </w:r>
    </w:p>
    <w:p w14:paraId="2CA1D26A">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6.3  明沟内有积水、杂物；</w:t>
      </w:r>
    </w:p>
    <w:p w14:paraId="47F49D31">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6.4  污水溢出地面；</w:t>
      </w:r>
    </w:p>
    <w:p w14:paraId="20936AC6">
      <w:pPr>
        <w:spacing w:line="410" w:lineRule="exact"/>
        <w:ind w:left="1560" w:hanging="1560" w:hangingChars="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6.5  地下雨、污水管井井底有沉淀物、水流不畅通，井盖上有污迹；</w:t>
      </w:r>
    </w:p>
    <w:p w14:paraId="74D26A1A">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  铭牌、雕塑、灯具有积灰、污渍；</w:t>
      </w:r>
    </w:p>
    <w:p w14:paraId="69B56ABA">
      <w:pPr>
        <w:spacing w:line="410" w:lineRule="exact"/>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7、书架保洁整理</w:t>
      </w:r>
    </w:p>
    <w:p w14:paraId="4AC33702">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书架还有灰尘、污迹；</w:t>
      </w:r>
    </w:p>
    <w:p w14:paraId="42942AB4">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图书排架平整度不够；</w:t>
      </w:r>
    </w:p>
    <w:p w14:paraId="414E4E33">
      <w:pPr>
        <w:spacing w:line="41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（三）消控室运行管理（每发现一条,扣3分）</w:t>
      </w:r>
    </w:p>
    <w:p w14:paraId="6F0D8E0A">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1.没有全天24小时值班，值班人员没有持证上岗;</w:t>
      </w:r>
    </w:p>
    <w:p w14:paraId="04A2E085">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2.消防报警系统、门禁系统、对讲系统及闭路监控系统运行不正常;</w:t>
      </w:r>
    </w:p>
    <w:p w14:paraId="1305597C">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3.一般性故障不能及时排除，合格率不能达到100%；</w:t>
      </w:r>
    </w:p>
    <w:p w14:paraId="78D90124">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4.消防通道不通畅，消防设施和器材不能随时启用；</w:t>
      </w:r>
    </w:p>
    <w:p w14:paraId="7A14A609">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5.控室工作人员上班时间玩手机等不当行为。                 </w:t>
      </w:r>
    </w:p>
    <w:p w14:paraId="34A6C74C">
      <w:pPr>
        <w:spacing w:line="41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（四）供电设备管理维护（每发现一条,扣5分）</w:t>
      </w:r>
    </w:p>
    <w:p w14:paraId="016143CE">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1、供电运行和维修人员没有持证上岗;</w:t>
      </w:r>
    </w:p>
    <w:p w14:paraId="2CF65DD6">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2、照明设备、指示灯具及线路、开关不完好;</w:t>
      </w:r>
    </w:p>
    <w:p w14:paraId="56D34D48">
      <w:pPr>
        <w:spacing w:line="410" w:lineRule="exact"/>
        <w:ind w:left="930" w:leftChars="100" w:hanging="720" w:hanging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3、设备出现故障时，维修人员在接到报修后不能在5分钟内到达现场；</w:t>
      </w:r>
    </w:p>
    <w:p w14:paraId="14E3B80D">
      <w:pPr>
        <w:spacing w:line="410" w:lineRule="exact"/>
        <w:ind w:left="915" w:leftChars="150" w:hanging="600" w:hanging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4、供电设备不定期维护；</w:t>
      </w:r>
    </w:p>
    <w:p w14:paraId="236AA048">
      <w:pPr>
        <w:spacing w:line="41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5、没有严格执行用电安全规范，确保用电安全；</w:t>
      </w:r>
    </w:p>
    <w:p w14:paraId="1281EFC9">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6、不能保证避雷设备完好、有效、安全；</w:t>
      </w:r>
    </w:p>
    <w:p w14:paraId="48197B3C">
      <w:pPr>
        <w:spacing w:line="41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7、在接到相关部门停电通知后，没有按规定时间提前通知业主，备用电源不能及时启用，使工作受影响；</w:t>
      </w:r>
    </w:p>
    <w:p w14:paraId="4849A587">
      <w:pPr>
        <w:spacing w:line="360" w:lineRule="auto"/>
      </w:pPr>
    </w:p>
    <w:p w14:paraId="39DFDCDA">
      <w:pPr>
        <w:spacing w:line="360" w:lineRule="auto"/>
      </w:pPr>
    </w:p>
    <w:p w14:paraId="4B725A4D">
      <w:pPr>
        <w:spacing w:line="360" w:lineRule="auto"/>
      </w:pPr>
    </w:p>
    <w:p w14:paraId="0CDA2705">
      <w:pPr>
        <w:spacing w:line="360" w:lineRule="auto"/>
      </w:pPr>
    </w:p>
    <w:p w14:paraId="773EC2DA">
      <w:pPr>
        <w:spacing w:line="360" w:lineRule="auto"/>
        <w:rPr>
          <w:rFonts w:hint="eastAsia" w:asciiTheme="minorEastAsia" w:hAnsiTheme="minorEastAsia" w:eastAsiaTheme="minorEastAsia" w:cstheme="minorEastAsia"/>
          <w:b/>
          <w:color w:val="auto"/>
          <w:sz w:val="24"/>
          <w:szCs w:val="24"/>
          <w:lang w:val="en-US" w:eastAsia="zh-CN"/>
        </w:rPr>
      </w:pPr>
      <w:r>
        <w:t>▲</w:t>
      </w:r>
      <w:r>
        <w:rPr>
          <w:rFonts w:hint="eastAsia" w:asciiTheme="minorEastAsia" w:hAnsiTheme="minorEastAsia" w:eastAsiaTheme="minorEastAsia" w:cstheme="minorEastAsia"/>
          <w:b/>
          <w:color w:val="auto"/>
          <w:sz w:val="24"/>
          <w:szCs w:val="24"/>
        </w:rPr>
        <w:t>四、商务需求</w:t>
      </w:r>
    </w:p>
    <w:p w14:paraId="66253913">
      <w:pPr>
        <w:spacing w:before="203" w:line="360" w:lineRule="auto"/>
        <w:ind w:right="2" w:firstLine="482" w:firstLineChars="200"/>
        <w:jc w:val="both"/>
        <w:rPr>
          <w:rFonts w:hint="eastAsia" w:asciiTheme="minorEastAsia" w:hAnsiTheme="minorEastAsia" w:eastAsiaTheme="minorEastAsia" w:cstheme="minorEastAsia"/>
          <w:position w:val="17"/>
          <w:sz w:val="24"/>
          <w:szCs w:val="24"/>
          <w:lang w:eastAsia="zh-CN"/>
        </w:rPr>
      </w:pPr>
      <w:r>
        <w:rPr>
          <w:rFonts w:hint="eastAsia" w:asciiTheme="minorEastAsia" w:hAnsiTheme="minorEastAsia" w:eastAsiaTheme="minorEastAsia" w:cstheme="minorEastAsia"/>
          <w:b/>
          <w:bCs/>
          <w:position w:val="17"/>
          <w:sz w:val="24"/>
          <w:szCs w:val="24"/>
          <w:lang w:eastAsia="zh-CN"/>
        </w:rPr>
        <w:t>1、服务期</w:t>
      </w:r>
      <w:r>
        <w:rPr>
          <w:rFonts w:hint="eastAsia" w:asciiTheme="minorEastAsia" w:hAnsiTheme="minorEastAsia" w:eastAsiaTheme="minorEastAsia" w:cstheme="minorEastAsia"/>
          <w:position w:val="17"/>
          <w:sz w:val="24"/>
          <w:szCs w:val="24"/>
          <w:lang w:eastAsia="zh-CN"/>
        </w:rPr>
        <w:t>:</w:t>
      </w:r>
      <w:bookmarkStart w:id="27" w:name="OLE_LINK26"/>
      <w:r>
        <w:rPr>
          <w:rFonts w:hint="eastAsia" w:asciiTheme="minorEastAsia" w:hAnsiTheme="minorEastAsia" w:eastAsiaTheme="minorEastAsia" w:cstheme="minorEastAsia"/>
          <w:position w:val="17"/>
          <w:sz w:val="24"/>
          <w:szCs w:val="24"/>
          <w:lang w:eastAsia="zh-CN"/>
        </w:rPr>
        <w:t>服务时间</w:t>
      </w:r>
      <w:r>
        <w:rPr>
          <w:rFonts w:hint="eastAsia" w:asciiTheme="minorEastAsia" w:hAnsiTheme="minorEastAsia" w:eastAsiaTheme="minorEastAsia" w:cstheme="minorEastAsia"/>
          <w:position w:val="17"/>
          <w:sz w:val="24"/>
          <w:szCs w:val="24"/>
          <w:lang w:val="en-US" w:eastAsia="zh-CN"/>
        </w:rPr>
        <w:t>2</w:t>
      </w:r>
      <w:r>
        <w:rPr>
          <w:rFonts w:hint="eastAsia" w:asciiTheme="minorEastAsia" w:hAnsiTheme="minorEastAsia" w:eastAsiaTheme="minorEastAsia" w:cstheme="minorEastAsia"/>
          <w:position w:val="17"/>
          <w:sz w:val="24"/>
          <w:szCs w:val="24"/>
          <w:lang w:eastAsia="zh-CN"/>
        </w:rPr>
        <w:t>年，具体日期以合同签订时间为准。</w:t>
      </w:r>
      <w:bookmarkEnd w:id="27"/>
      <w:r>
        <w:rPr>
          <w:rFonts w:hint="eastAsia" w:asciiTheme="minorEastAsia" w:hAnsiTheme="minorEastAsia" w:eastAsiaTheme="minorEastAsia" w:cstheme="minorEastAsia"/>
          <w:position w:val="17"/>
          <w:sz w:val="24"/>
          <w:szCs w:val="24"/>
          <w:lang w:eastAsia="zh-CN"/>
        </w:rPr>
        <w:t>服务期</w:t>
      </w:r>
      <w:r>
        <w:rPr>
          <w:rFonts w:hint="eastAsia" w:asciiTheme="minorEastAsia" w:hAnsiTheme="minorEastAsia" w:eastAsiaTheme="minorEastAsia" w:cstheme="minorEastAsia"/>
          <w:position w:val="17"/>
          <w:sz w:val="24"/>
          <w:szCs w:val="24"/>
          <w:lang w:val="en-US" w:eastAsia="zh-CN"/>
        </w:rPr>
        <w:t>内</w:t>
      </w:r>
      <w:r>
        <w:rPr>
          <w:rFonts w:hint="eastAsia" w:asciiTheme="minorEastAsia" w:hAnsiTheme="minorEastAsia" w:eastAsiaTheme="minorEastAsia" w:cstheme="minorEastAsia"/>
          <w:position w:val="17"/>
          <w:sz w:val="24"/>
          <w:szCs w:val="24"/>
          <w:lang w:eastAsia="zh-CN"/>
        </w:rPr>
        <w:t>，图书馆采取定时或抽查形式进行检查考核，如发现下列情况，将对物业公司进行相应的扣分, 起评分为100分，达标分为85分，低于85分为不达标，第一次不达标的，将通知物业公司限期整改，第二次不达标的，给予物业公司警告；第三次不达标的，给予物业公司严重警告，第四次再不达标，第四次再不达标，</w:t>
      </w:r>
      <w:r>
        <w:rPr>
          <w:rFonts w:hint="default" w:asciiTheme="minorEastAsia" w:hAnsiTheme="minorEastAsia" w:eastAsiaTheme="minorEastAsia" w:cstheme="minorEastAsia"/>
          <w:position w:val="17"/>
          <w:sz w:val="24"/>
          <w:szCs w:val="24"/>
          <w:lang w:eastAsia="zh-CN"/>
        </w:rPr>
        <w:t>采购人有权无条件终止合同</w:t>
      </w:r>
      <w:r>
        <w:rPr>
          <w:rFonts w:hint="eastAsia" w:asciiTheme="minorEastAsia" w:hAnsiTheme="minorEastAsia" w:eastAsiaTheme="minorEastAsia" w:cstheme="minorEastAsia"/>
          <w:position w:val="17"/>
          <w:sz w:val="24"/>
          <w:szCs w:val="24"/>
          <w:lang w:eastAsia="zh-CN"/>
        </w:rPr>
        <w:t>。</w:t>
      </w:r>
    </w:p>
    <w:p w14:paraId="2F41B792">
      <w:pPr>
        <w:spacing w:before="182" w:line="360" w:lineRule="auto"/>
        <w:ind w:left="483"/>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pacing w:val="-1"/>
          <w:sz w:val="24"/>
          <w:szCs w:val="24"/>
        </w:rPr>
        <w:t>2、服务地点：</w:t>
      </w:r>
      <w:r>
        <w:rPr>
          <w:rFonts w:hint="eastAsia" w:asciiTheme="minorEastAsia" w:hAnsiTheme="minorEastAsia" w:eastAsiaTheme="minorEastAsia" w:cstheme="minorEastAsia"/>
          <w:sz w:val="24"/>
          <w:szCs w:val="24"/>
        </w:rPr>
        <w:t>台州市图书馆</w:t>
      </w:r>
    </w:p>
    <w:p w14:paraId="74255561">
      <w:pPr>
        <w:spacing w:before="182" w:line="360" w:lineRule="auto"/>
        <w:ind w:left="485"/>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3、付款条件：</w:t>
      </w:r>
    </w:p>
    <w:p w14:paraId="0817C448">
      <w:pPr>
        <w:pStyle w:val="11"/>
        <w:snapToGrid w:val="0"/>
        <w:spacing w:line="360" w:lineRule="auto"/>
        <w:ind w:firstLine="480"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color w:val="auto"/>
          <w:kern w:val="0"/>
          <w:sz w:val="24"/>
          <w:szCs w:val="24"/>
          <w:lang w:val="en-US" w:eastAsia="zh-CN" w:bidi="ar-SA"/>
        </w:rPr>
        <w:t>（1）</w:t>
      </w:r>
      <w:r>
        <w:rPr>
          <w:rFonts w:hint="eastAsia" w:asciiTheme="minorEastAsia" w:hAnsiTheme="minorEastAsia" w:eastAsiaTheme="minorEastAsia" w:cstheme="minorEastAsia"/>
          <w:sz w:val="24"/>
        </w:rPr>
        <w:t>按中标供应商年服务费总额签订合同，合同生效后按月支付服务费。</w:t>
      </w:r>
    </w:p>
    <w:p w14:paraId="112C921E">
      <w:pPr>
        <w:pStyle w:val="6"/>
        <w:spacing w:line="360" w:lineRule="auto"/>
        <w:ind w:left="719" w:leftChars="228" w:hanging="240" w:hanging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（2）经考核合格后结算服务费，</w:t>
      </w:r>
      <w:r>
        <w:rPr>
          <w:rFonts w:hint="eastAsia" w:asciiTheme="minorEastAsia" w:hAnsiTheme="minorEastAsia" w:eastAsiaTheme="minorEastAsia" w:cstheme="minorEastAsia"/>
          <w:color w:val="000000" w:themeColor="text1"/>
          <w:sz w:val="24"/>
          <w14:textFill>
            <w14:solidFill>
              <w14:schemeClr w14:val="tx1"/>
            </w14:solidFill>
          </w14:textFill>
        </w:rPr>
        <w:t>服务费用每月按编制岗位数的实际到岗人数进行结算。采购人收到发票后支付上月服务费。</w:t>
      </w:r>
    </w:p>
    <w:p w14:paraId="2901E9C5"/>
    <w:p w14:paraId="4CC5B3DD">
      <w:pPr>
        <w:pStyle w:val="11"/>
        <w:tabs>
          <w:tab w:val="left" w:pos="630"/>
        </w:tabs>
        <w:snapToGrid w:val="0"/>
        <w:spacing w:line="360" w:lineRule="auto"/>
        <w:jc w:val="center"/>
        <w:rPr>
          <w:rFonts w:hint="eastAsia" w:cs="Times New Roman" w:asciiTheme="minorEastAsia" w:hAnsiTheme="minorEastAsia" w:eastAsiaTheme="minorEastAsia"/>
          <w:b/>
          <w:sz w:val="36"/>
          <w:szCs w:val="36"/>
        </w:rPr>
      </w:pPr>
    </w:p>
    <w:p w14:paraId="7AD24C47">
      <w:pPr>
        <w:spacing w:line="287" w:lineRule="auto"/>
        <w:rPr>
          <w:rFonts w:hint="eastAsia" w:asciiTheme="minorEastAsia" w:hAnsiTheme="minorEastAsia" w:eastAsiaTheme="minorEastAsia" w:cstheme="minorEastAsia"/>
          <w:color w:val="auto"/>
          <w:sz w:val="24"/>
          <w:szCs w:val="24"/>
        </w:rPr>
      </w:pPr>
    </w:p>
    <w:p w14:paraId="4FD15D71">
      <w:pPr>
        <w:pStyle w:val="4"/>
        <w:spacing w:line="360" w:lineRule="auto"/>
        <w:rPr>
          <w:sz w:val="24"/>
          <w:szCs w:val="24"/>
        </w:rPr>
      </w:pPr>
    </w:p>
    <w:p w14:paraId="4605D6CF">
      <w:pPr>
        <w:spacing w:line="360" w:lineRule="auto"/>
        <w:rPr>
          <w:rFonts w:ascii="宋体" w:hAnsi="宋体" w:eastAsia="宋体" w:cs="宋体"/>
          <w:sz w:val="24"/>
          <w:szCs w:val="24"/>
        </w:rPr>
      </w:pPr>
    </w:p>
    <w:p w14:paraId="113B6006">
      <w:pPr>
        <w:pStyle w:val="4"/>
        <w:rPr>
          <w:rFonts w:ascii="宋体" w:hAnsi="宋体" w:eastAsia="宋体" w:cs="宋体"/>
          <w:sz w:val="24"/>
          <w:szCs w:val="24"/>
        </w:rPr>
      </w:pPr>
    </w:p>
    <w:p w14:paraId="29FEC3F9">
      <w:pPr>
        <w:rPr>
          <w:rFonts w:ascii="宋体" w:hAnsi="宋体" w:eastAsia="宋体" w:cs="宋体"/>
          <w:sz w:val="24"/>
          <w:szCs w:val="24"/>
        </w:rPr>
      </w:pPr>
    </w:p>
    <w:p w14:paraId="524E93DB">
      <w:pPr>
        <w:pStyle w:val="7"/>
        <w:spacing w:line="447" w:lineRule="auto"/>
      </w:pPr>
    </w:p>
    <w:p w14:paraId="526D0CAE">
      <w:pPr>
        <w:pStyle w:val="15"/>
      </w:pPr>
    </w:p>
    <w:p w14:paraId="16EFF55D"/>
    <w:p w14:paraId="0A041F17">
      <w:pPr>
        <w:pStyle w:val="4"/>
      </w:pPr>
    </w:p>
    <w:p w14:paraId="6B00393D"/>
    <w:p w14:paraId="27C00ACE">
      <w:pPr>
        <w:pStyle w:val="4"/>
      </w:pPr>
    </w:p>
    <w:p w14:paraId="0B04AE16"/>
    <w:p w14:paraId="1B2100EC">
      <w:pPr>
        <w:pStyle w:val="4"/>
      </w:pPr>
    </w:p>
    <w:p w14:paraId="6DC5334E"/>
    <w:p w14:paraId="00F473BB">
      <w:pPr>
        <w:pStyle w:val="4"/>
      </w:pPr>
    </w:p>
    <w:p w14:paraId="0DB72C4E"/>
    <w:p w14:paraId="1D35A291">
      <w:pPr>
        <w:pStyle w:val="4"/>
      </w:pPr>
    </w:p>
    <w:p w14:paraId="39CB6697"/>
    <w:p w14:paraId="5B0DDA07">
      <w:pPr>
        <w:pStyle w:val="4"/>
      </w:pPr>
    </w:p>
    <w:p w14:paraId="60A8CEA2"/>
    <w:p w14:paraId="67B496AB">
      <w:pPr>
        <w:pStyle w:val="4"/>
      </w:pPr>
    </w:p>
    <w:p w14:paraId="6F6C1181">
      <w:pPr>
        <w:spacing w:before="114" w:line="225" w:lineRule="auto"/>
        <w:ind w:left="3456"/>
        <w:rPr>
          <w:rFonts w:ascii="宋体" w:hAnsi="宋体" w:eastAsia="宋体" w:cs="宋体"/>
          <w:spacing w:val="5"/>
          <w:sz w:val="35"/>
          <w:szCs w:val="35"/>
          <w14:textOutline w14:w="6537" w14:cap="sq" w14:cmpd="sng">
            <w14:solidFill>
              <w14:srgbClr w14:val="000000"/>
            </w14:solidFill>
            <w14:prstDash w14:val="solid"/>
            <w14:bevel/>
          </w14:textOutline>
        </w:rPr>
      </w:pPr>
    </w:p>
    <w:p w14:paraId="2B1785E4">
      <w:pPr>
        <w:spacing w:before="114" w:line="225" w:lineRule="auto"/>
        <w:ind w:left="3456"/>
        <w:rPr>
          <w:rFonts w:ascii="宋体" w:hAnsi="宋体" w:eastAsia="宋体" w:cs="宋体"/>
          <w:spacing w:val="5"/>
          <w:sz w:val="35"/>
          <w:szCs w:val="35"/>
          <w14:textOutline w14:w="6537" w14:cap="sq" w14:cmpd="sng">
            <w14:solidFill>
              <w14:srgbClr w14:val="000000"/>
            </w14:solidFill>
            <w14:prstDash w14:val="solid"/>
            <w14:bevel/>
          </w14:textOutline>
        </w:rPr>
      </w:pPr>
    </w:p>
    <w:p w14:paraId="3A4C7CA5">
      <w:pPr>
        <w:spacing w:before="114" w:line="225" w:lineRule="auto"/>
        <w:ind w:left="3456"/>
        <w:rPr>
          <w:rFonts w:ascii="宋体" w:hAnsi="宋体" w:eastAsia="宋体" w:cs="宋体"/>
          <w:sz w:val="35"/>
          <w:szCs w:val="35"/>
        </w:rPr>
      </w:pPr>
      <w:r>
        <w:rPr>
          <w:rFonts w:ascii="宋体" w:hAnsi="宋体" w:eastAsia="宋体" w:cs="宋体"/>
          <w:spacing w:val="5"/>
          <w:sz w:val="35"/>
          <w:szCs w:val="35"/>
          <w14:textOutline w14:w="6537" w14:cap="sq" w14:cmpd="sng">
            <w14:solidFill>
              <w14:srgbClr w14:val="000000"/>
            </w14:solidFill>
            <w14:prstDash w14:val="solid"/>
            <w14:bevel/>
          </w14:textOutline>
        </w:rPr>
        <w:t>第四章</w:t>
      </w:r>
      <w:r>
        <w:rPr>
          <w:rFonts w:ascii="宋体" w:hAnsi="宋体" w:eastAsia="宋体" w:cs="宋体"/>
          <w:spacing w:val="13"/>
          <w:sz w:val="35"/>
          <w:szCs w:val="35"/>
        </w:rPr>
        <w:t xml:space="preserve">  </w:t>
      </w:r>
      <w:r>
        <w:rPr>
          <w:rFonts w:ascii="宋体" w:hAnsi="宋体" w:eastAsia="宋体" w:cs="宋体"/>
          <w:spacing w:val="5"/>
          <w:sz w:val="35"/>
          <w:szCs w:val="35"/>
          <w14:textOutline w14:w="6537" w14:cap="sq" w14:cmpd="sng">
            <w14:solidFill>
              <w14:srgbClr w14:val="000000"/>
            </w14:solidFill>
            <w14:prstDash w14:val="solid"/>
            <w14:bevel/>
          </w14:textOutline>
        </w:rPr>
        <w:t>评标</w:t>
      </w:r>
    </w:p>
    <w:p w14:paraId="3EE34E44">
      <w:pPr>
        <w:spacing w:before="255" w:line="221" w:lineRule="auto"/>
        <w:ind w:left="484"/>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一、评标原则</w:t>
      </w:r>
    </w:p>
    <w:p w14:paraId="62A6452D">
      <w:pPr>
        <w:spacing w:before="180" w:line="466" w:lineRule="exact"/>
        <w:jc w:val="right"/>
        <w:rPr>
          <w:rFonts w:ascii="宋体" w:hAnsi="宋体" w:eastAsia="宋体" w:cs="宋体"/>
          <w:sz w:val="24"/>
          <w:szCs w:val="24"/>
        </w:rPr>
      </w:pPr>
      <w:r>
        <w:rPr>
          <w:rFonts w:ascii="宋体" w:hAnsi="宋体" w:eastAsia="宋体" w:cs="宋体"/>
          <w:spacing w:val="-2"/>
          <w:position w:val="17"/>
          <w:sz w:val="24"/>
          <w:szCs w:val="24"/>
        </w:rPr>
        <w:t>（一）评标活动遵循公平、公正、科学和择优的原则，以招标文件和投标文件为评</w:t>
      </w:r>
    </w:p>
    <w:p w14:paraId="13613DF2">
      <w:pPr>
        <w:spacing w:line="219" w:lineRule="auto"/>
        <w:ind w:left="1"/>
        <w:rPr>
          <w:rFonts w:ascii="宋体" w:hAnsi="宋体" w:eastAsia="宋体" w:cs="宋体"/>
          <w:sz w:val="24"/>
          <w:szCs w:val="24"/>
        </w:rPr>
      </w:pPr>
      <w:r>
        <w:rPr>
          <w:rFonts w:ascii="宋体" w:hAnsi="宋体" w:eastAsia="宋体" w:cs="宋体"/>
          <w:sz w:val="24"/>
          <w:szCs w:val="24"/>
        </w:rPr>
        <w:t>标的基本依据，并按照招标文件规定的评标</w:t>
      </w:r>
      <w:r>
        <w:rPr>
          <w:rFonts w:ascii="宋体" w:hAnsi="宋体" w:eastAsia="宋体" w:cs="宋体"/>
          <w:spacing w:val="-1"/>
          <w:sz w:val="24"/>
          <w:szCs w:val="24"/>
        </w:rPr>
        <w:t>方法和评标标准进行评标。</w:t>
      </w:r>
    </w:p>
    <w:p w14:paraId="436A06CF">
      <w:pPr>
        <w:spacing w:before="183" w:line="359" w:lineRule="auto"/>
        <w:ind w:left="10" w:firstLine="482"/>
        <w:rPr>
          <w:rFonts w:ascii="宋体" w:hAnsi="宋体" w:eastAsia="宋体" w:cs="宋体"/>
          <w:sz w:val="24"/>
          <w:szCs w:val="24"/>
        </w:rPr>
      </w:pPr>
      <w:r>
        <w:rPr>
          <w:rFonts w:ascii="宋体" w:hAnsi="宋体" w:eastAsia="宋体" w:cs="宋体"/>
          <w:spacing w:val="-2"/>
          <w:sz w:val="24"/>
          <w:szCs w:val="24"/>
        </w:rPr>
        <w:t>（二）任何单位和个人不得干扰、影响评标的正常进行；评标委员会及有关工作人</w:t>
      </w:r>
      <w:r>
        <w:rPr>
          <w:rFonts w:ascii="宋体" w:hAnsi="宋体" w:eastAsia="宋体" w:cs="宋体"/>
          <w:sz w:val="24"/>
          <w:szCs w:val="24"/>
        </w:rPr>
        <w:t xml:space="preserve"> </w:t>
      </w:r>
      <w:r>
        <w:rPr>
          <w:rFonts w:ascii="宋体" w:hAnsi="宋体" w:eastAsia="宋体" w:cs="宋体"/>
          <w:spacing w:val="-2"/>
          <w:sz w:val="24"/>
          <w:szCs w:val="24"/>
        </w:rPr>
        <w:t>员应不带任何倾向性和启发性，不得向外界透露任何与评标有关的内容，不得私下与投</w:t>
      </w:r>
    </w:p>
    <w:p w14:paraId="4C1BD475">
      <w:pPr>
        <w:spacing w:before="1" w:line="220" w:lineRule="auto"/>
        <w:ind w:left="1"/>
        <w:rPr>
          <w:rFonts w:ascii="宋体" w:hAnsi="宋体" w:eastAsia="宋体" w:cs="宋体"/>
          <w:sz w:val="24"/>
          <w:szCs w:val="24"/>
        </w:rPr>
      </w:pPr>
      <w:r>
        <w:rPr>
          <w:rFonts w:ascii="宋体" w:hAnsi="宋体" w:eastAsia="宋体" w:cs="宋体"/>
          <w:spacing w:val="-3"/>
          <w:sz w:val="24"/>
          <w:szCs w:val="24"/>
        </w:rPr>
        <w:t>标人接触。</w:t>
      </w:r>
    </w:p>
    <w:p w14:paraId="796ED717">
      <w:pPr>
        <w:spacing w:before="180" w:line="221" w:lineRule="auto"/>
        <w:ind w:left="484"/>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二、评标方法</w:t>
      </w:r>
    </w:p>
    <w:p w14:paraId="779CF912">
      <w:pPr>
        <w:spacing w:before="178" w:line="466" w:lineRule="exact"/>
        <w:jc w:val="right"/>
        <w:rPr>
          <w:rFonts w:ascii="宋体" w:hAnsi="宋体" w:eastAsia="宋体" w:cs="宋体"/>
          <w:sz w:val="24"/>
          <w:szCs w:val="24"/>
        </w:rPr>
      </w:pPr>
      <w:r>
        <w:rPr>
          <w:rFonts w:ascii="宋体" w:hAnsi="宋体" w:eastAsia="宋体" w:cs="宋体"/>
          <w:spacing w:val="-2"/>
          <w:position w:val="17"/>
          <w:sz w:val="24"/>
          <w:szCs w:val="24"/>
        </w:rPr>
        <w:t>综合评分法，是指投标文件满足招标文件全部实质性要求，且按照评审因素的量化</w:t>
      </w:r>
    </w:p>
    <w:p w14:paraId="5918B356">
      <w:pPr>
        <w:spacing w:line="220" w:lineRule="auto"/>
        <w:ind w:left="3"/>
        <w:rPr>
          <w:rFonts w:ascii="宋体" w:hAnsi="宋体" w:eastAsia="宋体" w:cs="宋体"/>
          <w:sz w:val="24"/>
          <w:szCs w:val="24"/>
        </w:rPr>
      </w:pPr>
      <w:r>
        <w:rPr>
          <w:rFonts w:ascii="宋体" w:hAnsi="宋体" w:eastAsia="宋体" w:cs="宋体"/>
          <w:spacing w:val="-1"/>
          <w:sz w:val="24"/>
          <w:szCs w:val="24"/>
        </w:rPr>
        <w:t>指标评审得分最高的投标人为中标候选人的评标方法。</w:t>
      </w:r>
    </w:p>
    <w:p w14:paraId="0BAA0E96">
      <w:pPr>
        <w:spacing w:before="182" w:line="219"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三、评标委员会</w:t>
      </w:r>
    </w:p>
    <w:p w14:paraId="4CAACFB6">
      <w:pPr>
        <w:spacing w:before="184" w:line="219" w:lineRule="auto"/>
        <w:ind w:left="492"/>
        <w:rPr>
          <w:rFonts w:ascii="宋体" w:hAnsi="宋体" w:eastAsia="宋体" w:cs="宋体"/>
          <w:sz w:val="24"/>
          <w:szCs w:val="24"/>
        </w:rPr>
      </w:pPr>
      <w:r>
        <w:rPr>
          <w:rFonts w:ascii="宋体" w:hAnsi="宋体" w:eastAsia="宋体" w:cs="宋体"/>
          <w:spacing w:val="-1"/>
          <w:sz w:val="24"/>
          <w:szCs w:val="24"/>
        </w:rPr>
        <w:t>（一）本项目评标委员会由采购人代表和评审专家组成。</w:t>
      </w:r>
    </w:p>
    <w:p w14:paraId="7216C02A">
      <w:pPr>
        <w:spacing w:before="180" w:line="468" w:lineRule="exact"/>
        <w:ind w:left="492"/>
        <w:rPr>
          <w:rFonts w:ascii="宋体" w:hAnsi="宋体" w:eastAsia="宋体" w:cs="宋体"/>
          <w:sz w:val="24"/>
          <w:szCs w:val="24"/>
        </w:rPr>
      </w:pPr>
      <w:r>
        <w:rPr>
          <w:rFonts w:ascii="宋体" w:hAnsi="宋体" w:eastAsia="宋体" w:cs="宋体"/>
          <w:spacing w:val="-1"/>
          <w:position w:val="17"/>
          <w:sz w:val="24"/>
          <w:szCs w:val="24"/>
        </w:rPr>
        <w:t>（二）评标委员会成员与参与投标的供应商有下列情形之一的，应当回避：</w:t>
      </w:r>
    </w:p>
    <w:p w14:paraId="1BB1B5BD">
      <w:pPr>
        <w:spacing w:before="1" w:line="219" w:lineRule="auto"/>
        <w:ind w:left="498"/>
        <w:rPr>
          <w:rFonts w:ascii="宋体" w:hAnsi="宋体" w:eastAsia="宋体" w:cs="宋体"/>
          <w:sz w:val="24"/>
          <w:szCs w:val="24"/>
        </w:rPr>
      </w:pPr>
      <w:r>
        <w:rPr>
          <w:rFonts w:ascii="宋体" w:hAnsi="宋体" w:eastAsia="宋体" w:cs="宋体"/>
          <w:spacing w:val="-3"/>
          <w:sz w:val="24"/>
          <w:szCs w:val="24"/>
        </w:rPr>
        <w:t>1.参加采购活动前</w:t>
      </w:r>
      <w:r>
        <w:rPr>
          <w:rFonts w:ascii="宋体" w:hAnsi="宋体" w:eastAsia="宋体" w:cs="宋体"/>
          <w:spacing w:val="-30"/>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年内与供应商存在劳动关系；</w:t>
      </w:r>
    </w:p>
    <w:p w14:paraId="763AB55D">
      <w:pPr>
        <w:spacing w:before="180" w:line="219" w:lineRule="auto"/>
        <w:ind w:left="483"/>
        <w:rPr>
          <w:rFonts w:ascii="宋体" w:hAnsi="宋体" w:eastAsia="宋体" w:cs="宋体"/>
          <w:sz w:val="24"/>
          <w:szCs w:val="24"/>
        </w:rPr>
      </w:pPr>
      <w:r>
        <w:rPr>
          <w:rFonts w:ascii="宋体" w:hAnsi="宋体" w:eastAsia="宋体" w:cs="宋体"/>
          <w:spacing w:val="-2"/>
          <w:sz w:val="24"/>
          <w:szCs w:val="24"/>
        </w:rPr>
        <w:t>2.参加采购活动前</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年内担任供应商的董事、监事；</w:t>
      </w:r>
    </w:p>
    <w:p w14:paraId="0E5D7C78">
      <w:pPr>
        <w:spacing w:before="184" w:line="219" w:lineRule="auto"/>
        <w:ind w:left="485"/>
        <w:rPr>
          <w:rFonts w:ascii="宋体" w:hAnsi="宋体" w:eastAsia="宋体" w:cs="宋体"/>
          <w:sz w:val="24"/>
          <w:szCs w:val="24"/>
        </w:rPr>
      </w:pPr>
      <w:r>
        <w:rPr>
          <w:rFonts w:ascii="宋体" w:hAnsi="宋体" w:eastAsia="宋体" w:cs="宋体"/>
          <w:spacing w:val="-2"/>
          <w:sz w:val="24"/>
          <w:szCs w:val="24"/>
        </w:rPr>
        <w:t>3.参加采购活动前</w:t>
      </w:r>
      <w:r>
        <w:rPr>
          <w:rFonts w:ascii="宋体" w:hAnsi="宋体" w:eastAsia="宋体" w:cs="宋体"/>
          <w:spacing w:val="-28"/>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年内是供应商的控股股东或者实际控制人；</w:t>
      </w:r>
    </w:p>
    <w:p w14:paraId="23D611C5">
      <w:pPr>
        <w:spacing w:before="180" w:line="468" w:lineRule="exact"/>
        <w:jc w:val="right"/>
        <w:rPr>
          <w:rFonts w:ascii="宋体" w:hAnsi="宋体" w:eastAsia="宋体" w:cs="宋体"/>
          <w:sz w:val="24"/>
          <w:szCs w:val="24"/>
        </w:rPr>
      </w:pPr>
      <w:r>
        <w:rPr>
          <w:rFonts w:ascii="宋体" w:hAnsi="宋体" w:eastAsia="宋体" w:cs="宋体"/>
          <w:spacing w:val="-2"/>
          <w:position w:val="17"/>
          <w:sz w:val="24"/>
          <w:szCs w:val="24"/>
        </w:rPr>
        <w:t>4.与供应商的法定代表人或者负责人有夫妻、直系血亲、三代以内旁系血亲或者近</w:t>
      </w:r>
    </w:p>
    <w:p w14:paraId="35DB486C">
      <w:pPr>
        <w:spacing w:line="220" w:lineRule="auto"/>
        <w:rPr>
          <w:rFonts w:ascii="宋体" w:hAnsi="宋体" w:eastAsia="宋体" w:cs="宋体"/>
          <w:sz w:val="24"/>
          <w:szCs w:val="24"/>
        </w:rPr>
      </w:pPr>
      <w:r>
        <w:rPr>
          <w:rFonts w:ascii="宋体" w:hAnsi="宋体" w:eastAsia="宋体" w:cs="宋体"/>
          <w:spacing w:val="-2"/>
          <w:sz w:val="24"/>
          <w:szCs w:val="24"/>
        </w:rPr>
        <w:t>姻亲关系；</w:t>
      </w:r>
    </w:p>
    <w:p w14:paraId="42554853">
      <w:pPr>
        <w:spacing w:before="180" w:line="468" w:lineRule="exact"/>
        <w:ind w:left="485"/>
        <w:rPr>
          <w:rFonts w:ascii="宋体" w:hAnsi="宋体" w:eastAsia="宋体" w:cs="宋体"/>
          <w:sz w:val="24"/>
          <w:szCs w:val="24"/>
        </w:rPr>
      </w:pPr>
      <w:r>
        <w:rPr>
          <w:rFonts w:ascii="宋体" w:hAnsi="宋体" w:eastAsia="宋体" w:cs="宋体"/>
          <w:spacing w:val="-1"/>
          <w:position w:val="17"/>
          <w:sz w:val="24"/>
          <w:szCs w:val="24"/>
        </w:rPr>
        <w:t>5.与供应商有其他可能影响政府采购活动公平、公正进行的关系；</w:t>
      </w:r>
    </w:p>
    <w:p w14:paraId="21AF0BF9">
      <w:pPr>
        <w:spacing w:line="220" w:lineRule="auto"/>
        <w:ind w:left="482"/>
        <w:rPr>
          <w:rFonts w:ascii="宋体" w:hAnsi="宋体" w:eastAsia="宋体" w:cs="宋体"/>
          <w:sz w:val="24"/>
          <w:szCs w:val="24"/>
        </w:rPr>
      </w:pPr>
      <w:r>
        <w:rPr>
          <w:rFonts w:ascii="宋体" w:hAnsi="宋体" w:eastAsia="宋体" w:cs="宋体"/>
          <w:spacing w:val="-1"/>
          <w:sz w:val="24"/>
          <w:szCs w:val="24"/>
        </w:rPr>
        <w:t>6.法律法规规定的其他情形。</w:t>
      </w:r>
    </w:p>
    <w:p w14:paraId="3080D406">
      <w:pPr>
        <w:spacing w:before="180" w:line="219" w:lineRule="auto"/>
        <w:ind w:left="492"/>
        <w:rPr>
          <w:rFonts w:ascii="宋体" w:hAnsi="宋体" w:eastAsia="宋体" w:cs="宋体"/>
          <w:sz w:val="24"/>
          <w:szCs w:val="24"/>
        </w:rPr>
      </w:pPr>
      <w:r>
        <w:rPr>
          <w:rFonts w:ascii="宋体" w:hAnsi="宋体" w:eastAsia="宋体" w:cs="宋体"/>
          <w:spacing w:val="-1"/>
          <w:sz w:val="24"/>
          <w:szCs w:val="24"/>
        </w:rPr>
        <w:t>（三）评标委员会负责具体评标事务，并独立履行下列职责：</w:t>
      </w:r>
    </w:p>
    <w:p w14:paraId="500B1A15">
      <w:pPr>
        <w:spacing w:before="183" w:line="468" w:lineRule="exact"/>
        <w:ind w:left="498"/>
        <w:rPr>
          <w:rFonts w:ascii="宋体" w:hAnsi="宋体" w:eastAsia="宋体" w:cs="宋体"/>
          <w:sz w:val="24"/>
          <w:szCs w:val="24"/>
        </w:rPr>
      </w:pPr>
      <w:r>
        <w:rPr>
          <w:rFonts w:ascii="宋体" w:hAnsi="宋体" w:eastAsia="宋体" w:cs="宋体"/>
          <w:spacing w:val="-1"/>
          <w:position w:val="17"/>
          <w:sz w:val="24"/>
          <w:szCs w:val="24"/>
        </w:rPr>
        <w:t>1.审查、评价投标文件是否符合招标文件的商务、技术等实质性要求；</w:t>
      </w:r>
    </w:p>
    <w:p w14:paraId="46CA32DC">
      <w:pPr>
        <w:spacing w:line="220" w:lineRule="auto"/>
        <w:ind w:left="483"/>
        <w:rPr>
          <w:rFonts w:ascii="宋体" w:hAnsi="宋体" w:eastAsia="宋体" w:cs="宋体"/>
          <w:sz w:val="24"/>
          <w:szCs w:val="24"/>
        </w:rPr>
      </w:pPr>
      <w:r>
        <w:rPr>
          <w:rFonts w:ascii="宋体" w:hAnsi="宋体" w:eastAsia="宋体" w:cs="宋体"/>
          <w:spacing w:val="-1"/>
          <w:sz w:val="24"/>
          <w:szCs w:val="24"/>
        </w:rPr>
        <w:t>2.要求投标人对投标文件有关事项作出澄清或者说明；</w:t>
      </w:r>
    </w:p>
    <w:p w14:paraId="0202C6E1">
      <w:pPr>
        <w:spacing w:before="179" w:line="219" w:lineRule="auto"/>
        <w:ind w:left="485"/>
        <w:rPr>
          <w:rFonts w:ascii="宋体" w:hAnsi="宋体" w:eastAsia="宋体" w:cs="宋体"/>
          <w:sz w:val="24"/>
          <w:szCs w:val="24"/>
        </w:rPr>
      </w:pPr>
      <w:r>
        <w:rPr>
          <w:rFonts w:ascii="宋体" w:hAnsi="宋体" w:eastAsia="宋体" w:cs="宋体"/>
          <w:spacing w:val="-1"/>
          <w:sz w:val="24"/>
          <w:szCs w:val="24"/>
        </w:rPr>
        <w:t>3.对投标文件进行比较和评价；</w:t>
      </w:r>
    </w:p>
    <w:p w14:paraId="597E79CF">
      <w:pPr>
        <w:spacing w:before="182" w:line="219" w:lineRule="auto"/>
        <w:ind w:left="480"/>
        <w:rPr>
          <w:rFonts w:ascii="宋体" w:hAnsi="宋体" w:eastAsia="宋体" w:cs="宋体"/>
          <w:sz w:val="24"/>
          <w:szCs w:val="24"/>
        </w:rPr>
      </w:pPr>
      <w:r>
        <w:rPr>
          <w:rFonts w:ascii="宋体" w:hAnsi="宋体" w:eastAsia="宋体" w:cs="宋体"/>
          <w:sz w:val="24"/>
          <w:szCs w:val="24"/>
        </w:rPr>
        <w:t>4.确定中标候选人名单，以及根据采购人</w:t>
      </w:r>
      <w:r>
        <w:rPr>
          <w:rFonts w:ascii="宋体" w:hAnsi="宋体" w:eastAsia="宋体" w:cs="宋体"/>
          <w:spacing w:val="-1"/>
          <w:sz w:val="24"/>
          <w:szCs w:val="24"/>
        </w:rPr>
        <w:t>委托直接确定中标人；</w:t>
      </w:r>
    </w:p>
    <w:p w14:paraId="0E0391D6">
      <w:pPr>
        <w:spacing w:before="182" w:line="468" w:lineRule="exact"/>
        <w:ind w:left="485"/>
        <w:rPr>
          <w:rFonts w:ascii="宋体" w:hAnsi="宋体" w:eastAsia="宋体" w:cs="宋体"/>
          <w:sz w:val="24"/>
          <w:szCs w:val="24"/>
        </w:rPr>
      </w:pPr>
      <w:r>
        <w:rPr>
          <w:rFonts w:ascii="宋体" w:hAnsi="宋体" w:eastAsia="宋体" w:cs="宋体"/>
          <w:spacing w:val="-1"/>
          <w:position w:val="17"/>
          <w:sz w:val="24"/>
          <w:szCs w:val="24"/>
        </w:rPr>
        <w:t>5.向采购人、采购组织机构或者有关部门报告评标中发现的违法行为；</w:t>
      </w:r>
    </w:p>
    <w:p w14:paraId="210E450E">
      <w:pPr>
        <w:spacing w:before="1" w:line="220" w:lineRule="auto"/>
        <w:ind w:left="482"/>
        <w:rPr>
          <w:rFonts w:ascii="宋体" w:hAnsi="宋体" w:eastAsia="宋体" w:cs="宋体"/>
          <w:sz w:val="24"/>
          <w:szCs w:val="24"/>
        </w:rPr>
      </w:pPr>
      <w:r>
        <w:rPr>
          <w:rFonts w:ascii="宋体" w:hAnsi="宋体" w:eastAsia="宋体" w:cs="宋体"/>
          <w:spacing w:val="-1"/>
          <w:sz w:val="24"/>
          <w:szCs w:val="24"/>
        </w:rPr>
        <w:t>6.法律法规规定的其他职责。</w:t>
      </w:r>
    </w:p>
    <w:p w14:paraId="2BE27284">
      <w:pPr>
        <w:spacing w:before="179" w:line="221" w:lineRule="auto"/>
        <w:ind w:left="503"/>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四、无效标情形</w:t>
      </w:r>
    </w:p>
    <w:p w14:paraId="341D8B86">
      <w:pPr>
        <w:spacing w:line="221" w:lineRule="auto"/>
        <w:rPr>
          <w:rFonts w:ascii="宋体" w:hAnsi="宋体" w:eastAsia="宋体" w:cs="宋体"/>
          <w:sz w:val="24"/>
          <w:szCs w:val="24"/>
        </w:rPr>
        <w:sectPr>
          <w:footerReference r:id="rId20" w:type="default"/>
          <w:pgSz w:w="11906" w:h="16839"/>
          <w:pgMar w:top="1431" w:right="1418" w:bottom="1010" w:left="1426" w:header="0" w:footer="847" w:gutter="0"/>
          <w:pgNumType w:fmt="decimal"/>
          <w:cols w:space="720" w:num="1"/>
        </w:sectPr>
      </w:pPr>
    </w:p>
    <w:p w14:paraId="52E8FC7F">
      <w:pPr>
        <w:spacing w:before="305" w:line="465" w:lineRule="exact"/>
        <w:ind w:left="491"/>
        <w:rPr>
          <w:rFonts w:ascii="宋体" w:hAnsi="宋体" w:eastAsia="宋体" w:cs="宋体"/>
          <w:sz w:val="24"/>
          <w:szCs w:val="24"/>
        </w:rPr>
      </w:pPr>
      <w:r>
        <w:rPr>
          <w:rFonts w:ascii="宋体" w:hAnsi="宋体" w:eastAsia="宋体" w:cs="宋体"/>
          <w:spacing w:val="-2"/>
          <w:position w:val="17"/>
          <w:sz w:val="24"/>
          <w:szCs w:val="24"/>
        </w:rPr>
        <w:t>（一）在资格证明文件或商务与技术文件中出现投标报价的，或者报价文件中报价</w:t>
      </w:r>
    </w:p>
    <w:p w14:paraId="2263C02E">
      <w:pPr>
        <w:spacing w:line="220" w:lineRule="auto"/>
        <w:ind w:left="19"/>
        <w:rPr>
          <w:rFonts w:ascii="宋体" w:hAnsi="宋体" w:eastAsia="宋体" w:cs="宋体"/>
          <w:sz w:val="24"/>
          <w:szCs w:val="24"/>
        </w:rPr>
      </w:pPr>
      <w:r>
        <w:rPr>
          <w:rFonts w:ascii="宋体" w:hAnsi="宋体" w:eastAsia="宋体" w:cs="宋体"/>
          <w:spacing w:val="-1"/>
          <w:sz w:val="24"/>
          <w:szCs w:val="24"/>
        </w:rPr>
        <w:t>的服务跟商务与技术文件中的投标服务出现</w:t>
      </w:r>
      <w:r>
        <w:rPr>
          <w:rFonts w:ascii="宋体" w:hAnsi="宋体" w:eastAsia="宋体" w:cs="宋体"/>
          <w:spacing w:val="-2"/>
          <w:sz w:val="24"/>
          <w:szCs w:val="24"/>
        </w:rPr>
        <w:t>重大偏差的；</w:t>
      </w:r>
    </w:p>
    <w:p w14:paraId="4308383F">
      <w:pPr>
        <w:spacing w:before="182" w:line="220" w:lineRule="auto"/>
        <w:ind w:left="491"/>
        <w:rPr>
          <w:rFonts w:ascii="宋体" w:hAnsi="宋体" w:eastAsia="宋体" w:cs="宋体"/>
          <w:sz w:val="24"/>
          <w:szCs w:val="24"/>
        </w:rPr>
      </w:pPr>
      <w:r>
        <w:rPr>
          <w:rFonts w:ascii="宋体" w:hAnsi="宋体" w:eastAsia="宋体" w:cs="宋体"/>
          <w:spacing w:val="-2"/>
          <w:sz w:val="24"/>
          <w:szCs w:val="24"/>
        </w:rPr>
        <w:t>（二）不具备招标文件中规定的资格要求的；</w:t>
      </w:r>
    </w:p>
    <w:p w14:paraId="064BAC28">
      <w:pPr>
        <w:spacing w:before="179" w:line="219" w:lineRule="auto"/>
        <w:ind w:left="491"/>
        <w:rPr>
          <w:rFonts w:ascii="宋体" w:hAnsi="宋体" w:eastAsia="宋体" w:cs="宋体"/>
          <w:sz w:val="24"/>
          <w:szCs w:val="24"/>
        </w:rPr>
      </w:pPr>
      <w:r>
        <w:rPr>
          <w:rFonts w:ascii="宋体" w:hAnsi="宋体" w:eastAsia="宋体" w:cs="宋体"/>
          <w:spacing w:val="-1"/>
          <w:sz w:val="24"/>
          <w:szCs w:val="24"/>
        </w:rPr>
        <w:t>（三）投标文件含有采购人不能接受的附加条件的；</w:t>
      </w:r>
    </w:p>
    <w:p w14:paraId="05DDCF74">
      <w:pPr>
        <w:spacing w:before="183" w:line="359" w:lineRule="auto"/>
        <w:ind w:right="105" w:firstLine="490"/>
        <w:rPr>
          <w:rFonts w:ascii="宋体" w:hAnsi="宋体" w:eastAsia="宋体" w:cs="宋体"/>
          <w:sz w:val="24"/>
          <w:szCs w:val="24"/>
        </w:rPr>
      </w:pPr>
      <w:r>
        <w:rPr>
          <w:rFonts w:ascii="宋体" w:hAnsi="宋体" w:eastAsia="宋体" w:cs="宋体"/>
          <w:spacing w:val="-2"/>
          <w:sz w:val="24"/>
          <w:szCs w:val="24"/>
        </w:rPr>
        <w:t>（四）评标委员会认为投标人的报价明显低于其他通过符合性审查投标人的报价，</w:t>
      </w:r>
      <w:r>
        <w:rPr>
          <w:rFonts w:ascii="宋体" w:hAnsi="宋体" w:eastAsia="宋体" w:cs="宋体"/>
          <w:sz w:val="24"/>
          <w:szCs w:val="24"/>
        </w:rPr>
        <w:t xml:space="preserve"> </w:t>
      </w:r>
      <w:r>
        <w:rPr>
          <w:rFonts w:ascii="宋体" w:hAnsi="宋体" w:eastAsia="宋体" w:cs="宋体"/>
          <w:spacing w:val="-2"/>
          <w:sz w:val="24"/>
          <w:szCs w:val="24"/>
        </w:rPr>
        <w:t>有可能影响服务质量或者不能诚信履约的，投标人在限定的时间内不能证明其报价合理</w:t>
      </w:r>
    </w:p>
    <w:p w14:paraId="27AD0797">
      <w:pPr>
        <w:spacing w:line="219" w:lineRule="auto"/>
        <w:rPr>
          <w:rFonts w:ascii="宋体" w:hAnsi="宋体" w:eastAsia="宋体" w:cs="宋体"/>
          <w:sz w:val="24"/>
          <w:szCs w:val="24"/>
        </w:rPr>
      </w:pPr>
      <w:r>
        <w:rPr>
          <w:rFonts w:ascii="宋体" w:hAnsi="宋体" w:eastAsia="宋体" w:cs="宋体"/>
          <w:spacing w:val="-1"/>
          <w:sz w:val="24"/>
          <w:szCs w:val="24"/>
        </w:rPr>
        <w:t>性的，评标委员会应当将其作为无效投标处理；</w:t>
      </w:r>
    </w:p>
    <w:p w14:paraId="20B7BCB4">
      <w:pPr>
        <w:spacing w:before="182" w:line="219" w:lineRule="auto"/>
        <w:ind w:left="491"/>
        <w:rPr>
          <w:rFonts w:ascii="宋体" w:hAnsi="宋体" w:eastAsia="宋体" w:cs="宋体"/>
          <w:sz w:val="24"/>
          <w:szCs w:val="24"/>
        </w:rPr>
      </w:pPr>
      <w:r>
        <w:rPr>
          <w:rFonts w:ascii="宋体" w:hAnsi="宋体" w:eastAsia="宋体" w:cs="宋体"/>
          <w:spacing w:val="-1"/>
          <w:sz w:val="24"/>
          <w:szCs w:val="24"/>
        </w:rPr>
        <w:t>（五）报价超过招标文件中规定的预算金额/最高限价或未填写投标报价的；</w:t>
      </w:r>
    </w:p>
    <w:p w14:paraId="5A9ECA4C">
      <w:pPr>
        <w:spacing w:before="182" w:line="220" w:lineRule="auto"/>
        <w:ind w:left="491"/>
        <w:rPr>
          <w:rFonts w:ascii="宋体" w:hAnsi="宋体" w:eastAsia="宋体" w:cs="宋体"/>
          <w:sz w:val="24"/>
          <w:szCs w:val="24"/>
        </w:rPr>
      </w:pPr>
      <w:r>
        <w:rPr>
          <w:rFonts w:ascii="宋体" w:hAnsi="宋体" w:eastAsia="宋体" w:cs="宋体"/>
          <w:spacing w:val="-1"/>
          <w:sz w:val="24"/>
          <w:szCs w:val="24"/>
        </w:rPr>
        <w:t>（六）主要性能参数指标负偏离</w:t>
      </w:r>
      <w:r>
        <w:rPr>
          <w:rFonts w:ascii="宋体" w:hAnsi="宋体" w:eastAsia="宋体" w:cs="宋体"/>
          <w:spacing w:val="-1"/>
          <w:sz w:val="24"/>
          <w:szCs w:val="24"/>
          <w:u w:val="single" w:color="auto"/>
        </w:rPr>
        <w:t xml:space="preserve"> / </w:t>
      </w:r>
      <w:r>
        <w:rPr>
          <w:rFonts w:ascii="宋体" w:hAnsi="宋体" w:eastAsia="宋体" w:cs="宋体"/>
          <w:spacing w:val="-1"/>
          <w:sz w:val="24"/>
          <w:szCs w:val="24"/>
        </w:rPr>
        <w:t>项（含）以上的；</w:t>
      </w:r>
    </w:p>
    <w:p w14:paraId="6E909E63">
      <w:pPr>
        <w:spacing w:before="182" w:line="465" w:lineRule="exact"/>
        <w:ind w:left="491"/>
        <w:rPr>
          <w:rFonts w:ascii="宋体" w:hAnsi="宋体" w:eastAsia="宋体" w:cs="宋体"/>
          <w:sz w:val="24"/>
          <w:szCs w:val="24"/>
        </w:rPr>
      </w:pPr>
      <w:r>
        <w:rPr>
          <w:rFonts w:ascii="宋体" w:hAnsi="宋体" w:eastAsia="宋体" w:cs="宋体"/>
          <w:spacing w:val="-1"/>
          <w:position w:val="17"/>
          <w:sz w:val="24"/>
          <w:szCs w:val="24"/>
        </w:rPr>
        <w:t>（七）投标参数未如实填写，完全复制粘贴招标参数的；</w:t>
      </w:r>
    </w:p>
    <w:p w14:paraId="4B30C193">
      <w:pPr>
        <w:spacing w:before="1" w:line="219" w:lineRule="auto"/>
        <w:ind w:left="491"/>
        <w:rPr>
          <w:rFonts w:ascii="宋体" w:hAnsi="宋体" w:eastAsia="宋体" w:cs="宋体"/>
          <w:sz w:val="24"/>
          <w:szCs w:val="24"/>
        </w:rPr>
      </w:pPr>
      <w:r>
        <w:rPr>
          <w:rFonts w:ascii="宋体" w:hAnsi="宋体" w:eastAsia="宋体" w:cs="宋体"/>
          <w:spacing w:val="-2"/>
          <w:sz w:val="24"/>
          <w:szCs w:val="24"/>
        </w:rPr>
        <w:t>（八）投标文件存在虚假材料的；</w:t>
      </w:r>
    </w:p>
    <w:p w14:paraId="58C09864">
      <w:pPr>
        <w:spacing w:before="183" w:line="465" w:lineRule="exact"/>
        <w:jc w:val="right"/>
        <w:rPr>
          <w:rFonts w:ascii="宋体" w:hAnsi="宋体" w:eastAsia="宋体" w:cs="宋体"/>
          <w:sz w:val="24"/>
          <w:szCs w:val="24"/>
        </w:rPr>
      </w:pPr>
      <w:r>
        <w:rPr>
          <w:rFonts w:ascii="宋体" w:hAnsi="宋体" w:eastAsia="宋体" w:cs="宋体"/>
          <w:spacing w:val="-5"/>
          <w:position w:val="17"/>
          <w:sz w:val="24"/>
          <w:szCs w:val="24"/>
        </w:rPr>
        <w:t>（九）有中华人民共和国财政部令第87号《政</w:t>
      </w:r>
      <w:r>
        <w:rPr>
          <w:rFonts w:ascii="宋体" w:hAnsi="宋体" w:eastAsia="宋体" w:cs="宋体"/>
          <w:spacing w:val="-6"/>
          <w:position w:val="17"/>
          <w:sz w:val="24"/>
          <w:szCs w:val="24"/>
        </w:rPr>
        <w:t>府采购货物和服务招标投标管理办法》</w:t>
      </w:r>
    </w:p>
    <w:p w14:paraId="71D0BF65">
      <w:pPr>
        <w:spacing w:before="1" w:line="219" w:lineRule="auto"/>
        <w:rPr>
          <w:rFonts w:ascii="宋体" w:hAnsi="宋体" w:eastAsia="宋体" w:cs="宋体"/>
          <w:sz w:val="24"/>
          <w:szCs w:val="24"/>
        </w:rPr>
      </w:pPr>
      <w:r>
        <w:rPr>
          <w:rFonts w:ascii="宋体" w:hAnsi="宋体" w:eastAsia="宋体" w:cs="宋体"/>
          <w:sz w:val="24"/>
          <w:szCs w:val="24"/>
        </w:rPr>
        <w:t>第三十七条情形之一的，视为投标人串通投标，其投标无效</w:t>
      </w:r>
      <w:r>
        <w:rPr>
          <w:rFonts w:ascii="宋体" w:hAnsi="宋体" w:eastAsia="宋体" w:cs="宋体"/>
          <w:spacing w:val="-1"/>
          <w:sz w:val="24"/>
          <w:szCs w:val="24"/>
        </w:rPr>
        <w:t>，并移送采购监管部门：</w:t>
      </w:r>
    </w:p>
    <w:p w14:paraId="2E039F84">
      <w:pPr>
        <w:spacing w:before="182" w:line="466" w:lineRule="exact"/>
        <w:ind w:left="497"/>
        <w:rPr>
          <w:rFonts w:ascii="宋体" w:hAnsi="宋体" w:eastAsia="宋体" w:cs="宋体"/>
          <w:sz w:val="24"/>
          <w:szCs w:val="24"/>
        </w:rPr>
      </w:pPr>
      <w:r>
        <w:rPr>
          <w:rFonts w:ascii="宋体" w:hAnsi="宋体" w:eastAsia="宋体" w:cs="宋体"/>
          <w:spacing w:val="-1"/>
          <w:position w:val="17"/>
          <w:sz w:val="24"/>
          <w:szCs w:val="24"/>
        </w:rPr>
        <w:t>1.不同投标人的投标文件由同一单位或者</w:t>
      </w:r>
      <w:r>
        <w:rPr>
          <w:rFonts w:ascii="宋体" w:hAnsi="宋体" w:eastAsia="宋体" w:cs="宋体"/>
          <w:spacing w:val="-2"/>
          <w:position w:val="17"/>
          <w:sz w:val="24"/>
          <w:szCs w:val="24"/>
        </w:rPr>
        <w:t>个人编制；</w:t>
      </w:r>
    </w:p>
    <w:p w14:paraId="53D00B43">
      <w:pPr>
        <w:spacing w:line="220" w:lineRule="auto"/>
        <w:ind w:left="482"/>
        <w:rPr>
          <w:rFonts w:ascii="宋体" w:hAnsi="宋体" w:eastAsia="宋体" w:cs="宋体"/>
          <w:sz w:val="24"/>
          <w:szCs w:val="24"/>
        </w:rPr>
      </w:pPr>
      <w:r>
        <w:rPr>
          <w:rFonts w:ascii="宋体" w:hAnsi="宋体" w:eastAsia="宋体" w:cs="宋体"/>
          <w:spacing w:val="-1"/>
          <w:sz w:val="24"/>
          <w:szCs w:val="24"/>
        </w:rPr>
        <w:t>2.不同投标人委托同一单位或者个人办理投标事宜；</w:t>
      </w:r>
    </w:p>
    <w:p w14:paraId="43897EC6">
      <w:pPr>
        <w:spacing w:before="182" w:line="220" w:lineRule="auto"/>
        <w:ind w:left="484"/>
        <w:rPr>
          <w:rFonts w:ascii="宋体" w:hAnsi="宋体" w:eastAsia="宋体" w:cs="宋体"/>
          <w:sz w:val="24"/>
          <w:szCs w:val="24"/>
        </w:rPr>
      </w:pPr>
      <w:r>
        <w:rPr>
          <w:rFonts w:ascii="宋体" w:hAnsi="宋体" w:eastAsia="宋体" w:cs="宋体"/>
          <w:spacing w:val="-1"/>
          <w:sz w:val="24"/>
          <w:szCs w:val="24"/>
        </w:rPr>
        <w:t>3.不同投标人的投标文件载明的项目管理成员或者联系人员为同一人；</w:t>
      </w:r>
    </w:p>
    <w:p w14:paraId="4AB320D5">
      <w:pPr>
        <w:spacing w:before="182" w:line="466" w:lineRule="exact"/>
        <w:ind w:left="479"/>
        <w:rPr>
          <w:rFonts w:ascii="宋体" w:hAnsi="宋体" w:eastAsia="宋体" w:cs="宋体"/>
          <w:sz w:val="24"/>
          <w:szCs w:val="24"/>
        </w:rPr>
      </w:pPr>
      <w:r>
        <w:rPr>
          <w:rFonts w:ascii="宋体" w:hAnsi="宋体" w:eastAsia="宋体" w:cs="宋体"/>
          <w:position w:val="17"/>
          <w:sz w:val="24"/>
          <w:szCs w:val="24"/>
        </w:rPr>
        <w:t>4.不同投标人的投标文件异常一致或者投</w:t>
      </w:r>
      <w:r>
        <w:rPr>
          <w:rFonts w:ascii="宋体" w:hAnsi="宋体" w:eastAsia="宋体" w:cs="宋体"/>
          <w:spacing w:val="-1"/>
          <w:position w:val="17"/>
          <w:sz w:val="24"/>
          <w:szCs w:val="24"/>
        </w:rPr>
        <w:t>标报价呈规律性差异；</w:t>
      </w:r>
    </w:p>
    <w:p w14:paraId="65BCBB1D">
      <w:pPr>
        <w:spacing w:line="220" w:lineRule="auto"/>
        <w:ind w:left="484"/>
        <w:rPr>
          <w:rFonts w:ascii="宋体" w:hAnsi="宋体" w:eastAsia="宋体" w:cs="宋体"/>
          <w:sz w:val="24"/>
          <w:szCs w:val="24"/>
        </w:rPr>
      </w:pPr>
      <w:r>
        <w:rPr>
          <w:rFonts w:ascii="宋体" w:hAnsi="宋体" w:eastAsia="宋体" w:cs="宋体"/>
          <w:spacing w:val="-1"/>
          <w:sz w:val="24"/>
          <w:szCs w:val="24"/>
        </w:rPr>
        <w:t>5.不同投标人的投标文件相互混装。</w:t>
      </w:r>
    </w:p>
    <w:p w14:paraId="2180D686">
      <w:pPr>
        <w:spacing w:before="179" w:line="468" w:lineRule="exact"/>
        <w:ind w:left="491"/>
        <w:rPr>
          <w:rFonts w:ascii="宋体" w:hAnsi="宋体" w:eastAsia="宋体" w:cs="宋体"/>
          <w:sz w:val="24"/>
          <w:szCs w:val="24"/>
        </w:rPr>
      </w:pPr>
      <w:r>
        <w:rPr>
          <w:rFonts w:ascii="宋体" w:hAnsi="宋体" w:eastAsia="宋体" w:cs="宋体"/>
          <w:spacing w:val="-2"/>
          <w:position w:val="17"/>
          <w:sz w:val="24"/>
          <w:szCs w:val="24"/>
        </w:rPr>
        <w:t>（十）实质性要求（招标文件中打“▲</w:t>
      </w:r>
      <w:r>
        <w:rPr>
          <w:rFonts w:ascii="宋体" w:hAnsi="宋体" w:eastAsia="宋体" w:cs="宋体"/>
          <w:spacing w:val="-88"/>
          <w:position w:val="17"/>
          <w:sz w:val="24"/>
          <w:szCs w:val="24"/>
        </w:rPr>
        <w:t xml:space="preserve"> </w:t>
      </w:r>
      <w:r>
        <w:rPr>
          <w:rFonts w:ascii="宋体" w:hAnsi="宋体" w:eastAsia="宋体" w:cs="宋体"/>
          <w:spacing w:val="-2"/>
          <w:position w:val="17"/>
          <w:sz w:val="24"/>
          <w:szCs w:val="24"/>
        </w:rPr>
        <w:t>”内容）不响应</w:t>
      </w:r>
      <w:r>
        <w:rPr>
          <w:rFonts w:ascii="宋体" w:hAnsi="宋体" w:eastAsia="宋体" w:cs="宋体"/>
          <w:spacing w:val="-3"/>
          <w:position w:val="17"/>
          <w:sz w:val="24"/>
          <w:szCs w:val="24"/>
        </w:rPr>
        <w:t>的；</w:t>
      </w:r>
    </w:p>
    <w:p w14:paraId="12A5D1F2">
      <w:pPr>
        <w:spacing w:before="179" w:line="240" w:lineRule="auto"/>
        <w:ind w:left="491"/>
        <w:rPr>
          <w:rFonts w:ascii="宋体" w:hAnsi="宋体" w:eastAsia="宋体" w:cs="宋体"/>
          <w:spacing w:val="-2"/>
          <w:position w:val="17"/>
          <w:sz w:val="24"/>
          <w:szCs w:val="24"/>
        </w:rPr>
      </w:pPr>
      <w:r>
        <w:rPr>
          <w:rFonts w:ascii="宋体" w:hAnsi="宋体" w:eastAsia="宋体" w:cs="宋体"/>
          <w:spacing w:val="-2"/>
          <w:position w:val="17"/>
          <w:sz w:val="24"/>
          <w:szCs w:val="24"/>
        </w:rPr>
        <w:t>（十一）投标文件有效期不足的；</w:t>
      </w:r>
    </w:p>
    <w:p w14:paraId="01E4EE27">
      <w:pPr>
        <w:spacing w:before="179" w:line="240" w:lineRule="auto"/>
        <w:ind w:left="491"/>
        <w:rPr>
          <w:rFonts w:ascii="宋体" w:hAnsi="宋体" w:eastAsia="宋体" w:cs="宋体"/>
          <w:spacing w:val="-2"/>
          <w:position w:val="17"/>
          <w:sz w:val="24"/>
          <w:szCs w:val="24"/>
        </w:rPr>
      </w:pPr>
      <w:r>
        <w:rPr>
          <w:rFonts w:ascii="宋体" w:hAnsi="宋体" w:eastAsia="宋体" w:cs="宋体"/>
          <w:spacing w:val="-2"/>
          <w:position w:val="17"/>
          <w:sz w:val="24"/>
          <w:szCs w:val="24"/>
        </w:rPr>
        <w:t>（十二）逾期或未按要求提交投标文件的；</w:t>
      </w:r>
    </w:p>
    <w:p w14:paraId="4E92AD19">
      <w:pPr>
        <w:spacing w:before="179" w:line="240" w:lineRule="auto"/>
        <w:ind w:left="491"/>
        <w:rPr>
          <w:rFonts w:ascii="宋体" w:hAnsi="宋体" w:eastAsia="宋体" w:cs="宋体"/>
          <w:spacing w:val="-2"/>
          <w:position w:val="17"/>
          <w:sz w:val="24"/>
          <w:szCs w:val="24"/>
        </w:rPr>
      </w:pPr>
      <w:r>
        <w:rPr>
          <w:rFonts w:ascii="宋体" w:hAnsi="宋体" w:eastAsia="宋体" w:cs="宋体"/>
          <w:spacing w:val="-2"/>
          <w:position w:val="17"/>
          <w:sz w:val="24"/>
          <w:szCs w:val="24"/>
        </w:rPr>
        <w:t>（十三）逾期或未按要求提交投标文件的；</w:t>
      </w:r>
    </w:p>
    <w:p w14:paraId="7F47378B">
      <w:pPr>
        <w:spacing w:before="179" w:line="240" w:lineRule="auto"/>
        <w:ind w:left="491"/>
        <w:rPr>
          <w:rFonts w:ascii="宋体" w:hAnsi="宋体" w:eastAsia="宋体" w:cs="宋体"/>
          <w:sz w:val="24"/>
          <w:szCs w:val="24"/>
        </w:rPr>
      </w:pPr>
      <w:r>
        <w:rPr>
          <w:rFonts w:ascii="宋体" w:hAnsi="宋体" w:eastAsia="宋体" w:cs="宋体"/>
          <w:spacing w:val="-2"/>
          <w:position w:val="17"/>
          <w:sz w:val="24"/>
          <w:szCs w:val="24"/>
        </w:rPr>
        <w:t>（十四）其他不符合法律法规相关规定的。</w:t>
      </w:r>
    </w:p>
    <w:p w14:paraId="4C042FF0">
      <w:pPr>
        <w:spacing w:before="181" w:line="221" w:lineRule="auto"/>
        <w:ind w:left="48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五、废标情形</w:t>
      </w:r>
    </w:p>
    <w:p w14:paraId="5BB33DDE">
      <w:pPr>
        <w:spacing w:before="179" w:line="219" w:lineRule="auto"/>
        <w:ind w:left="491"/>
        <w:rPr>
          <w:rFonts w:ascii="宋体" w:hAnsi="宋体" w:eastAsia="宋体" w:cs="宋体"/>
          <w:sz w:val="24"/>
          <w:szCs w:val="24"/>
        </w:rPr>
      </w:pPr>
      <w:r>
        <w:rPr>
          <w:rFonts w:ascii="宋体" w:hAnsi="宋体" w:eastAsia="宋体" w:cs="宋体"/>
          <w:spacing w:val="-1"/>
          <w:sz w:val="24"/>
          <w:szCs w:val="24"/>
        </w:rPr>
        <w:t>（一）出现影响采购公正的违法、违规行为的；</w:t>
      </w:r>
    </w:p>
    <w:p w14:paraId="75EEF657">
      <w:pPr>
        <w:spacing w:before="183" w:line="466" w:lineRule="exact"/>
        <w:ind w:left="491"/>
        <w:rPr>
          <w:rFonts w:ascii="宋体" w:hAnsi="宋体" w:eastAsia="宋体" w:cs="宋体"/>
          <w:sz w:val="24"/>
          <w:szCs w:val="24"/>
        </w:rPr>
      </w:pPr>
      <w:r>
        <w:rPr>
          <w:rFonts w:ascii="宋体" w:hAnsi="宋体" w:eastAsia="宋体" w:cs="宋体"/>
          <w:spacing w:val="-2"/>
          <w:position w:val="17"/>
          <w:sz w:val="24"/>
          <w:szCs w:val="24"/>
        </w:rPr>
        <w:t>（二）评标委员会发现招标文件存在歧义、重大缺陷导致评标工作无法进行，或者</w:t>
      </w:r>
    </w:p>
    <w:p w14:paraId="65BBBE16">
      <w:pPr>
        <w:spacing w:line="220" w:lineRule="auto"/>
        <w:rPr>
          <w:rFonts w:ascii="宋体" w:hAnsi="宋体" w:eastAsia="宋体" w:cs="宋体"/>
          <w:sz w:val="24"/>
          <w:szCs w:val="24"/>
        </w:rPr>
      </w:pPr>
      <w:r>
        <w:rPr>
          <w:rFonts w:ascii="宋体" w:hAnsi="宋体" w:eastAsia="宋体" w:cs="宋体"/>
          <w:spacing w:val="-1"/>
          <w:sz w:val="24"/>
          <w:szCs w:val="24"/>
        </w:rPr>
        <w:t>招标文件内容违反国家有关强制性规定的；</w:t>
      </w:r>
    </w:p>
    <w:p w14:paraId="423BEDBA">
      <w:pPr>
        <w:spacing w:before="182" w:line="219" w:lineRule="auto"/>
        <w:ind w:left="491"/>
        <w:rPr>
          <w:rFonts w:ascii="宋体" w:hAnsi="宋体" w:eastAsia="宋体" w:cs="宋体"/>
          <w:sz w:val="24"/>
          <w:szCs w:val="24"/>
        </w:rPr>
      </w:pPr>
      <w:r>
        <w:rPr>
          <w:rFonts w:ascii="宋体" w:hAnsi="宋体" w:eastAsia="宋体" w:cs="宋体"/>
          <w:spacing w:val="-2"/>
          <w:sz w:val="24"/>
          <w:szCs w:val="24"/>
        </w:rPr>
        <w:t>（三）因重大变故，采购任务取消的；</w:t>
      </w:r>
    </w:p>
    <w:p w14:paraId="367DF632">
      <w:pPr>
        <w:spacing w:line="219" w:lineRule="auto"/>
        <w:rPr>
          <w:rFonts w:ascii="宋体" w:hAnsi="宋体" w:eastAsia="宋体" w:cs="宋体"/>
          <w:sz w:val="24"/>
          <w:szCs w:val="24"/>
        </w:rPr>
        <w:sectPr>
          <w:footerReference r:id="rId21" w:type="default"/>
          <w:pgSz w:w="11906" w:h="16839"/>
          <w:pgMar w:top="1431" w:right="1312" w:bottom="1010" w:left="1427" w:header="0" w:footer="847" w:gutter="0"/>
          <w:pgNumType w:fmt="decimal"/>
          <w:cols w:space="720" w:num="1"/>
        </w:sectPr>
      </w:pPr>
    </w:p>
    <w:p w14:paraId="6C1E5259">
      <w:pPr>
        <w:spacing w:before="305" w:line="220" w:lineRule="auto"/>
        <w:ind w:left="492"/>
        <w:rPr>
          <w:rFonts w:ascii="宋体" w:hAnsi="宋体" w:eastAsia="宋体" w:cs="宋体"/>
          <w:sz w:val="24"/>
          <w:szCs w:val="24"/>
        </w:rPr>
      </w:pPr>
      <w:r>
        <w:rPr>
          <w:rFonts w:ascii="宋体" w:hAnsi="宋体" w:eastAsia="宋体" w:cs="宋体"/>
          <w:spacing w:val="-1"/>
          <w:sz w:val="24"/>
          <w:szCs w:val="24"/>
        </w:rPr>
        <w:t>（四）法律、法规和招标文件规定的其他导致评标结果无效的。</w:t>
      </w:r>
    </w:p>
    <w:p w14:paraId="70944B50">
      <w:pPr>
        <w:spacing w:before="179" w:line="221" w:lineRule="auto"/>
        <w:ind w:left="48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六、评标过程的监控</w:t>
      </w:r>
    </w:p>
    <w:p w14:paraId="1C239C52">
      <w:pPr>
        <w:spacing w:before="180" w:line="466" w:lineRule="exact"/>
        <w:ind w:left="481"/>
        <w:rPr>
          <w:rFonts w:ascii="宋体" w:hAnsi="宋体" w:eastAsia="宋体" w:cs="宋体"/>
          <w:sz w:val="24"/>
          <w:szCs w:val="24"/>
        </w:rPr>
      </w:pPr>
      <w:r>
        <w:rPr>
          <w:rFonts w:ascii="宋体" w:hAnsi="宋体" w:eastAsia="宋体" w:cs="宋体"/>
          <w:position w:val="17"/>
          <w:sz w:val="24"/>
          <w:szCs w:val="24"/>
        </w:rPr>
        <w:t>本项目评标过程实行全程录音、录像监控，政府采购监</w:t>
      </w:r>
      <w:r>
        <w:rPr>
          <w:rFonts w:ascii="宋体" w:hAnsi="宋体" w:eastAsia="宋体" w:cs="宋体"/>
          <w:spacing w:val="-1"/>
          <w:position w:val="17"/>
          <w:sz w:val="24"/>
          <w:szCs w:val="24"/>
        </w:rPr>
        <w:t>管部门视情进行现场监督，</w:t>
      </w:r>
    </w:p>
    <w:p w14:paraId="2B5C421E">
      <w:pPr>
        <w:spacing w:line="220" w:lineRule="auto"/>
        <w:jc w:val="right"/>
        <w:rPr>
          <w:rFonts w:ascii="宋体" w:hAnsi="宋体" w:eastAsia="宋体" w:cs="宋体"/>
          <w:sz w:val="24"/>
          <w:szCs w:val="24"/>
        </w:rPr>
      </w:pPr>
      <w:r>
        <w:rPr>
          <w:rFonts w:ascii="宋体" w:hAnsi="宋体" w:eastAsia="宋体" w:cs="宋体"/>
          <w:spacing w:val="-3"/>
          <w:sz w:val="24"/>
          <w:szCs w:val="24"/>
        </w:rPr>
        <w:t>投标人在评标过程中所进行的试图影响评标结果的不公正活动，可能导致其投标被拒绝。</w:t>
      </w:r>
    </w:p>
    <w:p w14:paraId="51B981F6">
      <w:pPr>
        <w:spacing w:before="181" w:line="468" w:lineRule="exact"/>
        <w:ind w:left="480"/>
        <w:rPr>
          <w:rFonts w:ascii="宋体" w:hAnsi="宋体" w:eastAsia="宋体" w:cs="宋体"/>
          <w:sz w:val="24"/>
          <w:szCs w:val="24"/>
        </w:rPr>
      </w:pPr>
      <w:r>
        <w:rPr>
          <w:rFonts w:ascii="宋体" w:hAnsi="宋体" w:eastAsia="宋体" w:cs="宋体"/>
          <w:position w:val="17"/>
          <w:sz w:val="24"/>
          <w:szCs w:val="24"/>
          <w14:textOutline w14:w="4358" w14:cap="sq" w14:cmpd="sng">
            <w14:solidFill>
              <w14:srgbClr w14:val="000000"/>
            </w14:solidFill>
            <w14:prstDash w14:val="solid"/>
            <w14:bevel/>
          </w14:textOutline>
        </w:rPr>
        <w:t>七、政府采购政策落实</w:t>
      </w:r>
    </w:p>
    <w:p w14:paraId="6E1B8FC3">
      <w:pPr>
        <w:spacing w:line="219" w:lineRule="auto"/>
        <w:ind w:left="49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（一）政府采购政策：</w:t>
      </w:r>
    </w:p>
    <w:p w14:paraId="6028B735">
      <w:pPr>
        <w:spacing w:before="181" w:line="359" w:lineRule="auto"/>
        <w:ind w:right="201" w:firstLine="498"/>
        <w:jc w:val="both"/>
        <w:rPr>
          <w:rFonts w:ascii="宋体" w:hAnsi="宋体" w:eastAsia="宋体" w:cs="宋体"/>
          <w:sz w:val="24"/>
          <w:szCs w:val="24"/>
        </w:rPr>
      </w:pPr>
      <w:bookmarkStart w:id="28" w:name="OLE_LINK27"/>
      <w:r>
        <w:rPr>
          <w:rFonts w:ascii="宋体" w:hAnsi="宋体" w:eastAsia="宋体" w:cs="宋体"/>
          <w:spacing w:val="-2"/>
          <w:sz w:val="24"/>
          <w:szCs w:val="24"/>
        </w:rPr>
        <w:t>1.关于小型、微型企业（简称小微企业）投标：小微企业投标是指符合</w:t>
      </w:r>
      <w:r>
        <w:rPr>
          <w:rFonts w:ascii="宋体" w:hAnsi="宋体" w:eastAsia="宋体" w:cs="宋体"/>
          <w:spacing w:val="-3"/>
          <w:sz w:val="24"/>
          <w:szCs w:val="24"/>
        </w:rPr>
        <w:t>《中小企业</w:t>
      </w:r>
      <w:r>
        <w:rPr>
          <w:rFonts w:ascii="宋体" w:hAnsi="宋体" w:eastAsia="宋体" w:cs="宋体"/>
          <w:sz w:val="24"/>
          <w:szCs w:val="24"/>
        </w:rPr>
        <w:t xml:space="preserve"> </w:t>
      </w:r>
      <w:r>
        <w:rPr>
          <w:rFonts w:ascii="宋体" w:hAnsi="宋体" w:eastAsia="宋体" w:cs="宋体"/>
          <w:spacing w:val="-2"/>
          <w:sz w:val="24"/>
          <w:szCs w:val="24"/>
        </w:rPr>
        <w:t>划型标准规定》的投标人，通过投标提供本企业制造的货物、承担的工程或者服务，或</w:t>
      </w:r>
      <w:r>
        <w:rPr>
          <w:rFonts w:ascii="宋体" w:hAnsi="宋体" w:eastAsia="宋体" w:cs="宋体"/>
          <w:spacing w:val="16"/>
          <w:sz w:val="24"/>
          <w:szCs w:val="24"/>
        </w:rPr>
        <w:t xml:space="preserve"> </w:t>
      </w:r>
      <w:r>
        <w:rPr>
          <w:rFonts w:ascii="宋体" w:hAnsi="宋体" w:eastAsia="宋体" w:cs="宋体"/>
          <w:spacing w:val="-2"/>
          <w:sz w:val="24"/>
          <w:szCs w:val="24"/>
        </w:rPr>
        <w:t>者提供其他小微企业制造的货物。本项所指货物不包括使用大、中型企业注册商标的货</w:t>
      </w:r>
      <w:r>
        <w:rPr>
          <w:rFonts w:ascii="宋体" w:hAnsi="宋体" w:eastAsia="宋体" w:cs="宋体"/>
          <w:spacing w:val="16"/>
          <w:sz w:val="24"/>
          <w:szCs w:val="24"/>
        </w:rPr>
        <w:t xml:space="preserve"> </w:t>
      </w:r>
      <w:r>
        <w:rPr>
          <w:rFonts w:ascii="宋体" w:hAnsi="宋体" w:eastAsia="宋体" w:cs="宋体"/>
          <w:spacing w:val="-2"/>
          <w:sz w:val="24"/>
          <w:szCs w:val="24"/>
        </w:rPr>
        <w:t>物。小微企业投标应提供、《中小企业声明函》（见附件18</w:t>
      </w:r>
      <w:r>
        <w:rPr>
          <w:rFonts w:ascii="宋体" w:hAnsi="宋体" w:eastAsia="宋体" w:cs="宋体"/>
          <w:spacing w:val="7"/>
          <w:sz w:val="24"/>
          <w:szCs w:val="24"/>
        </w:rPr>
        <w:t>），</w:t>
      </w:r>
      <w:r>
        <w:rPr>
          <w:rFonts w:ascii="宋体" w:hAnsi="宋体" w:eastAsia="宋体" w:cs="宋体"/>
          <w:spacing w:val="-2"/>
          <w:sz w:val="24"/>
          <w:szCs w:val="24"/>
        </w:rPr>
        <w:t>投标人未提供以上资料</w:t>
      </w:r>
    </w:p>
    <w:p w14:paraId="49D247CC">
      <w:pPr>
        <w:spacing w:line="219" w:lineRule="auto"/>
        <w:ind w:left="3"/>
        <w:rPr>
          <w:rFonts w:ascii="宋体" w:hAnsi="宋体" w:eastAsia="宋体" w:cs="宋体"/>
          <w:sz w:val="24"/>
          <w:szCs w:val="24"/>
        </w:rPr>
      </w:pPr>
      <w:r>
        <w:rPr>
          <w:rFonts w:ascii="宋体" w:hAnsi="宋体" w:eastAsia="宋体" w:cs="宋体"/>
          <w:spacing w:val="-1"/>
          <w:sz w:val="24"/>
          <w:szCs w:val="24"/>
        </w:rPr>
        <w:t>或者经评标委员会核查不符的，将不能享受相应的小微企业优惠政策。</w:t>
      </w:r>
    </w:p>
    <w:p w14:paraId="2196C43F">
      <w:pPr>
        <w:spacing w:before="183" w:line="359" w:lineRule="auto"/>
        <w:ind w:left="1" w:right="201" w:firstLine="481"/>
        <w:jc w:val="both"/>
        <w:rPr>
          <w:rFonts w:ascii="宋体" w:hAnsi="宋体" w:eastAsia="宋体" w:cs="宋体"/>
          <w:sz w:val="24"/>
          <w:szCs w:val="24"/>
        </w:rPr>
      </w:pPr>
      <w:r>
        <w:rPr>
          <w:rFonts w:ascii="宋体" w:hAnsi="宋体" w:eastAsia="宋体" w:cs="宋体"/>
          <w:spacing w:val="-8"/>
          <w:sz w:val="24"/>
          <w:szCs w:val="24"/>
        </w:rPr>
        <w:t>2.监狱企业参加政府采购活动时，应当提供由省级以上监狱管理局、戒毒管理局（含</w:t>
      </w:r>
      <w:r>
        <w:rPr>
          <w:rFonts w:ascii="宋体" w:hAnsi="宋体" w:eastAsia="宋体" w:cs="宋体"/>
          <w:sz w:val="24"/>
          <w:szCs w:val="24"/>
        </w:rPr>
        <w:t xml:space="preserve"> </w:t>
      </w:r>
      <w:r>
        <w:rPr>
          <w:rFonts w:ascii="宋体" w:hAnsi="宋体" w:eastAsia="宋体" w:cs="宋体"/>
          <w:spacing w:val="-2"/>
          <w:sz w:val="24"/>
          <w:szCs w:val="24"/>
        </w:rPr>
        <w:t>新疆生产建设兵团）出具的属于监狱企业的证明文件，视同小型、微型企业，享受小微</w:t>
      </w:r>
    </w:p>
    <w:p w14:paraId="28705100">
      <w:pPr>
        <w:spacing w:before="1" w:line="219" w:lineRule="auto"/>
        <w:ind w:left="4"/>
        <w:rPr>
          <w:rFonts w:ascii="宋体" w:hAnsi="宋体" w:eastAsia="宋体" w:cs="宋体"/>
          <w:sz w:val="24"/>
          <w:szCs w:val="24"/>
        </w:rPr>
      </w:pPr>
      <w:r>
        <w:rPr>
          <w:rFonts w:ascii="宋体" w:hAnsi="宋体" w:eastAsia="宋体" w:cs="宋体"/>
          <w:spacing w:val="-2"/>
          <w:sz w:val="24"/>
          <w:szCs w:val="24"/>
        </w:rPr>
        <w:t>企业政府采购优惠政策。</w:t>
      </w:r>
    </w:p>
    <w:p w14:paraId="3317CD82">
      <w:pPr>
        <w:spacing w:before="180" w:line="468" w:lineRule="exact"/>
        <w:ind w:left="485"/>
        <w:rPr>
          <w:rFonts w:ascii="宋体" w:hAnsi="宋体" w:eastAsia="宋体" w:cs="宋体"/>
          <w:sz w:val="24"/>
          <w:szCs w:val="24"/>
        </w:rPr>
      </w:pPr>
      <w:r>
        <w:rPr>
          <w:rFonts w:ascii="宋体" w:hAnsi="宋体" w:eastAsia="宋体" w:cs="宋体"/>
          <w:position w:val="17"/>
          <w:sz w:val="24"/>
          <w:szCs w:val="24"/>
        </w:rPr>
        <w:t>3.残疾人福利性单位在参加政府采购活动时，</w:t>
      </w:r>
      <w:r>
        <w:rPr>
          <w:rFonts w:ascii="宋体" w:hAnsi="宋体" w:eastAsia="宋体" w:cs="宋体"/>
          <w:spacing w:val="-1"/>
          <w:position w:val="17"/>
          <w:sz w:val="24"/>
          <w:szCs w:val="24"/>
        </w:rPr>
        <w:t>应提供《残疾人福利性单位声明函》</w:t>
      </w:r>
    </w:p>
    <w:p w14:paraId="695719E0">
      <w:pPr>
        <w:spacing w:before="1" w:line="219" w:lineRule="auto"/>
        <w:ind w:left="12"/>
        <w:rPr>
          <w:rFonts w:ascii="宋体" w:hAnsi="宋体" w:eastAsia="宋体" w:cs="宋体"/>
          <w:sz w:val="24"/>
          <w:szCs w:val="24"/>
        </w:rPr>
      </w:pPr>
      <w:r>
        <w:rPr>
          <w:rFonts w:ascii="宋体" w:hAnsi="宋体" w:eastAsia="宋体" w:cs="宋体"/>
          <w:spacing w:val="-1"/>
          <w:sz w:val="24"/>
          <w:szCs w:val="24"/>
        </w:rPr>
        <w:t>（见附件18</w:t>
      </w:r>
      <w:r>
        <w:rPr>
          <w:rFonts w:ascii="宋体" w:hAnsi="宋体" w:eastAsia="宋体" w:cs="宋体"/>
          <w:spacing w:val="4"/>
          <w:sz w:val="24"/>
          <w:szCs w:val="24"/>
        </w:rPr>
        <w:t>），</w:t>
      </w:r>
      <w:r>
        <w:rPr>
          <w:rFonts w:ascii="宋体" w:hAnsi="宋体" w:eastAsia="宋体" w:cs="宋体"/>
          <w:spacing w:val="-1"/>
          <w:sz w:val="24"/>
          <w:szCs w:val="24"/>
        </w:rPr>
        <w:t>视同小型、微型企业，享受小微企业政府采购优惠政策。</w:t>
      </w:r>
    </w:p>
    <w:bookmarkEnd w:id="28"/>
    <w:p w14:paraId="777B401A">
      <w:pPr>
        <w:spacing w:before="183" w:line="219" w:lineRule="auto"/>
        <w:ind w:left="49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（二）政府采购政策优惠措施：</w:t>
      </w:r>
    </w:p>
    <w:p w14:paraId="6950552C">
      <w:pPr>
        <w:spacing w:before="181" w:line="359" w:lineRule="auto"/>
        <w:ind w:right="201" w:firstLine="481"/>
        <w:jc w:val="both"/>
        <w:rPr>
          <w:rFonts w:ascii="宋体" w:hAnsi="宋体" w:eastAsia="宋体" w:cs="宋体"/>
          <w:sz w:val="24"/>
          <w:szCs w:val="24"/>
        </w:rPr>
      </w:pPr>
      <w:r>
        <w:rPr>
          <w:rFonts w:ascii="宋体" w:hAnsi="宋体" w:eastAsia="宋体" w:cs="宋体"/>
          <w:spacing w:val="-2"/>
          <w:sz w:val="24"/>
          <w:szCs w:val="24"/>
        </w:rPr>
        <w:t>经主管预算单位统筹后未预留份额专门面向中小企业采购的采购项目，以及预留份</w:t>
      </w:r>
      <w:r>
        <w:rPr>
          <w:rFonts w:ascii="宋体" w:hAnsi="宋体" w:eastAsia="宋体" w:cs="宋体"/>
          <w:spacing w:val="9"/>
          <w:sz w:val="24"/>
          <w:szCs w:val="24"/>
        </w:rPr>
        <w:t xml:space="preserve"> </w:t>
      </w:r>
      <w:r>
        <w:rPr>
          <w:rFonts w:ascii="宋体" w:hAnsi="宋体" w:eastAsia="宋体" w:cs="宋体"/>
          <w:spacing w:val="1"/>
          <w:sz w:val="24"/>
          <w:szCs w:val="24"/>
        </w:rPr>
        <w:t>额项目中的非预留部分：对小微企业报价给予10%-20%的扣除，用扣除后的价格计算评</w:t>
      </w:r>
      <w:r>
        <w:rPr>
          <w:rFonts w:ascii="宋体" w:hAnsi="宋体" w:eastAsia="宋体" w:cs="宋体"/>
          <w:spacing w:val="18"/>
          <w:sz w:val="24"/>
          <w:szCs w:val="24"/>
        </w:rPr>
        <w:t xml:space="preserve"> </w:t>
      </w:r>
      <w:r>
        <w:rPr>
          <w:rFonts w:ascii="宋体" w:hAnsi="宋体" w:eastAsia="宋体" w:cs="宋体"/>
          <w:spacing w:val="-2"/>
          <w:sz w:val="24"/>
          <w:szCs w:val="24"/>
        </w:rPr>
        <w:t>标基准价和投标报价。联合体各方均为小微企业的，联合体视同为小微企业，对报价给</w:t>
      </w:r>
      <w:r>
        <w:rPr>
          <w:rFonts w:ascii="宋体" w:hAnsi="宋体" w:eastAsia="宋体" w:cs="宋体"/>
          <w:spacing w:val="15"/>
          <w:sz w:val="24"/>
          <w:szCs w:val="24"/>
        </w:rPr>
        <w:t xml:space="preserve"> </w:t>
      </w:r>
      <w:r>
        <w:rPr>
          <w:rFonts w:ascii="宋体" w:hAnsi="宋体" w:eastAsia="宋体" w:cs="宋体"/>
          <w:spacing w:val="1"/>
          <w:sz w:val="24"/>
          <w:szCs w:val="24"/>
        </w:rPr>
        <w:t>予10%-20%的扣除；联合协议或者分包意向协议约定小微企业的合同份额占到合同总金</w:t>
      </w:r>
      <w:r>
        <w:rPr>
          <w:rFonts w:ascii="宋体" w:hAnsi="宋体" w:eastAsia="宋体" w:cs="宋体"/>
          <w:spacing w:val="15"/>
          <w:sz w:val="24"/>
          <w:szCs w:val="24"/>
        </w:rPr>
        <w:t xml:space="preserve"> </w:t>
      </w:r>
      <w:r>
        <w:rPr>
          <w:rFonts w:ascii="宋体" w:hAnsi="宋体" w:eastAsia="宋体" w:cs="宋体"/>
          <w:spacing w:val="-1"/>
          <w:sz w:val="24"/>
          <w:szCs w:val="24"/>
        </w:rPr>
        <w:t>额30%以上的，对报价给予4%-6%的价格扣除</w:t>
      </w:r>
      <w:r>
        <w:rPr>
          <w:rFonts w:ascii="宋体" w:hAnsi="宋体" w:eastAsia="宋体" w:cs="宋体"/>
          <w:spacing w:val="-2"/>
          <w:sz w:val="24"/>
          <w:szCs w:val="24"/>
        </w:rPr>
        <w:t>，用扣除后的价格计算评标基准价和响应报</w:t>
      </w:r>
      <w:r>
        <w:rPr>
          <w:rFonts w:ascii="宋体" w:hAnsi="宋体" w:eastAsia="宋体" w:cs="宋体"/>
          <w:sz w:val="24"/>
          <w:szCs w:val="24"/>
        </w:rPr>
        <w:t xml:space="preserve"> </w:t>
      </w:r>
      <w:r>
        <w:rPr>
          <w:rFonts w:ascii="宋体" w:hAnsi="宋体" w:eastAsia="宋体" w:cs="宋体"/>
          <w:spacing w:val="-2"/>
          <w:sz w:val="24"/>
          <w:szCs w:val="24"/>
        </w:rPr>
        <w:t>价。同一投标人（包括联合体</w:t>
      </w:r>
      <w:r>
        <w:rPr>
          <w:rFonts w:ascii="宋体" w:hAnsi="宋体" w:eastAsia="宋体" w:cs="宋体"/>
          <w:spacing w:val="5"/>
          <w:sz w:val="24"/>
          <w:szCs w:val="24"/>
        </w:rPr>
        <w:t>），</w:t>
      </w:r>
      <w:r>
        <w:rPr>
          <w:rFonts w:ascii="宋体" w:hAnsi="宋体" w:eastAsia="宋体" w:cs="宋体"/>
          <w:spacing w:val="-2"/>
          <w:sz w:val="24"/>
          <w:szCs w:val="24"/>
        </w:rPr>
        <w:t>小微企业、监狱企业、残疾人福利性单位价格扣除优</w:t>
      </w:r>
    </w:p>
    <w:p w14:paraId="737C3A57">
      <w:pPr>
        <w:spacing w:line="220" w:lineRule="auto"/>
        <w:ind w:left="8"/>
        <w:rPr>
          <w:rFonts w:ascii="宋体" w:hAnsi="宋体" w:eastAsia="宋体" w:cs="宋体"/>
          <w:sz w:val="24"/>
          <w:szCs w:val="24"/>
        </w:rPr>
      </w:pPr>
      <w:r>
        <w:rPr>
          <w:rFonts w:ascii="宋体" w:hAnsi="宋体" w:eastAsia="宋体" w:cs="宋体"/>
          <w:spacing w:val="-2"/>
          <w:sz w:val="24"/>
          <w:szCs w:val="24"/>
        </w:rPr>
        <w:t>惠只享受一次，不得重复享受。</w:t>
      </w:r>
    </w:p>
    <w:p w14:paraId="433A1B68">
      <w:pPr>
        <w:spacing w:before="182" w:line="221" w:lineRule="auto"/>
        <w:ind w:left="484"/>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八、评标程序</w:t>
      </w:r>
    </w:p>
    <w:p w14:paraId="6ABB67BF">
      <w:pPr>
        <w:spacing w:before="179" w:line="220" w:lineRule="auto"/>
        <w:ind w:left="492"/>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（一）资格审查</w:t>
      </w:r>
    </w:p>
    <w:p w14:paraId="163B1B05">
      <w:pPr>
        <w:spacing w:before="181" w:line="466" w:lineRule="exact"/>
        <w:ind w:left="483"/>
        <w:rPr>
          <w:rFonts w:ascii="宋体" w:hAnsi="宋体" w:eastAsia="宋体" w:cs="宋体"/>
          <w:sz w:val="24"/>
          <w:szCs w:val="24"/>
        </w:rPr>
      </w:pPr>
      <w:r>
        <w:rPr>
          <w:rFonts w:ascii="宋体" w:hAnsi="宋体" w:eastAsia="宋体" w:cs="宋体"/>
          <w:spacing w:val="-2"/>
          <w:position w:val="17"/>
          <w:sz w:val="24"/>
          <w:szCs w:val="24"/>
        </w:rPr>
        <w:t>投标文件解密后，采购人或采购组织机构依法对投标人的资格进行审查，对审查发</w:t>
      </w:r>
    </w:p>
    <w:p w14:paraId="16B57764">
      <w:pPr>
        <w:spacing w:line="219" w:lineRule="auto"/>
        <w:ind w:left="2"/>
        <w:rPr>
          <w:rFonts w:ascii="宋体" w:hAnsi="宋体" w:eastAsia="宋体" w:cs="宋体"/>
          <w:sz w:val="24"/>
          <w:szCs w:val="24"/>
        </w:rPr>
      </w:pPr>
      <w:r>
        <w:rPr>
          <w:rFonts w:ascii="宋体" w:hAnsi="宋体" w:eastAsia="宋体" w:cs="宋体"/>
          <w:spacing w:val="-5"/>
          <w:sz w:val="24"/>
          <w:szCs w:val="24"/>
        </w:rPr>
        <w:t>现无效地进行必要的询问，在政采云平台公布无效投标的投标人名单、投标无效的原因。</w:t>
      </w:r>
    </w:p>
    <w:p w14:paraId="550C0B31">
      <w:pPr>
        <w:spacing w:line="219" w:lineRule="auto"/>
        <w:rPr>
          <w:rFonts w:ascii="宋体" w:hAnsi="宋体" w:eastAsia="宋体" w:cs="宋体"/>
          <w:sz w:val="24"/>
          <w:szCs w:val="24"/>
        </w:rPr>
        <w:sectPr>
          <w:footerReference r:id="rId22" w:type="default"/>
          <w:pgSz w:w="11906" w:h="16839"/>
          <w:pgMar w:top="1431" w:right="1216" w:bottom="1010" w:left="1426" w:header="0" w:footer="847" w:gutter="0"/>
          <w:pgNumType w:fmt="decimal"/>
          <w:cols w:space="720" w:num="1"/>
        </w:sectPr>
      </w:pPr>
    </w:p>
    <w:p w14:paraId="03949EE9">
      <w:pPr>
        <w:spacing w:before="29"/>
      </w:pPr>
    </w:p>
    <w:tbl>
      <w:tblPr>
        <w:tblStyle w:val="24"/>
        <w:tblW w:w="9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8"/>
        <w:gridCol w:w="7495"/>
      </w:tblGrid>
      <w:tr w14:paraId="16D69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698" w:type="dxa"/>
            <w:vAlign w:val="top"/>
          </w:tcPr>
          <w:p w14:paraId="094D9B54">
            <w:pPr>
              <w:pStyle w:val="25"/>
              <w:spacing w:before="229"/>
              <w:ind w:left="225" w:right="112" w:hanging="101"/>
              <w:rPr>
                <w:sz w:val="20"/>
                <w:szCs w:val="20"/>
              </w:rPr>
            </w:pPr>
            <w:r>
              <w:rPr>
                <w:spacing w:val="8"/>
                <w:sz w:val="20"/>
                <w:szCs w:val="20"/>
              </w:rPr>
              <w:t>具有独立承担民</w:t>
            </w:r>
            <w:r>
              <w:rPr>
                <w:sz w:val="20"/>
                <w:szCs w:val="20"/>
              </w:rPr>
              <w:t xml:space="preserve"> </w:t>
            </w:r>
            <w:r>
              <w:rPr>
                <w:spacing w:val="8"/>
                <w:sz w:val="20"/>
                <w:szCs w:val="20"/>
              </w:rPr>
              <w:t>事责任的能力</w:t>
            </w:r>
          </w:p>
        </w:tc>
        <w:tc>
          <w:tcPr>
            <w:tcW w:w="7495" w:type="dxa"/>
            <w:vAlign w:val="top"/>
          </w:tcPr>
          <w:p w14:paraId="2361A678">
            <w:pPr>
              <w:pStyle w:val="25"/>
              <w:spacing w:before="93"/>
              <w:ind w:left="114" w:right="109" w:firstLine="416"/>
              <w:jc w:val="both"/>
              <w:rPr>
                <w:sz w:val="20"/>
                <w:szCs w:val="20"/>
              </w:rPr>
            </w:pPr>
            <w:r>
              <w:rPr>
                <w:spacing w:val="7"/>
                <w:sz w:val="20"/>
                <w:szCs w:val="20"/>
              </w:rPr>
              <w:t>在中华人民共和国境内注册的法人或其他组织或自然人，投标时提交有效的</w:t>
            </w:r>
            <w:r>
              <w:rPr>
                <w:spacing w:val="17"/>
                <w:sz w:val="20"/>
                <w:szCs w:val="20"/>
              </w:rPr>
              <w:t xml:space="preserve"> </w:t>
            </w:r>
            <w:r>
              <w:rPr>
                <w:spacing w:val="8"/>
                <w:sz w:val="20"/>
                <w:szCs w:val="20"/>
              </w:rPr>
              <w:t>营业执照（或事业法人登记证或身份证等相关</w:t>
            </w:r>
            <w:r>
              <w:rPr>
                <w:spacing w:val="7"/>
                <w:sz w:val="20"/>
                <w:szCs w:val="20"/>
              </w:rPr>
              <w:t>证明）扫描件，法定代表人委托办</w:t>
            </w:r>
            <w:r>
              <w:rPr>
                <w:sz w:val="20"/>
                <w:szCs w:val="20"/>
              </w:rPr>
              <w:t xml:space="preserve"> </w:t>
            </w:r>
            <w:r>
              <w:rPr>
                <w:spacing w:val="8"/>
                <w:sz w:val="20"/>
                <w:szCs w:val="20"/>
              </w:rPr>
              <w:t>理招标事宜的请提交授权委托书（根据附件</w:t>
            </w:r>
            <w:r>
              <w:rPr>
                <w:spacing w:val="-31"/>
                <w:sz w:val="20"/>
                <w:szCs w:val="20"/>
              </w:rPr>
              <w:t xml:space="preserve"> </w:t>
            </w:r>
            <w:r>
              <w:rPr>
                <w:spacing w:val="8"/>
                <w:sz w:val="20"/>
                <w:szCs w:val="20"/>
              </w:rPr>
              <w:t>2-1《授权委托书》填报）。</w:t>
            </w:r>
          </w:p>
        </w:tc>
      </w:tr>
      <w:tr w14:paraId="0F09A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1698" w:type="dxa"/>
            <w:vAlign w:val="top"/>
          </w:tcPr>
          <w:p w14:paraId="18EFB135">
            <w:pPr>
              <w:pStyle w:val="25"/>
              <w:spacing w:before="90" w:line="228" w:lineRule="auto"/>
              <w:ind w:left="124"/>
              <w:rPr>
                <w:sz w:val="20"/>
                <w:szCs w:val="20"/>
              </w:rPr>
            </w:pPr>
            <w:r>
              <w:rPr>
                <w:spacing w:val="8"/>
                <w:sz w:val="20"/>
                <w:szCs w:val="20"/>
              </w:rPr>
              <w:t>具有良好的商业</w:t>
            </w:r>
          </w:p>
          <w:p w14:paraId="5FBA3616">
            <w:pPr>
              <w:pStyle w:val="25"/>
              <w:spacing w:before="23" w:line="228" w:lineRule="auto"/>
              <w:ind w:left="120"/>
              <w:rPr>
                <w:sz w:val="20"/>
                <w:szCs w:val="20"/>
              </w:rPr>
            </w:pPr>
            <w:r>
              <w:rPr>
                <w:spacing w:val="8"/>
                <w:sz w:val="20"/>
                <w:szCs w:val="20"/>
              </w:rPr>
              <w:t>信誉和健全的财</w:t>
            </w:r>
          </w:p>
          <w:p w14:paraId="69BF1CB6">
            <w:pPr>
              <w:pStyle w:val="25"/>
              <w:spacing w:before="27" w:line="216" w:lineRule="auto"/>
              <w:ind w:left="330"/>
              <w:rPr>
                <w:sz w:val="20"/>
                <w:szCs w:val="20"/>
              </w:rPr>
            </w:pPr>
            <w:r>
              <w:rPr>
                <w:spacing w:val="7"/>
                <w:sz w:val="20"/>
                <w:szCs w:val="20"/>
              </w:rPr>
              <w:t>务会计制度</w:t>
            </w:r>
          </w:p>
        </w:tc>
        <w:tc>
          <w:tcPr>
            <w:tcW w:w="7495" w:type="dxa"/>
            <w:vAlign w:val="top"/>
          </w:tcPr>
          <w:p w14:paraId="3E0B0515">
            <w:pPr>
              <w:spacing w:line="293" w:lineRule="auto"/>
              <w:rPr>
                <w:rFonts w:ascii="Arial"/>
                <w:sz w:val="21"/>
              </w:rPr>
            </w:pPr>
          </w:p>
          <w:p w14:paraId="3D533CAE">
            <w:pPr>
              <w:pStyle w:val="25"/>
              <w:spacing w:before="65" w:line="228" w:lineRule="auto"/>
              <w:ind w:left="532"/>
              <w:rPr>
                <w:sz w:val="20"/>
                <w:szCs w:val="20"/>
              </w:rPr>
            </w:pPr>
            <w:r>
              <w:rPr>
                <w:spacing w:val="9"/>
                <w:sz w:val="20"/>
                <w:szCs w:val="20"/>
              </w:rPr>
              <w:t>提供具有良好的商业信誉和健全的财务会计制度的承诺函。</w:t>
            </w:r>
          </w:p>
        </w:tc>
      </w:tr>
      <w:tr w14:paraId="69F8A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1698" w:type="dxa"/>
            <w:vAlign w:val="top"/>
          </w:tcPr>
          <w:p w14:paraId="2E06DA49">
            <w:pPr>
              <w:pStyle w:val="25"/>
              <w:spacing w:before="89" w:line="229" w:lineRule="auto"/>
              <w:ind w:left="123"/>
              <w:rPr>
                <w:sz w:val="20"/>
                <w:szCs w:val="20"/>
              </w:rPr>
            </w:pPr>
            <w:r>
              <w:rPr>
                <w:spacing w:val="8"/>
                <w:sz w:val="20"/>
                <w:szCs w:val="20"/>
              </w:rPr>
              <w:t>履行合同所必需</w:t>
            </w:r>
          </w:p>
          <w:p w14:paraId="18936812">
            <w:pPr>
              <w:pStyle w:val="25"/>
              <w:spacing w:before="25" w:line="229" w:lineRule="auto"/>
              <w:ind w:left="137"/>
              <w:rPr>
                <w:sz w:val="20"/>
                <w:szCs w:val="20"/>
              </w:rPr>
            </w:pPr>
            <w:r>
              <w:rPr>
                <w:spacing w:val="6"/>
                <w:sz w:val="20"/>
                <w:szCs w:val="20"/>
              </w:rPr>
              <w:t>的设备和专业技</w:t>
            </w:r>
          </w:p>
          <w:p w14:paraId="22BAA267">
            <w:pPr>
              <w:pStyle w:val="25"/>
              <w:spacing w:before="23" w:line="217" w:lineRule="auto"/>
              <w:ind w:left="541"/>
              <w:rPr>
                <w:sz w:val="20"/>
                <w:szCs w:val="20"/>
              </w:rPr>
            </w:pPr>
            <w:r>
              <w:rPr>
                <w:spacing w:val="6"/>
                <w:sz w:val="20"/>
                <w:szCs w:val="20"/>
              </w:rPr>
              <w:t>术能力</w:t>
            </w:r>
          </w:p>
        </w:tc>
        <w:tc>
          <w:tcPr>
            <w:tcW w:w="7495" w:type="dxa"/>
            <w:vAlign w:val="top"/>
          </w:tcPr>
          <w:p w14:paraId="7CC918B9">
            <w:pPr>
              <w:pStyle w:val="25"/>
              <w:spacing w:before="225" w:line="239" w:lineRule="auto"/>
              <w:ind w:left="113" w:right="109" w:firstLine="420"/>
              <w:rPr>
                <w:sz w:val="20"/>
                <w:szCs w:val="20"/>
              </w:rPr>
            </w:pPr>
            <w:r>
              <w:rPr>
                <w:spacing w:val="8"/>
                <w:sz w:val="20"/>
                <w:szCs w:val="20"/>
              </w:rPr>
              <w:t>按投标文件格式填报设备及专业技术能力情况（根据附件</w:t>
            </w:r>
            <w:r>
              <w:rPr>
                <w:spacing w:val="-18"/>
                <w:sz w:val="20"/>
                <w:szCs w:val="20"/>
              </w:rPr>
              <w:t xml:space="preserve"> </w:t>
            </w:r>
            <w:r>
              <w:rPr>
                <w:spacing w:val="8"/>
                <w:sz w:val="20"/>
                <w:szCs w:val="20"/>
              </w:rPr>
              <w:t>5《投标人基本情</w:t>
            </w:r>
            <w:r>
              <w:rPr>
                <w:sz w:val="20"/>
                <w:szCs w:val="20"/>
              </w:rPr>
              <w:t xml:space="preserve"> </w:t>
            </w:r>
            <w:r>
              <w:rPr>
                <w:spacing w:val="7"/>
                <w:sz w:val="20"/>
                <w:szCs w:val="20"/>
              </w:rPr>
              <w:t>况表》和附件</w:t>
            </w:r>
            <w:r>
              <w:rPr>
                <w:spacing w:val="-20"/>
                <w:sz w:val="20"/>
                <w:szCs w:val="20"/>
              </w:rPr>
              <w:t xml:space="preserve"> </w:t>
            </w:r>
            <w:r>
              <w:rPr>
                <w:spacing w:val="7"/>
                <w:sz w:val="20"/>
                <w:szCs w:val="20"/>
              </w:rPr>
              <w:t>7《项目实施人员一览表》填报）。</w:t>
            </w:r>
          </w:p>
        </w:tc>
      </w:tr>
      <w:tr w14:paraId="4FBDD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1698" w:type="dxa"/>
            <w:vAlign w:val="top"/>
          </w:tcPr>
          <w:p w14:paraId="34EA257F">
            <w:pPr>
              <w:pStyle w:val="25"/>
              <w:spacing w:before="90" w:line="228" w:lineRule="auto"/>
              <w:ind w:left="120"/>
              <w:rPr>
                <w:sz w:val="20"/>
                <w:szCs w:val="20"/>
              </w:rPr>
            </w:pPr>
            <w:r>
              <w:rPr>
                <w:spacing w:val="8"/>
                <w:sz w:val="20"/>
                <w:szCs w:val="20"/>
              </w:rPr>
              <w:t>有依法缴纳税收</w:t>
            </w:r>
          </w:p>
          <w:p w14:paraId="5BF21C86">
            <w:pPr>
              <w:pStyle w:val="25"/>
              <w:spacing w:before="24" w:line="228" w:lineRule="auto"/>
              <w:ind w:left="120"/>
              <w:rPr>
                <w:sz w:val="20"/>
                <w:szCs w:val="20"/>
              </w:rPr>
            </w:pPr>
            <w:r>
              <w:rPr>
                <w:spacing w:val="8"/>
                <w:sz w:val="20"/>
                <w:szCs w:val="20"/>
              </w:rPr>
              <w:t>和社会保障资金</w:t>
            </w:r>
          </w:p>
          <w:p w14:paraId="0EF2D6D0">
            <w:pPr>
              <w:pStyle w:val="25"/>
              <w:spacing w:before="24" w:line="218" w:lineRule="auto"/>
              <w:ind w:left="346"/>
              <w:rPr>
                <w:sz w:val="20"/>
                <w:szCs w:val="20"/>
              </w:rPr>
            </w:pPr>
            <w:r>
              <w:rPr>
                <w:spacing w:val="4"/>
                <w:sz w:val="20"/>
                <w:szCs w:val="20"/>
              </w:rPr>
              <w:t>的良好记录</w:t>
            </w:r>
          </w:p>
        </w:tc>
        <w:tc>
          <w:tcPr>
            <w:tcW w:w="7495" w:type="dxa"/>
            <w:vAlign w:val="top"/>
          </w:tcPr>
          <w:p w14:paraId="1AD11847">
            <w:pPr>
              <w:spacing w:line="294" w:lineRule="auto"/>
              <w:rPr>
                <w:rFonts w:ascii="Arial"/>
                <w:sz w:val="21"/>
              </w:rPr>
            </w:pPr>
          </w:p>
          <w:p w14:paraId="6D81A015">
            <w:pPr>
              <w:pStyle w:val="25"/>
              <w:spacing w:before="65" w:line="228" w:lineRule="auto"/>
              <w:ind w:left="532"/>
              <w:rPr>
                <w:sz w:val="20"/>
                <w:szCs w:val="20"/>
              </w:rPr>
            </w:pPr>
            <w:r>
              <w:rPr>
                <w:spacing w:val="9"/>
                <w:sz w:val="20"/>
                <w:szCs w:val="20"/>
              </w:rPr>
              <w:t>提供没有税收缴纳、社会保障等方面的失信记录的承诺函。</w:t>
            </w:r>
          </w:p>
        </w:tc>
      </w:tr>
      <w:tr w14:paraId="0FF41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1698" w:type="dxa"/>
            <w:vAlign w:val="top"/>
          </w:tcPr>
          <w:p w14:paraId="4D922703">
            <w:pPr>
              <w:pStyle w:val="25"/>
              <w:spacing w:before="89" w:line="228" w:lineRule="auto"/>
              <w:ind w:left="117"/>
              <w:rPr>
                <w:sz w:val="20"/>
                <w:szCs w:val="20"/>
              </w:rPr>
            </w:pPr>
            <w:r>
              <w:rPr>
                <w:spacing w:val="8"/>
                <w:sz w:val="20"/>
                <w:szCs w:val="20"/>
              </w:rPr>
              <w:t>参加采购活动前</w:t>
            </w:r>
          </w:p>
          <w:p w14:paraId="119C1DF1">
            <w:pPr>
              <w:pStyle w:val="25"/>
              <w:spacing w:before="25" w:line="228" w:lineRule="auto"/>
              <w:ind w:left="150"/>
              <w:rPr>
                <w:sz w:val="20"/>
                <w:szCs w:val="20"/>
              </w:rPr>
            </w:pPr>
            <w:r>
              <w:rPr>
                <w:spacing w:val="5"/>
                <w:sz w:val="20"/>
                <w:szCs w:val="20"/>
              </w:rPr>
              <w:t>3</w:t>
            </w:r>
            <w:r>
              <w:rPr>
                <w:spacing w:val="-35"/>
                <w:sz w:val="20"/>
                <w:szCs w:val="20"/>
              </w:rPr>
              <w:t xml:space="preserve"> </w:t>
            </w:r>
            <w:r>
              <w:rPr>
                <w:spacing w:val="5"/>
                <w:sz w:val="20"/>
                <w:szCs w:val="20"/>
              </w:rPr>
              <w:t>年内，在经营</w:t>
            </w:r>
          </w:p>
          <w:p w14:paraId="4703460E">
            <w:pPr>
              <w:pStyle w:val="25"/>
              <w:spacing w:before="26" w:line="229" w:lineRule="auto"/>
              <w:ind w:left="123"/>
              <w:rPr>
                <w:sz w:val="20"/>
                <w:szCs w:val="20"/>
              </w:rPr>
            </w:pPr>
            <w:r>
              <w:rPr>
                <w:spacing w:val="8"/>
                <w:sz w:val="20"/>
                <w:szCs w:val="20"/>
              </w:rPr>
              <w:t>活动中没有重大</w:t>
            </w:r>
          </w:p>
          <w:p w14:paraId="6C79AD72">
            <w:pPr>
              <w:pStyle w:val="25"/>
              <w:spacing w:before="23" w:line="217" w:lineRule="auto"/>
              <w:ind w:left="434"/>
              <w:rPr>
                <w:sz w:val="20"/>
                <w:szCs w:val="20"/>
              </w:rPr>
            </w:pPr>
            <w:r>
              <w:rPr>
                <w:spacing w:val="7"/>
                <w:sz w:val="20"/>
                <w:szCs w:val="20"/>
              </w:rPr>
              <w:t>违法记录</w:t>
            </w:r>
          </w:p>
        </w:tc>
        <w:tc>
          <w:tcPr>
            <w:tcW w:w="7495" w:type="dxa"/>
            <w:vAlign w:val="top"/>
          </w:tcPr>
          <w:p w14:paraId="237367B5">
            <w:pPr>
              <w:spacing w:line="294" w:lineRule="auto"/>
              <w:rPr>
                <w:rFonts w:ascii="Arial"/>
                <w:sz w:val="21"/>
              </w:rPr>
            </w:pPr>
          </w:p>
          <w:p w14:paraId="4A559077">
            <w:pPr>
              <w:pStyle w:val="25"/>
              <w:spacing w:before="65"/>
              <w:ind w:left="117" w:right="108" w:firstLine="416"/>
              <w:rPr>
                <w:sz w:val="20"/>
                <w:szCs w:val="20"/>
              </w:rPr>
            </w:pPr>
            <w:r>
              <w:rPr>
                <w:spacing w:val="7"/>
                <w:sz w:val="20"/>
                <w:szCs w:val="20"/>
              </w:rPr>
              <w:t>参加本次采购活动前</w:t>
            </w:r>
            <w:r>
              <w:rPr>
                <w:spacing w:val="-26"/>
                <w:sz w:val="20"/>
                <w:szCs w:val="20"/>
              </w:rPr>
              <w:t xml:space="preserve"> </w:t>
            </w:r>
            <w:r>
              <w:rPr>
                <w:spacing w:val="7"/>
                <w:sz w:val="20"/>
                <w:szCs w:val="20"/>
              </w:rPr>
              <w:t>3</w:t>
            </w:r>
            <w:r>
              <w:rPr>
                <w:spacing w:val="-37"/>
                <w:sz w:val="20"/>
                <w:szCs w:val="20"/>
              </w:rPr>
              <w:t xml:space="preserve"> </w:t>
            </w:r>
            <w:r>
              <w:rPr>
                <w:spacing w:val="7"/>
                <w:sz w:val="20"/>
                <w:szCs w:val="20"/>
              </w:rPr>
              <w:t>年内，在经营活动中没有重大违法记录（根据附件</w:t>
            </w:r>
            <w:r>
              <w:rPr>
                <w:spacing w:val="-21"/>
                <w:sz w:val="20"/>
                <w:szCs w:val="20"/>
              </w:rPr>
              <w:t xml:space="preserve"> </w:t>
            </w:r>
            <w:r>
              <w:rPr>
                <w:spacing w:val="7"/>
                <w:sz w:val="20"/>
                <w:szCs w:val="20"/>
              </w:rPr>
              <w:t>1</w:t>
            </w:r>
            <w:r>
              <w:rPr>
                <w:sz w:val="20"/>
                <w:szCs w:val="20"/>
              </w:rPr>
              <w:t xml:space="preserve"> </w:t>
            </w:r>
            <w:r>
              <w:rPr>
                <w:spacing w:val="1"/>
                <w:sz w:val="20"/>
                <w:szCs w:val="20"/>
              </w:rPr>
              <w:t>《投标声明书》</w:t>
            </w:r>
            <w:r>
              <w:rPr>
                <w:spacing w:val="-51"/>
                <w:sz w:val="20"/>
                <w:szCs w:val="20"/>
              </w:rPr>
              <w:t xml:space="preserve"> </w:t>
            </w:r>
            <w:r>
              <w:rPr>
                <w:spacing w:val="1"/>
                <w:sz w:val="20"/>
                <w:szCs w:val="20"/>
              </w:rPr>
              <w:t>）。</w:t>
            </w:r>
          </w:p>
        </w:tc>
      </w:tr>
      <w:tr w14:paraId="64AD7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98" w:type="dxa"/>
            <w:vAlign w:val="top"/>
          </w:tcPr>
          <w:p w14:paraId="02EFF39A">
            <w:pPr>
              <w:pStyle w:val="25"/>
              <w:spacing w:before="100" w:line="239" w:lineRule="auto"/>
              <w:ind w:left="539" w:right="112" w:hanging="419"/>
              <w:rPr>
                <w:sz w:val="20"/>
                <w:szCs w:val="20"/>
              </w:rPr>
            </w:pPr>
            <w:r>
              <w:rPr>
                <w:spacing w:val="8"/>
                <w:sz w:val="20"/>
                <w:szCs w:val="20"/>
              </w:rPr>
              <w:t>本项目的特定资</w:t>
            </w:r>
            <w:r>
              <w:rPr>
                <w:spacing w:val="2"/>
                <w:sz w:val="20"/>
                <w:szCs w:val="20"/>
              </w:rPr>
              <w:t xml:space="preserve"> </w:t>
            </w:r>
            <w:r>
              <w:rPr>
                <w:spacing w:val="6"/>
                <w:sz w:val="20"/>
                <w:szCs w:val="20"/>
              </w:rPr>
              <w:t>格要求</w:t>
            </w:r>
          </w:p>
        </w:tc>
        <w:tc>
          <w:tcPr>
            <w:tcW w:w="7495" w:type="dxa"/>
            <w:vAlign w:val="top"/>
          </w:tcPr>
          <w:p w14:paraId="75724A1F">
            <w:pPr>
              <w:snapToGrid w:val="0"/>
              <w:spacing w:line="360" w:lineRule="auto"/>
              <w:ind w:firstLine="642" w:firstLineChars="300"/>
              <w:rPr>
                <w:sz w:val="20"/>
                <w:szCs w:val="20"/>
              </w:rPr>
            </w:pPr>
            <w:r>
              <w:rPr>
                <w:rFonts w:hint="eastAsia" w:ascii="宋体" w:hAnsi="宋体" w:eastAsia="宋体" w:cs="宋体"/>
                <w:snapToGrid w:val="0"/>
                <w:color w:val="000000"/>
                <w:spacing w:val="7"/>
                <w:kern w:val="0"/>
                <w:sz w:val="20"/>
                <w:szCs w:val="20"/>
                <w:lang w:val="en-US" w:eastAsia="en-US" w:bidi="ar-SA"/>
              </w:rPr>
              <w:t>须在资格证明文件里提供《中小企业声明函》。</w:t>
            </w:r>
          </w:p>
        </w:tc>
      </w:tr>
      <w:tr w14:paraId="62C26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1698" w:type="dxa"/>
            <w:vAlign w:val="top"/>
          </w:tcPr>
          <w:p w14:paraId="740B4403">
            <w:pPr>
              <w:spacing w:line="350" w:lineRule="auto"/>
              <w:rPr>
                <w:rFonts w:ascii="Arial"/>
                <w:sz w:val="21"/>
              </w:rPr>
            </w:pPr>
          </w:p>
          <w:p w14:paraId="1069479E">
            <w:pPr>
              <w:spacing w:line="350" w:lineRule="auto"/>
              <w:rPr>
                <w:rFonts w:ascii="Arial"/>
                <w:sz w:val="21"/>
              </w:rPr>
            </w:pPr>
          </w:p>
          <w:p w14:paraId="3BDD4831">
            <w:pPr>
              <w:pStyle w:val="25"/>
              <w:spacing w:before="65" w:line="228" w:lineRule="auto"/>
              <w:ind w:left="434"/>
              <w:rPr>
                <w:sz w:val="20"/>
                <w:szCs w:val="20"/>
              </w:rPr>
            </w:pPr>
            <w:r>
              <w:rPr>
                <w:spacing w:val="7"/>
                <w:sz w:val="20"/>
                <w:szCs w:val="20"/>
              </w:rPr>
              <w:t>信用记录</w:t>
            </w:r>
          </w:p>
        </w:tc>
        <w:tc>
          <w:tcPr>
            <w:tcW w:w="7495" w:type="dxa"/>
            <w:vAlign w:val="top"/>
          </w:tcPr>
          <w:p w14:paraId="2B9FDC4E">
            <w:pPr>
              <w:pStyle w:val="25"/>
              <w:spacing w:before="90" w:line="229" w:lineRule="auto"/>
              <w:ind w:left="547"/>
              <w:rPr>
                <w:sz w:val="20"/>
                <w:szCs w:val="20"/>
              </w:rPr>
            </w:pPr>
            <w:r>
              <w:rPr>
                <w:spacing w:val="6"/>
                <w:sz w:val="20"/>
                <w:szCs w:val="20"/>
              </w:rPr>
              <w:t>1.截止时点：开标后评标前。</w:t>
            </w:r>
          </w:p>
          <w:p w14:paraId="0E7798DD">
            <w:pPr>
              <w:pStyle w:val="25"/>
              <w:spacing w:before="23" w:line="239" w:lineRule="auto"/>
              <w:ind w:left="128" w:right="109" w:firstLine="406"/>
              <w:rPr>
                <w:sz w:val="20"/>
                <w:szCs w:val="20"/>
              </w:rPr>
            </w:pPr>
            <w:r>
              <w:rPr>
                <w:spacing w:val="7"/>
                <w:sz w:val="20"/>
                <w:szCs w:val="20"/>
              </w:rPr>
              <w:t xml:space="preserve">2.信用信息查询记录和证据留存的具体方式：由采购组织机构在规定查询时 </w:t>
            </w:r>
            <w:r>
              <w:rPr>
                <w:spacing w:val="8"/>
                <w:sz w:val="20"/>
                <w:szCs w:val="20"/>
              </w:rPr>
              <w:t>间内打印信用信息查询记录并归入项目档案。</w:t>
            </w:r>
          </w:p>
          <w:p w14:paraId="4BC0748A">
            <w:pPr>
              <w:pStyle w:val="25"/>
              <w:spacing w:before="25"/>
              <w:ind w:left="110" w:right="109" w:firstLine="425"/>
              <w:rPr>
                <w:sz w:val="20"/>
                <w:szCs w:val="20"/>
              </w:rPr>
            </w:pPr>
            <w:r>
              <w:rPr>
                <w:spacing w:val="6"/>
                <w:sz w:val="20"/>
                <w:szCs w:val="20"/>
              </w:rPr>
              <w:t>3.使用规则：投标人未被列入“信用中国</w:t>
            </w:r>
            <w:r>
              <w:rPr>
                <w:spacing w:val="-61"/>
                <w:sz w:val="20"/>
                <w:szCs w:val="20"/>
              </w:rPr>
              <w:t xml:space="preserve"> </w:t>
            </w:r>
            <w:r>
              <w:rPr>
                <w:spacing w:val="6"/>
                <w:sz w:val="20"/>
                <w:szCs w:val="20"/>
              </w:rPr>
              <w:t>”失信被执行人或重大税收违法案</w:t>
            </w:r>
            <w:r>
              <w:rPr>
                <w:sz w:val="20"/>
                <w:szCs w:val="20"/>
              </w:rPr>
              <w:t xml:space="preserve"> </w:t>
            </w:r>
            <w:r>
              <w:rPr>
                <w:spacing w:val="6"/>
                <w:sz w:val="20"/>
                <w:szCs w:val="20"/>
              </w:rPr>
              <w:t>件当事人名单；未处于“</w:t>
            </w:r>
            <w:r>
              <w:rPr>
                <w:spacing w:val="-70"/>
                <w:sz w:val="20"/>
                <w:szCs w:val="20"/>
              </w:rPr>
              <w:t xml:space="preserve"> </w:t>
            </w:r>
            <w:r>
              <w:rPr>
                <w:spacing w:val="6"/>
                <w:sz w:val="20"/>
                <w:szCs w:val="20"/>
              </w:rPr>
              <w:t>中国政府采购网</w:t>
            </w:r>
            <w:r>
              <w:rPr>
                <w:spacing w:val="-72"/>
                <w:sz w:val="20"/>
                <w:szCs w:val="20"/>
              </w:rPr>
              <w:t xml:space="preserve"> </w:t>
            </w:r>
            <w:r>
              <w:rPr>
                <w:spacing w:val="6"/>
                <w:sz w:val="20"/>
                <w:szCs w:val="20"/>
              </w:rPr>
              <w:t>”政府采购严重违法失信行为信息记录</w:t>
            </w:r>
            <w:r>
              <w:rPr>
                <w:sz w:val="20"/>
                <w:szCs w:val="20"/>
              </w:rPr>
              <w:t xml:space="preserve"> </w:t>
            </w:r>
            <w:r>
              <w:rPr>
                <w:spacing w:val="9"/>
                <w:sz w:val="20"/>
                <w:szCs w:val="20"/>
              </w:rPr>
              <w:t>中的禁止参加政府采购活动期间</w:t>
            </w:r>
          </w:p>
        </w:tc>
      </w:tr>
      <w:tr w14:paraId="34844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1698" w:type="dxa"/>
            <w:vAlign w:val="top"/>
          </w:tcPr>
          <w:p w14:paraId="74FE7E49">
            <w:pPr>
              <w:spacing w:line="293" w:lineRule="auto"/>
              <w:rPr>
                <w:rFonts w:ascii="Arial"/>
                <w:sz w:val="21"/>
              </w:rPr>
            </w:pPr>
          </w:p>
          <w:p w14:paraId="3F4B699C">
            <w:pPr>
              <w:pStyle w:val="25"/>
              <w:spacing w:before="65" w:line="241" w:lineRule="auto"/>
              <w:ind w:left="123" w:right="112"/>
              <w:rPr>
                <w:sz w:val="20"/>
                <w:szCs w:val="20"/>
              </w:rPr>
            </w:pPr>
            <w:r>
              <w:rPr>
                <w:spacing w:val="8"/>
                <w:sz w:val="20"/>
                <w:szCs w:val="20"/>
              </w:rPr>
              <w:t>必须符合法律、</w:t>
            </w:r>
            <w:r>
              <w:rPr>
                <w:sz w:val="20"/>
                <w:szCs w:val="20"/>
              </w:rPr>
              <w:t xml:space="preserve"> </w:t>
            </w:r>
            <w:r>
              <w:rPr>
                <w:spacing w:val="8"/>
                <w:sz w:val="20"/>
                <w:szCs w:val="20"/>
              </w:rPr>
              <w:t>行政法规规定的</w:t>
            </w:r>
          </w:p>
          <w:p w14:paraId="16C81FFC">
            <w:pPr>
              <w:pStyle w:val="25"/>
              <w:spacing w:before="23" w:line="228" w:lineRule="auto"/>
              <w:ind w:left="435"/>
              <w:rPr>
                <w:sz w:val="20"/>
                <w:szCs w:val="20"/>
              </w:rPr>
            </w:pPr>
            <w:r>
              <w:rPr>
                <w:spacing w:val="7"/>
                <w:sz w:val="20"/>
                <w:szCs w:val="20"/>
              </w:rPr>
              <w:t>其他条件</w:t>
            </w:r>
          </w:p>
        </w:tc>
        <w:tc>
          <w:tcPr>
            <w:tcW w:w="7495" w:type="dxa"/>
            <w:vAlign w:val="top"/>
          </w:tcPr>
          <w:p w14:paraId="17DB7950">
            <w:pPr>
              <w:pStyle w:val="25"/>
              <w:spacing w:before="89"/>
              <w:ind w:left="121" w:right="109" w:firstLine="425"/>
              <w:rPr>
                <w:sz w:val="20"/>
                <w:szCs w:val="20"/>
              </w:rPr>
            </w:pPr>
            <w:r>
              <w:rPr>
                <w:spacing w:val="7"/>
                <w:sz w:val="20"/>
                <w:szCs w:val="20"/>
              </w:rPr>
              <w:t>1.单位负责人为同一人或者存在直接控股、管理关系的不同供</w:t>
            </w:r>
            <w:r>
              <w:rPr>
                <w:spacing w:val="6"/>
                <w:sz w:val="20"/>
                <w:szCs w:val="20"/>
              </w:rPr>
              <w:t>应商，不得同</w:t>
            </w:r>
            <w:r>
              <w:rPr>
                <w:sz w:val="20"/>
                <w:szCs w:val="20"/>
              </w:rPr>
              <w:t xml:space="preserve"> </w:t>
            </w:r>
            <w:r>
              <w:rPr>
                <w:spacing w:val="6"/>
                <w:sz w:val="20"/>
                <w:szCs w:val="20"/>
              </w:rPr>
              <w:t>时参加本项目投标。</w:t>
            </w:r>
          </w:p>
          <w:p w14:paraId="63818F11">
            <w:pPr>
              <w:pStyle w:val="25"/>
              <w:spacing w:before="24"/>
              <w:ind w:left="111" w:right="109" w:firstLine="422"/>
              <w:rPr>
                <w:sz w:val="20"/>
                <w:szCs w:val="20"/>
              </w:rPr>
            </w:pPr>
            <w:r>
              <w:rPr>
                <w:spacing w:val="7"/>
                <w:sz w:val="20"/>
                <w:szCs w:val="20"/>
              </w:rPr>
              <w:t xml:space="preserve">2.为本项目提供整体设计、规范编制或者项目管理、监理、检测等服务的供 </w:t>
            </w:r>
            <w:r>
              <w:rPr>
                <w:spacing w:val="8"/>
                <w:sz w:val="20"/>
                <w:szCs w:val="20"/>
              </w:rPr>
              <w:t>应商，不得再参与本项目投标。</w:t>
            </w:r>
          </w:p>
          <w:p w14:paraId="73C436AF">
            <w:pPr>
              <w:pStyle w:val="25"/>
              <w:spacing w:before="24" w:line="215" w:lineRule="auto"/>
              <w:ind w:left="535"/>
              <w:rPr>
                <w:sz w:val="20"/>
                <w:szCs w:val="20"/>
              </w:rPr>
            </w:pPr>
            <w:r>
              <w:rPr>
                <w:spacing w:val="8"/>
                <w:sz w:val="20"/>
                <w:szCs w:val="20"/>
              </w:rPr>
              <w:t>3.投标（报价）文件相关承诺要求内容。</w:t>
            </w:r>
          </w:p>
        </w:tc>
      </w:tr>
      <w:tr w14:paraId="0E501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1698" w:type="dxa"/>
            <w:vAlign w:val="top"/>
          </w:tcPr>
          <w:p w14:paraId="59F6F8D2">
            <w:pPr>
              <w:spacing w:line="284" w:lineRule="auto"/>
              <w:rPr>
                <w:rFonts w:ascii="Arial"/>
                <w:sz w:val="21"/>
              </w:rPr>
            </w:pPr>
          </w:p>
          <w:p w14:paraId="35559BC5">
            <w:pPr>
              <w:spacing w:line="285" w:lineRule="auto"/>
              <w:rPr>
                <w:rFonts w:ascii="Arial"/>
                <w:sz w:val="21"/>
              </w:rPr>
            </w:pPr>
          </w:p>
          <w:p w14:paraId="4AE4C41B">
            <w:pPr>
              <w:pStyle w:val="25"/>
              <w:spacing w:before="65" w:line="229" w:lineRule="auto"/>
              <w:ind w:left="329"/>
              <w:rPr>
                <w:sz w:val="20"/>
                <w:szCs w:val="20"/>
              </w:rPr>
            </w:pPr>
            <w:r>
              <w:rPr>
                <w:spacing w:val="7"/>
                <w:sz w:val="20"/>
                <w:szCs w:val="20"/>
              </w:rPr>
              <w:t>联合体投标</w:t>
            </w:r>
          </w:p>
        </w:tc>
        <w:tc>
          <w:tcPr>
            <w:tcW w:w="7495" w:type="dxa"/>
            <w:vAlign w:val="top"/>
          </w:tcPr>
          <w:p w14:paraId="483D15E1">
            <w:pPr>
              <w:pStyle w:val="25"/>
              <w:spacing w:before="91" w:line="244" w:lineRule="auto"/>
              <w:ind w:left="110" w:right="109" w:firstLine="436"/>
              <w:jc w:val="both"/>
              <w:rPr>
                <w:sz w:val="20"/>
                <w:szCs w:val="20"/>
              </w:rPr>
            </w:pPr>
            <w:r>
              <w:rPr>
                <w:spacing w:val="8"/>
                <w:sz w:val="20"/>
                <w:szCs w:val="20"/>
              </w:rPr>
              <w:t>1.若以联合体形式投标，请提交联合体授权委</w:t>
            </w:r>
            <w:r>
              <w:rPr>
                <w:spacing w:val="7"/>
                <w:sz w:val="20"/>
                <w:szCs w:val="20"/>
              </w:rPr>
              <w:t>托书（根据附件</w:t>
            </w:r>
            <w:r>
              <w:rPr>
                <w:spacing w:val="-34"/>
                <w:sz w:val="20"/>
                <w:szCs w:val="20"/>
              </w:rPr>
              <w:t xml:space="preserve"> </w:t>
            </w:r>
            <w:r>
              <w:rPr>
                <w:spacing w:val="7"/>
                <w:sz w:val="20"/>
                <w:szCs w:val="20"/>
              </w:rPr>
              <w:t>2-2《联合体</w:t>
            </w:r>
            <w:r>
              <w:rPr>
                <w:sz w:val="20"/>
                <w:szCs w:val="20"/>
              </w:rPr>
              <w:t xml:space="preserve"> </w:t>
            </w:r>
            <w:r>
              <w:rPr>
                <w:spacing w:val="11"/>
                <w:sz w:val="20"/>
                <w:szCs w:val="20"/>
              </w:rPr>
              <w:t>授权委托书》填报</w:t>
            </w:r>
            <w:r>
              <w:rPr>
                <w:spacing w:val="21"/>
                <w:sz w:val="20"/>
                <w:szCs w:val="20"/>
              </w:rPr>
              <w:t>），</w:t>
            </w:r>
            <w:r>
              <w:rPr>
                <w:spacing w:val="11"/>
                <w:sz w:val="20"/>
                <w:szCs w:val="20"/>
              </w:rPr>
              <w:t>并载明联合体各方承担的工作和义务（根据附</w:t>
            </w:r>
            <w:r>
              <w:rPr>
                <w:spacing w:val="10"/>
                <w:sz w:val="20"/>
                <w:szCs w:val="20"/>
              </w:rPr>
              <w:t>件</w:t>
            </w:r>
            <w:r>
              <w:rPr>
                <w:spacing w:val="-32"/>
                <w:sz w:val="20"/>
                <w:szCs w:val="20"/>
              </w:rPr>
              <w:t xml:space="preserve"> </w:t>
            </w:r>
            <w:r>
              <w:rPr>
                <w:spacing w:val="10"/>
                <w:sz w:val="20"/>
                <w:szCs w:val="20"/>
              </w:rPr>
              <w:t>3 《联</w:t>
            </w:r>
            <w:r>
              <w:rPr>
                <w:sz w:val="20"/>
                <w:szCs w:val="20"/>
              </w:rPr>
              <w:t xml:space="preserve"> </w:t>
            </w:r>
            <w:r>
              <w:rPr>
                <w:spacing w:val="7"/>
                <w:sz w:val="20"/>
                <w:szCs w:val="20"/>
              </w:rPr>
              <w:t>合体共同投标协议书》填报）。</w:t>
            </w:r>
          </w:p>
          <w:p w14:paraId="622186F7">
            <w:pPr>
              <w:pStyle w:val="25"/>
              <w:spacing w:before="24" w:line="233" w:lineRule="auto"/>
              <w:ind w:left="114" w:right="109" w:firstLine="420"/>
              <w:jc w:val="both"/>
              <w:rPr>
                <w:sz w:val="20"/>
                <w:szCs w:val="20"/>
              </w:rPr>
            </w:pPr>
            <w:r>
              <w:rPr>
                <w:spacing w:val="7"/>
                <w:sz w:val="20"/>
                <w:szCs w:val="20"/>
              </w:rPr>
              <w:t xml:space="preserve">2.若以联合体形式投标，联合体各方均须满足上方条款，并提供相应承诺或 </w:t>
            </w:r>
            <w:r>
              <w:rPr>
                <w:spacing w:val="2"/>
                <w:sz w:val="20"/>
                <w:szCs w:val="20"/>
              </w:rPr>
              <w:t>说明。</w:t>
            </w:r>
          </w:p>
        </w:tc>
      </w:tr>
      <w:tr w14:paraId="79607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698" w:type="dxa"/>
            <w:vAlign w:val="top"/>
          </w:tcPr>
          <w:p w14:paraId="5E953E32">
            <w:pPr>
              <w:pStyle w:val="25"/>
              <w:spacing w:before="92" w:line="228" w:lineRule="auto"/>
              <w:ind w:left="121"/>
              <w:rPr>
                <w:sz w:val="20"/>
                <w:szCs w:val="20"/>
              </w:rPr>
            </w:pPr>
            <w:r>
              <w:rPr>
                <w:spacing w:val="8"/>
                <w:sz w:val="20"/>
                <w:szCs w:val="20"/>
              </w:rPr>
              <w:t>落实政府采购政</w:t>
            </w:r>
          </w:p>
          <w:p w14:paraId="292E6061">
            <w:pPr>
              <w:pStyle w:val="25"/>
              <w:spacing w:before="27" w:line="228" w:lineRule="auto"/>
              <w:ind w:left="121"/>
              <w:rPr>
                <w:sz w:val="20"/>
                <w:szCs w:val="20"/>
              </w:rPr>
            </w:pPr>
            <w:r>
              <w:rPr>
                <w:spacing w:val="8"/>
                <w:sz w:val="20"/>
                <w:szCs w:val="20"/>
              </w:rPr>
              <w:t>策需满足的资格</w:t>
            </w:r>
          </w:p>
          <w:p w14:paraId="2FC2480C">
            <w:pPr>
              <w:pStyle w:val="25"/>
              <w:spacing w:before="24" w:line="217" w:lineRule="auto"/>
              <w:ind w:left="646"/>
              <w:rPr>
                <w:sz w:val="20"/>
                <w:szCs w:val="20"/>
              </w:rPr>
            </w:pPr>
            <w:r>
              <w:rPr>
                <w:spacing w:val="4"/>
                <w:sz w:val="20"/>
                <w:szCs w:val="20"/>
              </w:rPr>
              <w:t>要求</w:t>
            </w:r>
          </w:p>
        </w:tc>
        <w:tc>
          <w:tcPr>
            <w:tcW w:w="7495" w:type="dxa"/>
            <w:vAlign w:val="top"/>
          </w:tcPr>
          <w:p w14:paraId="305AFD5C">
            <w:pPr>
              <w:spacing w:line="299" w:lineRule="auto"/>
              <w:rPr>
                <w:rFonts w:ascii="Arial"/>
                <w:sz w:val="21"/>
              </w:rPr>
            </w:pPr>
          </w:p>
          <w:p w14:paraId="21484CFB">
            <w:pPr>
              <w:pStyle w:val="25"/>
              <w:spacing w:before="65" w:line="228" w:lineRule="auto"/>
              <w:ind w:left="531"/>
              <w:rPr>
                <w:sz w:val="20"/>
                <w:szCs w:val="20"/>
              </w:rPr>
            </w:pPr>
            <w:r>
              <w:rPr>
                <w:spacing w:val="7"/>
                <w:sz w:val="20"/>
                <w:szCs w:val="20"/>
              </w:rPr>
              <w:t>根据实际情形设置。</w:t>
            </w:r>
          </w:p>
        </w:tc>
      </w:tr>
    </w:tbl>
    <w:p w14:paraId="6B37D16C">
      <w:pPr>
        <w:spacing w:before="207" w:line="220" w:lineRule="auto"/>
        <w:ind w:left="565"/>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（二）符合性审查</w:t>
      </w:r>
    </w:p>
    <w:p w14:paraId="7D6CBC3A">
      <w:pPr>
        <w:spacing w:before="179" w:line="359" w:lineRule="auto"/>
        <w:ind w:left="77" w:right="64" w:firstLine="475"/>
        <w:jc w:val="both"/>
        <w:rPr>
          <w:rFonts w:ascii="宋体" w:hAnsi="宋体" w:eastAsia="宋体" w:cs="宋体"/>
          <w:sz w:val="24"/>
          <w:szCs w:val="24"/>
        </w:rPr>
      </w:pPr>
      <w:r>
        <w:rPr>
          <w:rFonts w:ascii="宋体" w:hAnsi="宋体" w:eastAsia="宋体" w:cs="宋体"/>
          <w:spacing w:val="-2"/>
          <w:sz w:val="24"/>
          <w:szCs w:val="24"/>
        </w:rPr>
        <w:t>评标委员会应当对符合资格的投标人的投标文件进行符合性审查，以确定其是否满</w:t>
      </w:r>
      <w:r>
        <w:rPr>
          <w:rFonts w:ascii="宋体" w:hAnsi="宋体" w:eastAsia="宋体" w:cs="宋体"/>
          <w:spacing w:val="12"/>
          <w:sz w:val="24"/>
          <w:szCs w:val="24"/>
        </w:rPr>
        <w:t xml:space="preserve"> </w:t>
      </w:r>
      <w:r>
        <w:rPr>
          <w:rFonts w:ascii="宋体" w:hAnsi="宋体" w:eastAsia="宋体" w:cs="宋体"/>
          <w:spacing w:val="-2"/>
          <w:sz w:val="24"/>
          <w:szCs w:val="24"/>
        </w:rPr>
        <w:t>足招标文件的实质性要求，对审查发现无效地进行必要的询问，在政采云平台公布无效</w:t>
      </w:r>
    </w:p>
    <w:p w14:paraId="0F824838">
      <w:pPr>
        <w:spacing w:before="1" w:line="220" w:lineRule="auto"/>
        <w:ind w:left="76"/>
        <w:rPr>
          <w:rFonts w:ascii="宋体" w:hAnsi="宋体" w:eastAsia="宋体" w:cs="宋体"/>
          <w:sz w:val="24"/>
          <w:szCs w:val="24"/>
        </w:rPr>
      </w:pPr>
      <w:r>
        <w:rPr>
          <w:rFonts w:ascii="宋体" w:hAnsi="宋体" w:eastAsia="宋体" w:cs="宋体"/>
          <w:spacing w:val="-1"/>
          <w:sz w:val="24"/>
          <w:szCs w:val="24"/>
        </w:rPr>
        <w:t>投标的投标人名单、投标无效的原因。</w:t>
      </w:r>
    </w:p>
    <w:p w14:paraId="76A6203F">
      <w:pPr>
        <w:spacing w:line="147" w:lineRule="exact"/>
      </w:pPr>
    </w:p>
    <w:tbl>
      <w:tblPr>
        <w:tblStyle w:val="24"/>
        <w:tblW w:w="9167"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7184"/>
      </w:tblGrid>
      <w:tr w14:paraId="4FCD0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83" w:type="dxa"/>
            <w:vAlign w:val="top"/>
          </w:tcPr>
          <w:p w14:paraId="77FC3CD9">
            <w:pPr>
              <w:pStyle w:val="25"/>
              <w:spacing w:before="207" w:line="228" w:lineRule="auto"/>
              <w:ind w:left="138"/>
              <w:rPr>
                <w:sz w:val="20"/>
                <w:szCs w:val="20"/>
              </w:rPr>
            </w:pPr>
            <w:r>
              <w:rPr>
                <w:spacing w:val="6"/>
                <w:sz w:val="20"/>
                <w:szCs w:val="20"/>
              </w:rPr>
              <w:t>“▲</w:t>
            </w:r>
            <w:r>
              <w:rPr>
                <w:spacing w:val="-66"/>
                <w:sz w:val="20"/>
                <w:szCs w:val="20"/>
              </w:rPr>
              <w:t xml:space="preserve"> </w:t>
            </w:r>
            <w:r>
              <w:rPr>
                <w:spacing w:val="6"/>
                <w:sz w:val="20"/>
                <w:szCs w:val="20"/>
              </w:rPr>
              <w:t>”实质性条款</w:t>
            </w:r>
          </w:p>
        </w:tc>
        <w:tc>
          <w:tcPr>
            <w:tcW w:w="7184" w:type="dxa"/>
            <w:vAlign w:val="top"/>
          </w:tcPr>
          <w:p w14:paraId="170E2126">
            <w:pPr>
              <w:pStyle w:val="25"/>
              <w:spacing w:before="207" w:line="228" w:lineRule="auto"/>
              <w:ind w:left="519"/>
              <w:rPr>
                <w:sz w:val="20"/>
                <w:szCs w:val="20"/>
              </w:rPr>
            </w:pPr>
            <w:r>
              <w:rPr>
                <w:spacing w:val="7"/>
                <w:sz w:val="20"/>
                <w:szCs w:val="20"/>
              </w:rPr>
              <w:t>“▲</w:t>
            </w:r>
            <w:r>
              <w:rPr>
                <w:spacing w:val="-53"/>
                <w:sz w:val="20"/>
                <w:szCs w:val="20"/>
              </w:rPr>
              <w:t xml:space="preserve"> </w:t>
            </w:r>
            <w:r>
              <w:rPr>
                <w:spacing w:val="7"/>
                <w:sz w:val="20"/>
                <w:szCs w:val="20"/>
              </w:rPr>
              <w:t>”实质性条款必须满足招标文件要求。</w:t>
            </w:r>
          </w:p>
        </w:tc>
      </w:tr>
    </w:tbl>
    <w:p w14:paraId="6B4DB0F1">
      <w:pPr>
        <w:pStyle w:val="7"/>
      </w:pPr>
    </w:p>
    <w:p w14:paraId="7F346DE1">
      <w:pPr>
        <w:sectPr>
          <w:footerReference r:id="rId23" w:type="default"/>
          <w:pgSz w:w="11906" w:h="16839"/>
          <w:pgMar w:top="1431" w:right="1353" w:bottom="1010" w:left="1354" w:header="0" w:footer="847" w:gutter="0"/>
          <w:pgNumType w:fmt="decimal"/>
          <w:cols w:space="720" w:num="1"/>
        </w:sectPr>
      </w:pPr>
    </w:p>
    <w:p w14:paraId="6688C4FC">
      <w:pPr>
        <w:spacing w:before="28"/>
      </w:pPr>
    </w:p>
    <w:tbl>
      <w:tblPr>
        <w:tblStyle w:val="24"/>
        <w:tblW w:w="9167"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7184"/>
      </w:tblGrid>
      <w:tr w14:paraId="4D7A5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5" w:hRule="atLeast"/>
        </w:trPr>
        <w:tc>
          <w:tcPr>
            <w:tcW w:w="1983" w:type="dxa"/>
            <w:shd w:val="clear" w:color="auto" w:fill="F6F6F6"/>
            <w:vAlign w:val="top"/>
          </w:tcPr>
          <w:p w14:paraId="52206842">
            <w:pPr>
              <w:pStyle w:val="25"/>
              <w:spacing w:before="263" w:line="229" w:lineRule="auto"/>
              <w:ind w:left="589"/>
              <w:rPr>
                <w:sz w:val="20"/>
                <w:szCs w:val="20"/>
              </w:rPr>
            </w:pPr>
            <w:r>
              <w:rPr>
                <w:spacing w:val="2"/>
                <w:sz w:val="20"/>
                <w:szCs w:val="20"/>
              </w:rPr>
              <w:t>串通投标</w:t>
            </w:r>
          </w:p>
        </w:tc>
        <w:tc>
          <w:tcPr>
            <w:tcW w:w="7184" w:type="dxa"/>
            <w:shd w:val="clear" w:color="auto" w:fill="F6F6F6"/>
            <w:vAlign w:val="top"/>
          </w:tcPr>
          <w:p w14:paraId="06C63FE6">
            <w:pPr>
              <w:pStyle w:val="25"/>
              <w:spacing w:before="94" w:line="271" w:lineRule="auto"/>
              <w:ind w:left="127" w:right="91" w:firstLine="407"/>
              <w:rPr>
                <w:sz w:val="20"/>
                <w:szCs w:val="20"/>
              </w:rPr>
            </w:pPr>
            <w:r>
              <w:rPr>
                <w:spacing w:val="7"/>
                <w:sz w:val="20"/>
                <w:szCs w:val="20"/>
              </w:rPr>
              <w:t>未出现财政部</w:t>
            </w:r>
            <w:r>
              <w:rPr>
                <w:spacing w:val="-38"/>
                <w:sz w:val="20"/>
                <w:szCs w:val="20"/>
              </w:rPr>
              <w:t xml:space="preserve"> </w:t>
            </w:r>
            <w:r>
              <w:rPr>
                <w:spacing w:val="7"/>
                <w:sz w:val="20"/>
                <w:szCs w:val="20"/>
              </w:rPr>
              <w:t>87</w:t>
            </w:r>
            <w:r>
              <w:rPr>
                <w:spacing w:val="-33"/>
                <w:sz w:val="20"/>
                <w:szCs w:val="20"/>
              </w:rPr>
              <w:t xml:space="preserve"> </w:t>
            </w:r>
            <w:r>
              <w:rPr>
                <w:spacing w:val="7"/>
                <w:sz w:val="20"/>
                <w:szCs w:val="20"/>
              </w:rPr>
              <w:t>号令《政府采购货物和服务招标投标管理办法》第</w:t>
            </w:r>
            <w:r>
              <w:rPr>
                <w:spacing w:val="6"/>
                <w:sz w:val="20"/>
                <w:szCs w:val="20"/>
              </w:rPr>
              <w:t>三十</w:t>
            </w:r>
            <w:r>
              <w:rPr>
                <w:sz w:val="20"/>
                <w:szCs w:val="20"/>
              </w:rPr>
              <w:t xml:space="preserve"> </w:t>
            </w:r>
            <w:r>
              <w:rPr>
                <w:spacing w:val="8"/>
                <w:sz w:val="20"/>
                <w:szCs w:val="20"/>
              </w:rPr>
              <w:t>七条规定的串通投标情形。</w:t>
            </w:r>
          </w:p>
        </w:tc>
      </w:tr>
      <w:tr w14:paraId="20C0E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83" w:type="dxa"/>
            <w:vAlign w:val="top"/>
          </w:tcPr>
          <w:p w14:paraId="6BCF77A4">
            <w:pPr>
              <w:pStyle w:val="25"/>
              <w:spacing w:before="201" w:line="228" w:lineRule="auto"/>
              <w:ind w:left="586"/>
              <w:rPr>
                <w:sz w:val="20"/>
                <w:szCs w:val="20"/>
              </w:rPr>
            </w:pPr>
            <w:r>
              <w:rPr>
                <w:spacing w:val="3"/>
                <w:sz w:val="20"/>
                <w:szCs w:val="20"/>
              </w:rPr>
              <w:t>附加条件</w:t>
            </w:r>
          </w:p>
        </w:tc>
        <w:tc>
          <w:tcPr>
            <w:tcW w:w="7184" w:type="dxa"/>
            <w:vAlign w:val="top"/>
          </w:tcPr>
          <w:p w14:paraId="7009B4B2">
            <w:pPr>
              <w:pStyle w:val="25"/>
              <w:spacing w:before="201" w:line="228" w:lineRule="auto"/>
              <w:ind w:left="533"/>
              <w:rPr>
                <w:sz w:val="20"/>
                <w:szCs w:val="20"/>
              </w:rPr>
            </w:pPr>
            <w:r>
              <w:rPr>
                <w:spacing w:val="8"/>
                <w:sz w:val="20"/>
                <w:szCs w:val="20"/>
              </w:rPr>
              <w:t>投标文件未含有采购人不可接受的附加条件。</w:t>
            </w:r>
          </w:p>
        </w:tc>
      </w:tr>
    </w:tbl>
    <w:p w14:paraId="528DBA40">
      <w:pPr>
        <w:spacing w:before="205" w:line="219" w:lineRule="auto"/>
        <w:ind w:left="8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（三）商务技术及价格评审</w:t>
      </w:r>
    </w:p>
    <w:p w14:paraId="6F842EB1">
      <w:pPr>
        <w:spacing w:before="183" w:line="220" w:lineRule="auto"/>
        <w:ind w:left="555"/>
        <w:rPr>
          <w:rFonts w:ascii="宋体" w:hAnsi="宋体" w:eastAsia="宋体" w:cs="宋体"/>
          <w:spacing w:val="-1"/>
          <w:sz w:val="24"/>
          <w:szCs w:val="24"/>
        </w:rPr>
      </w:pPr>
      <w:r>
        <w:rPr>
          <w:rFonts w:ascii="宋体" w:hAnsi="宋体" w:eastAsia="宋体" w:cs="宋体"/>
          <w:spacing w:val="-1"/>
          <w:sz w:val="24"/>
          <w:szCs w:val="24"/>
        </w:rPr>
        <w:t>项目评标方法为综合评分法，总计100分，评标按以下标准及要求进行：</w:t>
      </w:r>
    </w:p>
    <w:tbl>
      <w:tblPr>
        <w:tblStyle w:val="19"/>
        <w:tblW w:w="9946" w:type="dxa"/>
        <w:tblInd w:w="-171" w:type="dxa"/>
        <w:tblLayout w:type="fixed"/>
        <w:tblCellMar>
          <w:top w:w="0" w:type="dxa"/>
          <w:left w:w="108" w:type="dxa"/>
          <w:bottom w:w="0" w:type="dxa"/>
          <w:right w:w="108" w:type="dxa"/>
        </w:tblCellMar>
      </w:tblPr>
      <w:tblGrid>
        <w:gridCol w:w="740"/>
        <w:gridCol w:w="667"/>
        <w:gridCol w:w="7856"/>
        <w:gridCol w:w="683"/>
      </w:tblGrid>
      <w:tr w14:paraId="4795B6A1">
        <w:tblPrEx>
          <w:tblCellMar>
            <w:top w:w="0" w:type="dxa"/>
            <w:left w:w="108" w:type="dxa"/>
            <w:bottom w:w="0" w:type="dxa"/>
            <w:right w:w="108" w:type="dxa"/>
          </w:tblCellMar>
        </w:tblPrEx>
        <w:trPr>
          <w:trHeight w:val="282" w:hRule="atLeast"/>
        </w:trPr>
        <w:tc>
          <w:tcPr>
            <w:tcW w:w="7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18CC41E7">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评分</w:t>
            </w:r>
            <w:r>
              <w:rPr>
                <w:rFonts w:hint="eastAsia"/>
                <w:b/>
                <w:bCs/>
                <w:color w:val="000000" w:themeColor="text1"/>
                <w:sz w:val="24"/>
                <w:szCs w:val="24"/>
                <w14:textFill>
                  <w14:solidFill>
                    <w14:schemeClr w14:val="tx1"/>
                  </w14:solidFill>
                </w14:textFill>
              </w:rPr>
              <w:t>项目</w:t>
            </w:r>
          </w:p>
        </w:tc>
        <w:tc>
          <w:tcPr>
            <w:tcW w:w="8523" w:type="dxa"/>
            <w:gridSpan w:val="2"/>
            <w:tcBorders>
              <w:top w:val="single" w:color="auto" w:sz="4" w:space="0"/>
              <w:left w:val="nil"/>
              <w:bottom w:val="single" w:color="auto" w:sz="4" w:space="0"/>
              <w:right w:val="single" w:color="auto" w:sz="4" w:space="0"/>
            </w:tcBorders>
            <w:shd w:val="clear" w:color="auto" w:fill="BEBEBE" w:themeFill="background1" w:themeFillShade="BF"/>
            <w:vAlign w:val="center"/>
          </w:tcPr>
          <w:p w14:paraId="7DDB59C3">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评分</w:t>
            </w:r>
            <w:r>
              <w:rPr>
                <w:rFonts w:hint="eastAsia"/>
                <w:b/>
                <w:bCs/>
                <w:color w:val="000000" w:themeColor="text1"/>
                <w:sz w:val="24"/>
                <w:szCs w:val="24"/>
                <w14:textFill>
                  <w14:solidFill>
                    <w14:schemeClr w14:val="tx1"/>
                  </w14:solidFill>
                </w14:textFill>
              </w:rPr>
              <w:t>细则</w:t>
            </w:r>
          </w:p>
        </w:tc>
        <w:tc>
          <w:tcPr>
            <w:tcW w:w="683" w:type="dxa"/>
            <w:tcBorders>
              <w:top w:val="single" w:color="auto" w:sz="4" w:space="0"/>
              <w:left w:val="nil"/>
              <w:bottom w:val="single" w:color="auto" w:sz="4" w:space="0"/>
              <w:right w:val="single" w:color="auto" w:sz="4" w:space="0"/>
            </w:tcBorders>
            <w:shd w:val="clear" w:color="auto" w:fill="BEBEBE" w:themeFill="background1" w:themeFillShade="BF"/>
            <w:vAlign w:val="center"/>
          </w:tcPr>
          <w:p w14:paraId="2D7C64DF">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分值</w:t>
            </w:r>
          </w:p>
        </w:tc>
      </w:tr>
      <w:tr w14:paraId="776DD134">
        <w:tblPrEx>
          <w:tblCellMar>
            <w:top w:w="0" w:type="dxa"/>
            <w:left w:w="108" w:type="dxa"/>
            <w:bottom w:w="0" w:type="dxa"/>
            <w:right w:w="108" w:type="dxa"/>
          </w:tblCellMar>
        </w:tblPrEx>
        <w:trPr>
          <w:trHeight w:val="1838"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1FC65E86">
            <w:pPr>
              <w:spacing w:line="240" w:lineRule="auto"/>
              <w:jc w:val="center"/>
              <w:rPr>
                <w:rFonts w:hint="eastAsia"/>
                <w:b/>
                <w:bCs/>
                <w:color w:val="000000" w:themeColor="text1"/>
                <w:sz w:val="24"/>
                <w:szCs w:val="24"/>
                <w14:textFill>
                  <w14:solidFill>
                    <w14:schemeClr w14:val="tx1"/>
                  </w14:solidFill>
                </w14:textFill>
              </w:rPr>
            </w:pPr>
            <w:bookmarkStart w:id="29" w:name="OLE_LINK42" w:colFirst="3" w:colLast="3"/>
            <w:bookmarkStart w:id="30" w:name="OLE_LINK4" w:colFirst="3" w:colLast="3"/>
            <w:bookmarkStart w:id="31" w:name="OLE_LINK19" w:colFirst="3" w:colLast="3"/>
          </w:p>
          <w:p w14:paraId="7292F406">
            <w:pPr>
              <w:spacing w:line="240" w:lineRule="auto"/>
              <w:jc w:val="center"/>
              <w:rPr>
                <w:rFonts w:hint="eastAsia"/>
                <w:b/>
                <w:bCs/>
                <w:color w:val="000000" w:themeColor="text1"/>
                <w:sz w:val="24"/>
                <w:szCs w:val="24"/>
                <w14:textFill>
                  <w14:solidFill>
                    <w14:schemeClr w14:val="tx1"/>
                  </w14:solidFill>
                </w14:textFill>
              </w:rPr>
            </w:pPr>
          </w:p>
          <w:p w14:paraId="18AE61B6">
            <w:pPr>
              <w:spacing w:line="240" w:lineRule="auto"/>
              <w:jc w:val="center"/>
              <w:rPr>
                <w:rFonts w:hint="eastAsia"/>
                <w:b/>
                <w:bCs/>
                <w:color w:val="000000" w:themeColor="text1"/>
                <w:sz w:val="24"/>
                <w:szCs w:val="24"/>
                <w14:textFill>
                  <w14:solidFill>
                    <w14:schemeClr w14:val="tx1"/>
                  </w14:solidFill>
                </w14:textFill>
              </w:rPr>
            </w:pPr>
          </w:p>
          <w:p w14:paraId="4C3B9919">
            <w:pPr>
              <w:spacing w:line="240" w:lineRule="auto"/>
              <w:jc w:val="center"/>
              <w:rPr>
                <w:rFonts w:hint="eastAsia"/>
                <w:b/>
                <w:bCs/>
                <w:color w:val="000000" w:themeColor="text1"/>
                <w:sz w:val="24"/>
                <w:szCs w:val="24"/>
                <w14:textFill>
                  <w14:solidFill>
                    <w14:schemeClr w14:val="tx1"/>
                  </w14:solidFill>
                </w14:textFill>
              </w:rPr>
            </w:pPr>
          </w:p>
          <w:p w14:paraId="327283C2">
            <w:pPr>
              <w:spacing w:line="240" w:lineRule="auto"/>
              <w:jc w:val="center"/>
              <w:rPr>
                <w:rFonts w:hint="eastAsia"/>
                <w:b/>
                <w:bCs/>
                <w:color w:val="000000" w:themeColor="text1"/>
                <w:sz w:val="24"/>
                <w:szCs w:val="24"/>
                <w14:textFill>
                  <w14:solidFill>
                    <w14:schemeClr w14:val="tx1"/>
                  </w14:solidFill>
                </w14:textFill>
              </w:rPr>
            </w:pPr>
          </w:p>
          <w:p w14:paraId="7419D3E7">
            <w:pPr>
              <w:spacing w:line="240" w:lineRule="auto"/>
              <w:jc w:val="center"/>
              <w:rPr>
                <w:rFonts w:hint="eastAsia"/>
                <w:b/>
                <w:bCs/>
                <w:color w:val="000000" w:themeColor="text1"/>
                <w:sz w:val="24"/>
                <w:szCs w:val="24"/>
                <w14:textFill>
                  <w14:solidFill>
                    <w14:schemeClr w14:val="tx1"/>
                  </w14:solidFill>
                </w14:textFill>
              </w:rPr>
            </w:pPr>
          </w:p>
          <w:p w14:paraId="62EC3266">
            <w:pPr>
              <w:spacing w:line="240" w:lineRule="auto"/>
              <w:jc w:val="center"/>
              <w:rPr>
                <w:rFonts w:hint="eastAsia"/>
                <w:b/>
                <w:bCs/>
                <w:color w:val="000000" w:themeColor="text1"/>
                <w:sz w:val="24"/>
                <w:szCs w:val="24"/>
                <w14:textFill>
                  <w14:solidFill>
                    <w14:schemeClr w14:val="tx1"/>
                  </w14:solidFill>
                </w14:textFill>
              </w:rPr>
            </w:pPr>
          </w:p>
          <w:p w14:paraId="2BF8F7EA">
            <w:pPr>
              <w:spacing w:line="240" w:lineRule="auto"/>
              <w:jc w:val="center"/>
              <w:rPr>
                <w:rFonts w:hint="eastAsia"/>
                <w:b/>
                <w:bCs/>
                <w:color w:val="000000" w:themeColor="text1"/>
                <w:sz w:val="24"/>
                <w:szCs w:val="24"/>
                <w14:textFill>
                  <w14:solidFill>
                    <w14:schemeClr w14:val="tx1"/>
                  </w14:solidFill>
                </w14:textFill>
              </w:rPr>
            </w:pPr>
          </w:p>
          <w:p w14:paraId="67D1FE2D">
            <w:pPr>
              <w:spacing w:line="240" w:lineRule="auto"/>
              <w:jc w:val="center"/>
              <w:rPr>
                <w:rFonts w:hint="eastAsia"/>
                <w:b/>
                <w:bCs/>
                <w:color w:val="000000" w:themeColor="text1"/>
                <w:sz w:val="24"/>
                <w:szCs w:val="24"/>
                <w14:textFill>
                  <w14:solidFill>
                    <w14:schemeClr w14:val="tx1"/>
                  </w14:solidFill>
                </w14:textFill>
              </w:rPr>
            </w:pPr>
          </w:p>
          <w:p w14:paraId="258FE8BB">
            <w:pPr>
              <w:spacing w:line="240" w:lineRule="auto"/>
              <w:jc w:val="center"/>
              <w:rPr>
                <w:rFonts w:hint="eastAsia"/>
                <w:b/>
                <w:bCs/>
                <w:color w:val="000000" w:themeColor="text1"/>
                <w:sz w:val="24"/>
                <w:szCs w:val="24"/>
                <w14:textFill>
                  <w14:solidFill>
                    <w14:schemeClr w14:val="tx1"/>
                  </w14:solidFill>
                </w14:textFill>
              </w:rPr>
            </w:pPr>
          </w:p>
          <w:p w14:paraId="7AE6771D">
            <w:pPr>
              <w:spacing w:line="240" w:lineRule="auto"/>
              <w:jc w:val="center"/>
              <w:rPr>
                <w:rFonts w:hint="eastAsia"/>
                <w:b/>
                <w:bCs/>
                <w:color w:val="000000" w:themeColor="text1"/>
                <w:sz w:val="24"/>
                <w:szCs w:val="24"/>
                <w14:textFill>
                  <w14:solidFill>
                    <w14:schemeClr w14:val="tx1"/>
                  </w14:solidFill>
                </w14:textFill>
              </w:rPr>
            </w:pPr>
          </w:p>
          <w:p w14:paraId="413E9FDF">
            <w:pPr>
              <w:spacing w:line="240" w:lineRule="auto"/>
              <w:jc w:val="center"/>
              <w:rPr>
                <w:rFonts w:hint="eastAsia"/>
                <w:b/>
                <w:bCs/>
                <w:color w:val="000000" w:themeColor="text1"/>
                <w:sz w:val="24"/>
                <w:szCs w:val="24"/>
                <w14:textFill>
                  <w14:solidFill>
                    <w14:schemeClr w14:val="tx1"/>
                  </w14:solidFill>
                </w14:textFill>
              </w:rPr>
            </w:pPr>
          </w:p>
          <w:p w14:paraId="3725B5B9">
            <w:pPr>
              <w:spacing w:line="240" w:lineRule="auto"/>
              <w:jc w:val="center"/>
              <w:rPr>
                <w:rFonts w:hint="eastAsia"/>
                <w:b/>
                <w:bCs/>
                <w:color w:val="000000" w:themeColor="text1"/>
                <w:sz w:val="24"/>
                <w:szCs w:val="24"/>
                <w14:textFill>
                  <w14:solidFill>
                    <w14:schemeClr w14:val="tx1"/>
                  </w14:solidFill>
                </w14:textFill>
              </w:rPr>
            </w:pPr>
          </w:p>
          <w:p w14:paraId="1D83A38F">
            <w:pPr>
              <w:spacing w:line="240" w:lineRule="auto"/>
              <w:jc w:val="center"/>
              <w:rPr>
                <w:rFonts w:hint="eastAsia"/>
                <w:b/>
                <w:bCs/>
                <w:color w:val="000000" w:themeColor="text1"/>
                <w:sz w:val="24"/>
                <w:szCs w:val="24"/>
                <w14:textFill>
                  <w14:solidFill>
                    <w14:schemeClr w14:val="tx1"/>
                  </w14:solidFill>
                </w14:textFill>
              </w:rPr>
            </w:pPr>
          </w:p>
          <w:p w14:paraId="1F7821E0">
            <w:pPr>
              <w:pStyle w:val="18"/>
              <w:rPr>
                <w:rFonts w:hint="eastAsia"/>
                <w:b/>
                <w:bCs/>
                <w:color w:val="000000" w:themeColor="text1"/>
                <w:sz w:val="24"/>
                <w:szCs w:val="24"/>
                <w14:textFill>
                  <w14:solidFill>
                    <w14:schemeClr w14:val="tx1"/>
                  </w14:solidFill>
                </w14:textFill>
              </w:rPr>
            </w:pPr>
          </w:p>
          <w:p w14:paraId="76BACF62">
            <w:pPr>
              <w:pStyle w:val="5"/>
              <w:rPr>
                <w:rFonts w:hint="eastAsia"/>
                <w:b/>
                <w:bCs/>
                <w:color w:val="000000" w:themeColor="text1"/>
                <w:sz w:val="24"/>
                <w:szCs w:val="24"/>
                <w14:textFill>
                  <w14:solidFill>
                    <w14:schemeClr w14:val="tx1"/>
                  </w14:solidFill>
                </w14:textFill>
              </w:rPr>
            </w:pPr>
          </w:p>
          <w:p w14:paraId="04856626">
            <w:pPr>
              <w:rPr>
                <w:rFonts w:hint="eastAsia"/>
                <w:b/>
                <w:bCs/>
                <w:color w:val="000000" w:themeColor="text1"/>
                <w:sz w:val="24"/>
                <w:szCs w:val="24"/>
                <w14:textFill>
                  <w14:solidFill>
                    <w14:schemeClr w14:val="tx1"/>
                  </w14:solidFill>
                </w14:textFill>
              </w:rPr>
            </w:pPr>
          </w:p>
          <w:p w14:paraId="5F923C08">
            <w:pPr>
              <w:pStyle w:val="18"/>
              <w:rPr>
                <w:rFonts w:hint="eastAsia"/>
                <w:b/>
                <w:bCs/>
                <w:color w:val="000000" w:themeColor="text1"/>
                <w:sz w:val="24"/>
                <w:szCs w:val="24"/>
                <w14:textFill>
                  <w14:solidFill>
                    <w14:schemeClr w14:val="tx1"/>
                  </w14:solidFill>
                </w14:textFill>
              </w:rPr>
            </w:pPr>
          </w:p>
          <w:p w14:paraId="78A650A2">
            <w:pPr>
              <w:pStyle w:val="5"/>
              <w:rPr>
                <w:rFonts w:hint="eastAsia"/>
                <w:b/>
                <w:bCs/>
                <w:color w:val="000000" w:themeColor="text1"/>
                <w:sz w:val="24"/>
                <w:szCs w:val="24"/>
                <w14:textFill>
                  <w14:solidFill>
                    <w14:schemeClr w14:val="tx1"/>
                  </w14:solidFill>
                </w14:textFill>
              </w:rPr>
            </w:pPr>
          </w:p>
          <w:p w14:paraId="4D8602FC">
            <w:pPr>
              <w:rPr>
                <w:rFonts w:hint="eastAsia"/>
                <w:b/>
                <w:bCs/>
                <w:color w:val="000000" w:themeColor="text1"/>
                <w:sz w:val="24"/>
                <w:szCs w:val="24"/>
                <w14:textFill>
                  <w14:solidFill>
                    <w14:schemeClr w14:val="tx1"/>
                  </w14:solidFill>
                </w14:textFill>
              </w:rPr>
            </w:pPr>
          </w:p>
          <w:p w14:paraId="300F4224">
            <w:pPr>
              <w:pStyle w:val="18"/>
              <w:rPr>
                <w:rFonts w:hint="eastAsia"/>
                <w:b/>
                <w:bCs/>
                <w:color w:val="000000" w:themeColor="text1"/>
                <w:sz w:val="24"/>
                <w:szCs w:val="24"/>
                <w14:textFill>
                  <w14:solidFill>
                    <w14:schemeClr w14:val="tx1"/>
                  </w14:solidFill>
                </w14:textFill>
              </w:rPr>
            </w:pPr>
          </w:p>
          <w:p w14:paraId="7A9F3C82">
            <w:pPr>
              <w:pStyle w:val="5"/>
              <w:rPr>
                <w:rFonts w:hint="eastAsia"/>
                <w:sz w:val="24"/>
                <w:szCs w:val="24"/>
              </w:rPr>
            </w:pPr>
          </w:p>
          <w:p w14:paraId="6D5CF64B">
            <w:pPr>
              <w:spacing w:line="240" w:lineRule="auto"/>
              <w:jc w:val="both"/>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技术</w:t>
            </w:r>
          </w:p>
          <w:p w14:paraId="28CC1373">
            <w:pPr>
              <w:spacing w:line="240" w:lineRule="auto"/>
              <w:jc w:val="both"/>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和</w:t>
            </w:r>
          </w:p>
          <w:p w14:paraId="0AEABCFD">
            <w:pPr>
              <w:spacing w:line="240" w:lineRule="auto"/>
              <w:jc w:val="both"/>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服务</w:t>
            </w:r>
          </w:p>
          <w:p w14:paraId="354E3840">
            <w:pPr>
              <w:spacing w:line="240" w:lineRule="auto"/>
              <w:jc w:val="both"/>
              <w:rPr>
                <w:rFonts w:ascii="宋体" w:hAnsi="宋体" w:cs="Arial"/>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方案</w:t>
            </w:r>
          </w:p>
          <w:p w14:paraId="3E13EAF8">
            <w:pPr>
              <w:spacing w:line="240" w:lineRule="auto"/>
              <w:jc w:val="center"/>
              <w:rPr>
                <w:rFonts w:hint="default" w:eastAsia="宋体"/>
                <w:b/>
                <w:bCs/>
                <w:color w:val="000000" w:themeColor="text1"/>
                <w:sz w:val="24"/>
                <w:szCs w:val="24"/>
                <w:lang w:val="en-US" w:eastAsia="zh-CN"/>
                <w14:textFill>
                  <w14:solidFill>
                    <w14:schemeClr w14:val="tx1"/>
                  </w14:solidFill>
                </w14:textFill>
              </w:rPr>
            </w:pPr>
            <w:r>
              <w:rPr>
                <w:rFonts w:hint="eastAsia" w:eastAsia="宋体"/>
                <w:b/>
                <w:bCs/>
                <w:color w:val="000000" w:themeColor="text1"/>
                <w:sz w:val="24"/>
                <w:szCs w:val="24"/>
                <w:lang w:val="en-US" w:eastAsia="zh-CN"/>
                <w14:textFill>
                  <w14:solidFill>
                    <w14:schemeClr w14:val="tx1"/>
                  </w14:solidFill>
                </w14:textFill>
              </w:rPr>
              <w:t>72分</w:t>
            </w:r>
          </w:p>
        </w:tc>
        <w:tc>
          <w:tcPr>
            <w:tcW w:w="667" w:type="dxa"/>
            <w:vMerge w:val="restart"/>
            <w:tcBorders>
              <w:top w:val="single" w:color="auto" w:sz="4" w:space="0"/>
              <w:left w:val="single" w:color="auto" w:sz="4" w:space="0"/>
              <w:right w:val="single" w:color="auto" w:sz="4" w:space="0"/>
            </w:tcBorders>
            <w:vAlign w:val="center"/>
          </w:tcPr>
          <w:p w14:paraId="3B3ED033">
            <w:pPr>
              <w:spacing w:line="24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总体方案</w:t>
            </w:r>
          </w:p>
        </w:tc>
        <w:tc>
          <w:tcPr>
            <w:tcW w:w="7856" w:type="dxa"/>
            <w:tcBorders>
              <w:top w:val="single" w:color="auto" w:sz="4" w:space="0"/>
              <w:left w:val="single" w:color="auto" w:sz="4" w:space="0"/>
              <w:bottom w:val="single" w:color="auto" w:sz="4" w:space="0"/>
              <w:right w:val="single" w:color="auto" w:sz="4" w:space="0"/>
            </w:tcBorders>
            <w:vAlign w:val="center"/>
          </w:tcPr>
          <w:p w14:paraId="57CB35AF">
            <w:pPr>
              <w:numPr>
                <w:ilvl w:val="0"/>
                <w:numId w:val="0"/>
              </w:numPr>
              <w:spacing w:line="24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bookmarkStart w:id="32" w:name="OLE_LINK61"/>
            <w:bookmarkStart w:id="33" w:name="OLE_LINK25"/>
            <w:r>
              <w:rPr>
                <w:rFonts w:hint="eastAsia" w:asciiTheme="minorEastAsia" w:hAnsiTheme="minorEastAsia" w:eastAsiaTheme="minorEastAsia" w:cstheme="minorEastAsia"/>
                <w:color w:val="000000" w:themeColor="text1"/>
                <w:sz w:val="24"/>
                <w:szCs w:val="24"/>
                <w14:textFill>
                  <w14:solidFill>
                    <w14:schemeClr w14:val="tx1"/>
                  </w14:solidFill>
                </w14:textFill>
              </w:rPr>
              <w:t>根据项目服务特点及服务质量标准制定项目总体方案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管理服务理念</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服务定位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目标责任</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安全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作业</w:t>
            </w:r>
            <w:r>
              <w:rPr>
                <w:rFonts w:hint="eastAsia" w:asciiTheme="minorEastAsia" w:hAnsiTheme="minorEastAsia" w:eastAsiaTheme="minorEastAsia" w:cstheme="minorEastAsia"/>
                <w:color w:val="000000" w:themeColor="text1"/>
                <w:sz w:val="24"/>
                <w:szCs w:val="24"/>
                <w14:textFill>
                  <w14:solidFill>
                    <w14:schemeClr w14:val="tx1"/>
                  </w14:solidFill>
                </w14:textFill>
              </w:rPr>
              <w:t>管理模式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确保服务的各项措施；6、保密意识和制度；科学合理，符合采购人需求又切实可行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，依据以上</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6项方案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是否符合、完善、全面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、针对及可行</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分档评分</w:t>
            </w:r>
            <w:bookmarkEnd w:id="32"/>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p>
          <w:p w14:paraId="6C05F57A">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3-2.1分；</w:t>
            </w:r>
          </w:p>
          <w:p w14:paraId="2EA250D7">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②方案合理、内容完整、可操作的给2-1.1 分；</w:t>
            </w:r>
          </w:p>
          <w:p w14:paraId="01B70160">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③方案粗糙、内容缺漏、操作性差的给1-0分。</w:t>
            </w:r>
            <w:bookmarkEnd w:id="33"/>
          </w:p>
        </w:tc>
        <w:tc>
          <w:tcPr>
            <w:tcW w:w="683" w:type="dxa"/>
            <w:tcBorders>
              <w:top w:val="single" w:color="auto" w:sz="4" w:space="0"/>
              <w:left w:val="single" w:color="auto" w:sz="4" w:space="0"/>
              <w:bottom w:val="single" w:color="auto" w:sz="4" w:space="0"/>
              <w:right w:val="single" w:color="auto" w:sz="4" w:space="0"/>
            </w:tcBorders>
            <w:vAlign w:val="center"/>
          </w:tcPr>
          <w:p w14:paraId="24894321">
            <w:p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14:paraId="618F75F8">
        <w:tblPrEx>
          <w:tblCellMar>
            <w:top w:w="0" w:type="dxa"/>
            <w:left w:w="108" w:type="dxa"/>
            <w:bottom w:w="0" w:type="dxa"/>
            <w:right w:w="108" w:type="dxa"/>
          </w:tblCellMar>
        </w:tblPrEx>
        <w:trPr>
          <w:trHeight w:val="78" w:hRule="atLeast"/>
        </w:trPr>
        <w:tc>
          <w:tcPr>
            <w:tcW w:w="740" w:type="dxa"/>
            <w:vMerge w:val="continue"/>
            <w:tcBorders>
              <w:left w:val="single" w:color="auto" w:sz="4" w:space="0"/>
              <w:right w:val="single" w:color="auto" w:sz="4" w:space="0"/>
            </w:tcBorders>
            <w:vAlign w:val="center"/>
          </w:tcPr>
          <w:p w14:paraId="510C9F13">
            <w:pPr>
              <w:spacing w:line="240" w:lineRule="auto"/>
              <w:jc w:val="center"/>
              <w:rPr>
                <w:b/>
                <w:bCs/>
                <w:color w:val="000000" w:themeColor="text1"/>
                <w:sz w:val="24"/>
                <w:szCs w:val="24"/>
                <w14:textFill>
                  <w14:solidFill>
                    <w14:schemeClr w14:val="tx1"/>
                  </w14:solidFill>
                </w14:textFill>
              </w:rPr>
            </w:pPr>
          </w:p>
        </w:tc>
        <w:tc>
          <w:tcPr>
            <w:tcW w:w="667" w:type="dxa"/>
            <w:vMerge w:val="continue"/>
            <w:tcBorders>
              <w:left w:val="single" w:color="auto" w:sz="4" w:space="0"/>
              <w:bottom w:val="single" w:color="auto" w:sz="4" w:space="0"/>
              <w:right w:val="single" w:color="auto" w:sz="4" w:space="0"/>
            </w:tcBorders>
            <w:vAlign w:val="center"/>
          </w:tcPr>
          <w:p w14:paraId="4A93DFDB">
            <w:pPr>
              <w:spacing w:line="240" w:lineRule="auto"/>
              <w:jc w:val="center"/>
              <w:rPr>
                <w:rFonts w:hint="eastAsia"/>
                <w:b/>
                <w:bCs/>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14:paraId="4DBA5DE7">
            <w:pPr>
              <w:numPr>
                <w:ilvl w:val="0"/>
                <w:numId w:val="0"/>
              </w:numPr>
              <w:spacing w:line="24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bookmarkStart w:id="34" w:name="OLE_LINK46"/>
            <w:r>
              <w:rPr>
                <w:rFonts w:hint="eastAsia" w:asciiTheme="minorEastAsia" w:hAnsiTheme="minorEastAsia" w:eastAsiaTheme="minorEastAsia" w:cstheme="minorEastAsia"/>
                <w:color w:val="000000" w:themeColor="text1"/>
                <w:sz w:val="24"/>
                <w:szCs w:val="24"/>
                <w14:textFill>
                  <w14:solidFill>
                    <w14:schemeClr w14:val="tx1"/>
                  </w14:solidFill>
                </w14:textFill>
              </w:rPr>
              <w:t>根据投标人对本项目现状及需求的进行准确的分析，并对项目</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特点、重点、难点</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的把握，并提出解决方案或切实可行整改措施，进行分档评分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642CCAD3">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4-2.1分；</w:t>
            </w:r>
          </w:p>
          <w:p w14:paraId="13CF4280">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②方案合理、内容完整、可操作的给2-1.1 分；</w:t>
            </w:r>
          </w:p>
          <w:p w14:paraId="20D6958E">
            <w:pPr>
              <w:pStyle w:val="4"/>
              <w:ind w:left="0" w:leftChars="0" w:firstLine="0" w:firstLine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③方案粗糙、内容缺漏、操作性差的给 1-0分。</w:t>
            </w:r>
            <w:bookmarkEnd w:id="34"/>
          </w:p>
        </w:tc>
        <w:tc>
          <w:tcPr>
            <w:tcW w:w="683" w:type="dxa"/>
            <w:tcBorders>
              <w:top w:val="single" w:color="auto" w:sz="4" w:space="0"/>
              <w:left w:val="single" w:color="auto" w:sz="4" w:space="0"/>
              <w:bottom w:val="single" w:color="auto" w:sz="4" w:space="0"/>
              <w:right w:val="single" w:color="auto" w:sz="4" w:space="0"/>
            </w:tcBorders>
            <w:vAlign w:val="center"/>
          </w:tcPr>
          <w:p w14:paraId="5F43ADF7">
            <w:p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r>
      <w:tr w14:paraId="05E2A1C5">
        <w:tblPrEx>
          <w:tblCellMar>
            <w:top w:w="0" w:type="dxa"/>
            <w:left w:w="108" w:type="dxa"/>
            <w:bottom w:w="0" w:type="dxa"/>
            <w:right w:w="108" w:type="dxa"/>
          </w:tblCellMar>
        </w:tblPrEx>
        <w:trPr>
          <w:trHeight w:val="234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22BFEE7">
            <w:pPr>
              <w:spacing w:line="240" w:lineRule="auto"/>
              <w:jc w:val="center"/>
              <w:rPr>
                <w:b/>
                <w:bCs/>
                <w:color w:val="000000" w:themeColor="text1"/>
                <w:sz w:val="24"/>
                <w:szCs w:val="24"/>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14:paraId="7CF3C463">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管理方案</w:t>
            </w:r>
          </w:p>
        </w:tc>
        <w:tc>
          <w:tcPr>
            <w:tcW w:w="7856" w:type="dxa"/>
            <w:tcBorders>
              <w:top w:val="single" w:color="auto" w:sz="4" w:space="0"/>
              <w:left w:val="single" w:color="auto" w:sz="4" w:space="0"/>
              <w:bottom w:val="single" w:color="auto" w:sz="4" w:space="0"/>
              <w:right w:val="single" w:color="auto" w:sz="4" w:space="0"/>
            </w:tcBorders>
            <w:vAlign w:val="center"/>
          </w:tcPr>
          <w:p w14:paraId="2D227D98">
            <w:pPr>
              <w:numPr>
                <w:ilvl w:val="0"/>
                <w:numId w:val="6"/>
              </w:numP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35" w:name="OLE_LINK62"/>
            <w:bookmarkStart w:id="36" w:name="OLE_LINK47"/>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安全制度 ；2、服从</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和</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保密制度；3、及时报告和流程闭环管理制度；4、各级人员的管理制度；5、项目部职责和人员岗位职责；6、考勤和考核制度；7、激励机制、监督机制、自我约束机制、信息反馈渠道及处理机制 ；8、问题整改与应急管理制度，根据以上</w:t>
            </w:r>
            <w:r>
              <w:rPr>
                <w:rFonts w:hint="eastAsia" w:asciiTheme="minorEastAsia" w:hAnsiTheme="minorEastAsia" w:eastAsiaTheme="minorEastAsia" w:cstheme="minorEastAsia"/>
                <w:color w:val="000000" w:themeColor="text1"/>
                <w:sz w:val="24"/>
                <w:szCs w:val="24"/>
                <w14:textFill>
                  <w14:solidFill>
                    <w14:schemeClr w14:val="tx1"/>
                  </w14:solidFill>
                </w14:textFill>
              </w:rPr>
              <w:t>8项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管理制度组织架构是否完善健全</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主要工作流程和闭环管理是否清晰合理，进行分档评分</w:t>
            </w:r>
            <w:bookmarkEnd w:id="35"/>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p w14:paraId="15208212">
            <w:pPr>
              <w:numPr>
                <w:ilvl w:val="0"/>
                <w:numId w:val="0"/>
              </w:num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详实、内容新颖给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4-2.1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543989A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②方案基本符合采购方需求、合理、内容完整给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2-1.1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288BDB7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③方案粗糙、内容缺漏给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bookmarkEnd w:id="36"/>
          </w:p>
        </w:tc>
        <w:tc>
          <w:tcPr>
            <w:tcW w:w="683" w:type="dxa"/>
            <w:tcBorders>
              <w:top w:val="single" w:color="auto" w:sz="4" w:space="0"/>
              <w:left w:val="single" w:color="auto" w:sz="4" w:space="0"/>
              <w:bottom w:val="single" w:color="auto" w:sz="4" w:space="0"/>
              <w:right w:val="single" w:color="auto" w:sz="4" w:space="0"/>
            </w:tcBorders>
            <w:vAlign w:val="center"/>
          </w:tcPr>
          <w:p w14:paraId="1F89218F">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r>
      <w:tr w14:paraId="67AA2E92">
        <w:tblPrEx>
          <w:tblCellMar>
            <w:top w:w="0" w:type="dxa"/>
            <w:left w:w="108" w:type="dxa"/>
            <w:bottom w:w="0" w:type="dxa"/>
            <w:right w:w="108" w:type="dxa"/>
          </w:tblCellMar>
        </w:tblPrEx>
        <w:trPr>
          <w:trHeight w:val="31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A97552F">
            <w:pPr>
              <w:spacing w:line="240" w:lineRule="auto"/>
              <w:jc w:val="center"/>
              <w:rPr>
                <w:b/>
                <w:bCs/>
                <w:color w:val="000000" w:themeColor="text1"/>
                <w:sz w:val="24"/>
                <w:szCs w:val="24"/>
                <w14:textFill>
                  <w14:solidFill>
                    <w14:schemeClr w14:val="tx1"/>
                  </w14:solidFill>
                </w14:textFill>
              </w:rPr>
            </w:pPr>
          </w:p>
        </w:tc>
        <w:tc>
          <w:tcPr>
            <w:tcW w:w="667" w:type="dxa"/>
            <w:vMerge w:val="restart"/>
            <w:tcBorders>
              <w:top w:val="single" w:color="auto" w:sz="4" w:space="0"/>
              <w:left w:val="single" w:color="auto" w:sz="4" w:space="0"/>
              <w:bottom w:val="single" w:color="auto" w:sz="4" w:space="0"/>
              <w:right w:val="single" w:color="auto" w:sz="4" w:space="0"/>
            </w:tcBorders>
          </w:tcPr>
          <w:p w14:paraId="6EB59B53">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14:paraId="203242BB">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14:paraId="41F20FD1">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14:paraId="441F5883">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14:paraId="4444D0A5">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14:paraId="3577F1DC">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14:paraId="13E34FD8">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服务方案</w:t>
            </w:r>
          </w:p>
        </w:tc>
        <w:tc>
          <w:tcPr>
            <w:tcW w:w="7856" w:type="dxa"/>
            <w:tcBorders>
              <w:top w:val="single" w:color="auto" w:sz="4" w:space="0"/>
              <w:left w:val="single" w:color="auto" w:sz="4" w:space="0"/>
              <w:bottom w:val="single" w:color="auto" w:sz="4" w:space="0"/>
              <w:right w:val="single" w:color="auto" w:sz="4" w:space="0"/>
            </w:tcBorders>
            <w:vAlign w:val="center"/>
          </w:tcPr>
          <w:p w14:paraId="5CE58054">
            <w:pPr>
              <w:numPr>
                <w:ilvl w:val="0"/>
                <w:numId w:val="0"/>
              </w:numPr>
              <w:spacing w:line="24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bookmarkStart w:id="37" w:name="OLE_LINK12"/>
            <w:bookmarkStart w:id="38" w:name="OLE_LINK48"/>
            <w:r>
              <w:rPr>
                <w:rFonts w:hint="eastAsia" w:asciiTheme="minorEastAsia" w:hAnsiTheme="minorEastAsia" w:eastAsiaTheme="minorEastAsia" w:cstheme="minorEastAsia"/>
                <w:color w:val="000000" w:themeColor="text1"/>
                <w:sz w:val="24"/>
                <w:szCs w:val="24"/>
                <w14:textFill>
                  <w14:solidFill>
                    <w14:schemeClr w14:val="tx1"/>
                  </w14:solidFill>
                </w14:textFill>
              </w:rPr>
              <w:t>物业管理区域</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安保消控</w:t>
            </w:r>
            <w:r>
              <w:rPr>
                <w:rFonts w:hint="eastAsia" w:asciiTheme="minorEastAsia" w:hAnsiTheme="minorEastAsia" w:eastAsiaTheme="minorEastAsia" w:cstheme="minorEastAsia"/>
                <w:color w:val="000000" w:themeColor="text1"/>
                <w:sz w:val="24"/>
                <w:szCs w:val="24"/>
                <w14:textFill>
                  <w14:solidFill>
                    <w14:schemeClr w14:val="tx1"/>
                  </w14:solidFill>
                </w14:textFill>
              </w:rPr>
              <w:t>服务方案</w:t>
            </w:r>
            <w:bookmarkEnd w:id="37"/>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：（包含</w:t>
            </w:r>
            <w:r>
              <w:rPr>
                <w:rFonts w:hint="eastAsia" w:ascii="宋体" w:hAnsi="宋体" w:eastAsia="宋体"/>
                <w:color w:val="000000" w:themeColor="text1"/>
                <w:sz w:val="24"/>
                <w:szCs w:val="24"/>
                <w14:textFill>
                  <w14:solidFill>
                    <w14:schemeClr w14:val="tx1"/>
                  </w14:solidFill>
                </w14:textFill>
              </w:rPr>
              <w:t>合书吧</w:t>
            </w:r>
            <w:r>
              <w:rPr>
                <w:rFonts w:ascii="宋体" w:hAnsi="宋体" w:eastAsia="宋体"/>
                <w:color w:val="000000" w:themeColor="text1"/>
                <w:sz w:val="24"/>
                <w:szCs w:val="24"/>
                <w14:textFill>
                  <w14:solidFill>
                    <w14:schemeClr w14:val="tx1"/>
                  </w14:solidFill>
                </w14:textFill>
              </w:rPr>
              <w:t>(24小时自助图书馆)的</w:t>
            </w:r>
            <w:r>
              <w:rPr>
                <w:rFonts w:hint="eastAsia" w:ascii="宋体" w:hAnsi="宋体" w:eastAsia="宋体"/>
                <w:color w:val="000000" w:themeColor="text1"/>
                <w:sz w:val="24"/>
                <w:szCs w:val="24"/>
                <w:lang w:eastAsia="zh-CN"/>
                <w14:textFill>
                  <w14:solidFill>
                    <w14:schemeClr w14:val="tx1"/>
                  </w14:solidFill>
                </w14:textFill>
              </w:rPr>
              <w:t>监控、</w:t>
            </w:r>
            <w:r>
              <w:rPr>
                <w:rFonts w:ascii="宋体" w:hAnsi="宋体" w:eastAsia="宋体"/>
                <w:color w:val="000000" w:themeColor="text1"/>
                <w:sz w:val="24"/>
                <w:szCs w:val="24"/>
                <w14:textFill>
                  <w14:solidFill>
                    <w14:schemeClr w14:val="tx1"/>
                  </w14:solidFill>
                </w14:textFill>
              </w:rPr>
              <w:t>管理方案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4D1F05C">
            <w:pPr>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9" w:name="OLE_LINK13"/>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5-3.1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01F4A85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②方案基本符合采购方需求、合理、内容完整、可操作的给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3-1.1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196F69D0">
            <w:pPr>
              <w:numPr>
                <w:ilvl w:val="0"/>
                <w:numId w:val="0"/>
              </w:numPr>
              <w:spacing w:line="24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③方案粗糙、内容缺漏、操作性差的给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bookmarkEnd w:id="38"/>
            <w:bookmarkEnd w:id="39"/>
          </w:p>
        </w:tc>
        <w:tc>
          <w:tcPr>
            <w:tcW w:w="683" w:type="dxa"/>
            <w:tcBorders>
              <w:top w:val="single" w:color="auto" w:sz="4" w:space="0"/>
              <w:left w:val="single" w:color="auto" w:sz="4" w:space="0"/>
              <w:bottom w:val="single" w:color="auto" w:sz="4" w:space="0"/>
              <w:right w:val="single" w:color="auto" w:sz="4" w:space="0"/>
            </w:tcBorders>
            <w:vAlign w:val="center"/>
          </w:tcPr>
          <w:p w14:paraId="3E3CAC52">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63F67FC0">
        <w:tblPrEx>
          <w:tblCellMar>
            <w:top w:w="0" w:type="dxa"/>
            <w:left w:w="108" w:type="dxa"/>
            <w:bottom w:w="0" w:type="dxa"/>
            <w:right w:w="108" w:type="dxa"/>
          </w:tblCellMar>
        </w:tblPrEx>
        <w:trPr>
          <w:trHeight w:val="148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0728490">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259D1983">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14:paraId="4133770F">
            <w:pP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40" w:name="OLE_LINK63"/>
            <w:bookmarkStart w:id="41" w:name="OLE_LINK49"/>
            <w:r>
              <w:rPr>
                <w:rFonts w:hint="eastAsia" w:asciiTheme="minorEastAsia" w:hAnsiTheme="minorEastAsia" w:eastAsiaTheme="minorEastAsia" w:cstheme="minorEastAsia"/>
                <w:color w:val="000000" w:themeColor="text1"/>
                <w:sz w:val="24"/>
                <w:szCs w:val="24"/>
                <w14:textFill>
                  <w14:solidFill>
                    <w14:schemeClr w14:val="tx1"/>
                  </w14:solidFill>
                </w14:textFill>
              </w:rPr>
              <w:t>物业管理区域</w:t>
            </w:r>
            <w:r>
              <w:rPr>
                <w:rFonts w:hint="eastAsia" w:asciiTheme="minorEastAsia" w:hAnsiTheme="minorEastAsia" w:eastAsiaTheme="minorEastAsia" w:cstheme="minorEastAsia"/>
                <w:b/>
                <w:bCs w:val="0"/>
                <w:color w:val="000000" w:themeColor="text1"/>
                <w:sz w:val="24"/>
                <w:szCs w:val="24"/>
                <w:lang w:val="zh-CN"/>
                <w14:textFill>
                  <w14:solidFill>
                    <w14:schemeClr w14:val="tx1"/>
                  </w14:solidFill>
                </w14:textFill>
              </w:rPr>
              <w:t>安保秩序及巡查</w:t>
            </w:r>
            <w:r>
              <w:rPr>
                <w:rFonts w:hint="eastAsia" w:asciiTheme="minorEastAsia" w:hAnsiTheme="minorEastAsia" w:eastAsiaTheme="minorEastAsia" w:cstheme="minorEastAsia"/>
                <w:bCs/>
                <w:color w:val="000000" w:themeColor="text1"/>
                <w:sz w:val="24"/>
                <w:szCs w:val="24"/>
                <w:lang w:val="zh-CN"/>
                <w14:textFill>
                  <w14:solidFill>
                    <w14:schemeClr w14:val="tx1"/>
                  </w14:solidFill>
                </w14:textFill>
              </w:rPr>
              <w:t>方案</w:t>
            </w:r>
            <w:r>
              <w:rPr>
                <w:rFonts w:ascii="宋体" w:hAnsi="宋体" w:eastAsia="宋体"/>
                <w:sz w:val="24"/>
                <w:szCs w:val="24"/>
              </w:rPr>
              <w:t>(包含存包柜的管理方案、各个图书室占座管理巡查方案)</w:t>
            </w:r>
            <w:bookmarkEnd w:id="40"/>
            <w:r>
              <w:rPr>
                <w:rFonts w:hint="eastAsia" w:ascii="宋体" w:hAnsi="宋体" w:eastAsia="宋体"/>
                <w:sz w:val="24"/>
                <w:szCs w:val="24"/>
              </w:rPr>
              <w:t>：</w:t>
            </w:r>
          </w:p>
          <w:p w14:paraId="67332DB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5-3.1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6CC9070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②方案基本符合采购方需求、合理、内容完整、可操作的给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3-1.1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3F1238E3">
            <w:pPr>
              <w:pStyle w:val="4"/>
              <w:ind w:left="0" w:leftChars="0" w:firstLine="0" w:firstLineChars="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③方案粗糙、内容缺漏、操作性差的给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bookmarkEnd w:id="41"/>
          </w:p>
        </w:tc>
        <w:tc>
          <w:tcPr>
            <w:tcW w:w="683" w:type="dxa"/>
            <w:tcBorders>
              <w:top w:val="single" w:color="auto" w:sz="4" w:space="0"/>
              <w:left w:val="single" w:color="auto" w:sz="4" w:space="0"/>
              <w:bottom w:val="single" w:color="auto" w:sz="4" w:space="0"/>
              <w:right w:val="single" w:color="auto" w:sz="4" w:space="0"/>
            </w:tcBorders>
            <w:vAlign w:val="center"/>
          </w:tcPr>
          <w:p w14:paraId="32B7086F">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15B52891">
        <w:tblPrEx>
          <w:tblCellMar>
            <w:top w:w="0" w:type="dxa"/>
            <w:left w:w="108" w:type="dxa"/>
            <w:bottom w:w="0" w:type="dxa"/>
            <w:right w:w="108" w:type="dxa"/>
          </w:tblCellMar>
        </w:tblPrEx>
        <w:trPr>
          <w:trHeight w:val="21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DCDD70F">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545FBBB9">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14:paraId="3DB5FCC1">
            <w:pPr>
              <w:rPr>
                <w:rFonts w:ascii="宋体" w:hAnsi="宋体" w:eastAsia="宋体"/>
                <w:sz w:val="24"/>
                <w:szCs w:val="24"/>
              </w:rPr>
            </w:pPr>
            <w:bookmarkStart w:id="42" w:name="OLE_LINK64"/>
            <w:bookmarkStart w:id="43" w:name="OLE_LINK50"/>
            <w:r>
              <w:rPr>
                <w:rFonts w:hint="eastAsia" w:asciiTheme="minorEastAsia" w:hAnsiTheme="minorEastAsia" w:eastAsiaTheme="minorEastAsia" w:cstheme="minorEastAsia"/>
                <w:color w:val="000000" w:themeColor="text1"/>
                <w:sz w:val="24"/>
                <w:szCs w:val="24"/>
                <w14:textFill>
                  <w14:solidFill>
                    <w14:schemeClr w14:val="tx1"/>
                  </w14:solidFill>
                </w14:textFill>
              </w:rPr>
              <w:t>物业管理区域</w:t>
            </w:r>
            <w:r>
              <w:rPr>
                <w:rFonts w:ascii="宋体" w:hAnsi="宋体" w:eastAsia="宋体"/>
                <w:sz w:val="24"/>
                <w:szCs w:val="24"/>
              </w:rPr>
              <w:t>设备管理与</w:t>
            </w:r>
            <w:r>
              <w:rPr>
                <w:rFonts w:hint="eastAsia" w:ascii="宋体" w:hAnsi="宋体" w:eastAsia="宋体"/>
                <w:sz w:val="24"/>
                <w:szCs w:val="24"/>
              </w:rPr>
              <w:t>养护</w:t>
            </w:r>
            <w:r>
              <w:rPr>
                <w:rFonts w:ascii="宋体" w:hAnsi="宋体" w:eastAsia="宋体"/>
                <w:sz w:val="24"/>
                <w:szCs w:val="24"/>
              </w:rPr>
              <w:t>方案</w:t>
            </w:r>
            <w:bookmarkEnd w:id="42"/>
            <w:r>
              <w:rPr>
                <w:rFonts w:hint="eastAsia" w:ascii="宋体" w:hAnsi="宋体" w:eastAsia="宋体"/>
                <w:sz w:val="24"/>
                <w:szCs w:val="24"/>
              </w:rPr>
              <w:t>：</w:t>
            </w:r>
          </w:p>
          <w:p w14:paraId="793D4DD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3-2.1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5DCA1FD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②方案基本符合采购方需求、合理、内容完整、可操作的给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2-1.1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32FAEC63">
            <w:pPr>
              <w:pStyle w:val="4"/>
              <w:ind w:left="0" w:leftChars="0"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③方案粗糙、内容缺漏、操作性差的给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bookmarkEnd w:id="43"/>
          </w:p>
        </w:tc>
        <w:tc>
          <w:tcPr>
            <w:tcW w:w="683" w:type="dxa"/>
            <w:tcBorders>
              <w:top w:val="single" w:color="auto" w:sz="4" w:space="0"/>
              <w:left w:val="single" w:color="auto" w:sz="4" w:space="0"/>
              <w:bottom w:val="single" w:color="auto" w:sz="4" w:space="0"/>
              <w:right w:val="single" w:color="auto" w:sz="4" w:space="0"/>
            </w:tcBorders>
            <w:vAlign w:val="center"/>
          </w:tcPr>
          <w:p w14:paraId="324E09B7">
            <w:pPr>
              <w:numPr>
                <w:ilvl w:val="0"/>
                <w:numId w:val="0"/>
              </w:numPr>
              <w:spacing w:line="24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14:paraId="192CA615">
        <w:tblPrEx>
          <w:tblCellMar>
            <w:top w:w="0" w:type="dxa"/>
            <w:left w:w="108" w:type="dxa"/>
            <w:bottom w:w="0" w:type="dxa"/>
            <w:right w:w="108" w:type="dxa"/>
          </w:tblCellMar>
        </w:tblPrEx>
        <w:trPr>
          <w:trHeight w:val="158"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7A7C5152">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4AEE412A">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14:paraId="20ACA5BA">
            <w:pP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bookmarkStart w:id="44" w:name="OLE_LINK65"/>
            <w:bookmarkStart w:id="45" w:name="OLE_LINK51"/>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物业管理区域内</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保洁</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服务方案（包含</w:t>
            </w:r>
            <w:r>
              <w:rPr>
                <w:rFonts w:hint="eastAsia" w:ascii="宋体" w:hAnsi="宋体" w:eastAsia="宋体"/>
                <w:color w:val="000000" w:themeColor="text1"/>
                <w:sz w:val="24"/>
                <w:szCs w:val="24"/>
                <w14:textFill>
                  <w14:solidFill>
                    <w14:schemeClr w14:val="tx1"/>
                  </w14:solidFill>
                </w14:textFill>
              </w:rPr>
              <w:t>垃圾分类方案</w:t>
            </w:r>
            <w:r>
              <w:rPr>
                <w:rFonts w:hint="eastAsia" w:ascii="宋体" w:hAnsi="宋体" w:eastAsia="宋体"/>
                <w:color w:val="000000" w:themeColor="text1"/>
                <w:sz w:val="24"/>
                <w:szCs w:val="24"/>
                <w:lang w:eastAsia="zh-CN"/>
                <w14:textFill>
                  <w14:solidFill>
                    <w14:schemeClr w14:val="tx1"/>
                  </w14:solidFill>
                </w14:textFill>
              </w:rPr>
              <w:t>）</w:t>
            </w:r>
            <w:bookmarkEnd w:id="44"/>
            <w:r>
              <w:rPr>
                <w:rFonts w:hint="eastAsia" w:ascii="宋体" w:hAnsi="宋体" w:eastAsia="宋体"/>
                <w:color w:val="000000" w:themeColor="text1"/>
                <w:sz w:val="24"/>
                <w:szCs w:val="24"/>
                <w14:textFill>
                  <w14:solidFill>
                    <w14:schemeClr w14:val="tx1"/>
                  </w14:solidFill>
                </w14:textFill>
              </w:rPr>
              <w:t>：</w:t>
            </w:r>
          </w:p>
          <w:p w14:paraId="713F01F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5-3.1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3694A8B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②方案基本符合采购方需求、合理、内容完整、可操作的给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3-1.1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435422BD">
            <w:pPr>
              <w:numPr>
                <w:ilvl w:val="0"/>
                <w:numId w:val="0"/>
              </w:numPr>
              <w:spacing w:line="240" w:lineRule="auto"/>
              <w:ind w:left="0" w:leftChars="0" w:firstLine="0" w:firstLineChars="0"/>
              <w:rPr>
                <w:rFonts w:hint="eastAsia" w:asciiTheme="minorEastAsia" w:hAnsiTheme="minorEastAsia" w:eastAsiaTheme="minorEastAsia" w:cstheme="minorEastAsia"/>
                <w:snapToGrid w:val="0"/>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③方案粗糙、内容缺漏、操作性差的给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bookmarkEnd w:id="45"/>
          </w:p>
        </w:tc>
        <w:tc>
          <w:tcPr>
            <w:tcW w:w="683" w:type="dxa"/>
            <w:tcBorders>
              <w:top w:val="single" w:color="auto" w:sz="4" w:space="0"/>
              <w:left w:val="single" w:color="auto" w:sz="4" w:space="0"/>
              <w:bottom w:val="single" w:color="auto" w:sz="4" w:space="0"/>
              <w:right w:val="single" w:color="auto" w:sz="4" w:space="0"/>
            </w:tcBorders>
            <w:vAlign w:val="center"/>
          </w:tcPr>
          <w:p w14:paraId="0D3FA75D">
            <w:pPr>
              <w:numPr>
                <w:ilvl w:val="0"/>
                <w:numId w:val="0"/>
              </w:numPr>
              <w:spacing w:line="240" w:lineRule="auto"/>
              <w:ind w:left="0" w:leftChars="0" w:firstLine="0" w:firstLineChars="0"/>
              <w:jc w:val="center"/>
              <w:rPr>
                <w:rFonts w:hint="eastAsia" w:asciiTheme="minorEastAsia" w:hAnsiTheme="minorEastAsia" w:eastAsiaTheme="minorEastAsia" w:cstheme="minorEastAsia"/>
                <w:snapToGrid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5</w:t>
            </w:r>
          </w:p>
        </w:tc>
      </w:tr>
      <w:tr w14:paraId="633B25C8">
        <w:tblPrEx>
          <w:tblCellMar>
            <w:top w:w="0" w:type="dxa"/>
            <w:left w:w="108" w:type="dxa"/>
            <w:bottom w:w="0" w:type="dxa"/>
            <w:right w:w="108" w:type="dxa"/>
          </w:tblCellMar>
        </w:tblPrEx>
        <w:trPr>
          <w:trHeight w:val="17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732E76F">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52EF58A9">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14:paraId="607C5CA6">
            <w:pPr>
              <w:numPr>
                <w:ilvl w:val="0"/>
                <w:numId w:val="0"/>
              </w:numPr>
              <w:spacing w:line="240" w:lineRule="auto"/>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pPr>
            <w:bookmarkStart w:id="46" w:name="OLE_LINK66"/>
            <w:bookmarkStart w:id="47" w:name="OLE_LINK52"/>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物业管理区域内</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绿化养护</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服务方案</w:t>
            </w:r>
            <w:bookmarkEnd w:id="46"/>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p>
          <w:p w14:paraId="5E43BA5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3-2.1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410255B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②方案基本符合采购方需求、合理、内容完整、可操作的给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2-1.1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696E5311">
            <w:pPr>
              <w:pStyle w:val="4"/>
              <w:ind w:left="0" w:leftChars="0" w:firstLine="0" w:firstLineChars="0"/>
              <w:rPr>
                <w:rFonts w:hint="eastAsia" w:asciiTheme="minorEastAsia" w:hAnsiTheme="minorEastAsia" w:eastAsiaTheme="minorEastAsia" w:cstheme="minorEastAsia"/>
                <w:snapToGrid w:val="0"/>
                <w:color w:val="000000" w:themeColor="text1"/>
                <w:kern w:val="0"/>
                <w:sz w:val="24"/>
                <w:szCs w:val="24"/>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③方案粗糙、内容缺漏、操作性差的给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bookmarkEnd w:id="47"/>
          </w:p>
        </w:tc>
        <w:tc>
          <w:tcPr>
            <w:tcW w:w="683" w:type="dxa"/>
            <w:tcBorders>
              <w:top w:val="single" w:color="auto" w:sz="4" w:space="0"/>
              <w:left w:val="single" w:color="auto" w:sz="4" w:space="0"/>
              <w:bottom w:val="single" w:color="auto" w:sz="4" w:space="0"/>
              <w:right w:val="single" w:color="auto" w:sz="4" w:space="0"/>
            </w:tcBorders>
            <w:vAlign w:val="center"/>
          </w:tcPr>
          <w:p w14:paraId="3C37A83D">
            <w:pPr>
              <w:numPr>
                <w:ilvl w:val="0"/>
                <w:numId w:val="0"/>
              </w:numPr>
              <w:spacing w:line="240" w:lineRule="auto"/>
              <w:ind w:left="0" w:leftChars="0" w:firstLine="0" w:firstLineChars="0"/>
              <w:jc w:val="cente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14:paraId="35CE3C62">
        <w:tblPrEx>
          <w:tblCellMar>
            <w:top w:w="0" w:type="dxa"/>
            <w:left w:w="108" w:type="dxa"/>
            <w:bottom w:w="0" w:type="dxa"/>
            <w:right w:w="108" w:type="dxa"/>
          </w:tblCellMar>
        </w:tblPrEx>
        <w:trPr>
          <w:trHeight w:val="15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21EE8E1">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240C075F">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14:paraId="73E8C0E0">
            <w:pPr>
              <w:numPr>
                <w:ilvl w:val="0"/>
                <w:numId w:val="0"/>
              </w:numPr>
              <w:spacing w:line="24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48" w:name="OLE_LINK67"/>
            <w:bookmarkStart w:id="49" w:name="OLE_LINK53"/>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物业管理区域内工程</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维修</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服务方案（包含外墙清洗、空调清洁方案等）</w:t>
            </w:r>
            <w:bookmarkEnd w:id="48"/>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w:t>
            </w:r>
          </w:p>
          <w:p w14:paraId="1A33FC3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符合采购方需求、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详实、内容新颖、操作性强的给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5-3.1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2CAD5AA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②方案基本符合采购方需求、合理、内容完整、可操作的给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3-1.1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14:paraId="79EE871D">
            <w:pPr>
              <w:numPr>
                <w:ilvl w:val="0"/>
                <w:numId w:val="0"/>
              </w:numPr>
              <w:spacing w:line="240" w:lineRule="auto"/>
              <w:ind w:left="0" w:leftChars="0" w:firstLine="0" w:firstLineChars="0"/>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③方案粗糙、内容缺漏、操作性差的给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bookmarkEnd w:id="49"/>
          </w:p>
        </w:tc>
        <w:tc>
          <w:tcPr>
            <w:tcW w:w="683" w:type="dxa"/>
            <w:tcBorders>
              <w:top w:val="single" w:color="auto" w:sz="4" w:space="0"/>
              <w:left w:val="single" w:color="auto" w:sz="4" w:space="0"/>
              <w:bottom w:val="single" w:color="auto" w:sz="4" w:space="0"/>
              <w:right w:val="single" w:color="auto" w:sz="4" w:space="0"/>
            </w:tcBorders>
            <w:vAlign w:val="center"/>
          </w:tcPr>
          <w:p w14:paraId="5DFB2F2D">
            <w:pPr>
              <w:numPr>
                <w:ilvl w:val="0"/>
                <w:numId w:val="0"/>
              </w:numPr>
              <w:spacing w:line="240" w:lineRule="auto"/>
              <w:ind w:left="0" w:leftChars="0" w:firstLine="0" w:firstLineChars="0"/>
              <w:jc w:val="center"/>
              <w:rPr>
                <w:rFonts w:hint="default"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4D08C1D7">
        <w:tblPrEx>
          <w:tblCellMar>
            <w:top w:w="0" w:type="dxa"/>
            <w:left w:w="108" w:type="dxa"/>
            <w:bottom w:w="0" w:type="dxa"/>
            <w:right w:w="108" w:type="dxa"/>
          </w:tblCellMar>
        </w:tblPrEx>
        <w:trPr>
          <w:trHeight w:val="67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8DB3AC2">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6A2F742E">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14:paraId="5382C9F0">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79" w:name="_GoBack"/>
            <w:bookmarkStart w:id="50" w:name="OLE_LINK68"/>
            <w:bookmarkStart w:id="51" w:name="OLE_LINK74"/>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投标人投入的与本次采购服务需求相关的设备情况（自动洗地吸干、抛光机、吸水机、吸尘器、高压清洗机、烘干机等），根据设备情况（品牌、产地、规格、用途的详细说明）要求提供设备照片、进货发票原件扫描件或相关证明。</w:t>
            </w:r>
          </w:p>
          <w:bookmarkEnd w:id="50"/>
          <w:p w14:paraId="721B4086">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①设备先进、使用性能优、优于本次采购服务需求的给5-3.1分；</w:t>
            </w:r>
          </w:p>
          <w:p w14:paraId="0025D39C">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②设备常规、使用性能佳、完全满足本次采购服务需求的给3-1.1分；</w:t>
            </w:r>
          </w:p>
          <w:p w14:paraId="77C781B6">
            <w:p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③设备齐全、使用性能一般、基本满足本次采购服务需求的给1-0分。</w:t>
            </w:r>
            <w:bookmarkEnd w:id="79"/>
            <w:bookmarkEnd w:id="51"/>
          </w:p>
        </w:tc>
        <w:tc>
          <w:tcPr>
            <w:tcW w:w="683" w:type="dxa"/>
            <w:tcBorders>
              <w:top w:val="single" w:color="auto" w:sz="4" w:space="0"/>
              <w:left w:val="single" w:color="auto" w:sz="4" w:space="0"/>
              <w:bottom w:val="single" w:color="auto" w:sz="4" w:space="0"/>
              <w:right w:val="single" w:color="auto" w:sz="4" w:space="0"/>
            </w:tcBorders>
            <w:vAlign w:val="center"/>
          </w:tcPr>
          <w:p w14:paraId="3B89260D">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r>
      <w:tr w14:paraId="26A4D5EA">
        <w:tblPrEx>
          <w:tblCellMar>
            <w:top w:w="0" w:type="dxa"/>
            <w:left w:w="108" w:type="dxa"/>
            <w:bottom w:w="0" w:type="dxa"/>
            <w:right w:w="108" w:type="dxa"/>
          </w:tblCellMar>
        </w:tblPrEx>
        <w:trPr>
          <w:trHeight w:val="567"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71AC41B">
            <w:pPr>
              <w:spacing w:line="240" w:lineRule="auto"/>
              <w:jc w:val="center"/>
              <w:rPr>
                <w:b/>
                <w:bCs/>
                <w:color w:val="000000" w:themeColor="text1"/>
                <w:sz w:val="24"/>
                <w:szCs w:val="24"/>
                <w14:textFill>
                  <w14:solidFill>
                    <w14:schemeClr w14:val="tx1"/>
                  </w14:solidFill>
                </w14:textFill>
              </w:rPr>
            </w:pPr>
          </w:p>
        </w:tc>
        <w:tc>
          <w:tcPr>
            <w:tcW w:w="667" w:type="dxa"/>
            <w:vMerge w:val="restart"/>
            <w:tcBorders>
              <w:top w:val="single" w:color="auto" w:sz="4" w:space="0"/>
              <w:left w:val="single" w:color="auto" w:sz="4" w:space="0"/>
              <w:bottom w:val="single" w:color="auto" w:sz="4" w:space="0"/>
              <w:right w:val="single" w:color="auto" w:sz="4" w:space="0"/>
            </w:tcBorders>
          </w:tcPr>
          <w:p w14:paraId="79E5BCF3">
            <w:pPr>
              <w:numPr>
                <w:ilvl w:val="0"/>
                <w:numId w:val="0"/>
              </w:numPr>
              <w:spacing w:line="240" w:lineRule="auto"/>
              <w:rPr>
                <w:rFonts w:hint="eastAsia" w:ascii="Times New Roman" w:hAnsi="Times New Roman" w:eastAsia="宋体" w:cs="Times New Roman"/>
                <w:color w:val="FF0000"/>
                <w:sz w:val="24"/>
                <w:szCs w:val="24"/>
              </w:rPr>
            </w:pPr>
          </w:p>
          <w:p w14:paraId="3FF4CF4E">
            <w:pPr>
              <w:numPr>
                <w:ilvl w:val="0"/>
                <w:numId w:val="0"/>
              </w:numPr>
              <w:spacing w:line="240" w:lineRule="auto"/>
              <w:rPr>
                <w:rFonts w:hint="eastAsia" w:ascii="Times New Roman" w:hAnsi="Times New Roman" w:eastAsia="宋体" w:cs="Times New Roman"/>
                <w:color w:val="FF0000"/>
                <w:sz w:val="24"/>
                <w:szCs w:val="24"/>
              </w:rPr>
            </w:pPr>
          </w:p>
          <w:p w14:paraId="4EE715A3">
            <w:pPr>
              <w:numPr>
                <w:ilvl w:val="0"/>
                <w:numId w:val="0"/>
              </w:numPr>
              <w:spacing w:line="240" w:lineRule="auto"/>
              <w:rPr>
                <w:rFonts w:hint="eastAsia" w:ascii="Times New Roman" w:hAnsi="Times New Roman" w:eastAsia="宋体" w:cs="Times New Roman"/>
                <w:color w:val="FF0000"/>
                <w:sz w:val="24"/>
                <w:szCs w:val="24"/>
              </w:rPr>
            </w:pPr>
          </w:p>
          <w:p w14:paraId="3C57B61F">
            <w:pPr>
              <w:numPr>
                <w:ilvl w:val="0"/>
                <w:numId w:val="0"/>
              </w:numPr>
              <w:spacing w:line="240" w:lineRule="auto"/>
              <w:rPr>
                <w:rFonts w:hint="eastAsia" w:ascii="Times New Roman" w:hAnsi="Times New Roman" w:eastAsia="宋体" w:cs="Times New Roman"/>
                <w:color w:val="FF0000"/>
                <w:sz w:val="24"/>
                <w:szCs w:val="24"/>
              </w:rPr>
            </w:pPr>
          </w:p>
          <w:p w14:paraId="3E0EC9F3">
            <w:pPr>
              <w:numPr>
                <w:ilvl w:val="0"/>
                <w:numId w:val="0"/>
              </w:numPr>
              <w:spacing w:line="240" w:lineRule="auto"/>
              <w:rPr>
                <w:rFonts w:hint="eastAsia" w:ascii="Times New Roman" w:hAnsi="Times New Roman" w:eastAsia="宋体" w:cs="Times New Roman"/>
                <w:color w:val="FF0000"/>
                <w:sz w:val="24"/>
                <w:szCs w:val="24"/>
              </w:rPr>
            </w:pPr>
          </w:p>
          <w:p w14:paraId="5CEE18BE">
            <w:pPr>
              <w:numPr>
                <w:ilvl w:val="0"/>
                <w:numId w:val="0"/>
              </w:numPr>
              <w:spacing w:line="240" w:lineRule="auto"/>
              <w:rPr>
                <w:rFonts w:hint="eastAsia" w:ascii="Times New Roman" w:hAnsi="Times New Roman" w:eastAsia="宋体" w:cs="Times New Roman"/>
                <w:color w:val="FF0000"/>
                <w:sz w:val="24"/>
                <w:szCs w:val="24"/>
              </w:rPr>
            </w:pPr>
          </w:p>
          <w:p w14:paraId="056879FD">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14:paraId="452F12E4">
            <w:pPr>
              <w:numPr>
                <w:ilvl w:val="0"/>
                <w:numId w:val="0"/>
              </w:numPr>
              <w:spacing w:line="240" w:lineRule="auto"/>
              <w:rPr>
                <w:rFonts w:hint="eastAsia" w:ascii="Times New Roman" w:hAnsi="Times New Roman" w:eastAsia="宋体" w:cs="Times New Roman"/>
                <w:color w:val="FF0000"/>
                <w:sz w:val="24"/>
                <w:szCs w:val="24"/>
              </w:rPr>
            </w:pPr>
            <w:r>
              <w:rPr>
                <w:rFonts w:hint="eastAsia" w:ascii="Times New Roman" w:hAnsi="Times New Roman" w:eastAsia="宋体" w:cs="Times New Roman"/>
                <w:color w:val="000000" w:themeColor="text1"/>
                <w:sz w:val="24"/>
                <w:szCs w:val="24"/>
                <w14:textFill>
                  <w14:solidFill>
                    <w14:schemeClr w14:val="tx1"/>
                  </w14:solidFill>
                </w14:textFill>
              </w:rPr>
              <w:t>服务人员</w:t>
            </w:r>
          </w:p>
        </w:tc>
        <w:tc>
          <w:tcPr>
            <w:tcW w:w="7856" w:type="dxa"/>
            <w:tcBorders>
              <w:top w:val="single" w:color="auto" w:sz="4" w:space="0"/>
              <w:left w:val="single" w:color="auto" w:sz="4" w:space="0"/>
              <w:bottom w:val="single" w:color="auto" w:sz="4" w:space="0"/>
              <w:right w:val="single" w:color="auto" w:sz="4" w:space="0"/>
            </w:tcBorders>
            <w:vAlign w:val="center"/>
          </w:tcPr>
          <w:p w14:paraId="1F880041">
            <w:pPr>
              <w:pStyle w:val="25"/>
              <w:spacing w:before="39" w:line="234" w:lineRule="auto"/>
              <w:ind w:right="102"/>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52" w:name="OLE_LINK69"/>
            <w:bookmarkStart w:id="53" w:name="OLE_LINK54"/>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岗位安排方案：服务人员（</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包含保安（消控）、保洁、绿化、水电等人员</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）的构成情况及人员数量、年龄、文化程度、工作经验等安排是</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否根据采购人的需求</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w:t>
            </w:r>
            <w:r>
              <w:rPr>
                <w:rFonts w:hint="eastAsia"/>
                <w:color w:val="000000" w:themeColor="text1"/>
                <w:spacing w:val="8"/>
                <w:lang w:val="en-US" w:eastAsia="zh-CN"/>
                <w14:textFill>
                  <w14:solidFill>
                    <w14:schemeClr w14:val="tx1"/>
                  </w14:solidFill>
                </w14:textFill>
              </w:rPr>
              <w:t>是否具有</w:t>
            </w:r>
            <w:r>
              <w:rPr>
                <w:color w:val="000000" w:themeColor="text1"/>
                <w:lang w:eastAsia="zh-CN"/>
                <w14:textFill>
                  <w14:solidFill>
                    <w14:schemeClr w14:val="tx1"/>
                  </w14:solidFill>
                </w14:textFill>
              </w:rPr>
              <w:t>针对</w:t>
            </w:r>
            <w:r>
              <w:rPr>
                <w:rFonts w:hint="eastAsia"/>
                <w:color w:val="000000" w:themeColor="text1"/>
                <w:lang w:val="en-US" w:eastAsia="zh-CN"/>
                <w14:textFill>
                  <w14:solidFill>
                    <w14:schemeClr w14:val="tx1"/>
                  </w14:solidFill>
                </w14:textFill>
              </w:rPr>
              <w:t>性</w:t>
            </w:r>
            <w:r>
              <w:rPr>
                <w:color w:val="000000" w:themeColor="text1"/>
                <w:lang w:eastAsia="zh-CN"/>
                <w14:textFill>
                  <w14:solidFill>
                    <w14:schemeClr w14:val="tx1"/>
                  </w14:solidFill>
                </w14:textFill>
              </w:rPr>
              <w:t>及全面性</w:t>
            </w:r>
            <w:r>
              <w:rPr>
                <w:rFonts w:hint="eastAsia" w:asciiTheme="minorEastAsia" w:hAnsiTheme="minorEastAsia" w:eastAsiaTheme="minorEastAsia" w:cstheme="minorEastAsia"/>
                <w:color w:val="000000" w:themeColor="text1"/>
                <w:sz w:val="24"/>
                <w:szCs w:val="24"/>
                <w14:textFill>
                  <w14:solidFill>
                    <w14:schemeClr w14:val="tx1"/>
                  </w14:solidFill>
                </w14:textFill>
              </w:rPr>
              <w:t>，进</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行综合评分</w:t>
            </w:r>
            <w:bookmarkEnd w:id="52"/>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p>
          <w:p w14:paraId="07CB36F4">
            <w:pPr>
              <w:pStyle w:val="25"/>
              <w:spacing w:before="25" w:line="230" w:lineRule="auto"/>
              <w:ind w:left="116" w:right="102" w:hanging="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①人员编制完整、权责清晰、架构高效、各岗位人员数量安排合理地给</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4-2.1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分；</w:t>
            </w:r>
          </w:p>
          <w:p w14:paraId="0E5A6DA3">
            <w:pPr>
              <w:pStyle w:val="25"/>
              <w:spacing w:before="26" w:line="229" w:lineRule="auto"/>
              <w:ind w:left="116" w:right="102" w:hanging="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②人员编制较完整、权责合理、架构可行、各岗位人员安排较合理地给</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2-1.1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分。</w:t>
            </w:r>
          </w:p>
          <w:p w14:paraId="024EDD8E">
            <w:pPr>
              <w:pStyle w:val="25"/>
              <w:spacing w:before="26" w:line="230" w:lineRule="auto"/>
              <w:ind w:left="129" w:right="102" w:hanging="1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③人员编制不完整、权责不清、架构低效、各岗位人员安排欠合理地给</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分。</w:t>
            </w:r>
          </w:p>
          <w:p w14:paraId="1AE98DFA">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注：须提供团队成员的清单列表，包含姓名、身份证号码、年龄、学历、</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工作经验等的统计表，未提供不得分。</w:t>
            </w:r>
            <w:bookmarkEnd w:id="53"/>
          </w:p>
        </w:tc>
        <w:tc>
          <w:tcPr>
            <w:tcW w:w="683" w:type="dxa"/>
            <w:tcBorders>
              <w:top w:val="single" w:color="auto" w:sz="4" w:space="0"/>
              <w:left w:val="single" w:color="auto" w:sz="4" w:space="0"/>
              <w:bottom w:val="single" w:color="auto" w:sz="4" w:space="0"/>
              <w:right w:val="single" w:color="auto" w:sz="4" w:space="0"/>
            </w:tcBorders>
            <w:vAlign w:val="center"/>
          </w:tcPr>
          <w:p w14:paraId="246AE54D">
            <w:pPr>
              <w:numPr>
                <w:ilvl w:val="0"/>
                <w:numId w:val="0"/>
              </w:numPr>
              <w:spacing w:line="24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r>
      <w:tr w14:paraId="24BEAC23">
        <w:tblPrEx>
          <w:tblCellMar>
            <w:top w:w="0" w:type="dxa"/>
            <w:left w:w="108" w:type="dxa"/>
            <w:bottom w:w="0" w:type="dxa"/>
            <w:right w:w="108" w:type="dxa"/>
          </w:tblCellMar>
        </w:tblPrEx>
        <w:trPr>
          <w:trHeight w:val="438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9E00D97">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083282A0">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14:paraId="137188E9">
            <w:pPr>
              <w:numPr>
                <w:ilvl w:val="0"/>
                <w:numId w:val="7"/>
              </w:numPr>
              <w:rPr>
                <w:rFonts w:ascii="宋体" w:hAnsi="宋体" w:eastAsia="宋体"/>
                <w:color w:val="000000" w:themeColor="text1"/>
                <w:sz w:val="24"/>
                <w:szCs w:val="24"/>
                <w14:textFill>
                  <w14:solidFill>
                    <w14:schemeClr w14:val="tx1"/>
                  </w14:solidFill>
                </w14:textFill>
              </w:rPr>
            </w:pPr>
            <w:bookmarkStart w:id="54" w:name="OLE_LINK6"/>
            <w:bookmarkStart w:id="55" w:name="OLE_LINK71"/>
            <w:r>
              <w:rPr>
                <w:rFonts w:ascii="宋体" w:hAnsi="宋体" w:eastAsia="宋体"/>
                <w:b/>
                <w:bCs/>
                <w:color w:val="000000" w:themeColor="text1"/>
                <w:sz w:val="24"/>
                <w:szCs w:val="24"/>
                <w14:textFill>
                  <w14:solidFill>
                    <w14:schemeClr w14:val="tx1"/>
                  </w14:solidFill>
                </w14:textFill>
              </w:rPr>
              <w:t>项目经理</w:t>
            </w:r>
            <w:r>
              <w:rPr>
                <w:rFonts w:ascii="宋体" w:hAnsi="宋体" w:eastAsia="宋体"/>
                <w:color w:val="000000" w:themeColor="text1"/>
                <w:sz w:val="24"/>
                <w:szCs w:val="24"/>
                <w14:textFill>
                  <w14:solidFill>
                    <w14:schemeClr w14:val="tx1"/>
                  </w14:solidFill>
                </w14:textFill>
              </w:rPr>
              <w:t>履历要求</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本项</w:t>
            </w:r>
            <w:r>
              <w:rPr>
                <w:rFonts w:ascii="宋体" w:hAnsi="宋体" w:eastAsia="宋体"/>
                <w:color w:val="000000" w:themeColor="text1"/>
                <w:sz w:val="24"/>
                <w:szCs w:val="24"/>
                <w14:textFill>
                  <w14:solidFill>
                    <w14:schemeClr w14:val="tx1"/>
                  </w14:solidFill>
                </w14:textFill>
              </w:rPr>
              <w:t>最高得</w:t>
            </w:r>
            <w:r>
              <w:rPr>
                <w:rFonts w:hint="eastAsia" w:ascii="宋体" w:hAnsi="宋体" w:eastAsia="宋体"/>
                <w:b/>
                <w:bCs/>
                <w:color w:val="000000" w:themeColor="text1"/>
                <w:sz w:val="24"/>
                <w:szCs w:val="24"/>
                <w:lang w:val="en-US" w:eastAsia="zh-CN"/>
                <w14:textFill>
                  <w14:solidFill>
                    <w14:schemeClr w14:val="tx1"/>
                  </w14:solidFill>
                </w14:textFill>
              </w:rPr>
              <w:t>5</w:t>
            </w:r>
            <w:r>
              <w:rPr>
                <w:rFonts w:ascii="宋体" w:hAnsi="宋体" w:eastAsia="宋体"/>
                <w:b/>
                <w:bCs/>
                <w:color w:val="000000" w:themeColor="text1"/>
                <w:sz w:val="24"/>
                <w:szCs w:val="24"/>
                <w14:textFill>
                  <w14:solidFill>
                    <w14:schemeClr w14:val="tx1"/>
                  </w14:solidFill>
                </w14:textFill>
              </w:rPr>
              <w:t>分</w:t>
            </w:r>
            <w:r>
              <w:rPr>
                <w:rFonts w:ascii="宋体" w:hAnsi="宋体" w:eastAsia="宋体"/>
                <w:color w:val="000000" w:themeColor="text1"/>
                <w:sz w:val="24"/>
                <w:szCs w:val="24"/>
                <w14:textFill>
                  <w14:solidFill>
                    <w14:schemeClr w14:val="tx1"/>
                  </w14:solidFill>
                </w14:textFill>
              </w:rPr>
              <w:t>，不满足不得分。</w:t>
            </w:r>
          </w:p>
          <w:p w14:paraId="1FE922C3">
            <w:pPr>
              <w:numPr>
                <w:ilvl w:val="0"/>
                <w:numId w:val="0"/>
              </w:numPr>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①年龄45周岁及以下</w:t>
            </w:r>
            <w:r>
              <w:rPr>
                <w:rFonts w:hint="eastAsia" w:ascii="宋体" w:hAnsi="宋体" w:eastAsia="宋体"/>
                <w:color w:val="000000" w:themeColor="text1"/>
                <w:sz w:val="24"/>
                <w:szCs w:val="24"/>
                <w14:textFill>
                  <w14:solidFill>
                    <w14:schemeClr w14:val="tx1"/>
                  </w14:solidFill>
                </w14:textFill>
              </w:rPr>
              <w:t>，</w:t>
            </w:r>
            <w:bookmarkStart w:id="56" w:name="OLE_LINK8"/>
            <w:r>
              <w:rPr>
                <w:rFonts w:hint="eastAsia" w:ascii="宋体" w:hAnsi="宋体" w:eastAsia="宋体"/>
                <w:color w:val="000000" w:themeColor="text1"/>
                <w:sz w:val="24"/>
                <w:szCs w:val="24"/>
                <w14:textFill>
                  <w14:solidFill>
                    <w14:schemeClr w14:val="tx1"/>
                  </w14:solidFill>
                </w14:textFill>
              </w:rPr>
              <w:t>高中以上学历，</w:t>
            </w:r>
            <w:r>
              <w:rPr>
                <w:rFonts w:hint="eastAsia" w:asciiTheme="minorEastAsia" w:hAnsiTheme="minorEastAsia" w:eastAsiaTheme="minorEastAsia" w:cstheme="minorEastAsia"/>
                <w:color w:val="000000" w:themeColor="text1"/>
                <w:sz w:val="24"/>
                <w:szCs w:val="24"/>
                <w14:textFill>
                  <w14:solidFill>
                    <w14:schemeClr w14:val="tx1"/>
                  </w14:solidFill>
                </w14:textFill>
              </w:rPr>
              <w:t>全部满足得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宋体" w:hAnsi="宋体" w:eastAsia="宋体"/>
                <w:color w:val="000000" w:themeColor="text1"/>
                <w:sz w:val="24"/>
                <w:szCs w:val="24"/>
                <w14:textFill>
                  <w14:solidFill>
                    <w14:schemeClr w14:val="tx1"/>
                  </w14:solidFill>
                </w14:textFill>
              </w:rPr>
              <w:t>；</w:t>
            </w:r>
            <w:bookmarkEnd w:id="56"/>
          </w:p>
          <w:p w14:paraId="53C7DBB0">
            <w:pPr>
              <w:numPr>
                <w:ilvl w:val="0"/>
                <w:numId w:val="0"/>
              </w:numPr>
              <w:rPr>
                <w:rFonts w:hint="eastAsia" w:ascii="宋体" w:hAnsi="宋体" w:eastAsia="宋体"/>
                <w:color w:val="000000" w:themeColor="text1"/>
                <w:sz w:val="24"/>
                <w:szCs w:val="24"/>
                <w14:textFill>
                  <w14:solidFill>
                    <w14:schemeClr w14:val="tx1"/>
                  </w14:solidFill>
                </w14:textFill>
              </w:rPr>
            </w:pPr>
            <w:bookmarkStart w:id="57" w:name="OLE_LINK39"/>
            <w:r>
              <w:rPr>
                <w:rFonts w:ascii="宋体" w:hAnsi="宋体" w:eastAsia="宋体"/>
                <w:color w:val="000000" w:themeColor="text1"/>
                <w:sz w:val="24"/>
                <w:szCs w:val="24"/>
                <w14:textFill>
                  <w14:solidFill>
                    <w14:schemeClr w14:val="tx1"/>
                  </w14:solidFill>
                </w14:textFill>
              </w:rPr>
              <w:t>②</w:t>
            </w:r>
            <w:bookmarkEnd w:id="57"/>
            <w:r>
              <w:rPr>
                <w:rFonts w:ascii="宋体" w:hAnsi="宋体" w:eastAsia="宋体"/>
                <w:color w:val="000000" w:themeColor="text1"/>
                <w:sz w:val="24"/>
                <w:szCs w:val="24"/>
                <w14:textFill>
                  <w14:solidFill>
                    <w14:schemeClr w14:val="tx1"/>
                  </w14:solidFill>
                </w14:textFill>
              </w:rPr>
              <w:t>具有3年及以上相关物业管理项目负责人的任职经历得1分</w:t>
            </w:r>
            <w:r>
              <w:rPr>
                <w:rFonts w:hint="eastAsia" w:ascii="宋体" w:hAnsi="宋体" w:eastAsia="宋体"/>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须提供有效证明材料</w:t>
            </w:r>
            <w:r>
              <w:rPr>
                <w:rFonts w:hint="eastAsia" w:ascii="宋体" w:hAnsi="宋体" w:eastAsia="宋体"/>
                <w:color w:val="000000" w:themeColor="text1"/>
                <w:sz w:val="24"/>
                <w:szCs w:val="24"/>
                <w14:textFill>
                  <w14:solidFill>
                    <w14:schemeClr w14:val="tx1"/>
                  </w14:solidFill>
                </w14:textFill>
              </w:rPr>
              <w:t>；</w:t>
            </w:r>
          </w:p>
          <w:p w14:paraId="78004019">
            <w:pPr>
              <w:numPr>
                <w:ilvl w:val="0"/>
                <w:numId w:val="0"/>
              </w:num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全国物业管理企业经理资格证或者全国物业行业项目经理资格证，得1分；</w:t>
            </w:r>
          </w:p>
          <w:p w14:paraId="41EA0D13">
            <w:pPr>
              <w:numPr>
                <w:ilvl w:val="0"/>
                <w:numId w:val="0"/>
              </w:numPr>
              <w:rPr>
                <w:rFonts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具有退伍证或提供从军履历证明的</w:t>
            </w:r>
            <w:bookmarkStart w:id="58" w:name="OLE_LINK40"/>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得 1 分</w:t>
            </w:r>
            <w:bookmarkEnd w:id="58"/>
            <w:r>
              <w:rPr>
                <w:rFonts w:hint="eastAsia" w:ascii="宋体" w:hAnsi="宋体" w:eastAsia="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⑤</w:t>
            </w:r>
            <w:r>
              <w:rPr>
                <w:rFonts w:hint="eastAsia" w:ascii="宋体" w:hAnsi="宋体" w:eastAsia="宋体"/>
                <w:color w:val="000000" w:themeColor="text1"/>
                <w:sz w:val="24"/>
                <w:szCs w:val="24"/>
                <w:lang w:val="en-US" w:eastAsia="zh-CN"/>
                <w14:textFill>
                  <w14:solidFill>
                    <w14:schemeClr w14:val="tx1"/>
                  </w14:solidFill>
                </w14:textFill>
              </w:rPr>
              <w:t>持有</w:t>
            </w:r>
            <w:r>
              <w:rPr>
                <w:rFonts w:hint="eastAsia" w:ascii="宋体" w:hAnsi="宋体" w:eastAsia="宋体"/>
                <w:color w:val="000000" w:themeColor="text1"/>
                <w:sz w:val="24"/>
                <w:szCs w:val="24"/>
                <w14:textFill>
                  <w14:solidFill>
                    <w14:schemeClr w14:val="tx1"/>
                  </w14:solidFill>
                </w14:textFill>
              </w:rPr>
              <w:t>救护员证的，得</w:t>
            </w:r>
            <w:r>
              <w:rPr>
                <w:rFonts w:hint="eastAsia" w:ascii="宋体" w:hAnsi="宋体" w:eastAsia="宋体"/>
                <w:color w:val="000000" w:themeColor="text1"/>
                <w:sz w:val="24"/>
                <w:szCs w:val="24"/>
                <w:lang w:val="en-US" w:eastAsia="zh-CN"/>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分</w:t>
            </w:r>
            <w:bookmarkStart w:id="59" w:name="OLE_LINK9"/>
            <w:r>
              <w:rPr>
                <w:rFonts w:hint="eastAsia" w:ascii="宋体" w:hAnsi="宋体" w:eastAsia="宋体"/>
                <w:color w:val="000000" w:themeColor="text1"/>
                <w:sz w:val="24"/>
                <w:szCs w:val="24"/>
                <w:lang w:eastAsia="zh-CN"/>
                <w14:textFill>
                  <w14:solidFill>
                    <w14:schemeClr w14:val="tx1"/>
                  </w14:solidFill>
                </w14:textFill>
              </w:rPr>
              <w:t>。</w:t>
            </w:r>
          </w:p>
          <w:bookmarkEnd w:id="59"/>
          <w:p w14:paraId="1F7D11C4">
            <w:pP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ascii="宋体" w:hAnsi="宋体" w:eastAsia="宋体"/>
                <w:b/>
                <w:bCs/>
                <w:color w:val="000000" w:themeColor="text1"/>
                <w:sz w:val="24"/>
                <w:szCs w:val="24"/>
                <w14:textFill>
                  <w14:solidFill>
                    <w14:schemeClr w14:val="tx1"/>
                  </w14:solidFill>
                </w14:textFill>
              </w:rPr>
              <w:t>保洁主管</w:t>
            </w:r>
            <w:r>
              <w:rPr>
                <w:rFonts w:ascii="宋体" w:hAnsi="宋体" w:eastAsia="宋体"/>
                <w:color w:val="000000" w:themeColor="text1"/>
                <w:sz w:val="24"/>
                <w:szCs w:val="24"/>
                <w14:textFill>
                  <w14:solidFill>
                    <w14:schemeClr w14:val="tx1"/>
                  </w14:solidFill>
                </w14:textFill>
              </w:rPr>
              <w:t>履历要求</w:t>
            </w:r>
            <w:r>
              <w:rPr>
                <w:rFonts w:hint="eastAsia" w:ascii="宋体" w:hAnsi="宋体" w:eastAsia="宋体"/>
                <w:color w:val="000000" w:themeColor="text1"/>
                <w:sz w:val="24"/>
                <w:szCs w:val="24"/>
                <w:lang w:eastAsia="zh-CN"/>
                <w14:textFill>
                  <w14:solidFill>
                    <w14:schemeClr w14:val="tx1"/>
                  </w14:solidFill>
                </w14:textFill>
              </w:rPr>
              <w:t>，</w:t>
            </w:r>
            <w:bookmarkStart w:id="60" w:name="OLE_LINK37"/>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w:t>
            </w:r>
            <w:r>
              <w:rPr>
                <w:rFonts w:ascii="宋体" w:hAnsi="宋体" w:eastAsia="宋体"/>
                <w:color w:val="000000" w:themeColor="text1"/>
                <w:sz w:val="24"/>
                <w:szCs w:val="24"/>
                <w14:textFill>
                  <w14:solidFill>
                    <w14:schemeClr w14:val="tx1"/>
                  </w14:solidFill>
                </w14:textFill>
              </w:rPr>
              <w:t>最高得</w:t>
            </w:r>
            <w:r>
              <w:rPr>
                <w:rFonts w:hint="eastAsia" w:ascii="宋体" w:hAnsi="宋体" w:eastAsia="宋体"/>
                <w:b/>
                <w:bCs/>
                <w:color w:val="000000" w:themeColor="text1"/>
                <w:sz w:val="24"/>
                <w:szCs w:val="24"/>
                <w:lang w:val="en-US" w:eastAsia="zh-CN"/>
                <w14:textFill>
                  <w14:solidFill>
                    <w14:schemeClr w14:val="tx1"/>
                  </w14:solidFill>
                </w14:textFill>
              </w:rPr>
              <w:t>2</w:t>
            </w:r>
            <w:r>
              <w:rPr>
                <w:rFonts w:ascii="宋体" w:hAnsi="宋体" w:eastAsia="宋体"/>
                <w:b/>
                <w:bCs/>
                <w:color w:val="000000" w:themeColor="text1"/>
                <w:sz w:val="24"/>
                <w:szCs w:val="24"/>
                <w14:textFill>
                  <w14:solidFill>
                    <w14:schemeClr w14:val="tx1"/>
                  </w14:solidFill>
                </w14:textFill>
              </w:rPr>
              <w:t>分</w:t>
            </w:r>
            <w:r>
              <w:rPr>
                <w:rFonts w:ascii="宋体" w:hAnsi="宋体" w:eastAsia="宋体"/>
                <w:color w:val="000000" w:themeColor="text1"/>
                <w:sz w:val="24"/>
                <w:szCs w:val="24"/>
                <w14:textFill>
                  <w14:solidFill>
                    <w14:schemeClr w14:val="tx1"/>
                  </w14:solidFill>
                </w14:textFill>
              </w:rPr>
              <w:t>，</w:t>
            </w:r>
            <w:bookmarkEnd w:id="60"/>
            <w:r>
              <w:rPr>
                <w:rFonts w:ascii="宋体" w:hAnsi="宋体" w:eastAsia="宋体"/>
                <w:color w:val="000000" w:themeColor="text1"/>
                <w:sz w:val="24"/>
                <w:szCs w:val="24"/>
                <w14:textFill>
                  <w14:solidFill>
                    <w14:schemeClr w14:val="tx1"/>
                  </w14:solidFill>
                </w14:textFill>
              </w:rPr>
              <w:t>不满足不得分。</w:t>
            </w:r>
          </w:p>
          <w:p w14:paraId="64EF8E33">
            <w:pPr>
              <w:numPr>
                <w:ilvl w:val="0"/>
                <w:numId w:val="0"/>
              </w:num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61" w:name="OLE_LINK41"/>
            <w:r>
              <w:rPr>
                <w:rFonts w:ascii="宋体" w:hAnsi="宋体" w:eastAsia="宋体"/>
                <w:color w:val="000000" w:themeColor="text1"/>
                <w:sz w:val="24"/>
                <w:szCs w:val="24"/>
                <w14:textFill>
                  <w14:solidFill>
                    <w14:schemeClr w14:val="tx1"/>
                  </w14:solidFill>
                </w14:textFill>
              </w:rPr>
              <w:t>①</w:t>
            </w:r>
            <w:r>
              <w:rPr>
                <w:rFonts w:hint="eastAsia"/>
                <w:color w:val="000000" w:themeColor="text1"/>
                <w:sz w:val="24"/>
                <w:szCs w:val="24"/>
                <w14:textFill>
                  <w14:solidFill>
                    <w14:schemeClr w14:val="tx1"/>
                  </w14:solidFill>
                </w14:textFill>
              </w:rPr>
              <w:t>具有垃圾督导员证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得 1 分；</w:t>
            </w:r>
          </w:p>
          <w:bookmarkEnd w:id="61"/>
          <w:p w14:paraId="73BFDC20">
            <w:pPr>
              <w:numPr>
                <w:ilvl w:val="0"/>
                <w:numId w:val="0"/>
              </w:num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具有3年及以上项目保洁管理服务的工作经验，得1分，须提供有效证明材料。</w:t>
            </w:r>
          </w:p>
          <w:p w14:paraId="74FC9E0C">
            <w:pPr>
              <w:numPr>
                <w:ilvl w:val="0"/>
                <w:numId w:val="0"/>
              </w:numPr>
              <w:kinsoku w:val="0"/>
              <w:autoSpaceDE w:val="0"/>
              <w:autoSpaceDN w:val="0"/>
              <w:adjustRightInd w:val="0"/>
              <w:snapToGrid w:val="0"/>
              <w:spacing w:line="240" w:lineRule="auto"/>
              <w:ind w:leftChars="0"/>
              <w:jc w:val="left"/>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r>
              <w:rPr>
                <w:rFonts w:ascii="宋体" w:hAnsi="宋体" w:eastAsia="宋体"/>
                <w:b/>
                <w:bCs/>
                <w:color w:val="000000" w:themeColor="text1"/>
                <w:sz w:val="24"/>
                <w:szCs w:val="24"/>
                <w14:textFill>
                  <w14:solidFill>
                    <w14:schemeClr w14:val="tx1"/>
                  </w14:solidFill>
                </w14:textFill>
              </w:rPr>
              <w:t>保安</w:t>
            </w:r>
            <w:r>
              <w:rPr>
                <w:rFonts w:hint="eastAsia" w:ascii="宋体" w:hAnsi="宋体" w:eastAsia="宋体"/>
                <w:b/>
                <w:bCs/>
                <w:color w:val="000000" w:themeColor="text1"/>
                <w:sz w:val="24"/>
                <w:szCs w:val="24"/>
                <w14:textFill>
                  <w14:solidFill>
                    <w14:schemeClr w14:val="tx1"/>
                  </w14:solidFill>
                </w14:textFill>
              </w:rPr>
              <w:t>队长</w:t>
            </w:r>
            <w:r>
              <w:rPr>
                <w:rFonts w:ascii="宋体" w:hAnsi="宋体" w:eastAsia="宋体"/>
                <w:color w:val="000000" w:themeColor="text1"/>
                <w:sz w:val="24"/>
                <w:szCs w:val="24"/>
                <w14:textFill>
                  <w14:solidFill>
                    <w14:schemeClr w14:val="tx1"/>
                  </w14:solidFill>
                </w14:textFill>
              </w:rPr>
              <w:t>履历要求</w:t>
            </w:r>
            <w:r>
              <w:rPr>
                <w:rFonts w:hint="eastAsia" w:ascii="宋体" w:hAnsi="宋体" w:eastAsia="宋体"/>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本项最高得</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2.5分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，不满足不得分。</w:t>
            </w:r>
          </w:p>
          <w:p w14:paraId="7111B959">
            <w:pPr>
              <w:numPr>
                <w:ilvl w:val="0"/>
                <w:numId w:val="0"/>
              </w:numPr>
              <w:kinsoku w:val="0"/>
              <w:autoSpaceDE w:val="0"/>
              <w:autoSpaceDN w:val="0"/>
              <w:adjustRightInd w:val="0"/>
              <w:snapToGrid w:val="0"/>
              <w:spacing w:line="240" w:lineRule="auto"/>
              <w:ind w:leftChars="0"/>
              <w:jc w:val="left"/>
              <w:textAlignment w:val="baseline"/>
              <w:rPr>
                <w:rFonts w:hint="eastAsia" w:ascii="宋体" w:hAnsi="宋体" w:eastAsia="宋体"/>
                <w:color w:val="000000" w:themeColor="text1"/>
                <w:sz w:val="24"/>
                <w:szCs w:val="24"/>
                <w:lang w:eastAsia="zh-CN"/>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①年龄55周岁以下，</w:t>
            </w:r>
            <w:r>
              <w:rPr>
                <w:rFonts w:hint="eastAsia" w:ascii="宋体" w:hAnsi="宋体" w:eastAsia="宋体"/>
                <w:color w:val="000000" w:themeColor="text1"/>
                <w:sz w:val="24"/>
                <w:szCs w:val="24"/>
                <w:lang w:eastAsia="zh-CN"/>
                <w14:textFill>
                  <w14:solidFill>
                    <w14:schemeClr w14:val="tx1"/>
                  </w14:solidFill>
                </w14:textFill>
              </w:rPr>
              <w:t>持有保安证，</w:t>
            </w:r>
            <w:r>
              <w:rPr>
                <w:rFonts w:ascii="宋体" w:hAnsi="宋体" w:eastAsia="宋体"/>
                <w:color w:val="000000" w:themeColor="text1"/>
                <w:sz w:val="24"/>
                <w:szCs w:val="24"/>
                <w14:textFill>
                  <w14:solidFill>
                    <w14:schemeClr w14:val="tx1"/>
                  </w14:solidFill>
                </w14:textFill>
              </w:rPr>
              <w:t>得0.5分</w:t>
            </w:r>
            <w:r>
              <w:rPr>
                <w:rFonts w:hint="eastAsia" w:ascii="宋体" w:hAnsi="宋体" w:eastAsia="宋体"/>
                <w:color w:val="000000" w:themeColor="text1"/>
                <w:sz w:val="24"/>
                <w:szCs w:val="24"/>
                <w:lang w:eastAsia="zh-CN"/>
                <w14:textFill>
                  <w14:solidFill>
                    <w14:schemeClr w14:val="tx1"/>
                  </w14:solidFill>
                </w14:textFill>
              </w:rPr>
              <w:t>；</w:t>
            </w:r>
          </w:p>
          <w:p w14:paraId="5F3D8BDB">
            <w:pPr>
              <w:numPr>
                <w:ilvl w:val="0"/>
                <w:numId w:val="0"/>
              </w:numPr>
              <w:kinsoku w:val="0"/>
              <w:autoSpaceDE w:val="0"/>
              <w:autoSpaceDN w:val="0"/>
              <w:adjustRightInd w:val="0"/>
              <w:snapToGrid w:val="0"/>
              <w:spacing w:line="240" w:lineRule="auto"/>
              <w:ind w:leftChars="0"/>
              <w:jc w:val="left"/>
              <w:textAlignment w:val="baseline"/>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具有消防设施操作员证或建筑物消防员证的</w:t>
            </w:r>
            <w:r>
              <w:rPr>
                <w:rFonts w:ascii="宋体" w:hAnsi="宋体" w:eastAsia="宋体"/>
                <w:color w:val="000000" w:themeColor="text1"/>
                <w:sz w:val="24"/>
                <w:szCs w:val="24"/>
                <w14:textFill>
                  <w14:solidFill>
                    <w14:schemeClr w14:val="tx1"/>
                  </w14:solidFill>
                </w14:textFill>
              </w:rPr>
              <w:t>得1分</w:t>
            </w:r>
            <w:r>
              <w:rPr>
                <w:rFonts w:hint="eastAsia" w:ascii="宋体" w:hAnsi="宋体" w:eastAsia="宋体"/>
                <w:color w:val="000000" w:themeColor="text1"/>
                <w:sz w:val="24"/>
                <w:szCs w:val="24"/>
                <w14:textFill>
                  <w14:solidFill>
                    <w14:schemeClr w14:val="tx1"/>
                  </w14:solidFill>
                </w14:textFill>
              </w:rPr>
              <w:t>；</w:t>
            </w:r>
            <w:bookmarkStart w:id="62" w:name="OLE_LINK10"/>
          </w:p>
          <w:p w14:paraId="67EF84C7">
            <w:pPr>
              <w:numPr>
                <w:ilvl w:val="0"/>
                <w:numId w:val="0"/>
              </w:numPr>
              <w:kinsoku w:val="0"/>
              <w:autoSpaceDE w:val="0"/>
              <w:autoSpaceDN w:val="0"/>
              <w:adjustRightInd w:val="0"/>
              <w:snapToGrid w:val="0"/>
              <w:spacing w:line="240" w:lineRule="auto"/>
              <w:ind w:leftChars="0"/>
              <w:jc w:val="left"/>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③具有3年以上项目保安管理</w:t>
            </w:r>
            <w:r>
              <w:rPr>
                <w:rFonts w:hint="eastAsia" w:ascii="宋体" w:hAnsi="宋体" w:eastAsia="宋体"/>
                <w:color w:val="000000" w:themeColor="text1"/>
                <w:sz w:val="24"/>
                <w:szCs w:val="24"/>
                <w:lang w:eastAsia="zh-CN"/>
                <w14:textFill>
                  <w14:solidFill>
                    <w14:schemeClr w14:val="tx1"/>
                  </w14:solidFill>
                </w14:textFill>
              </w:rPr>
              <w:t>项目</w:t>
            </w:r>
            <w:r>
              <w:rPr>
                <w:rFonts w:ascii="宋体" w:hAnsi="宋体" w:eastAsia="宋体"/>
                <w:color w:val="000000" w:themeColor="text1"/>
                <w:sz w:val="24"/>
                <w:szCs w:val="24"/>
                <w14:textFill>
                  <w14:solidFill>
                    <w14:schemeClr w14:val="tx1"/>
                  </w14:solidFill>
                </w14:textFill>
              </w:rPr>
              <w:t>的工作经验</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得1分</w:t>
            </w:r>
            <w:r>
              <w:rPr>
                <w:rFonts w:hint="eastAsia" w:ascii="宋体" w:hAnsi="宋体" w:eastAsia="宋体"/>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须提供有效证明材料</w:t>
            </w:r>
            <w:r>
              <w:rPr>
                <w:rFonts w:ascii="宋体" w:hAnsi="宋体" w:eastAsia="宋体"/>
                <w:color w:val="000000" w:themeColor="text1"/>
                <w:sz w:val="24"/>
                <w:szCs w:val="24"/>
                <w14:textFill>
                  <w14:solidFill>
                    <w14:schemeClr w14:val="tx1"/>
                  </w14:solidFill>
                </w14:textFill>
              </w:rPr>
              <w:t>。</w:t>
            </w:r>
            <w:bookmarkEnd w:id="62"/>
          </w:p>
          <w:bookmarkEnd w:id="54"/>
          <w:p w14:paraId="6EE1B82C">
            <w:pPr>
              <w:numPr>
                <w:ilvl w:val="0"/>
                <w:numId w:val="0"/>
              </w:numPr>
              <w:spacing w:line="240" w:lineRule="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以上人员须提供身份证、学历、职称或等级证书，工作经历和在投标单位近3个月社保缴纳证明（截止开标之日起）。</w:t>
            </w:r>
            <w:r>
              <w:rPr>
                <w:rFonts w:hint="eastAsia" w:asciiTheme="minorEastAsia" w:hAnsiTheme="minorEastAsia" w:eastAsiaTheme="minorEastAsia" w:cstheme="minorEastAsia"/>
                <w:b/>
                <w:bCs/>
                <w:color w:val="000000" w:themeColor="text1"/>
                <w:sz w:val="24"/>
                <w:szCs w:val="24"/>
                <w:lang w:val="zh-CN" w:eastAsia="zh-CN"/>
                <w14:textFill>
                  <w14:solidFill>
                    <w14:schemeClr w14:val="tx1"/>
                  </w14:solidFill>
                </w14:textFill>
              </w:rPr>
              <w:t>以提供的社保部门出具的投标人为其缴纳的社保证明时间为准，未提供不得分</w:t>
            </w:r>
            <w:bookmarkEnd w:id="55"/>
          </w:p>
        </w:tc>
        <w:tc>
          <w:tcPr>
            <w:tcW w:w="683" w:type="dxa"/>
            <w:tcBorders>
              <w:top w:val="single" w:color="auto" w:sz="4" w:space="0"/>
              <w:left w:val="single" w:color="auto" w:sz="4" w:space="0"/>
              <w:bottom w:val="single" w:color="auto" w:sz="4" w:space="0"/>
              <w:right w:val="single" w:color="auto" w:sz="4" w:space="0"/>
            </w:tcBorders>
            <w:vAlign w:val="center"/>
          </w:tcPr>
          <w:p w14:paraId="6FAD1C03">
            <w:pPr>
              <w:numPr>
                <w:ilvl w:val="0"/>
                <w:numId w:val="0"/>
              </w:numPr>
              <w:spacing w:line="24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9.5</w:t>
            </w:r>
          </w:p>
        </w:tc>
      </w:tr>
      <w:tr w14:paraId="6AB1EFF8">
        <w:tblPrEx>
          <w:tblCellMar>
            <w:top w:w="0" w:type="dxa"/>
            <w:left w:w="108" w:type="dxa"/>
            <w:bottom w:w="0" w:type="dxa"/>
            <w:right w:w="108" w:type="dxa"/>
          </w:tblCellMar>
        </w:tblPrEx>
        <w:trPr>
          <w:trHeight w:val="214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0E93E6F8">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5F39204A">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14:paraId="3F2F3B58">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63" w:name="OLE_LINK70"/>
            <w:bookmarkStart w:id="64" w:name="OLE_LINK55"/>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1、消（监）控员（3人），本项1人最高得1分，3人最高得</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3分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，不满足不得分。</w:t>
            </w:r>
          </w:p>
          <w:p w14:paraId="4609914C">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w:t>
            </w:r>
            <w:r>
              <w:rPr>
                <w:rFonts w:hint="eastAsia" w:asciiTheme="minorEastAsia" w:hAnsiTheme="minorEastAsia" w:eastAsiaTheme="minorEastAsia" w:cstheme="minorEastAsia"/>
                <w:color w:val="auto"/>
                <w:sz w:val="24"/>
                <w:szCs w:val="24"/>
                <w:lang w:eastAsia="zh-CN"/>
              </w:rPr>
              <w:t>具有消防设施操作员证或建（构）物筑消防员证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得1分。</w:t>
            </w:r>
          </w:p>
          <w:p w14:paraId="1529B2C8">
            <w:pPr>
              <w:numPr>
                <w:ilvl w:val="0"/>
                <w:numId w:val="0"/>
              </w:numPr>
              <w:spacing w:line="240" w:lineRule="auto"/>
              <w:rPr>
                <w:rFonts w:ascii="宋体" w:hAnsi="宋体" w:eastAsia="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2、水电维修，</w:t>
            </w:r>
            <w:r>
              <w:rPr>
                <w:rFonts w:hint="eastAsia" w:ascii="宋体" w:hAnsi="宋体" w:eastAsia="宋体"/>
                <w:color w:val="000000" w:themeColor="text1"/>
                <w:sz w:val="24"/>
                <w:szCs w:val="24"/>
                <w14:textFill>
                  <w14:solidFill>
                    <w14:schemeClr w14:val="tx1"/>
                  </w14:solidFill>
                </w14:textFill>
              </w:rPr>
              <w:t>本项</w:t>
            </w:r>
            <w:r>
              <w:rPr>
                <w:rFonts w:ascii="宋体" w:hAnsi="宋体" w:eastAsia="宋体"/>
                <w:color w:val="000000" w:themeColor="text1"/>
                <w:sz w:val="24"/>
                <w:szCs w:val="24"/>
                <w14:textFill>
                  <w14:solidFill>
                    <w14:schemeClr w14:val="tx1"/>
                  </w14:solidFill>
                </w14:textFill>
              </w:rPr>
              <w:t>最高得</w:t>
            </w:r>
            <w:r>
              <w:rPr>
                <w:rFonts w:hint="eastAsia" w:ascii="宋体" w:hAnsi="宋体" w:eastAsia="宋体"/>
                <w:b/>
                <w:bCs/>
                <w:color w:val="000000" w:themeColor="text1"/>
                <w:sz w:val="24"/>
                <w:szCs w:val="24"/>
                <w:lang w:val="en-US" w:eastAsia="zh-CN"/>
                <w14:textFill>
                  <w14:solidFill>
                    <w14:schemeClr w14:val="tx1"/>
                  </w14:solidFill>
                </w14:textFill>
              </w:rPr>
              <w:t>2.5</w:t>
            </w:r>
            <w:r>
              <w:rPr>
                <w:rFonts w:ascii="宋体" w:hAnsi="宋体" w:eastAsia="宋体"/>
                <w:b/>
                <w:bCs/>
                <w:color w:val="000000" w:themeColor="text1"/>
                <w:sz w:val="24"/>
                <w:szCs w:val="24"/>
                <w14:textFill>
                  <w14:solidFill>
                    <w14:schemeClr w14:val="tx1"/>
                  </w14:solidFill>
                </w14:textFill>
              </w:rPr>
              <w:t>分</w:t>
            </w:r>
            <w:r>
              <w:rPr>
                <w:rFonts w:ascii="宋体" w:hAnsi="宋体" w:eastAsia="宋体"/>
                <w:color w:val="000000" w:themeColor="text1"/>
                <w:sz w:val="24"/>
                <w:szCs w:val="24"/>
                <w14:textFill>
                  <w14:solidFill>
                    <w14:schemeClr w14:val="tx1"/>
                  </w14:solidFill>
                </w14:textFill>
              </w:rPr>
              <w:t>，不满足不得分。</w:t>
            </w:r>
          </w:p>
          <w:p w14:paraId="4261DE3D">
            <w:pPr>
              <w:numPr>
                <w:ilvl w:val="0"/>
                <w:numId w:val="0"/>
              </w:numPr>
              <w:spacing w:line="24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14:textFill>
                  <w14:solidFill>
                    <w14:schemeClr w14:val="tx1"/>
                  </w14:solidFill>
                </w14:textFill>
              </w:rPr>
              <w:t>全职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55周岁以下，</w:t>
            </w:r>
            <w:r>
              <w:rPr>
                <w:rFonts w:hint="eastAsia" w:ascii="宋体" w:hAnsi="宋体" w:eastAsia="宋体"/>
                <w:color w:val="000000" w:themeColor="text1"/>
                <w:sz w:val="24"/>
                <w:szCs w:val="24"/>
                <w14:textFill>
                  <w14:solidFill>
                    <w14:schemeClr w14:val="tx1"/>
                  </w14:solidFill>
                </w14:textFill>
              </w:rPr>
              <w:t>高中以上学历，</w:t>
            </w:r>
            <w:r>
              <w:rPr>
                <w:rFonts w:hint="eastAsia" w:asciiTheme="minorEastAsia" w:hAnsiTheme="minorEastAsia" w:eastAsiaTheme="minorEastAsia" w:cstheme="minorEastAsia"/>
                <w:color w:val="000000" w:themeColor="text1"/>
                <w:sz w:val="24"/>
                <w:szCs w:val="24"/>
                <w14:textFill>
                  <w14:solidFill>
                    <w14:schemeClr w14:val="tx1"/>
                  </w14:solidFill>
                </w14:textFill>
              </w:rPr>
              <w:t>全部满足得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分；</w:t>
            </w:r>
          </w:p>
          <w:p w14:paraId="3C80FA39">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持有具有应急管理局颁发的高压电工作业证书，得1分；</w:t>
            </w:r>
          </w:p>
          <w:p w14:paraId="01397E75">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③具有3年以上水电维修的工作经验，得1分，须提供有效证明材料。</w:t>
            </w:r>
          </w:p>
          <w:p w14:paraId="0DE0F673">
            <w:pPr>
              <w:numPr>
                <w:ilvl w:val="0"/>
                <w:numId w:val="0"/>
              </w:numPr>
              <w:tabs>
                <w:tab w:val="left" w:pos="454"/>
              </w:tabs>
              <w:spacing w:line="240" w:lineRule="auto"/>
              <w:ind w:leftChars="0"/>
              <w:rPr>
                <w:rFonts w:hint="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绿化</w:t>
            </w:r>
            <w:r>
              <w:rPr>
                <w:rFonts w:hint="eastAsia" w:eastAsia="宋体"/>
                <w:color w:val="000000" w:themeColor="text1"/>
                <w:sz w:val="24"/>
                <w:szCs w:val="24"/>
                <w:lang w:eastAsia="zh-CN"/>
                <w14:textFill>
                  <w14:solidFill>
                    <w14:schemeClr w14:val="tx1"/>
                  </w14:solidFill>
                </w14:textFill>
              </w:rPr>
              <w:t>人员，</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w:t>
            </w:r>
            <w:r>
              <w:rPr>
                <w:rFonts w:ascii="宋体" w:hAnsi="宋体" w:eastAsia="宋体"/>
                <w:color w:val="000000" w:themeColor="text1"/>
                <w:sz w:val="24"/>
                <w:szCs w:val="24"/>
                <w14:textFill>
                  <w14:solidFill>
                    <w14:schemeClr w14:val="tx1"/>
                  </w14:solidFill>
                </w14:textFill>
              </w:rPr>
              <w:t>最高得</w:t>
            </w:r>
            <w:r>
              <w:rPr>
                <w:rFonts w:hint="eastAsia" w:ascii="宋体" w:hAnsi="宋体" w:eastAsia="宋体"/>
                <w:b/>
                <w:bCs/>
                <w:color w:val="000000" w:themeColor="text1"/>
                <w:sz w:val="24"/>
                <w:szCs w:val="24"/>
                <w:lang w:val="en-US" w:eastAsia="zh-CN"/>
                <w14:textFill>
                  <w14:solidFill>
                    <w14:schemeClr w14:val="tx1"/>
                  </w14:solidFill>
                </w14:textFill>
              </w:rPr>
              <w:t>1</w:t>
            </w:r>
            <w:r>
              <w:rPr>
                <w:rFonts w:ascii="宋体" w:hAnsi="宋体" w:eastAsia="宋体"/>
                <w:b/>
                <w:bCs/>
                <w:color w:val="000000" w:themeColor="text1"/>
                <w:sz w:val="24"/>
                <w:szCs w:val="24"/>
                <w14:textFill>
                  <w14:solidFill>
                    <w14:schemeClr w14:val="tx1"/>
                  </w14:solidFill>
                </w14:textFill>
              </w:rPr>
              <w:t>分</w:t>
            </w:r>
            <w:r>
              <w:rPr>
                <w:rFonts w:ascii="宋体" w:hAnsi="宋体" w:eastAsia="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不满足不得分。</w:t>
            </w:r>
          </w:p>
          <w:p w14:paraId="0BCD9986">
            <w:pPr>
              <w:numPr>
                <w:ilvl w:val="0"/>
                <w:numId w:val="0"/>
              </w:numPr>
              <w:tabs>
                <w:tab w:val="left" w:pos="454"/>
              </w:tabs>
              <w:spacing w:line="240" w:lineRule="auto"/>
              <w:ind w:leftChars="0"/>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14:textFill>
                  <w14:solidFill>
                    <w14:schemeClr w14:val="tx1"/>
                  </w14:solidFill>
                </w14:textFill>
              </w:rPr>
              <w:t>年龄55周岁以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下，</w:t>
            </w:r>
            <w:r>
              <w:rPr>
                <w:rFonts w:hint="eastAsia" w:asciiTheme="minorEastAsia" w:hAnsiTheme="minorEastAsia" w:eastAsiaTheme="minorEastAsia" w:cstheme="minorEastAsia"/>
                <w:color w:val="000000" w:themeColor="text1"/>
                <w:sz w:val="24"/>
                <w:szCs w:val="24"/>
                <w14:textFill>
                  <w14:solidFill>
                    <w14:schemeClr w14:val="tx1"/>
                  </w14:solidFill>
                </w14:textFill>
              </w:rPr>
              <w:t>有两年以上</w:t>
            </w:r>
            <w:r>
              <w:rPr>
                <w:rFonts w:hint="eastAsia"/>
                <w:color w:val="000000" w:themeColor="text1"/>
                <w:sz w:val="24"/>
                <w:szCs w:val="24"/>
                <w14:textFill>
                  <w14:solidFill>
                    <w14:schemeClr w14:val="tx1"/>
                  </w14:solidFill>
                </w14:textFill>
              </w:rPr>
              <w:t>从事绿化养护服务工作</w:t>
            </w:r>
            <w:r>
              <w:rPr>
                <w:rFonts w:hint="eastAsia"/>
                <w:color w:val="000000" w:themeColor="text1"/>
                <w:sz w:val="24"/>
                <w:szCs w:val="24"/>
                <w:lang w:eastAsia="zh-CN"/>
                <w14:textFill>
                  <w14:solidFill>
                    <w14:schemeClr w14:val="tx1"/>
                  </w14:solidFill>
                </w14:textFill>
              </w:rPr>
              <w:t>任职经历</w:t>
            </w:r>
            <w:r>
              <w:rPr>
                <w:rFonts w:hint="eastAsia"/>
                <w:color w:val="000000" w:themeColor="text1"/>
                <w:sz w:val="24"/>
                <w:szCs w:val="24"/>
                <w14:textFill>
                  <w14:solidFill>
                    <w14:schemeClr w14:val="tx1"/>
                  </w14:solidFill>
                </w14:textFill>
              </w:rPr>
              <w:t>得</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分</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须提供证明材料。</w:t>
            </w:r>
          </w:p>
          <w:bookmarkEnd w:id="63"/>
          <w:p w14:paraId="6BF96CD3">
            <w:pPr>
              <w:numPr>
                <w:ilvl w:val="0"/>
                <w:numId w:val="0"/>
              </w:numPr>
              <w:spacing w:line="240" w:lineRule="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bookmarkStart w:id="65" w:name="OLE_LINK38"/>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以上人员</w:t>
            </w:r>
            <w:bookmarkEnd w:id="65"/>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须提供身份证、学历、职称或等级证书和在投标单位近 3 个月社保缴纳证明（截止开标之日起），以提供的社保部门出具的投标 人为其缴纳的社保证明时间为准，未提供不得分。</w:t>
            </w:r>
            <w:bookmarkEnd w:id="64"/>
          </w:p>
        </w:tc>
        <w:tc>
          <w:tcPr>
            <w:tcW w:w="683" w:type="dxa"/>
            <w:tcBorders>
              <w:top w:val="single" w:color="auto" w:sz="4" w:space="0"/>
              <w:left w:val="single" w:color="auto" w:sz="4" w:space="0"/>
              <w:bottom w:val="single" w:color="auto" w:sz="4" w:space="0"/>
              <w:right w:val="single" w:color="auto" w:sz="4" w:space="0"/>
            </w:tcBorders>
            <w:vAlign w:val="center"/>
          </w:tcPr>
          <w:p w14:paraId="03954FB3">
            <w:pPr>
              <w:numPr>
                <w:ilvl w:val="0"/>
                <w:numId w:val="0"/>
              </w:numPr>
              <w:spacing w:line="240" w:lineRule="auto"/>
              <w:jc w:val="cente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6.5</w:t>
            </w:r>
          </w:p>
        </w:tc>
      </w:tr>
      <w:tr w14:paraId="66C2C074">
        <w:tblPrEx>
          <w:tblCellMar>
            <w:top w:w="0" w:type="dxa"/>
            <w:left w:w="108" w:type="dxa"/>
            <w:bottom w:w="0" w:type="dxa"/>
            <w:right w:w="108" w:type="dxa"/>
          </w:tblCellMar>
        </w:tblPrEx>
        <w:trPr>
          <w:trHeight w:val="40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040E180">
            <w:pPr>
              <w:spacing w:line="240" w:lineRule="auto"/>
              <w:jc w:val="center"/>
              <w:rPr>
                <w:b/>
                <w:bCs/>
                <w:color w:val="000000" w:themeColor="text1"/>
                <w:sz w:val="24"/>
                <w:szCs w:val="24"/>
                <w14:textFill>
                  <w14:solidFill>
                    <w14:schemeClr w14:val="tx1"/>
                  </w14:solidFill>
                </w14:textFill>
              </w:rPr>
            </w:pPr>
          </w:p>
        </w:tc>
        <w:tc>
          <w:tcPr>
            <w:tcW w:w="667" w:type="dxa"/>
            <w:vMerge w:val="continue"/>
            <w:tcBorders>
              <w:left w:val="single" w:color="auto" w:sz="4" w:space="0"/>
              <w:bottom w:val="single" w:color="auto" w:sz="4" w:space="0"/>
              <w:right w:val="single" w:color="auto" w:sz="4" w:space="0"/>
            </w:tcBorders>
          </w:tcPr>
          <w:p w14:paraId="56FC85EA">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14:paraId="1DBDF4DB">
            <w:pPr>
              <w:rPr>
                <w:rFonts w:asciiTheme="minorEastAsia" w:hAnsiTheme="minorEastAsia" w:eastAsiaTheme="minorEastAsia" w:cstheme="minorEastAsia"/>
                <w:color w:val="000000" w:themeColor="text1"/>
                <w:sz w:val="24"/>
                <w:szCs w:val="24"/>
                <w14:textFill>
                  <w14:solidFill>
                    <w14:schemeClr w14:val="tx1"/>
                  </w14:solidFill>
                </w14:textFill>
              </w:rPr>
            </w:pPr>
            <w:bookmarkStart w:id="66" w:name="OLE_LINK56"/>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项目团队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保安、保洁人</w:t>
            </w:r>
            <w:r>
              <w:rPr>
                <w:rFonts w:hint="eastAsia" w:asciiTheme="minorEastAsia" w:hAnsiTheme="minorEastAsia" w:eastAsiaTheme="minorEastAsia" w:cstheme="minorEastAsia"/>
                <w:color w:val="000000" w:themeColor="text1"/>
                <w:sz w:val="24"/>
                <w:szCs w:val="24"/>
                <w14:textFill>
                  <w14:solidFill>
                    <w14:schemeClr w14:val="tx1"/>
                  </w14:solidFill>
                </w14:textFill>
              </w:rPr>
              <w:t>员年龄</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进行分档评分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5A9D4CCC">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 1 \* GB3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bookmarkStart w:id="67" w:name="OLE_LINK20"/>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保安</w:t>
            </w:r>
            <w:bookmarkEnd w:id="67"/>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人员年龄</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0周岁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及以下达到1</w:t>
            </w:r>
            <w:r>
              <w:rPr>
                <w:rFonts w:asciiTheme="minorEastAsia" w:hAnsiTheme="minorEastAsia" w:eastAsiaTheme="minorEastAsia" w:cstheme="minorEastAsia"/>
                <w:color w:val="000000" w:themeColor="text1"/>
                <w:sz w:val="24"/>
                <w:szCs w:val="24"/>
                <w:lang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14:textFill>
                  <w14:solidFill>
                    <w14:schemeClr w14:val="tx1"/>
                  </w14:solidFill>
                </w14:textFill>
              </w:rPr>
              <w:t>团队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保洁</w:t>
            </w:r>
            <w:r>
              <w:rPr>
                <w:rFonts w:hint="eastAsia" w:asciiTheme="minorEastAsia" w:hAnsiTheme="minorEastAsia" w:eastAsiaTheme="minorEastAsia" w:cstheme="minorEastAsia"/>
                <w:color w:val="000000" w:themeColor="text1"/>
                <w:sz w:val="24"/>
                <w:szCs w:val="24"/>
                <w14:textFill>
                  <w14:solidFill>
                    <w14:schemeClr w14:val="tx1"/>
                  </w14:solidFill>
                </w14:textFill>
              </w:rPr>
              <w:t>成员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平均年龄</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asciiTheme="minorEastAsia" w:hAnsiTheme="minorEastAsia" w:eastAsiaTheme="minorEastAsia" w:cstheme="minorEastAsia"/>
                <w:color w:val="000000" w:themeColor="text1"/>
                <w:sz w:val="24"/>
                <w:szCs w:val="24"/>
                <w:lang w:eastAsia="zh-CN"/>
                <w14:textFill>
                  <w14:solidFill>
                    <w14:schemeClr w14:val="tx1"/>
                  </w14:solidFill>
                </w14:textFill>
              </w:rPr>
              <w:t>50</w:t>
            </w:r>
            <w:r>
              <w:rPr>
                <w:rFonts w:hint="eastAsia" w:asciiTheme="minorEastAsia" w:hAnsiTheme="minorEastAsia" w:eastAsiaTheme="minorEastAsia" w:cstheme="minorEastAsia"/>
                <w:color w:val="000000" w:themeColor="text1"/>
                <w:sz w:val="24"/>
                <w:szCs w:val="24"/>
                <w14:textFill>
                  <w14:solidFill>
                    <w14:schemeClr w14:val="tx1"/>
                  </w14:solidFill>
                </w14:textFill>
              </w:rPr>
              <w:t>周岁以下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优于项目需求的给3-2.1分；</w:t>
            </w:r>
          </w:p>
          <w:p w14:paraId="64B7ECB0">
            <w:pPr>
              <w:rPr>
                <w:rFonts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保安人员年龄</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0周岁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及以下达到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szCs w:val="24"/>
                <w14:textFill>
                  <w14:solidFill>
                    <w14:schemeClr w14:val="tx1"/>
                  </w14:solidFill>
                </w14:textFill>
              </w:rPr>
              <w:t>团队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保洁</w:t>
            </w:r>
            <w:r>
              <w:rPr>
                <w:rFonts w:hint="eastAsia" w:asciiTheme="minorEastAsia" w:hAnsiTheme="minorEastAsia" w:eastAsiaTheme="minorEastAsia" w:cstheme="minorEastAsia"/>
                <w:color w:val="000000" w:themeColor="text1"/>
                <w:sz w:val="24"/>
                <w:szCs w:val="24"/>
                <w14:textFill>
                  <w14:solidFill>
                    <w14:schemeClr w14:val="tx1"/>
                  </w14:solidFill>
                </w14:textFill>
              </w:rPr>
              <w:t>成员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平均年龄</w:t>
            </w:r>
            <w:r>
              <w:rPr>
                <w:rFonts w:hint="eastAsia" w:asciiTheme="minorEastAsia" w:hAnsiTheme="minorEastAsia" w:eastAsiaTheme="minorEastAsia" w:cstheme="minorEastAsia"/>
                <w:color w:val="000000" w:themeColor="text1"/>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53-51</w:t>
            </w:r>
            <w:r>
              <w:rPr>
                <w:rFonts w:hint="eastAsia" w:asciiTheme="minorEastAsia" w:hAnsiTheme="minorEastAsia" w:eastAsiaTheme="minorEastAsia" w:cstheme="minorEastAsia"/>
                <w:color w:val="000000" w:themeColor="text1"/>
                <w:sz w:val="24"/>
                <w:szCs w:val="24"/>
                <w14:textFill>
                  <w14:solidFill>
                    <w14:schemeClr w14:val="tx1"/>
                  </w14:solidFill>
                </w14:textFill>
              </w:rPr>
              <w:t>周岁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，较</w:t>
            </w:r>
            <w:r>
              <w:rPr>
                <w:rFonts w:hint="eastAsia" w:asciiTheme="minorEastAsia" w:hAnsiTheme="minorEastAsia" w:eastAsiaTheme="minorEastAsia" w:cstheme="minorEastAsia"/>
                <w:color w:val="000000" w:themeColor="text1"/>
                <w:sz w:val="24"/>
                <w:szCs w:val="24"/>
                <w14:textFill>
                  <w14:solidFill>
                    <w14:schemeClr w14:val="tx1"/>
                  </w14:solidFill>
                </w14:textFill>
              </w:rPr>
              <w:t>满足项目需求的给2-1.1分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C1C4152">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保安</w:t>
            </w:r>
            <w:r>
              <w:rPr>
                <w:rFonts w:hint="eastAsia" w:asciiTheme="minorEastAsia" w:hAnsiTheme="minorEastAsia" w:eastAsiaTheme="minorEastAsia" w:cstheme="minorEastAsia"/>
                <w:color w:val="000000" w:themeColor="text1"/>
                <w:sz w:val="24"/>
                <w:szCs w:val="24"/>
                <w14:textFill>
                  <w14:solidFill>
                    <w14:schemeClr w14:val="tx1"/>
                  </w14:solidFill>
                </w14:textFill>
              </w:rPr>
              <w:t>人员年龄在50周岁及以下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不</w:t>
            </w:r>
            <w:r>
              <w:rPr>
                <w:rFonts w:hint="eastAsia" w:asciiTheme="minorEastAsia" w:hAnsiTheme="minorEastAsia" w:eastAsiaTheme="minorEastAsia" w:cstheme="minorEastAsia"/>
                <w:color w:val="000000" w:themeColor="text1"/>
                <w:sz w:val="24"/>
                <w:szCs w:val="24"/>
                <w14:textFill>
                  <w14:solidFill>
                    <w14:schemeClr w14:val="tx1"/>
                  </w14:solidFill>
                </w14:textFill>
              </w:rPr>
              <w:t>少于8人，团队保洁成员平均年龄在55-53周岁，基本满足本次采购服务需求的给1-0分。</w:t>
            </w:r>
          </w:p>
          <w:p w14:paraId="2A0DDE20">
            <w:pP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pPr>
            <w:bookmarkStart w:id="68" w:name="OLE_LINK5"/>
            <w:r>
              <w:rPr>
                <w:rFonts w:hint="eastAsia" w:asciiTheme="minorEastAsia" w:hAnsiTheme="minorEastAsia" w:eastAsiaTheme="minorEastAsia" w:cstheme="minorEastAsia"/>
                <w:color w:val="000000" w:themeColor="text1"/>
                <w:sz w:val="24"/>
                <w:szCs w:val="24"/>
                <w14:textFill>
                  <w14:solidFill>
                    <w14:schemeClr w14:val="tx1"/>
                  </w14:solidFill>
                </w14:textFill>
              </w:rPr>
              <w:t>注：须提供团队成员的清单列表，包含姓名、身份证号码、年龄的统计表，统计表须累计算出平均年龄，未</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提供不得分。</w:t>
            </w:r>
            <w:bookmarkEnd w:id="66"/>
            <w:bookmarkEnd w:id="68"/>
          </w:p>
        </w:tc>
        <w:tc>
          <w:tcPr>
            <w:tcW w:w="683" w:type="dxa"/>
            <w:tcBorders>
              <w:top w:val="single" w:color="auto" w:sz="4" w:space="0"/>
              <w:left w:val="single" w:color="auto" w:sz="4" w:space="0"/>
              <w:bottom w:val="single" w:color="auto" w:sz="4" w:space="0"/>
              <w:right w:val="single" w:color="auto" w:sz="4" w:space="0"/>
            </w:tcBorders>
            <w:vAlign w:val="center"/>
          </w:tcPr>
          <w:p w14:paraId="236C3C34">
            <w:pPr>
              <w:numPr>
                <w:ilvl w:val="0"/>
                <w:numId w:val="0"/>
              </w:numPr>
              <w:spacing w:line="240" w:lineRule="auto"/>
              <w:ind w:left="0" w:leftChars="0" w:firstLine="0" w:firstLineChars="0"/>
              <w:jc w:val="center"/>
              <w:rPr>
                <w:rFonts w:hint="eastAsia" w:asciiTheme="minorEastAsia" w:hAnsiTheme="minorEastAsia" w:eastAsiaTheme="minorEastAsia" w:cstheme="minorEastAsia"/>
                <w:snapToGrid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14:paraId="4EA4B4BD">
        <w:tblPrEx>
          <w:tblCellMar>
            <w:top w:w="0" w:type="dxa"/>
            <w:left w:w="108" w:type="dxa"/>
            <w:bottom w:w="0" w:type="dxa"/>
            <w:right w:w="108" w:type="dxa"/>
          </w:tblCellMar>
        </w:tblPrEx>
        <w:trPr>
          <w:trHeight w:val="27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573C34B">
            <w:pPr>
              <w:spacing w:line="240" w:lineRule="auto"/>
              <w:jc w:val="center"/>
              <w:rPr>
                <w:b/>
                <w:bCs/>
                <w:color w:val="000000" w:themeColor="text1"/>
                <w:sz w:val="24"/>
                <w:szCs w:val="24"/>
                <w14:textFill>
                  <w14:solidFill>
                    <w14:schemeClr w14:val="tx1"/>
                  </w14:solidFill>
                </w14:textFill>
              </w:rPr>
            </w:pPr>
          </w:p>
        </w:tc>
        <w:tc>
          <w:tcPr>
            <w:tcW w:w="667" w:type="dxa"/>
            <w:vMerge w:val="restart"/>
            <w:tcBorders>
              <w:top w:val="single" w:color="auto" w:sz="4" w:space="0"/>
              <w:left w:val="single" w:color="auto" w:sz="4" w:space="0"/>
              <w:bottom w:val="single" w:color="auto" w:sz="4" w:space="0"/>
              <w:right w:val="single" w:color="auto" w:sz="4" w:space="0"/>
            </w:tcBorders>
          </w:tcPr>
          <w:p w14:paraId="0479F99A">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14:paraId="29B86AC2">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14:paraId="4D562B92">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p w14:paraId="38F13F79">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服务的</w:t>
            </w:r>
          </w:p>
          <w:p w14:paraId="70108B30">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应急措施</w:t>
            </w:r>
          </w:p>
        </w:tc>
        <w:tc>
          <w:tcPr>
            <w:tcW w:w="7856" w:type="dxa"/>
            <w:tcBorders>
              <w:top w:val="single" w:color="auto" w:sz="4" w:space="0"/>
              <w:left w:val="single" w:color="auto" w:sz="4" w:space="0"/>
              <w:bottom w:val="single" w:color="auto" w:sz="4" w:space="0"/>
              <w:right w:val="single" w:color="auto" w:sz="4" w:space="0"/>
            </w:tcBorders>
            <w:vAlign w:val="center"/>
          </w:tcPr>
          <w:p w14:paraId="56588239">
            <w:pPr>
              <w:pStyle w:val="25"/>
              <w:numPr>
                <w:ilvl w:val="0"/>
                <w:numId w:val="8"/>
              </w:numPr>
              <w:spacing w:before="35" w:line="233" w:lineRule="auto"/>
              <w:ind w:right="42"/>
              <w:jc w:val="both"/>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bookmarkStart w:id="69" w:name="OLE_LINK72"/>
            <w:bookmarkStart w:id="70" w:name="OLE_LINK57"/>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根据投标人</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对突发事件（包括发生台风、暴雨等灾害性天气及其突发事件如：</w:t>
            </w:r>
            <w:r>
              <w:rPr>
                <w:rFonts w:hint="eastAsia" w:asciiTheme="minorEastAsia" w:hAnsiTheme="minorEastAsia" w:eastAsiaTheme="minorEastAsia" w:cstheme="minorEastAsia"/>
                <w:color w:val="000000" w:themeColor="text1"/>
                <w:sz w:val="24"/>
                <w:szCs w:val="24"/>
                <w14:textFill>
                  <w14:solidFill>
                    <w14:schemeClr w14:val="tx1"/>
                  </w14:solidFill>
                </w14:textFill>
              </w:rPr>
              <w:t>防盗、防火的安全防范巡查、应急供电系统</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停电</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给排水设备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停水</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渍水</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、电梯困人、</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燃气泄漏</w:t>
            </w:r>
            <w:r>
              <w:rPr>
                <w:rFonts w:hint="eastAsia" w:asciiTheme="minorEastAsia" w:hAnsiTheme="minorEastAsia" w:eastAsiaTheme="minorEastAsia" w:cstheme="minorEastAsia"/>
                <w:color w:val="000000" w:themeColor="text1"/>
                <w:sz w:val="24"/>
                <w:szCs w:val="24"/>
                <w14:textFill>
                  <w14:solidFill>
                    <w14:schemeClr w14:val="tx1"/>
                  </w14:solidFill>
                </w14:textFill>
              </w:rPr>
              <w:t>、电气照明装置等</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）应急预案及相应的</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措施，依据应急预案进行分档评分</w:t>
            </w:r>
            <w:bookmarkEnd w:id="69"/>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w:t>
            </w:r>
          </w:p>
          <w:p w14:paraId="4168854A">
            <w:pPr>
              <w:pStyle w:val="25"/>
              <w:spacing w:before="2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①方案详实、内容新颖、操作性强的给</w:t>
            </w:r>
            <w:r>
              <w:rPr>
                <w:rFonts w:hint="eastAsia" w:asciiTheme="minorEastAsia" w:hAnsiTheme="minorEastAsia" w:eastAsiaTheme="minorEastAsia" w:cstheme="minorEastAsia"/>
                <w:color w:val="000000" w:themeColor="text1"/>
                <w:spacing w:val="-34"/>
                <w:sz w:val="24"/>
                <w:szCs w:val="24"/>
                <w:lang w:val="en-US" w:eastAsia="zh-CN"/>
                <w14:textFill>
                  <w14:solidFill>
                    <w14:schemeClr w14:val="tx1"/>
                  </w14:solidFill>
                </w14:textFill>
              </w:rPr>
              <w:t>4-2.1</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分；</w:t>
            </w:r>
          </w:p>
          <w:p w14:paraId="7F9DC3C6">
            <w:pPr>
              <w:pStyle w:val="25"/>
              <w:spacing w:before="1" w:line="217"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②方案合理、内容完整、可操作的给</w:t>
            </w:r>
            <w:r>
              <w:rPr>
                <w:rFonts w:hint="eastAsia" w:asciiTheme="minorEastAsia" w:hAnsiTheme="minorEastAsia" w:eastAsiaTheme="minorEastAsia" w:cstheme="minorEastAsia"/>
                <w:color w:val="000000" w:themeColor="text1"/>
                <w:spacing w:val="-35"/>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2-1.1</w:t>
            </w:r>
            <w:r>
              <w:rPr>
                <w:rFonts w:hint="eastAsia" w:asciiTheme="minorEastAsia" w:hAnsiTheme="minorEastAsia" w:eastAsiaTheme="minorEastAsia" w:cstheme="minorEastAsia"/>
                <w:color w:val="000000" w:themeColor="text1"/>
                <w:spacing w:val="-4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分；</w:t>
            </w:r>
          </w:p>
          <w:p w14:paraId="581A8ECF">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③方案粗糙、内容缺漏、操作性差的给</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pacing w:val="-4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分。</w:t>
            </w:r>
            <w:bookmarkEnd w:id="70"/>
          </w:p>
        </w:tc>
        <w:tc>
          <w:tcPr>
            <w:tcW w:w="683" w:type="dxa"/>
            <w:tcBorders>
              <w:top w:val="single" w:color="auto" w:sz="4" w:space="0"/>
              <w:left w:val="single" w:color="auto" w:sz="4" w:space="0"/>
              <w:bottom w:val="single" w:color="auto" w:sz="4" w:space="0"/>
              <w:right w:val="single" w:color="auto" w:sz="4" w:space="0"/>
            </w:tcBorders>
            <w:vAlign w:val="center"/>
          </w:tcPr>
          <w:p w14:paraId="7B011231">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p>
        </w:tc>
      </w:tr>
      <w:tr w14:paraId="02D8CECE">
        <w:tblPrEx>
          <w:tblCellMar>
            <w:top w:w="0" w:type="dxa"/>
            <w:left w:w="108" w:type="dxa"/>
            <w:bottom w:w="0" w:type="dxa"/>
            <w:right w:w="108" w:type="dxa"/>
          </w:tblCellMar>
        </w:tblPrEx>
        <w:trPr>
          <w:trHeight w:val="113"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102B6EC">
            <w:pPr>
              <w:spacing w:line="240" w:lineRule="auto"/>
              <w:jc w:val="center"/>
              <w:rPr>
                <w:b/>
                <w:bCs/>
                <w:color w:val="000000" w:themeColor="text1"/>
                <w:sz w:val="24"/>
                <w:szCs w:val="24"/>
                <w14:textFill>
                  <w14:solidFill>
                    <w14:schemeClr w14:val="tx1"/>
                  </w14:solidFill>
                </w14:textFill>
              </w:rPr>
            </w:pPr>
          </w:p>
        </w:tc>
        <w:tc>
          <w:tcPr>
            <w:tcW w:w="667" w:type="dxa"/>
            <w:vMerge w:val="continue"/>
            <w:tcBorders>
              <w:top w:val="single" w:color="auto" w:sz="4" w:space="0"/>
              <w:left w:val="single" w:color="auto" w:sz="4" w:space="0"/>
              <w:bottom w:val="single" w:color="auto" w:sz="4" w:space="0"/>
              <w:right w:val="single" w:color="auto" w:sz="4" w:space="0"/>
            </w:tcBorders>
          </w:tcPr>
          <w:p w14:paraId="6BCC5C3F">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p>
        </w:tc>
        <w:tc>
          <w:tcPr>
            <w:tcW w:w="7856" w:type="dxa"/>
            <w:tcBorders>
              <w:top w:val="single" w:color="auto" w:sz="4" w:space="0"/>
              <w:left w:val="single" w:color="auto" w:sz="4" w:space="0"/>
              <w:bottom w:val="single" w:color="auto" w:sz="4" w:space="0"/>
              <w:right w:val="single" w:color="auto" w:sz="4" w:space="0"/>
            </w:tcBorders>
            <w:vAlign w:val="center"/>
          </w:tcPr>
          <w:p w14:paraId="1443FA5B">
            <w:pPr>
              <w:numPr>
                <w:ilvl w:val="0"/>
                <w:numId w:val="9"/>
              </w:numP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bookmarkStart w:id="71" w:name="OLE_LINK73"/>
            <w:bookmarkStart w:id="72" w:name="OLE_LINK58"/>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根据投标人对各类事件的处理的详细预案，如：</w:t>
            </w:r>
            <w:r>
              <w:rPr>
                <w:rFonts w:hint="eastAsia" w:asciiTheme="minorEastAsia" w:hAnsiTheme="minorEastAsia" w:eastAsiaTheme="minorEastAsia" w:cstheme="minorEastAsia"/>
                <w:color w:val="000000" w:themeColor="text1"/>
                <w:sz w:val="24"/>
                <w:szCs w:val="24"/>
                <w14:textFill>
                  <w14:solidFill>
                    <w14:schemeClr w14:val="tx1"/>
                  </w14:solidFill>
                </w14:textFill>
              </w:rPr>
              <w:t>疫情防控、舆情处置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高空作业、安全事故</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处理、重大活动应急保障等的工作措施及管理方法是否具有可操作性等进</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行分档评分</w:t>
            </w:r>
            <w:bookmarkEnd w:id="71"/>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w:t>
            </w:r>
          </w:p>
          <w:p w14:paraId="72A59A54">
            <w:pPr>
              <w:pStyle w:val="25"/>
              <w:spacing w:before="23"/>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①方案详实、内容新颖、操作性强的给</w:t>
            </w:r>
            <w:r>
              <w:rPr>
                <w:rFonts w:hint="eastAsia" w:asciiTheme="minorEastAsia" w:hAnsiTheme="minorEastAsia" w:eastAsiaTheme="minorEastAsia" w:cstheme="minorEastAsia"/>
                <w:color w:val="000000" w:themeColor="text1"/>
                <w:spacing w:val="-3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-2.1</w:t>
            </w:r>
            <w:r>
              <w:rPr>
                <w:rFonts w:hint="eastAsia" w:asciiTheme="minorEastAsia" w:hAnsiTheme="minorEastAsia" w:eastAsiaTheme="minorEastAsia" w:cstheme="minorEastAsia"/>
                <w:color w:val="000000" w:themeColor="text1"/>
                <w:spacing w:val="-4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分；</w:t>
            </w:r>
          </w:p>
          <w:p w14:paraId="7591CA28">
            <w:pPr>
              <w:pStyle w:val="25"/>
              <w:spacing w:before="1" w:line="217"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②方案合理、内容完整、可操作的给</w:t>
            </w:r>
            <w:r>
              <w:rPr>
                <w:rFonts w:hint="eastAsia" w:asciiTheme="minorEastAsia" w:hAnsiTheme="minorEastAsia" w:eastAsiaTheme="minorEastAsia" w:cstheme="minorEastAsia"/>
                <w:color w:val="000000" w:themeColor="text1"/>
                <w:spacing w:val="-35"/>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2-1.1</w:t>
            </w:r>
            <w:r>
              <w:rPr>
                <w:rFonts w:hint="eastAsia" w:asciiTheme="minorEastAsia" w:hAnsiTheme="minorEastAsia" w:eastAsiaTheme="minorEastAsia" w:cstheme="minorEastAsia"/>
                <w:color w:val="000000" w:themeColor="text1"/>
                <w:spacing w:val="-4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分；</w:t>
            </w:r>
          </w:p>
          <w:p w14:paraId="579FC44F">
            <w:pPr>
              <w:pStyle w:val="4"/>
              <w:ind w:left="0" w:leftChars="0" w:firstLine="0" w:firstLineChars="0"/>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③方案粗糙、内容缺漏、操作性差的给</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pacing w:val="-4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分。</w:t>
            </w:r>
            <w:bookmarkEnd w:id="72"/>
          </w:p>
        </w:tc>
        <w:tc>
          <w:tcPr>
            <w:tcW w:w="683" w:type="dxa"/>
            <w:tcBorders>
              <w:top w:val="single" w:color="auto" w:sz="4" w:space="0"/>
              <w:left w:val="single" w:color="auto" w:sz="4" w:space="0"/>
              <w:bottom w:val="single" w:color="auto" w:sz="4" w:space="0"/>
              <w:right w:val="single" w:color="auto" w:sz="4" w:space="0"/>
            </w:tcBorders>
            <w:vAlign w:val="center"/>
          </w:tcPr>
          <w:p w14:paraId="4C3B98E0">
            <w:pPr>
              <w:jc w:val="center"/>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bookmarkEnd w:id="29"/>
      <w:tr w14:paraId="05F4571D">
        <w:tblPrEx>
          <w:tblCellMar>
            <w:top w:w="0" w:type="dxa"/>
            <w:left w:w="108" w:type="dxa"/>
            <w:bottom w:w="0" w:type="dxa"/>
            <w:right w:w="108" w:type="dxa"/>
          </w:tblCellMar>
        </w:tblPrEx>
        <w:trPr>
          <w:trHeight w:val="745"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14:paraId="2C5117F5">
            <w:pPr>
              <w:spacing w:line="240" w:lineRule="auto"/>
              <w:jc w:val="center"/>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实力信誉及</w:t>
            </w:r>
          </w:p>
          <w:p w14:paraId="34FD8516">
            <w:pPr>
              <w:spacing w:line="240" w:lineRule="auto"/>
              <w:jc w:val="center"/>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业绩</w:t>
            </w:r>
          </w:p>
          <w:p w14:paraId="0FCCD973">
            <w:pPr>
              <w:pStyle w:val="4"/>
              <w:ind w:left="0" w:leftChars="0" w:firstLine="0" w:firstLineChars="0"/>
              <w:rPr>
                <w:rFonts w:hint="default"/>
                <w:sz w:val="24"/>
                <w:szCs w:val="24"/>
                <w:lang w:val="en-US" w:eastAsia="zh-CN"/>
              </w:rPr>
            </w:pPr>
            <w:r>
              <w:rPr>
                <w:rFonts w:hint="eastAsia"/>
                <w:b/>
                <w:bCs/>
                <w:sz w:val="24"/>
                <w:szCs w:val="24"/>
                <w:lang w:val="en-US" w:eastAsia="zh-CN"/>
              </w:rPr>
              <w:t>8分</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14:paraId="1A8DF0D3">
            <w:pPr>
              <w:numPr>
                <w:ilvl w:val="0"/>
                <w:numId w:val="0"/>
              </w:numPr>
              <w:spacing w:line="24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投标人状况</w:t>
            </w:r>
          </w:p>
        </w:tc>
        <w:tc>
          <w:tcPr>
            <w:tcW w:w="7856" w:type="dxa"/>
            <w:tcBorders>
              <w:top w:val="single" w:color="auto" w:sz="4" w:space="0"/>
              <w:left w:val="single" w:color="auto" w:sz="4" w:space="0"/>
              <w:bottom w:val="single" w:color="auto" w:sz="4" w:space="0"/>
              <w:right w:val="single" w:color="auto" w:sz="4" w:space="0"/>
            </w:tcBorders>
            <w:vAlign w:val="center"/>
          </w:tcPr>
          <w:p w14:paraId="3B857FCE">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73" w:name="OLE_LINK59"/>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具备在有效期内的ISO9001质量管理体系、ISO14001环境管理体系、GB/T 45001-2020职业健康安全管理体系认证资质，每个得1分，本项最高得3分。</w:t>
            </w:r>
            <w:bookmarkEnd w:id="73"/>
          </w:p>
        </w:tc>
        <w:tc>
          <w:tcPr>
            <w:tcW w:w="683" w:type="dxa"/>
            <w:tcBorders>
              <w:top w:val="single" w:color="auto" w:sz="4" w:space="0"/>
              <w:left w:val="nil"/>
              <w:bottom w:val="single" w:color="auto" w:sz="4" w:space="0"/>
              <w:right w:val="single" w:color="auto" w:sz="4" w:space="0"/>
            </w:tcBorders>
            <w:vAlign w:val="center"/>
          </w:tcPr>
          <w:p w14:paraId="47839DF4">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r>
      <w:tr w14:paraId="623D8072">
        <w:tblPrEx>
          <w:tblCellMar>
            <w:top w:w="0" w:type="dxa"/>
            <w:left w:w="108" w:type="dxa"/>
            <w:bottom w:w="0" w:type="dxa"/>
            <w:right w:w="108" w:type="dxa"/>
          </w:tblCellMar>
        </w:tblPrEx>
        <w:trPr>
          <w:trHeight w:val="47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36F6542">
            <w:pPr>
              <w:pStyle w:val="4"/>
              <w:rPr>
                <w:rFonts w:hint="eastAsia"/>
                <w:b/>
                <w:bCs/>
                <w:color w:val="FF0000"/>
                <w:sz w:val="24"/>
                <w:szCs w:val="24"/>
                <w:lang w:eastAsia="zh-CN"/>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14:paraId="3A599146">
            <w:pPr>
              <w:numPr>
                <w:ilvl w:val="0"/>
                <w:numId w:val="0"/>
              </w:numPr>
              <w:spacing w:line="240" w:lineRule="auto"/>
              <w:rPr>
                <w:rFonts w:hint="eastAsia" w:ascii="Times New Roman" w:hAnsi="Times New Roman" w:eastAsia="宋体" w:cs="Times New Roman"/>
                <w:color w:val="FF0000"/>
                <w:sz w:val="24"/>
                <w:szCs w:val="24"/>
                <w:lang w:eastAsia="zh-CN"/>
              </w:rPr>
            </w:pPr>
          </w:p>
        </w:tc>
        <w:tc>
          <w:tcPr>
            <w:tcW w:w="7856" w:type="dxa"/>
            <w:tcBorders>
              <w:top w:val="single" w:color="auto" w:sz="4" w:space="0"/>
              <w:left w:val="single" w:color="auto" w:sz="4" w:space="0"/>
              <w:bottom w:val="single" w:color="auto" w:sz="4" w:space="0"/>
              <w:right w:val="single" w:color="auto" w:sz="4" w:space="0"/>
            </w:tcBorders>
            <w:vAlign w:val="center"/>
          </w:tcPr>
          <w:p w14:paraId="758EE7B0">
            <w:pPr>
              <w:pStyle w:val="25"/>
              <w:spacing w:before="38" w:line="233" w:lineRule="auto"/>
              <w:ind w:right="4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74" w:name="OLE_LINK60"/>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公司对项目部管理和支持情况（包括</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1.管理人员补充、2.一线员工补充、</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3.人员调剂（即人才储备）、4.人员培训、5.绩效管理、6.质量管理等。</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依据以上</w:t>
            </w:r>
            <w:r>
              <w:rPr>
                <w:rFonts w:hint="eastAsia" w:asciiTheme="minorEastAsia" w:hAnsiTheme="minorEastAsia" w:eastAsiaTheme="minorEastAsia" w:cstheme="minorEastAsia"/>
                <w:color w:val="000000" w:themeColor="text1"/>
                <w:spacing w:val="-32"/>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6</w:t>
            </w:r>
            <w:r>
              <w:rPr>
                <w:rFonts w:hint="eastAsia" w:asciiTheme="minorEastAsia" w:hAnsiTheme="minorEastAsia" w:eastAsiaTheme="minorEastAsia" w:cstheme="minorEastAsia"/>
                <w:color w:val="000000" w:themeColor="text1"/>
                <w:spacing w:val="-4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项内容的完善性、全面性及可行性进行分档评分：</w:t>
            </w:r>
          </w:p>
          <w:p w14:paraId="22AF17DA">
            <w:pPr>
              <w:pStyle w:val="25"/>
              <w:spacing w:before="38" w:line="233" w:lineRule="auto"/>
              <w:ind w:right="43"/>
              <w:jc w:val="both"/>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default"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人才储备丰富、公司对项目部管理和支持切实有效的给3-2.1分；</w:t>
            </w:r>
          </w:p>
          <w:p w14:paraId="3377195A">
            <w:pPr>
              <w:pStyle w:val="25"/>
              <w:spacing w:before="38" w:line="233" w:lineRule="auto"/>
              <w:ind w:right="43"/>
              <w:jc w:val="both"/>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pPr>
            <w:r>
              <w:rPr>
                <w:rFonts w:hint="default"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人才储备一般、公司对项目部管理和支持一般地给2-1.1分；</w:t>
            </w:r>
          </w:p>
          <w:p w14:paraId="2FF48AAD">
            <w:pPr>
              <w:pStyle w:val="25"/>
              <w:spacing w:before="38" w:line="233" w:lineRule="auto"/>
              <w:ind w:right="43"/>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default"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人才储备不足、公司对项目部管理和支持不理想的给1-0分。</w:t>
            </w:r>
            <w:bookmarkEnd w:id="74"/>
          </w:p>
        </w:tc>
        <w:tc>
          <w:tcPr>
            <w:tcW w:w="683" w:type="dxa"/>
            <w:tcBorders>
              <w:top w:val="single" w:color="auto" w:sz="4" w:space="0"/>
              <w:left w:val="single" w:color="auto" w:sz="4" w:space="0"/>
              <w:bottom w:val="single" w:color="auto" w:sz="4" w:space="0"/>
              <w:right w:val="single" w:color="auto" w:sz="4" w:space="0"/>
            </w:tcBorders>
            <w:vAlign w:val="center"/>
          </w:tcPr>
          <w:p w14:paraId="4D80EB10">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p>
        </w:tc>
      </w:tr>
      <w:tr w14:paraId="5BCD6DA4">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AEA1651">
            <w:pPr>
              <w:spacing w:line="240" w:lineRule="auto"/>
              <w:jc w:val="center"/>
              <w:rPr>
                <w:color w:val="000000" w:themeColor="text1"/>
                <w:sz w:val="24"/>
                <w:szCs w:val="24"/>
                <w14:textFill>
                  <w14:solidFill>
                    <w14:schemeClr w14:val="tx1"/>
                  </w14:solidFill>
                </w14:textFill>
              </w:rPr>
            </w:pPr>
          </w:p>
        </w:tc>
        <w:tc>
          <w:tcPr>
            <w:tcW w:w="667" w:type="dxa"/>
            <w:tcBorders>
              <w:top w:val="single" w:color="auto" w:sz="4" w:space="0"/>
              <w:left w:val="single" w:color="auto" w:sz="4" w:space="0"/>
              <w:bottom w:val="single" w:color="auto" w:sz="4" w:space="0"/>
              <w:right w:val="single" w:color="auto" w:sz="4" w:space="0"/>
            </w:tcBorders>
            <w:vAlign w:val="center"/>
          </w:tcPr>
          <w:p w14:paraId="1B99CDE6">
            <w:pPr>
              <w:numPr>
                <w:ilvl w:val="0"/>
                <w:numId w:val="0"/>
              </w:num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项目业绩</w:t>
            </w:r>
          </w:p>
        </w:tc>
        <w:tc>
          <w:tcPr>
            <w:tcW w:w="7856" w:type="dxa"/>
            <w:tcBorders>
              <w:top w:val="single" w:color="auto" w:sz="4" w:space="0"/>
              <w:left w:val="single" w:color="auto" w:sz="4" w:space="0"/>
              <w:bottom w:val="single" w:color="auto" w:sz="4" w:space="0"/>
              <w:right w:val="single" w:color="auto" w:sz="4" w:space="0"/>
            </w:tcBorders>
            <w:vAlign w:val="center"/>
          </w:tcPr>
          <w:p w14:paraId="7A9A8ED5">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75" w:name="OLE_LINK43"/>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自</w:t>
            </w:r>
            <w:r>
              <w:rPr>
                <w:rFonts w:hint="eastAsia" w:asciiTheme="minorEastAsia" w:hAnsiTheme="minorEastAsia" w:eastAsiaTheme="minorEastAsia" w:cstheme="minorEastAsia"/>
                <w:color w:val="000000" w:themeColor="text1"/>
                <w:spacing w:val="-4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2021</w:t>
            </w:r>
            <w:r>
              <w:rPr>
                <w:rFonts w:hint="eastAsia" w:asciiTheme="minorEastAsia" w:hAnsiTheme="minorEastAsia" w:eastAsiaTheme="minorEastAsia" w:cstheme="minorEastAsia"/>
                <w:color w:val="000000" w:themeColor="text1"/>
                <w:spacing w:val="-4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46"/>
                <w:sz w:val="24"/>
                <w:szCs w:val="24"/>
                <w:lang w:val="en-US" w:eastAsia="zh-CN"/>
                <w14:textFill>
                  <w14:solidFill>
                    <w14:schemeClr w14:val="tx1"/>
                  </w14:solidFill>
                </w14:textFill>
              </w:rPr>
              <w:t xml:space="preserve">8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月以来（以合同签订时间为准</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投标人承担类似项目实施</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的经验情况（非住宅综合物业管理服务业绩）。依照投标人提供的合同案</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例及发票证明的，每个项目都需提供合同扫描件(合同内容须体现项目名</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称、服务内容及合同签署页)、发票原件扫描件（对应合同期内任意一笔</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的物业费银行进账单），每提供一个项目得</w:t>
            </w:r>
            <w:r>
              <w:rPr>
                <w:rFonts w:hint="eastAsia" w:asciiTheme="minorEastAsia" w:hAnsiTheme="minorEastAsia" w:eastAsiaTheme="minorEastAsia" w:cstheme="minorEastAsia"/>
                <w:color w:val="000000" w:themeColor="text1"/>
                <w:spacing w:val="-48"/>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最高</w:t>
            </w:r>
            <w:r>
              <w:rPr>
                <w:rFonts w:hint="eastAsia" w:asciiTheme="minorEastAsia" w:hAnsiTheme="minorEastAsia" w:eastAsiaTheme="minorEastAsia" w:cstheme="minorEastAsia"/>
                <w:color w:val="000000" w:themeColor="text1"/>
                <w:spacing w:val="-3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分。注：同</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个用户的多个项目业绩按一个有效合同计算，未按要求提供或者提供不齐全的不得分。</w:t>
            </w:r>
            <w:bookmarkEnd w:id="75"/>
          </w:p>
        </w:tc>
        <w:tc>
          <w:tcPr>
            <w:tcW w:w="683" w:type="dxa"/>
            <w:tcBorders>
              <w:top w:val="single" w:color="auto" w:sz="4" w:space="0"/>
              <w:left w:val="single" w:color="auto" w:sz="4" w:space="0"/>
              <w:bottom w:val="single" w:color="auto" w:sz="4" w:space="0"/>
              <w:right w:val="single" w:color="auto" w:sz="4" w:space="0"/>
            </w:tcBorders>
            <w:vAlign w:val="center"/>
          </w:tcPr>
          <w:p w14:paraId="7A219E44">
            <w:pPr>
              <w:numPr>
                <w:ilvl w:val="0"/>
                <w:numId w:val="0"/>
              </w:numPr>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p>
        </w:tc>
      </w:tr>
      <w:tr w14:paraId="770B5A8E">
        <w:tblPrEx>
          <w:tblCellMar>
            <w:top w:w="0" w:type="dxa"/>
            <w:left w:w="108" w:type="dxa"/>
            <w:bottom w:w="0" w:type="dxa"/>
            <w:right w:w="108" w:type="dxa"/>
          </w:tblCellMar>
        </w:tblPrEx>
        <w:trPr>
          <w:trHeight w:val="857" w:hRule="atLeast"/>
        </w:trPr>
        <w:tc>
          <w:tcPr>
            <w:tcW w:w="740" w:type="dxa"/>
            <w:tcBorders>
              <w:top w:val="single" w:color="auto" w:sz="4" w:space="0"/>
              <w:left w:val="single" w:color="auto" w:sz="4" w:space="0"/>
              <w:bottom w:val="single" w:color="auto" w:sz="4" w:space="0"/>
              <w:right w:val="single" w:color="auto" w:sz="4" w:space="0"/>
            </w:tcBorders>
            <w:vAlign w:val="center"/>
          </w:tcPr>
          <w:p w14:paraId="1C7E5B29">
            <w:pPr>
              <w:adjustRightInd w:val="0"/>
              <w:snapToGrid w:val="0"/>
              <w:spacing w:line="240" w:lineRule="auto"/>
              <w:jc w:val="center"/>
              <w:rPr>
                <w:rFonts w:hint="eastAsia" w:eastAsiaTheme="minorEastAsia"/>
                <w:color w:val="000000" w:themeColor="text1"/>
                <w:sz w:val="24"/>
                <w:szCs w:val="24"/>
                <w:lang w:eastAsia="zh-CN"/>
                <w14:textFill>
                  <w14:solidFill>
                    <w14:schemeClr w14:val="tx1"/>
                  </w14:solidFill>
                </w14:textFill>
              </w:rPr>
            </w:pPr>
            <w:bookmarkStart w:id="76" w:name="OLE_LINK21" w:colFirst="1" w:colLast="2"/>
            <w:r>
              <w:rPr>
                <w:rFonts w:hint="eastAsia" w:ascii="宋体" w:hAnsi="宋体" w:cs="Arial"/>
                <w:b/>
                <w:bCs/>
                <w:color w:val="000000" w:themeColor="text1"/>
                <w:sz w:val="24"/>
                <w:szCs w:val="24"/>
                <w:lang w:eastAsia="zh-CN"/>
                <w14:textFill>
                  <w14:solidFill>
                    <w14:schemeClr w14:val="tx1"/>
                  </w14:solidFill>
                </w14:textFill>
              </w:rPr>
              <w:t>价格</w:t>
            </w:r>
            <w:r>
              <w:rPr>
                <w:rFonts w:hint="eastAsia" w:ascii="宋体" w:hAnsi="宋体" w:cs="Arial"/>
                <w:b/>
                <w:bCs/>
                <w:color w:val="000000" w:themeColor="text1"/>
                <w:sz w:val="24"/>
                <w:szCs w:val="24"/>
                <w:lang w:val="en-US" w:eastAsia="zh-CN"/>
                <w14:textFill>
                  <w14:solidFill>
                    <w14:schemeClr w14:val="tx1"/>
                  </w14:solidFill>
                </w14:textFill>
              </w:rPr>
              <w:t>20</w:t>
            </w:r>
            <w:r>
              <w:rPr>
                <w:rFonts w:hint="eastAsia" w:ascii="宋体" w:hAnsi="宋体" w:cs="Arial"/>
                <w:b/>
                <w:bCs/>
                <w:color w:val="000000" w:themeColor="text1"/>
                <w:sz w:val="24"/>
                <w:szCs w:val="24"/>
                <w:lang w:eastAsia="zh-CN"/>
                <w14:textFill>
                  <w14:solidFill>
                    <w14:schemeClr w14:val="tx1"/>
                  </w14:solidFill>
                </w14:textFill>
              </w:rPr>
              <w:t>分</w:t>
            </w:r>
          </w:p>
        </w:tc>
        <w:tc>
          <w:tcPr>
            <w:tcW w:w="8523" w:type="dxa"/>
            <w:gridSpan w:val="2"/>
            <w:tcBorders>
              <w:top w:val="single" w:color="auto" w:sz="4" w:space="0"/>
              <w:left w:val="single" w:color="auto" w:sz="4" w:space="0"/>
              <w:bottom w:val="single" w:color="auto" w:sz="4" w:space="0"/>
              <w:right w:val="single" w:color="auto" w:sz="4" w:space="0"/>
            </w:tcBorders>
            <w:vAlign w:val="center"/>
          </w:tcPr>
          <w:p w14:paraId="558526AD">
            <w:pPr>
              <w:numPr>
                <w:ilvl w:val="0"/>
                <w:numId w:val="0"/>
              </w:numPr>
              <w:spacing w:line="24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以合格投标人/供应商有效总报价中的最低价为基准价，基准价为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分。报价得分＝（评标基准价/最终报价）×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%×100（小数点后保留2位小数）。</w:t>
            </w:r>
          </w:p>
        </w:tc>
        <w:tc>
          <w:tcPr>
            <w:tcW w:w="683" w:type="dxa"/>
            <w:tcBorders>
              <w:top w:val="single" w:color="auto" w:sz="4" w:space="0"/>
              <w:left w:val="single" w:color="auto" w:sz="4" w:space="0"/>
              <w:bottom w:val="single" w:color="auto" w:sz="4" w:space="0"/>
              <w:right w:val="single" w:color="auto" w:sz="4" w:space="0"/>
            </w:tcBorders>
            <w:vAlign w:val="center"/>
          </w:tcPr>
          <w:p w14:paraId="5080A527">
            <w:pPr>
              <w:numPr>
                <w:ilvl w:val="0"/>
                <w:numId w:val="0"/>
              </w:numPr>
              <w:spacing w:line="240" w:lineRule="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p>
        </w:tc>
      </w:tr>
      <w:bookmarkEnd w:id="30"/>
      <w:bookmarkEnd w:id="31"/>
      <w:bookmarkEnd w:id="76"/>
    </w:tbl>
    <w:p w14:paraId="1A8787CC">
      <w:pPr>
        <w:spacing w:before="35" w:line="230" w:lineRule="auto"/>
        <w:ind w:left="71" w:right="826"/>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注：</w:t>
      </w:r>
      <w:r>
        <w:rPr>
          <w:rFonts w:ascii="宋体" w:hAnsi="宋体" w:eastAsia="宋体" w:cs="宋体"/>
          <w:spacing w:val="-1"/>
          <w:sz w:val="20"/>
          <w:szCs w:val="20"/>
        </w:rPr>
        <w:t>①</w:t>
      </w:r>
      <w:r>
        <w:rPr>
          <w:rFonts w:ascii="宋体" w:hAnsi="宋体" w:eastAsia="宋体" w:cs="宋体"/>
          <w:spacing w:val="-1"/>
          <w:sz w:val="24"/>
          <w:szCs w:val="24"/>
          <w14:textOutline w14:w="4358" w14:cap="sq" w14:cmpd="sng">
            <w14:solidFill>
              <w14:srgbClr w14:val="000000"/>
            </w14:solidFill>
            <w14:prstDash w14:val="solid"/>
            <w14:bevel/>
          </w14:textOutline>
        </w:rPr>
        <w:t>合同、证书、报告及其他相关证明材料，将原件扫描上传至电子投标文件，并加</w:t>
      </w:r>
      <w:r>
        <w:rPr>
          <w:rFonts w:ascii="宋体" w:hAnsi="宋体" w:eastAsia="宋体" w:cs="宋体"/>
          <w:spacing w:val="14"/>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盖电子印章。</w:t>
      </w:r>
    </w:p>
    <w:p w14:paraId="7751CA5A">
      <w:pPr>
        <w:spacing w:before="36" w:line="221" w:lineRule="auto"/>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2.评审要求</w:t>
      </w:r>
    </w:p>
    <w:p w14:paraId="4EF5DAF5">
      <w:pPr>
        <w:spacing w:before="142" w:line="360" w:lineRule="auto"/>
        <w:ind w:left="91" w:right="823" w:firstLine="471"/>
        <w:jc w:val="both"/>
        <w:rPr>
          <w:rFonts w:ascii="宋体" w:hAnsi="宋体" w:eastAsia="宋体" w:cs="宋体"/>
          <w:sz w:val="24"/>
          <w:szCs w:val="24"/>
        </w:rPr>
      </w:pPr>
      <w:r>
        <w:rPr>
          <w:rFonts w:ascii="宋体" w:hAnsi="宋体" w:eastAsia="宋体" w:cs="宋体"/>
          <w:spacing w:val="1"/>
          <w:sz w:val="24"/>
          <w:szCs w:val="24"/>
        </w:rPr>
        <w:t>（1）评标委员会应当按照招标文件中规定的评标方法和标准，对符合性审查合格</w:t>
      </w:r>
      <w:r>
        <w:rPr>
          <w:rFonts w:ascii="宋体" w:hAnsi="宋体" w:eastAsia="宋体" w:cs="宋体"/>
          <w:spacing w:val="9"/>
          <w:sz w:val="24"/>
          <w:szCs w:val="24"/>
        </w:rPr>
        <w:t xml:space="preserve"> </w:t>
      </w:r>
      <w:r>
        <w:rPr>
          <w:rFonts w:ascii="宋体" w:hAnsi="宋体" w:eastAsia="宋体" w:cs="宋体"/>
          <w:spacing w:val="-2"/>
          <w:sz w:val="24"/>
          <w:szCs w:val="24"/>
        </w:rPr>
        <w:t>的投标文件的商务部分和技术部分进行综合比较与评价，其中客观评分项的</w:t>
      </w:r>
      <w:r>
        <w:rPr>
          <w:rFonts w:ascii="宋体" w:hAnsi="宋体" w:eastAsia="宋体" w:cs="宋体"/>
          <w:spacing w:val="-3"/>
          <w:sz w:val="24"/>
          <w:szCs w:val="24"/>
        </w:rPr>
        <w:t>分值应当一</w:t>
      </w:r>
    </w:p>
    <w:p w14:paraId="65D9CC5C">
      <w:pPr>
        <w:spacing w:before="1" w:line="220" w:lineRule="auto"/>
        <w:ind w:left="71"/>
        <w:rPr>
          <w:rFonts w:ascii="宋体" w:hAnsi="宋体" w:eastAsia="宋体" w:cs="宋体"/>
          <w:sz w:val="24"/>
          <w:szCs w:val="24"/>
        </w:rPr>
      </w:pPr>
      <w:r>
        <w:rPr>
          <w:rFonts w:ascii="宋体" w:hAnsi="宋体" w:eastAsia="宋体" w:cs="宋体"/>
          <w:spacing w:val="-5"/>
          <w:sz w:val="24"/>
          <w:szCs w:val="24"/>
        </w:rPr>
        <w:t>致。</w:t>
      </w:r>
    </w:p>
    <w:p w14:paraId="5C4299AF">
      <w:pPr>
        <w:spacing w:before="178" w:line="466" w:lineRule="exact"/>
        <w:ind w:left="563"/>
        <w:rPr>
          <w:rFonts w:ascii="宋体" w:hAnsi="宋体" w:eastAsia="宋体" w:cs="宋体"/>
          <w:sz w:val="24"/>
          <w:szCs w:val="24"/>
        </w:rPr>
      </w:pPr>
      <w:r>
        <w:rPr>
          <w:rFonts w:ascii="宋体" w:hAnsi="宋体" w:eastAsia="宋体" w:cs="宋体"/>
          <w:spacing w:val="1"/>
          <w:position w:val="17"/>
          <w:sz w:val="24"/>
          <w:szCs w:val="24"/>
        </w:rPr>
        <w:t>（2）对于投标文件报价出现前后不一致的，除招标文件另有规定外，按照下列规</w:t>
      </w:r>
    </w:p>
    <w:p w14:paraId="07958530">
      <w:pPr>
        <w:spacing w:line="220" w:lineRule="auto"/>
        <w:ind w:left="77"/>
        <w:rPr>
          <w:rFonts w:ascii="宋体" w:hAnsi="宋体" w:eastAsia="宋体" w:cs="宋体"/>
          <w:sz w:val="24"/>
          <w:szCs w:val="24"/>
        </w:rPr>
      </w:pPr>
      <w:r>
        <w:rPr>
          <w:rFonts w:ascii="宋体" w:hAnsi="宋体" w:eastAsia="宋体" w:cs="宋体"/>
          <w:spacing w:val="-4"/>
          <w:sz w:val="24"/>
          <w:szCs w:val="24"/>
        </w:rPr>
        <w:t>定修正：</w:t>
      </w:r>
    </w:p>
    <w:p w14:paraId="749AAEEB">
      <w:pPr>
        <w:spacing w:before="182" w:line="465" w:lineRule="exact"/>
        <w:ind w:firstLine="468" w:firstLineChars="200"/>
        <w:rPr>
          <w:rFonts w:ascii="宋体" w:hAnsi="宋体" w:eastAsia="宋体" w:cs="宋体"/>
          <w:sz w:val="24"/>
          <w:szCs w:val="24"/>
        </w:rPr>
      </w:pPr>
      <w:r>
        <w:rPr>
          <w:rFonts w:ascii="宋体" w:hAnsi="宋体" w:eastAsia="宋体" w:cs="宋体"/>
          <w:spacing w:val="-3"/>
          <w:position w:val="16"/>
          <w:sz w:val="24"/>
          <w:szCs w:val="24"/>
        </w:rPr>
        <w:t>①“政采云平台</w:t>
      </w:r>
      <w:r>
        <w:rPr>
          <w:rFonts w:ascii="宋体" w:hAnsi="宋体" w:eastAsia="宋体" w:cs="宋体"/>
          <w:spacing w:val="-72"/>
          <w:position w:val="16"/>
          <w:sz w:val="24"/>
          <w:szCs w:val="24"/>
        </w:rPr>
        <w:t xml:space="preserve"> </w:t>
      </w:r>
      <w:r>
        <w:rPr>
          <w:rFonts w:ascii="宋体" w:hAnsi="宋体" w:eastAsia="宋体" w:cs="宋体"/>
          <w:spacing w:val="-3"/>
          <w:position w:val="16"/>
          <w:sz w:val="24"/>
          <w:szCs w:val="24"/>
        </w:rPr>
        <w:t>”上开启的投标报价与电子投标文件中开标一览表（报价表）内容</w:t>
      </w:r>
      <w:r>
        <w:rPr>
          <w:rFonts w:ascii="宋体" w:hAnsi="宋体" w:eastAsia="宋体" w:cs="宋体"/>
          <w:spacing w:val="-1"/>
          <w:sz w:val="24"/>
          <w:szCs w:val="24"/>
        </w:rPr>
        <w:t>不一致的，以电子投标文件中开标一览表（报价表）为准；</w:t>
      </w:r>
    </w:p>
    <w:p w14:paraId="7A2E73E0">
      <w:pPr>
        <w:spacing w:before="184" w:line="468" w:lineRule="exact"/>
        <w:ind w:left="549"/>
        <w:rPr>
          <w:rFonts w:ascii="宋体" w:hAnsi="宋体" w:eastAsia="宋体" w:cs="宋体"/>
          <w:sz w:val="24"/>
          <w:szCs w:val="24"/>
        </w:rPr>
      </w:pPr>
      <w:r>
        <w:rPr>
          <w:rFonts w:ascii="宋体" w:hAnsi="宋体" w:eastAsia="宋体" w:cs="宋体"/>
          <w:spacing w:val="-2"/>
          <w:position w:val="17"/>
          <w:sz w:val="24"/>
          <w:szCs w:val="24"/>
        </w:rPr>
        <w:t>②投标文件中开标一览表（报价表）内容与投标文件中相应内容不一致的，以开标</w:t>
      </w:r>
    </w:p>
    <w:p w14:paraId="191832BE">
      <w:pPr>
        <w:spacing w:before="1" w:line="218" w:lineRule="auto"/>
        <w:ind w:left="75"/>
        <w:rPr>
          <w:rFonts w:ascii="宋体" w:hAnsi="宋体" w:eastAsia="宋体" w:cs="宋体"/>
          <w:sz w:val="24"/>
          <w:szCs w:val="24"/>
        </w:rPr>
      </w:pPr>
      <w:r>
        <w:rPr>
          <w:rFonts w:ascii="宋体" w:hAnsi="宋体" w:eastAsia="宋体" w:cs="宋体"/>
          <w:spacing w:val="-2"/>
          <w:sz w:val="24"/>
          <w:szCs w:val="24"/>
        </w:rPr>
        <w:t>一览表（报价表）为准；</w:t>
      </w:r>
    </w:p>
    <w:p w14:paraId="336AE66D">
      <w:pPr>
        <w:spacing w:before="181" w:line="218" w:lineRule="auto"/>
        <w:ind w:left="549"/>
      </w:pPr>
      <w:r>
        <w:rPr>
          <w:rFonts w:ascii="宋体" w:hAnsi="宋体" w:eastAsia="宋体" w:cs="宋体"/>
          <w:spacing w:val="-1"/>
          <w:sz w:val="24"/>
          <w:szCs w:val="24"/>
        </w:rPr>
        <w:t>③大写金额和小写金额不一致的，以大写金额为准；</w:t>
      </w:r>
    </w:p>
    <w:p w14:paraId="5072E892">
      <w:pPr>
        <w:spacing w:before="305" w:line="465" w:lineRule="exact"/>
        <w:ind w:right="63"/>
        <w:jc w:val="right"/>
        <w:rPr>
          <w:rFonts w:ascii="宋体" w:hAnsi="宋体" w:eastAsia="宋体" w:cs="宋体"/>
          <w:sz w:val="24"/>
          <w:szCs w:val="24"/>
        </w:rPr>
      </w:pPr>
      <w:r>
        <w:rPr>
          <w:rFonts w:ascii="宋体" w:hAnsi="宋体" w:eastAsia="宋体" w:cs="宋体"/>
          <w:spacing w:val="-2"/>
          <w:position w:val="17"/>
          <w:sz w:val="24"/>
          <w:szCs w:val="24"/>
        </w:rPr>
        <w:t>④单价金额小数点或者百分比有明显错位的，以开标一览表的总价为准，并修改单</w:t>
      </w:r>
    </w:p>
    <w:p w14:paraId="489C3FA0">
      <w:pPr>
        <w:spacing w:line="218" w:lineRule="auto"/>
        <w:rPr>
          <w:rFonts w:ascii="宋体" w:hAnsi="宋体" w:eastAsia="宋体" w:cs="宋体"/>
          <w:sz w:val="24"/>
          <w:szCs w:val="24"/>
        </w:rPr>
      </w:pPr>
      <w:r>
        <w:rPr>
          <w:rFonts w:ascii="宋体" w:hAnsi="宋体" w:eastAsia="宋体" w:cs="宋体"/>
          <w:spacing w:val="-6"/>
          <w:sz w:val="24"/>
          <w:szCs w:val="24"/>
        </w:rPr>
        <w:t>价；</w:t>
      </w:r>
    </w:p>
    <w:p w14:paraId="6EF748C1">
      <w:pPr>
        <w:spacing w:before="183" w:line="219" w:lineRule="auto"/>
        <w:ind w:left="476"/>
        <w:rPr>
          <w:rFonts w:ascii="宋体" w:hAnsi="宋体" w:eastAsia="宋体" w:cs="宋体"/>
          <w:sz w:val="24"/>
          <w:szCs w:val="24"/>
        </w:rPr>
      </w:pPr>
      <w:r>
        <w:rPr>
          <w:rFonts w:ascii="宋体" w:hAnsi="宋体" w:eastAsia="宋体" w:cs="宋体"/>
          <w:sz w:val="20"/>
          <w:szCs w:val="20"/>
        </w:rPr>
        <w:t>⑤</w:t>
      </w:r>
      <w:r>
        <w:rPr>
          <w:rFonts w:ascii="宋体" w:hAnsi="宋体" w:eastAsia="宋体" w:cs="宋体"/>
          <w:sz w:val="24"/>
          <w:szCs w:val="24"/>
        </w:rPr>
        <w:t>总价金额与按单价汇总金额不一致的，以单价金额计算结果为准。</w:t>
      </w:r>
    </w:p>
    <w:p w14:paraId="779DA8F3">
      <w:pPr>
        <w:spacing w:before="181" w:line="468" w:lineRule="exact"/>
        <w:jc w:val="right"/>
        <w:rPr>
          <w:rFonts w:ascii="宋体" w:hAnsi="宋体" w:eastAsia="宋体" w:cs="宋体"/>
          <w:sz w:val="24"/>
          <w:szCs w:val="24"/>
        </w:rPr>
      </w:pPr>
      <w:r>
        <w:rPr>
          <w:rFonts w:ascii="宋体" w:hAnsi="宋体" w:eastAsia="宋体" w:cs="宋体"/>
          <w:spacing w:val="-7"/>
          <w:position w:val="17"/>
          <w:sz w:val="24"/>
          <w:szCs w:val="24"/>
        </w:rPr>
        <w:t>同时出现两种以上不一致的，按照前款规定的顺序修正。修正应当采用询标的形</w:t>
      </w:r>
      <w:r>
        <w:rPr>
          <w:rFonts w:ascii="宋体" w:hAnsi="宋体" w:eastAsia="宋体" w:cs="宋体"/>
          <w:spacing w:val="-8"/>
          <w:position w:val="17"/>
          <w:sz w:val="24"/>
          <w:szCs w:val="24"/>
        </w:rPr>
        <w:t>式，</w:t>
      </w:r>
    </w:p>
    <w:p w14:paraId="0C974822">
      <w:pPr>
        <w:spacing w:line="219" w:lineRule="auto"/>
        <w:ind w:left="4"/>
        <w:rPr>
          <w:rFonts w:ascii="宋体" w:hAnsi="宋体" w:eastAsia="宋体" w:cs="宋体"/>
          <w:sz w:val="24"/>
          <w:szCs w:val="24"/>
        </w:rPr>
      </w:pPr>
      <w:r>
        <w:rPr>
          <w:rFonts w:ascii="宋体" w:hAnsi="宋体" w:eastAsia="宋体" w:cs="宋体"/>
          <w:spacing w:val="-3"/>
          <w:sz w:val="24"/>
          <w:szCs w:val="24"/>
        </w:rPr>
        <w:t>并加盖公章。</w:t>
      </w:r>
    </w:p>
    <w:p w14:paraId="772AE4AE">
      <w:pPr>
        <w:spacing w:before="183" w:line="466" w:lineRule="exact"/>
        <w:ind w:right="66"/>
        <w:jc w:val="right"/>
        <w:rPr>
          <w:rFonts w:ascii="宋体" w:hAnsi="宋体" w:eastAsia="宋体" w:cs="宋体"/>
          <w:sz w:val="24"/>
          <w:szCs w:val="24"/>
        </w:rPr>
      </w:pPr>
      <w:r>
        <w:rPr>
          <w:rFonts w:ascii="宋体" w:hAnsi="宋体" w:eastAsia="宋体" w:cs="宋体"/>
          <w:spacing w:val="1"/>
          <w:position w:val="17"/>
          <w:sz w:val="24"/>
          <w:szCs w:val="24"/>
        </w:rPr>
        <w:t>（3）对于投标文件中含义不明确、同类问题表述不一致或者有明显文字和计算错</w:t>
      </w:r>
    </w:p>
    <w:p w14:paraId="24905532">
      <w:pPr>
        <w:spacing w:line="219" w:lineRule="auto"/>
        <w:ind w:left="1"/>
        <w:rPr>
          <w:rFonts w:ascii="宋体" w:hAnsi="宋体" w:eastAsia="宋体" w:cs="宋体"/>
          <w:sz w:val="24"/>
          <w:szCs w:val="24"/>
        </w:rPr>
      </w:pPr>
      <w:r>
        <w:rPr>
          <w:rFonts w:ascii="宋体" w:hAnsi="宋体" w:eastAsia="宋体" w:cs="宋体"/>
          <w:spacing w:val="-1"/>
          <w:sz w:val="24"/>
          <w:szCs w:val="24"/>
        </w:rPr>
        <w:t>误的内容，评标委员会应当要求投标人作出必要的澄清、说明或者补正。</w:t>
      </w:r>
    </w:p>
    <w:p w14:paraId="27C3E70A">
      <w:pPr>
        <w:spacing w:before="183" w:line="466" w:lineRule="exact"/>
        <w:ind w:right="66"/>
        <w:jc w:val="right"/>
        <w:rPr>
          <w:rFonts w:ascii="宋体" w:hAnsi="宋体" w:eastAsia="宋体" w:cs="宋体"/>
          <w:sz w:val="24"/>
          <w:szCs w:val="24"/>
        </w:rPr>
      </w:pPr>
      <w:r>
        <w:rPr>
          <w:rFonts w:ascii="宋体" w:hAnsi="宋体" w:eastAsia="宋体" w:cs="宋体"/>
          <w:spacing w:val="1"/>
          <w:position w:val="17"/>
          <w:sz w:val="24"/>
          <w:szCs w:val="24"/>
        </w:rPr>
        <w:t>（4）投标人的澄清、说明或者补正采用书面形式，并加盖公章或者由法定代表人</w:t>
      </w:r>
    </w:p>
    <w:p w14:paraId="7877C581">
      <w:pPr>
        <w:spacing w:line="220" w:lineRule="auto"/>
        <w:ind w:left="1"/>
        <w:rPr>
          <w:rFonts w:ascii="宋体" w:hAnsi="宋体" w:eastAsia="宋体" w:cs="宋体"/>
          <w:sz w:val="24"/>
          <w:szCs w:val="24"/>
        </w:rPr>
      </w:pPr>
      <w:r>
        <w:rPr>
          <w:rFonts w:ascii="宋体" w:hAnsi="宋体" w:eastAsia="宋体" w:cs="宋体"/>
          <w:sz w:val="24"/>
          <w:szCs w:val="24"/>
        </w:rPr>
        <w:t>或授权代表签字，且不得超出投标文件的范围或</w:t>
      </w:r>
      <w:r>
        <w:rPr>
          <w:rFonts w:ascii="宋体" w:hAnsi="宋体" w:eastAsia="宋体" w:cs="宋体"/>
          <w:spacing w:val="-1"/>
          <w:sz w:val="24"/>
          <w:szCs w:val="24"/>
        </w:rPr>
        <w:t>者改变投标文件的实质性内容。</w:t>
      </w:r>
    </w:p>
    <w:p w14:paraId="20DB9706">
      <w:pPr>
        <w:spacing w:before="181" w:line="221" w:lineRule="auto"/>
        <w:ind w:left="49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（四）结果汇总及排序</w:t>
      </w:r>
    </w:p>
    <w:p w14:paraId="7DED30C3">
      <w:pPr>
        <w:spacing w:before="179" w:line="468" w:lineRule="exact"/>
        <w:ind w:right="63"/>
        <w:jc w:val="right"/>
        <w:rPr>
          <w:rFonts w:ascii="宋体" w:hAnsi="宋体" w:eastAsia="宋体" w:cs="宋体"/>
          <w:sz w:val="24"/>
          <w:szCs w:val="24"/>
        </w:rPr>
      </w:pPr>
      <w:r>
        <w:rPr>
          <w:rFonts w:ascii="宋体" w:hAnsi="宋体" w:eastAsia="宋体" w:cs="宋体"/>
          <w:spacing w:val="-2"/>
          <w:position w:val="17"/>
          <w:sz w:val="24"/>
          <w:szCs w:val="24"/>
        </w:rPr>
        <w:t>评标委员会各成员应当独立对每个投标人的投标文件进行评价，并汇总每个投标人</w:t>
      </w:r>
    </w:p>
    <w:p w14:paraId="203611FE">
      <w:pPr>
        <w:spacing w:line="220" w:lineRule="auto"/>
        <w:ind w:left="18"/>
        <w:rPr>
          <w:rFonts w:ascii="宋体" w:hAnsi="宋体" w:eastAsia="宋体" w:cs="宋体"/>
          <w:sz w:val="24"/>
          <w:szCs w:val="24"/>
        </w:rPr>
      </w:pPr>
      <w:r>
        <w:rPr>
          <w:rFonts w:ascii="宋体" w:hAnsi="宋体" w:eastAsia="宋体" w:cs="宋体"/>
          <w:spacing w:val="-8"/>
          <w:sz w:val="24"/>
          <w:szCs w:val="24"/>
        </w:rPr>
        <w:t>的得分。</w:t>
      </w:r>
    </w:p>
    <w:p w14:paraId="2EE965BE">
      <w:pPr>
        <w:spacing w:before="180" w:line="359" w:lineRule="auto"/>
        <w:ind w:left="5" w:right="63" w:firstLine="491"/>
        <w:rPr>
          <w:rFonts w:ascii="宋体" w:hAnsi="宋体" w:eastAsia="宋体" w:cs="宋体"/>
          <w:sz w:val="24"/>
          <w:szCs w:val="24"/>
        </w:rPr>
      </w:pPr>
      <w:r>
        <w:rPr>
          <w:rFonts w:ascii="宋体" w:hAnsi="宋体" w:eastAsia="宋体" w:cs="宋体"/>
          <w:spacing w:val="-2"/>
          <w:sz w:val="24"/>
          <w:szCs w:val="24"/>
        </w:rPr>
        <w:t>1.评标结果按评审后综合得分由高到低顺序排列。得分相同的，按投标</w:t>
      </w:r>
      <w:r>
        <w:rPr>
          <w:rFonts w:ascii="宋体" w:hAnsi="宋体" w:eastAsia="宋体" w:cs="宋体"/>
          <w:spacing w:val="-3"/>
          <w:sz w:val="24"/>
          <w:szCs w:val="24"/>
        </w:rPr>
        <w:t>报价由低到</w:t>
      </w:r>
      <w:r>
        <w:rPr>
          <w:rFonts w:ascii="宋体" w:hAnsi="宋体" w:eastAsia="宋体" w:cs="宋体"/>
          <w:sz w:val="24"/>
          <w:szCs w:val="24"/>
        </w:rPr>
        <w:t xml:space="preserve"> </w:t>
      </w:r>
      <w:r>
        <w:rPr>
          <w:rFonts w:ascii="宋体" w:hAnsi="宋体" w:eastAsia="宋体" w:cs="宋体"/>
          <w:spacing w:val="-2"/>
          <w:sz w:val="24"/>
          <w:szCs w:val="24"/>
        </w:rPr>
        <w:t>高顺序排列。得分且投标报价相同的并列。投标文件满足招标文件全部实质性要求，且</w:t>
      </w:r>
    </w:p>
    <w:p w14:paraId="4703AF90">
      <w:pPr>
        <w:spacing w:line="220" w:lineRule="auto"/>
        <w:rPr>
          <w:rFonts w:ascii="宋体" w:hAnsi="宋体" w:eastAsia="宋体" w:cs="宋体"/>
          <w:sz w:val="24"/>
          <w:szCs w:val="24"/>
        </w:rPr>
      </w:pPr>
      <w:r>
        <w:rPr>
          <w:rFonts w:ascii="宋体" w:hAnsi="宋体" w:eastAsia="宋体" w:cs="宋体"/>
          <w:sz w:val="24"/>
          <w:szCs w:val="24"/>
        </w:rPr>
        <w:t>按照评审因素的量化指标评审得分最高的投标</w:t>
      </w:r>
      <w:r>
        <w:rPr>
          <w:rFonts w:ascii="宋体" w:hAnsi="宋体" w:eastAsia="宋体" w:cs="宋体"/>
          <w:spacing w:val="-1"/>
          <w:sz w:val="24"/>
          <w:szCs w:val="24"/>
        </w:rPr>
        <w:t>人为排名第一的中标候选人。</w:t>
      </w:r>
    </w:p>
    <w:p w14:paraId="3D7A0591">
      <w:pPr>
        <w:spacing w:before="182" w:line="468" w:lineRule="exact"/>
        <w:ind w:right="63"/>
        <w:jc w:val="right"/>
        <w:rPr>
          <w:rFonts w:ascii="宋体" w:hAnsi="宋体" w:eastAsia="宋体" w:cs="宋体"/>
          <w:sz w:val="24"/>
          <w:szCs w:val="24"/>
        </w:rPr>
      </w:pPr>
      <w:r>
        <w:rPr>
          <w:rFonts w:ascii="宋体" w:hAnsi="宋体" w:eastAsia="宋体" w:cs="宋体"/>
          <w:spacing w:val="3"/>
          <w:position w:val="17"/>
          <w:sz w:val="24"/>
          <w:szCs w:val="24"/>
        </w:rPr>
        <w:t>2.提供相同品牌产品的，参照《政府采购货物和服务招标投</w:t>
      </w:r>
      <w:r>
        <w:rPr>
          <w:rFonts w:ascii="宋体" w:hAnsi="宋体" w:eastAsia="宋体" w:cs="宋体"/>
          <w:spacing w:val="2"/>
          <w:position w:val="17"/>
          <w:sz w:val="24"/>
          <w:szCs w:val="24"/>
        </w:rPr>
        <w:t>标管理办法》（第</w:t>
      </w:r>
      <w:r>
        <w:rPr>
          <w:rFonts w:ascii="宋体" w:hAnsi="宋体" w:eastAsia="宋体" w:cs="宋体"/>
          <w:spacing w:val="-45"/>
          <w:position w:val="17"/>
          <w:sz w:val="24"/>
          <w:szCs w:val="24"/>
        </w:rPr>
        <w:t xml:space="preserve"> </w:t>
      </w:r>
      <w:r>
        <w:rPr>
          <w:rFonts w:ascii="宋体" w:hAnsi="宋体" w:eastAsia="宋体" w:cs="宋体"/>
          <w:spacing w:val="2"/>
          <w:position w:val="17"/>
          <w:sz w:val="24"/>
          <w:szCs w:val="24"/>
        </w:rPr>
        <w:t>87</w:t>
      </w:r>
    </w:p>
    <w:p w14:paraId="62D9D044">
      <w:pPr>
        <w:spacing w:line="219" w:lineRule="auto"/>
        <w:ind w:left="4"/>
        <w:rPr>
          <w:rFonts w:ascii="宋体" w:hAnsi="宋体" w:eastAsia="宋体" w:cs="宋体"/>
          <w:sz w:val="24"/>
          <w:szCs w:val="24"/>
        </w:rPr>
      </w:pPr>
      <w:r>
        <w:rPr>
          <w:rFonts w:ascii="宋体" w:hAnsi="宋体" w:eastAsia="宋体" w:cs="宋体"/>
          <w:spacing w:val="-2"/>
          <w:sz w:val="24"/>
          <w:szCs w:val="24"/>
        </w:rPr>
        <w:t>号令）第三十一条有关规定执行。</w:t>
      </w:r>
    </w:p>
    <w:p w14:paraId="6841F495">
      <w:pPr>
        <w:spacing w:before="180" w:line="219" w:lineRule="auto"/>
        <w:ind w:left="490"/>
        <w:rPr>
          <w:rFonts w:ascii="宋体" w:hAnsi="宋体" w:eastAsia="宋体" w:cs="宋体"/>
          <w:sz w:val="24"/>
          <w:szCs w:val="24"/>
        </w:rPr>
      </w:pPr>
      <w:bookmarkStart w:id="77" w:name="bookmark5"/>
      <w:bookmarkEnd w:id="77"/>
      <w:r>
        <w:rPr>
          <w:rFonts w:ascii="宋体" w:hAnsi="宋体" w:eastAsia="宋体" w:cs="宋体"/>
          <w:spacing w:val="-2"/>
          <w:sz w:val="24"/>
          <w:szCs w:val="24"/>
          <w14:textOutline w14:w="4358" w14:cap="sq" w14:cmpd="sng">
            <w14:solidFill>
              <w14:srgbClr w14:val="000000"/>
            </w14:solidFill>
            <w14:prstDash w14:val="solid"/>
            <w14:bevel/>
          </w14:textOutline>
        </w:rPr>
        <w:t>（五）评标报告撰写</w:t>
      </w:r>
    </w:p>
    <w:p w14:paraId="6670EC89">
      <w:pPr>
        <w:spacing w:before="181" w:line="219" w:lineRule="auto"/>
        <w:ind w:left="478"/>
        <w:rPr>
          <w:rFonts w:ascii="宋体" w:hAnsi="宋体" w:eastAsia="宋体" w:cs="宋体"/>
          <w:sz w:val="24"/>
          <w:szCs w:val="24"/>
        </w:rPr>
      </w:pPr>
      <w:r>
        <w:rPr>
          <w:rFonts w:ascii="宋体" w:hAnsi="宋体" w:eastAsia="宋体" w:cs="宋体"/>
          <w:sz w:val="24"/>
          <w:szCs w:val="24"/>
        </w:rPr>
        <w:t>评标委员会根据全体评标成员签字的原始评标记录和评</w:t>
      </w:r>
      <w:r>
        <w:rPr>
          <w:rFonts w:ascii="宋体" w:hAnsi="宋体" w:eastAsia="宋体" w:cs="宋体"/>
          <w:spacing w:val="-1"/>
          <w:sz w:val="24"/>
          <w:szCs w:val="24"/>
        </w:rPr>
        <w:t>标结果编写评标报告。</w:t>
      </w:r>
    </w:p>
    <w:p w14:paraId="112D5688">
      <w:pPr>
        <w:spacing w:line="219" w:lineRule="auto"/>
        <w:rPr>
          <w:rFonts w:ascii="宋体" w:hAnsi="宋体" w:eastAsia="宋体" w:cs="宋体"/>
          <w:sz w:val="24"/>
          <w:szCs w:val="24"/>
        </w:rPr>
        <w:sectPr>
          <w:footerReference r:id="rId24" w:type="default"/>
          <w:pgSz w:w="11906" w:h="16839"/>
          <w:pgMar w:top="1431" w:right="1354" w:bottom="1010" w:left="1428" w:header="0" w:footer="847" w:gutter="0"/>
          <w:pgNumType w:fmt="decimal"/>
          <w:cols w:space="720" w:num="1"/>
        </w:sectPr>
      </w:pPr>
    </w:p>
    <w:p w14:paraId="65715A53">
      <w:pPr>
        <w:spacing w:before="321" w:line="225" w:lineRule="auto"/>
        <w:ind w:left="2523"/>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第五章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拟签订的合同文本</w:t>
      </w:r>
    </w:p>
    <w:p w14:paraId="07AFC627">
      <w:pPr>
        <w:spacing w:before="258" w:line="219" w:lineRule="auto"/>
        <w:ind w:left="506"/>
        <w:rPr>
          <w:rFonts w:ascii="宋体" w:hAnsi="宋体" w:eastAsia="宋体" w:cs="宋体"/>
          <w:sz w:val="24"/>
          <w:szCs w:val="24"/>
        </w:rPr>
      </w:pPr>
      <w:r>
        <w:rPr>
          <w:rFonts w:ascii="宋体" w:hAnsi="宋体" w:eastAsia="宋体" w:cs="宋体"/>
          <w:spacing w:val="-2"/>
          <w:sz w:val="24"/>
          <w:szCs w:val="24"/>
        </w:rPr>
        <w:t>以下为成交后签订本项目合同的通用条款，中</w:t>
      </w:r>
      <w:r>
        <w:rPr>
          <w:rFonts w:ascii="宋体" w:hAnsi="宋体" w:eastAsia="宋体" w:cs="宋体"/>
          <w:spacing w:val="-3"/>
          <w:sz w:val="24"/>
          <w:szCs w:val="24"/>
        </w:rPr>
        <w:t>标人不得提出实质性的修改，关于专</w:t>
      </w:r>
    </w:p>
    <w:p w14:paraId="4B1FB5F7">
      <w:pPr>
        <w:spacing w:before="180" w:line="468" w:lineRule="exact"/>
        <w:rPr>
          <w:rFonts w:ascii="宋体" w:hAnsi="宋体" w:eastAsia="宋体" w:cs="宋体"/>
          <w:sz w:val="24"/>
          <w:szCs w:val="24"/>
        </w:rPr>
      </w:pPr>
      <w:r>
        <w:rPr>
          <w:rFonts w:ascii="宋体" w:hAnsi="宋体" w:eastAsia="宋体" w:cs="宋体"/>
          <w:spacing w:val="-1"/>
          <w:position w:val="17"/>
          <w:sz w:val="24"/>
          <w:szCs w:val="24"/>
        </w:rPr>
        <w:t>用条款将由采购人与中标人结合本项目具体情况协商后签订。</w:t>
      </w:r>
    </w:p>
    <w:p w14:paraId="2ED90AC0">
      <w:pPr>
        <w:spacing w:line="220" w:lineRule="auto"/>
        <w:ind w:left="2"/>
        <w:rPr>
          <w:rFonts w:ascii="宋体" w:hAnsi="宋体" w:eastAsia="宋体" w:cs="宋体"/>
          <w:sz w:val="24"/>
          <w:szCs w:val="24"/>
        </w:rPr>
      </w:pPr>
      <w:r>
        <w:rPr>
          <w:rFonts w:ascii="宋体" w:hAnsi="宋体" w:eastAsia="宋体" w:cs="宋体"/>
          <w:sz w:val="24"/>
          <w:szCs w:val="24"/>
        </w:rPr>
        <w:t xml:space="preserve">项目名称：                      </w:t>
      </w:r>
      <w:r>
        <w:rPr>
          <w:rFonts w:ascii="宋体" w:hAnsi="宋体" w:eastAsia="宋体" w:cs="宋体"/>
          <w:spacing w:val="-1"/>
          <w:sz w:val="24"/>
          <w:szCs w:val="24"/>
        </w:rPr>
        <w:t xml:space="preserve">          项目编号：</w:t>
      </w:r>
    </w:p>
    <w:p w14:paraId="0E26216A">
      <w:pPr>
        <w:spacing w:before="179" w:line="219" w:lineRule="auto"/>
        <w:ind w:left="30"/>
        <w:rPr>
          <w:rFonts w:ascii="宋体" w:hAnsi="宋体" w:eastAsia="宋体" w:cs="宋体"/>
          <w:sz w:val="24"/>
          <w:szCs w:val="24"/>
        </w:rPr>
      </w:pPr>
      <w:r>
        <w:rPr>
          <w:rFonts w:ascii="宋体" w:hAnsi="宋体" w:eastAsia="宋体" w:cs="宋体"/>
          <w:sz w:val="24"/>
          <w:szCs w:val="24"/>
        </w:rPr>
        <w:t>甲方</w:t>
      </w:r>
      <w:r>
        <w:rPr>
          <w:rFonts w:ascii="宋体" w:hAnsi="宋体" w:eastAsia="宋体" w:cs="宋体"/>
          <w:spacing w:val="-18"/>
          <w:sz w:val="24"/>
          <w:szCs w:val="24"/>
        </w:rPr>
        <w:t>：（</w:t>
      </w:r>
      <w:r>
        <w:rPr>
          <w:rFonts w:ascii="宋体" w:hAnsi="宋体" w:eastAsia="宋体" w:cs="宋体"/>
          <w:sz w:val="24"/>
          <w:szCs w:val="24"/>
        </w:rPr>
        <w:t xml:space="preserve">采购单位）                     </w:t>
      </w:r>
      <w:r>
        <w:rPr>
          <w:rFonts w:ascii="宋体" w:hAnsi="宋体" w:eastAsia="宋体" w:cs="宋体"/>
          <w:spacing w:val="-1"/>
          <w:sz w:val="24"/>
          <w:szCs w:val="24"/>
        </w:rPr>
        <w:t xml:space="preserve">   所在地：</w:t>
      </w:r>
    </w:p>
    <w:p w14:paraId="660EB0EB">
      <w:pPr>
        <w:spacing w:before="182" w:line="221" w:lineRule="auto"/>
        <w:ind w:left="18"/>
        <w:rPr>
          <w:rFonts w:ascii="宋体" w:hAnsi="宋体" w:eastAsia="宋体" w:cs="宋体"/>
          <w:sz w:val="24"/>
          <w:szCs w:val="24"/>
        </w:rPr>
      </w:pPr>
      <w:r>
        <w:rPr>
          <w:rFonts w:ascii="宋体" w:hAnsi="宋体" w:eastAsia="宋体" w:cs="宋体"/>
          <w:sz w:val="24"/>
          <w:szCs w:val="24"/>
        </w:rPr>
        <w:t>乙方</w:t>
      </w:r>
      <w:r>
        <w:rPr>
          <w:rFonts w:ascii="宋体" w:hAnsi="宋体" w:eastAsia="宋体" w:cs="宋体"/>
          <w:spacing w:val="-16"/>
          <w:sz w:val="24"/>
          <w:szCs w:val="24"/>
        </w:rPr>
        <w:t>：（</w:t>
      </w:r>
      <w:r>
        <w:rPr>
          <w:rFonts w:ascii="宋体" w:hAnsi="宋体" w:eastAsia="宋体" w:cs="宋体"/>
          <w:sz w:val="24"/>
          <w:szCs w:val="24"/>
        </w:rPr>
        <w:t>中标人）                          所在地：</w:t>
      </w:r>
    </w:p>
    <w:p w14:paraId="602477FE">
      <w:pPr>
        <w:spacing w:before="179" w:line="468" w:lineRule="exact"/>
        <w:ind w:left="510"/>
        <w:rPr>
          <w:rFonts w:ascii="宋体" w:hAnsi="宋体" w:eastAsia="宋体" w:cs="宋体"/>
          <w:sz w:val="24"/>
          <w:szCs w:val="24"/>
        </w:rPr>
      </w:pPr>
      <w:r>
        <w:rPr>
          <w:rFonts w:ascii="宋体" w:hAnsi="宋体" w:eastAsia="宋体" w:cs="宋体"/>
          <w:spacing w:val="1"/>
          <w:position w:val="17"/>
          <w:sz w:val="24"/>
          <w:szCs w:val="24"/>
        </w:rPr>
        <w:t>甲、乙双方根据××(采购组织机构名称）关于××项目公开招</w:t>
      </w:r>
      <w:r>
        <w:rPr>
          <w:rFonts w:ascii="宋体" w:hAnsi="宋体" w:eastAsia="宋体" w:cs="宋体"/>
          <w:position w:val="17"/>
          <w:sz w:val="24"/>
          <w:szCs w:val="24"/>
        </w:rPr>
        <w:t>标的结果，签署本</w:t>
      </w:r>
    </w:p>
    <w:p w14:paraId="420E3BFC">
      <w:pPr>
        <w:spacing w:line="222" w:lineRule="auto"/>
        <w:rPr>
          <w:rFonts w:ascii="宋体" w:hAnsi="宋体" w:eastAsia="宋体" w:cs="宋体"/>
          <w:sz w:val="24"/>
          <w:szCs w:val="24"/>
        </w:rPr>
      </w:pPr>
      <w:r>
        <w:rPr>
          <w:rFonts w:ascii="宋体" w:hAnsi="宋体" w:eastAsia="宋体" w:cs="宋体"/>
          <w:spacing w:val="-4"/>
          <w:sz w:val="24"/>
          <w:szCs w:val="24"/>
        </w:rPr>
        <w:t>合同。</w:t>
      </w:r>
    </w:p>
    <w:p w14:paraId="0D9257E5">
      <w:pPr>
        <w:spacing w:before="177" w:line="220" w:lineRule="auto"/>
        <w:ind w:left="48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一、合同文件：</w:t>
      </w:r>
    </w:p>
    <w:p w14:paraId="35511F9F">
      <w:pPr>
        <w:spacing w:before="182" w:line="220" w:lineRule="auto"/>
        <w:ind w:left="490"/>
        <w:rPr>
          <w:rFonts w:ascii="宋体" w:hAnsi="宋体" w:eastAsia="宋体" w:cs="宋体"/>
          <w:sz w:val="24"/>
          <w:szCs w:val="24"/>
        </w:rPr>
      </w:pPr>
      <w:r>
        <w:rPr>
          <w:rFonts w:ascii="宋体" w:hAnsi="宋体" w:eastAsia="宋体" w:cs="宋体"/>
          <w:spacing w:val="-3"/>
          <w:sz w:val="24"/>
          <w:szCs w:val="24"/>
        </w:rPr>
        <w:t>（一）合同条款。</w:t>
      </w:r>
    </w:p>
    <w:p w14:paraId="6DF192F5">
      <w:pPr>
        <w:spacing w:before="183" w:line="219" w:lineRule="auto"/>
        <w:ind w:left="490"/>
        <w:rPr>
          <w:rFonts w:ascii="宋体" w:hAnsi="宋体" w:eastAsia="宋体" w:cs="宋体"/>
          <w:sz w:val="24"/>
          <w:szCs w:val="24"/>
        </w:rPr>
      </w:pPr>
      <w:r>
        <w:rPr>
          <w:rFonts w:ascii="宋体" w:hAnsi="宋体" w:eastAsia="宋体" w:cs="宋体"/>
          <w:spacing w:val="-3"/>
          <w:sz w:val="24"/>
          <w:szCs w:val="24"/>
        </w:rPr>
        <w:t>（二）中标通知书。</w:t>
      </w:r>
    </w:p>
    <w:p w14:paraId="5234183C">
      <w:pPr>
        <w:spacing w:before="180" w:line="466" w:lineRule="exact"/>
        <w:ind w:left="490"/>
        <w:rPr>
          <w:rFonts w:ascii="宋体" w:hAnsi="宋体" w:eastAsia="宋体" w:cs="宋体"/>
          <w:sz w:val="24"/>
          <w:szCs w:val="24"/>
        </w:rPr>
      </w:pPr>
      <w:r>
        <w:rPr>
          <w:rFonts w:ascii="宋体" w:hAnsi="宋体" w:eastAsia="宋体" w:cs="宋体"/>
          <w:spacing w:val="-3"/>
          <w:position w:val="17"/>
          <w:sz w:val="24"/>
          <w:szCs w:val="24"/>
        </w:rPr>
        <w:t>（三）更正补充文件。</w:t>
      </w:r>
    </w:p>
    <w:p w14:paraId="6DCFB460">
      <w:pPr>
        <w:spacing w:line="220" w:lineRule="auto"/>
        <w:ind w:left="490"/>
        <w:rPr>
          <w:rFonts w:ascii="宋体" w:hAnsi="宋体" w:eastAsia="宋体" w:cs="宋体"/>
          <w:sz w:val="24"/>
          <w:szCs w:val="24"/>
        </w:rPr>
      </w:pPr>
      <w:r>
        <w:rPr>
          <w:rFonts w:ascii="宋体" w:hAnsi="宋体" w:eastAsia="宋体" w:cs="宋体"/>
          <w:spacing w:val="-3"/>
          <w:sz w:val="24"/>
          <w:szCs w:val="24"/>
        </w:rPr>
        <w:t>（四）招标文件。</w:t>
      </w:r>
    </w:p>
    <w:p w14:paraId="0B56009E">
      <w:pPr>
        <w:spacing w:before="182" w:line="468" w:lineRule="exact"/>
        <w:ind w:left="490"/>
        <w:rPr>
          <w:rFonts w:ascii="宋体" w:hAnsi="宋体" w:eastAsia="宋体" w:cs="宋体"/>
          <w:sz w:val="24"/>
          <w:szCs w:val="24"/>
        </w:rPr>
      </w:pPr>
      <w:r>
        <w:rPr>
          <w:rFonts w:ascii="宋体" w:hAnsi="宋体" w:eastAsia="宋体" w:cs="宋体"/>
          <w:spacing w:val="-2"/>
          <w:position w:val="17"/>
          <w:sz w:val="24"/>
          <w:szCs w:val="24"/>
        </w:rPr>
        <w:t>（五）中标人投标文件。</w:t>
      </w:r>
    </w:p>
    <w:p w14:paraId="78D9B3E5">
      <w:pPr>
        <w:spacing w:before="1" w:line="220" w:lineRule="auto"/>
        <w:ind w:left="490"/>
        <w:rPr>
          <w:rFonts w:ascii="宋体" w:hAnsi="宋体" w:eastAsia="宋体" w:cs="宋体"/>
          <w:sz w:val="24"/>
          <w:szCs w:val="24"/>
        </w:rPr>
      </w:pPr>
      <w:r>
        <w:rPr>
          <w:rFonts w:ascii="宋体" w:hAnsi="宋体" w:eastAsia="宋体" w:cs="宋体"/>
          <w:spacing w:val="-4"/>
          <w:sz w:val="24"/>
          <w:szCs w:val="24"/>
        </w:rPr>
        <w:t>（六）其他。</w:t>
      </w:r>
    </w:p>
    <w:p w14:paraId="478BB988">
      <w:pPr>
        <w:spacing w:before="178" w:line="468" w:lineRule="exact"/>
        <w:ind w:right="30"/>
        <w:jc w:val="right"/>
        <w:rPr>
          <w:rFonts w:ascii="宋体" w:hAnsi="宋体" w:eastAsia="宋体" w:cs="宋体"/>
          <w:sz w:val="24"/>
          <w:szCs w:val="24"/>
        </w:rPr>
      </w:pPr>
      <w:r>
        <w:rPr>
          <w:rFonts w:ascii="宋体" w:hAnsi="宋体" w:eastAsia="宋体" w:cs="宋体"/>
          <w:position w:val="17"/>
          <w:sz w:val="24"/>
          <w:szCs w:val="24"/>
        </w:rPr>
        <w:t>上述所指合同文件应认为是互相补充和解释的，但是</w:t>
      </w:r>
      <w:r>
        <w:rPr>
          <w:rFonts w:ascii="宋体" w:hAnsi="宋体" w:eastAsia="宋体" w:cs="宋体"/>
          <w:spacing w:val="-1"/>
          <w:position w:val="17"/>
          <w:sz w:val="24"/>
          <w:szCs w:val="24"/>
        </w:rPr>
        <w:t>有模棱两可或互相矛盾之处，</w:t>
      </w:r>
    </w:p>
    <w:p w14:paraId="2699E7A7">
      <w:pPr>
        <w:spacing w:line="220" w:lineRule="auto"/>
        <w:ind w:left="26"/>
        <w:rPr>
          <w:rFonts w:ascii="宋体" w:hAnsi="宋体" w:eastAsia="宋体" w:cs="宋体"/>
          <w:sz w:val="24"/>
          <w:szCs w:val="24"/>
        </w:rPr>
      </w:pPr>
      <w:r>
        <w:rPr>
          <w:rFonts w:ascii="宋体" w:hAnsi="宋体" w:eastAsia="宋体" w:cs="宋体"/>
          <w:spacing w:val="-4"/>
          <w:sz w:val="24"/>
          <w:szCs w:val="24"/>
        </w:rPr>
        <w:t>以其所列内容顺序为准。</w:t>
      </w:r>
    </w:p>
    <w:p w14:paraId="250B50BF">
      <w:pPr>
        <w:spacing w:before="180" w:line="220" w:lineRule="auto"/>
        <w:ind w:left="48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二、合同内容及服务标准</w:t>
      </w:r>
    </w:p>
    <w:p w14:paraId="6A3DA275">
      <w:pPr>
        <w:spacing w:before="182" w:line="220" w:lineRule="auto"/>
        <w:ind w:left="490"/>
        <w:rPr>
          <w:rFonts w:ascii="宋体" w:hAnsi="宋体" w:eastAsia="宋体" w:cs="宋体"/>
          <w:sz w:val="24"/>
          <w:szCs w:val="24"/>
        </w:rPr>
      </w:pPr>
      <w:r>
        <w:rPr>
          <w:rFonts w:ascii="宋体" w:hAnsi="宋体" w:eastAsia="宋体" w:cs="宋体"/>
          <w:spacing w:val="-3"/>
          <w:sz w:val="24"/>
          <w:szCs w:val="24"/>
        </w:rPr>
        <w:t>（具体见项目需求）</w:t>
      </w:r>
    </w:p>
    <w:p w14:paraId="0025BFC0">
      <w:pPr>
        <w:spacing w:before="179" w:line="220" w:lineRule="auto"/>
        <w:ind w:left="4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三、合同金额</w:t>
      </w:r>
    </w:p>
    <w:p w14:paraId="297BB15E">
      <w:pPr>
        <w:spacing w:before="183" w:line="219" w:lineRule="auto"/>
        <w:jc w:val="right"/>
        <w:rPr>
          <w:rFonts w:ascii="宋体" w:hAnsi="宋体" w:eastAsia="宋体" w:cs="宋体"/>
          <w:sz w:val="24"/>
          <w:szCs w:val="24"/>
        </w:rPr>
      </w:pPr>
      <w:r>
        <w:rPr>
          <w:rFonts w:ascii="宋体" w:hAnsi="宋体" w:eastAsia="宋体" w:cs="宋体"/>
          <w:spacing w:val="-5"/>
          <w:sz w:val="24"/>
          <w:szCs w:val="24"/>
        </w:rPr>
        <w:t>本合同金额为（大写</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元(￥</w:t>
      </w:r>
      <w:r>
        <w:rPr>
          <w:rFonts w:ascii="宋体" w:hAnsi="宋体" w:eastAsia="宋体" w:cs="宋体"/>
          <w:spacing w:val="-9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元）人民币。</w:t>
      </w:r>
    </w:p>
    <w:p w14:paraId="576FC957">
      <w:pPr>
        <w:spacing w:before="180" w:line="220" w:lineRule="auto"/>
        <w:ind w:left="50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四、甲乙双方责任</w:t>
      </w:r>
    </w:p>
    <w:p w14:paraId="55DCD2A6">
      <w:pPr>
        <w:spacing w:before="182" w:line="220" w:lineRule="auto"/>
        <w:ind w:left="490"/>
        <w:rPr>
          <w:rFonts w:ascii="宋体" w:hAnsi="宋体" w:eastAsia="宋体" w:cs="宋体"/>
          <w:sz w:val="24"/>
          <w:szCs w:val="24"/>
        </w:rPr>
      </w:pPr>
      <w:r>
        <w:rPr>
          <w:rFonts w:ascii="宋体" w:hAnsi="宋体" w:eastAsia="宋体" w:cs="宋体"/>
          <w:spacing w:val="-3"/>
          <w:sz w:val="24"/>
          <w:szCs w:val="24"/>
        </w:rPr>
        <w:t>（一）甲方责任</w:t>
      </w:r>
    </w:p>
    <w:p w14:paraId="598F9C69">
      <w:pPr>
        <w:spacing w:before="180" w:line="468" w:lineRule="exact"/>
        <w:ind w:left="490"/>
        <w:rPr>
          <w:rFonts w:ascii="宋体" w:hAnsi="宋体" w:eastAsia="宋体" w:cs="宋体"/>
          <w:sz w:val="24"/>
          <w:szCs w:val="24"/>
        </w:rPr>
      </w:pPr>
      <w:r>
        <w:rPr>
          <w:rFonts w:ascii="宋体" w:hAnsi="宋体" w:eastAsia="宋体" w:cs="宋体"/>
          <w:spacing w:val="-3"/>
          <w:position w:val="17"/>
          <w:sz w:val="24"/>
          <w:szCs w:val="24"/>
        </w:rPr>
        <w:t>（根据招标结果确定）</w:t>
      </w:r>
    </w:p>
    <w:p w14:paraId="5DA349A5">
      <w:pPr>
        <w:spacing w:line="220" w:lineRule="auto"/>
        <w:ind w:left="490"/>
        <w:rPr>
          <w:rFonts w:ascii="宋体" w:hAnsi="宋体" w:eastAsia="宋体" w:cs="宋体"/>
          <w:sz w:val="24"/>
          <w:szCs w:val="24"/>
        </w:rPr>
      </w:pPr>
      <w:r>
        <w:rPr>
          <w:rFonts w:ascii="宋体" w:hAnsi="宋体" w:eastAsia="宋体" w:cs="宋体"/>
          <w:spacing w:val="-3"/>
          <w:sz w:val="24"/>
          <w:szCs w:val="24"/>
        </w:rPr>
        <w:t>（二）乙方责任</w:t>
      </w:r>
    </w:p>
    <w:p w14:paraId="2AB8D225">
      <w:pPr>
        <w:spacing w:before="182" w:line="220" w:lineRule="auto"/>
        <w:ind w:left="490"/>
        <w:rPr>
          <w:rFonts w:ascii="宋体" w:hAnsi="宋体" w:eastAsia="宋体" w:cs="宋体"/>
          <w:sz w:val="24"/>
          <w:szCs w:val="24"/>
        </w:rPr>
      </w:pPr>
      <w:r>
        <w:rPr>
          <w:rFonts w:ascii="宋体" w:hAnsi="宋体" w:eastAsia="宋体" w:cs="宋体"/>
          <w:spacing w:val="-3"/>
          <w:sz w:val="24"/>
          <w:szCs w:val="24"/>
        </w:rPr>
        <w:t>（根据招标结果确定）</w:t>
      </w:r>
    </w:p>
    <w:p w14:paraId="1C10D82A">
      <w:pPr>
        <w:spacing w:before="180" w:line="220" w:lineRule="auto"/>
        <w:ind w:left="48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五、技术资料</w:t>
      </w:r>
    </w:p>
    <w:p w14:paraId="35A693B6">
      <w:pPr>
        <w:spacing w:before="182" w:line="219" w:lineRule="auto"/>
        <w:ind w:left="490"/>
        <w:rPr>
          <w:rFonts w:ascii="宋体" w:hAnsi="宋体" w:eastAsia="宋体" w:cs="宋体"/>
          <w:sz w:val="24"/>
          <w:szCs w:val="24"/>
        </w:rPr>
      </w:pPr>
      <w:r>
        <w:rPr>
          <w:rFonts w:ascii="宋体" w:hAnsi="宋体" w:eastAsia="宋体" w:cs="宋体"/>
          <w:spacing w:val="-1"/>
          <w:sz w:val="24"/>
          <w:szCs w:val="24"/>
        </w:rPr>
        <w:t>（一）乙方应按招标文件规定的时间向甲方提供有关技术资料。</w:t>
      </w:r>
    </w:p>
    <w:p w14:paraId="4D6B46E5">
      <w:pPr>
        <w:spacing w:line="219" w:lineRule="auto"/>
        <w:rPr>
          <w:rFonts w:ascii="宋体" w:hAnsi="宋体" w:eastAsia="宋体" w:cs="宋体"/>
          <w:sz w:val="24"/>
          <w:szCs w:val="24"/>
        </w:rPr>
        <w:sectPr>
          <w:footerReference r:id="rId25" w:type="default"/>
          <w:pgSz w:w="11906" w:h="16839"/>
          <w:pgMar w:top="1431" w:right="1336" w:bottom="1010" w:left="1428" w:header="0" w:footer="847" w:gutter="0"/>
          <w:pgNumType w:fmt="decimal"/>
          <w:cols w:space="720" w:num="1"/>
        </w:sectPr>
      </w:pPr>
    </w:p>
    <w:p w14:paraId="4B70E06B">
      <w:pPr>
        <w:spacing w:before="305" w:line="359" w:lineRule="auto"/>
        <w:ind w:firstLine="490"/>
        <w:jc w:val="both"/>
        <w:rPr>
          <w:rFonts w:ascii="宋体" w:hAnsi="宋体" w:eastAsia="宋体" w:cs="宋体"/>
          <w:sz w:val="24"/>
          <w:szCs w:val="24"/>
        </w:rPr>
      </w:pPr>
      <w:bookmarkStart w:id="78" w:name="bookmark6"/>
      <w:bookmarkEnd w:id="78"/>
      <w:r>
        <w:rPr>
          <w:rFonts w:ascii="宋体" w:hAnsi="宋体" w:eastAsia="宋体" w:cs="宋体"/>
          <w:spacing w:val="-6"/>
          <w:sz w:val="24"/>
          <w:szCs w:val="24"/>
        </w:rPr>
        <w:t>（二）没有甲方事先书面同意，乙方不得将由甲方提供的有</w:t>
      </w:r>
      <w:r>
        <w:rPr>
          <w:rFonts w:ascii="宋体" w:hAnsi="宋体" w:eastAsia="宋体" w:cs="宋体"/>
          <w:spacing w:val="-7"/>
          <w:sz w:val="24"/>
          <w:szCs w:val="24"/>
        </w:rPr>
        <w:t>关合同或任何合同条文、</w:t>
      </w:r>
      <w:r>
        <w:rPr>
          <w:rFonts w:ascii="宋体" w:hAnsi="宋体" w:eastAsia="宋体" w:cs="宋体"/>
          <w:sz w:val="24"/>
          <w:szCs w:val="24"/>
        </w:rPr>
        <w:t xml:space="preserve"> </w:t>
      </w:r>
      <w:r>
        <w:rPr>
          <w:rFonts w:ascii="宋体" w:hAnsi="宋体" w:eastAsia="宋体" w:cs="宋体"/>
          <w:spacing w:val="-2"/>
          <w:sz w:val="24"/>
          <w:szCs w:val="24"/>
        </w:rPr>
        <w:t>规格、计划、图纸、样品或资料提供给予履行本合同无关的任何其他人。即使向履行本</w:t>
      </w:r>
    </w:p>
    <w:p w14:paraId="328C5281">
      <w:pPr>
        <w:spacing w:line="219" w:lineRule="auto"/>
        <w:rPr>
          <w:rFonts w:ascii="宋体" w:hAnsi="宋体" w:eastAsia="宋体" w:cs="宋体"/>
          <w:sz w:val="24"/>
          <w:szCs w:val="24"/>
        </w:rPr>
      </w:pPr>
      <w:r>
        <w:rPr>
          <w:rFonts w:ascii="宋体" w:hAnsi="宋体" w:eastAsia="宋体" w:cs="宋体"/>
          <w:spacing w:val="-1"/>
          <w:sz w:val="24"/>
          <w:szCs w:val="24"/>
        </w:rPr>
        <w:t>合同有关的人员提供，也应注意保密并限于履行合同的必需范围。</w:t>
      </w:r>
    </w:p>
    <w:p w14:paraId="7749C8D1">
      <w:pPr>
        <w:spacing w:before="180" w:line="220" w:lineRule="auto"/>
        <w:ind w:left="48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六、知识产权</w:t>
      </w:r>
    </w:p>
    <w:p w14:paraId="43EFD995">
      <w:pPr>
        <w:spacing w:before="182" w:line="219" w:lineRule="auto"/>
        <w:ind w:left="491"/>
        <w:rPr>
          <w:rFonts w:ascii="宋体" w:hAnsi="宋体" w:eastAsia="宋体" w:cs="宋体"/>
          <w:sz w:val="24"/>
          <w:szCs w:val="24"/>
        </w:rPr>
      </w:pPr>
      <w:r>
        <w:rPr>
          <w:rFonts w:ascii="宋体" w:hAnsi="宋体" w:eastAsia="宋体" w:cs="宋体"/>
          <w:spacing w:val="-1"/>
          <w:sz w:val="24"/>
          <w:szCs w:val="24"/>
        </w:rPr>
        <w:t>（一）乙方应保证提供服务过程中不会侵犯任何第三方的知识产权。</w:t>
      </w:r>
    </w:p>
    <w:p w14:paraId="3EDD91C2">
      <w:pPr>
        <w:spacing w:before="182" w:line="466" w:lineRule="exact"/>
        <w:ind w:left="491"/>
        <w:rPr>
          <w:rFonts w:ascii="宋体" w:hAnsi="宋体" w:eastAsia="宋体" w:cs="宋体"/>
          <w:sz w:val="24"/>
          <w:szCs w:val="24"/>
        </w:rPr>
      </w:pPr>
      <w:r>
        <w:rPr>
          <w:rFonts w:ascii="宋体" w:hAnsi="宋体" w:eastAsia="宋体" w:cs="宋体"/>
          <w:spacing w:val="1"/>
          <w:position w:val="17"/>
          <w:sz w:val="24"/>
          <w:szCs w:val="24"/>
        </w:rPr>
        <w:t>（二）若侵犯,由乙方赔偿甲方因此遭受的损失（包括但不限于应对及追偿过程中</w:t>
      </w:r>
    </w:p>
    <w:p w14:paraId="2D480B6C">
      <w:pPr>
        <w:spacing w:before="1" w:line="218" w:lineRule="auto"/>
        <w:rPr>
          <w:rFonts w:ascii="宋体" w:hAnsi="宋体" w:eastAsia="宋体" w:cs="宋体"/>
          <w:sz w:val="24"/>
          <w:szCs w:val="24"/>
        </w:rPr>
      </w:pPr>
      <w:r>
        <w:rPr>
          <w:rFonts w:ascii="宋体" w:hAnsi="宋体" w:eastAsia="宋体" w:cs="宋体"/>
          <w:sz w:val="24"/>
          <w:szCs w:val="24"/>
        </w:rPr>
        <w:t>所支付的律师费、差旅费、诉讼费、保全费</w:t>
      </w:r>
      <w:r>
        <w:rPr>
          <w:rFonts w:ascii="宋体" w:hAnsi="宋体" w:eastAsia="宋体" w:cs="宋体"/>
          <w:spacing w:val="-1"/>
          <w:sz w:val="24"/>
          <w:szCs w:val="24"/>
        </w:rPr>
        <w:t>、鉴定费、评估费等）。</w:t>
      </w:r>
    </w:p>
    <w:p w14:paraId="638A0742">
      <w:pPr>
        <w:spacing w:before="183" w:line="221" w:lineRule="auto"/>
        <w:ind w:left="47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七、履约保证金</w:t>
      </w:r>
    </w:p>
    <w:p w14:paraId="06834939">
      <w:pPr>
        <w:spacing w:before="179" w:line="360" w:lineRule="auto"/>
        <w:ind w:right="69"/>
        <w:jc w:val="right"/>
        <w:rPr>
          <w:rFonts w:ascii="宋体" w:hAnsi="宋体" w:eastAsia="宋体" w:cs="宋体"/>
          <w:sz w:val="24"/>
          <w:szCs w:val="24"/>
        </w:rPr>
      </w:pPr>
      <w:r>
        <w:rPr>
          <w:rFonts w:ascii="宋体" w:hAnsi="宋体" w:eastAsia="宋体" w:cs="宋体"/>
          <w:spacing w:val="1"/>
          <w:sz w:val="24"/>
          <w:szCs w:val="24"/>
        </w:rPr>
        <w:t>本项目履约保证金为合同金额的</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1"/>
          <w:sz w:val="24"/>
          <w:szCs w:val="24"/>
        </w:rPr>
        <w:t>%[合同签订前交至采购人处，服务期满</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年</w:t>
      </w:r>
    </w:p>
    <w:p w14:paraId="0632402C">
      <w:pPr>
        <w:spacing w:before="1" w:line="220" w:lineRule="auto"/>
        <w:ind w:left="1"/>
        <w:rPr>
          <w:rFonts w:ascii="宋体" w:hAnsi="宋体" w:eastAsia="宋体" w:cs="宋体"/>
          <w:sz w:val="24"/>
          <w:szCs w:val="24"/>
        </w:rPr>
      </w:pPr>
      <w:r>
        <w:rPr>
          <w:rFonts w:ascii="宋体" w:hAnsi="宋体" w:eastAsia="宋体" w:cs="宋体"/>
          <w:spacing w:val="-2"/>
          <w:sz w:val="24"/>
          <w:szCs w:val="24"/>
        </w:rPr>
        <w:t>后无息退还]。</w:t>
      </w:r>
    </w:p>
    <w:p w14:paraId="0C97CA7F">
      <w:pPr>
        <w:spacing w:before="178" w:line="221" w:lineRule="auto"/>
        <w:ind w:left="483"/>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八、转包或分包</w:t>
      </w:r>
    </w:p>
    <w:p w14:paraId="1BDC2634">
      <w:pPr>
        <w:spacing w:before="181" w:line="219" w:lineRule="auto"/>
        <w:ind w:left="491"/>
        <w:rPr>
          <w:rFonts w:ascii="宋体" w:hAnsi="宋体" w:eastAsia="宋体" w:cs="宋体"/>
          <w:sz w:val="24"/>
          <w:szCs w:val="24"/>
        </w:rPr>
      </w:pPr>
      <w:r>
        <w:rPr>
          <w:rFonts w:ascii="宋体" w:hAnsi="宋体" w:eastAsia="宋体" w:cs="宋体"/>
          <w:spacing w:val="-1"/>
          <w:sz w:val="24"/>
          <w:szCs w:val="24"/>
        </w:rPr>
        <w:t>（一）本合同范围的服务，应由乙方直接供应，不得转让他人供应。</w:t>
      </w:r>
    </w:p>
    <w:p w14:paraId="2D539149">
      <w:pPr>
        <w:spacing w:before="181" w:line="468" w:lineRule="exact"/>
        <w:ind w:left="491"/>
        <w:rPr>
          <w:rFonts w:ascii="宋体" w:hAnsi="宋体" w:eastAsia="宋体" w:cs="宋体"/>
          <w:sz w:val="24"/>
          <w:szCs w:val="24"/>
        </w:rPr>
      </w:pPr>
      <w:r>
        <w:rPr>
          <w:rFonts w:ascii="宋体" w:hAnsi="宋体" w:eastAsia="宋体" w:cs="宋体"/>
          <w:spacing w:val="-2"/>
          <w:position w:val="17"/>
          <w:sz w:val="24"/>
          <w:szCs w:val="24"/>
        </w:rPr>
        <w:t>（二）除非得到甲方的书面同意，乙方不得将本合同范围的服务全部或部分分包给</w:t>
      </w:r>
    </w:p>
    <w:p w14:paraId="34054395">
      <w:pPr>
        <w:spacing w:line="219" w:lineRule="auto"/>
        <w:rPr>
          <w:rFonts w:ascii="宋体" w:hAnsi="宋体" w:eastAsia="宋体" w:cs="宋体"/>
          <w:sz w:val="24"/>
          <w:szCs w:val="24"/>
        </w:rPr>
      </w:pPr>
      <w:r>
        <w:rPr>
          <w:rFonts w:ascii="宋体" w:hAnsi="宋体" w:eastAsia="宋体" w:cs="宋体"/>
          <w:spacing w:val="-2"/>
          <w:sz w:val="24"/>
          <w:szCs w:val="24"/>
        </w:rPr>
        <w:t>他人供应。</w:t>
      </w:r>
    </w:p>
    <w:p w14:paraId="46B98255">
      <w:pPr>
        <w:spacing w:before="181" w:line="468" w:lineRule="exact"/>
        <w:ind w:left="491"/>
        <w:rPr>
          <w:rFonts w:ascii="宋体" w:hAnsi="宋体" w:eastAsia="宋体" w:cs="宋体"/>
          <w:sz w:val="24"/>
          <w:szCs w:val="24"/>
        </w:rPr>
      </w:pPr>
      <w:r>
        <w:rPr>
          <w:rFonts w:ascii="宋体" w:hAnsi="宋体" w:eastAsia="宋体" w:cs="宋体"/>
          <w:spacing w:val="-2"/>
          <w:position w:val="17"/>
          <w:sz w:val="24"/>
          <w:szCs w:val="24"/>
        </w:rPr>
        <w:t>（三）如有转让和未经甲方同意的分包行为，甲方有权解除合同，没收履约保证金</w:t>
      </w:r>
    </w:p>
    <w:p w14:paraId="55A6FE66">
      <w:pPr>
        <w:spacing w:line="219" w:lineRule="auto"/>
        <w:ind w:left="5"/>
        <w:rPr>
          <w:rFonts w:ascii="宋体" w:hAnsi="宋体" w:eastAsia="宋体" w:cs="宋体"/>
          <w:sz w:val="24"/>
          <w:szCs w:val="24"/>
        </w:rPr>
      </w:pPr>
      <w:r>
        <w:rPr>
          <w:rFonts w:ascii="宋体" w:hAnsi="宋体" w:eastAsia="宋体" w:cs="宋体"/>
          <w:spacing w:val="-2"/>
          <w:sz w:val="24"/>
          <w:szCs w:val="24"/>
        </w:rPr>
        <w:t>并追究乙方的违约责任。</w:t>
      </w:r>
    </w:p>
    <w:p w14:paraId="238CF1B0">
      <w:pPr>
        <w:spacing w:before="183" w:line="220" w:lineRule="auto"/>
        <w:ind w:left="485"/>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九、服务期</w:t>
      </w:r>
      <w:r>
        <w:rPr>
          <w:rFonts w:ascii="宋体" w:hAnsi="宋体" w:eastAsia="宋体" w:cs="宋体"/>
          <w:spacing w:val="54"/>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(选用)</w:t>
      </w:r>
    </w:p>
    <w:p w14:paraId="1F35620C">
      <w:pPr>
        <w:spacing w:before="180" w:line="220" w:lineRule="auto"/>
        <w:ind w:left="491"/>
        <w:rPr>
          <w:rFonts w:ascii="宋体" w:hAnsi="宋体" w:eastAsia="宋体" w:cs="宋体"/>
          <w:sz w:val="24"/>
          <w:szCs w:val="24"/>
        </w:rPr>
      </w:pPr>
      <w:r>
        <w:rPr>
          <w:rFonts w:ascii="宋体" w:hAnsi="宋体" w:eastAsia="宋体" w:cs="宋体"/>
          <w:spacing w:val="-2"/>
          <w:sz w:val="24"/>
          <w:szCs w:val="24"/>
        </w:rPr>
        <w:t>（一）服务期</w:t>
      </w:r>
      <w:r>
        <w:rPr>
          <w:rFonts w:ascii="宋体" w:hAnsi="宋体" w:eastAsia="宋体" w:cs="宋体"/>
          <w:spacing w:val="-2"/>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2"/>
          <w:sz w:val="24"/>
          <w:szCs w:val="24"/>
        </w:rPr>
        <w:t>年。（自合同签订之日起计）</w:t>
      </w:r>
    </w:p>
    <w:p w14:paraId="334852C5">
      <w:pPr>
        <w:spacing w:before="179" w:line="221" w:lineRule="auto"/>
        <w:ind w:left="480"/>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十、合同履行时间、履行方式及履行地点</w:t>
      </w:r>
    </w:p>
    <w:p w14:paraId="0D80173B">
      <w:pPr>
        <w:spacing w:before="181" w:line="468" w:lineRule="exact"/>
        <w:ind w:left="491"/>
        <w:rPr>
          <w:rFonts w:ascii="宋体" w:hAnsi="宋体" w:eastAsia="宋体" w:cs="宋体"/>
          <w:sz w:val="24"/>
          <w:szCs w:val="24"/>
        </w:rPr>
      </w:pPr>
      <w:r>
        <w:rPr>
          <w:rFonts w:ascii="宋体" w:hAnsi="宋体" w:eastAsia="宋体" w:cs="宋体"/>
          <w:spacing w:val="-3"/>
          <w:position w:val="17"/>
          <w:sz w:val="24"/>
          <w:szCs w:val="24"/>
        </w:rPr>
        <w:t>（一）履行时间：</w:t>
      </w:r>
    </w:p>
    <w:p w14:paraId="72F12F47">
      <w:pPr>
        <w:spacing w:before="1" w:line="220" w:lineRule="auto"/>
        <w:ind w:left="491"/>
        <w:rPr>
          <w:rFonts w:ascii="宋体" w:hAnsi="宋体" w:eastAsia="宋体" w:cs="宋体"/>
          <w:sz w:val="24"/>
          <w:szCs w:val="24"/>
        </w:rPr>
      </w:pPr>
      <w:r>
        <w:rPr>
          <w:rFonts w:ascii="宋体" w:hAnsi="宋体" w:eastAsia="宋体" w:cs="宋体"/>
          <w:spacing w:val="-3"/>
          <w:sz w:val="24"/>
          <w:szCs w:val="24"/>
        </w:rPr>
        <w:t>（二）履行方式：</w:t>
      </w:r>
    </w:p>
    <w:p w14:paraId="01B10415">
      <w:pPr>
        <w:spacing w:before="178" w:line="221" w:lineRule="auto"/>
        <w:ind w:left="491"/>
        <w:rPr>
          <w:rFonts w:ascii="宋体" w:hAnsi="宋体" w:eastAsia="宋体" w:cs="宋体"/>
          <w:sz w:val="24"/>
          <w:szCs w:val="24"/>
        </w:rPr>
      </w:pPr>
      <w:r>
        <w:rPr>
          <w:rFonts w:ascii="宋体" w:hAnsi="宋体" w:eastAsia="宋体" w:cs="宋体"/>
          <w:spacing w:val="-3"/>
          <w:sz w:val="24"/>
          <w:szCs w:val="24"/>
        </w:rPr>
        <w:t>（三）履行地点：</w:t>
      </w:r>
    </w:p>
    <w:p w14:paraId="770A8ACA">
      <w:pPr>
        <w:spacing w:before="181" w:line="220"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十一、款项支付</w:t>
      </w:r>
    </w:p>
    <w:p w14:paraId="03E7D74C">
      <w:pPr>
        <w:spacing w:before="180" w:line="220" w:lineRule="auto"/>
        <w:ind w:left="600"/>
        <w:rPr>
          <w:rFonts w:ascii="宋体" w:hAnsi="宋体" w:eastAsia="宋体" w:cs="宋体"/>
          <w:sz w:val="24"/>
          <w:szCs w:val="24"/>
        </w:rPr>
      </w:pPr>
      <w:r>
        <w:rPr>
          <w:rFonts w:ascii="宋体" w:hAnsi="宋体" w:eastAsia="宋体" w:cs="宋体"/>
          <w:spacing w:val="-2"/>
          <w:sz w:val="24"/>
          <w:szCs w:val="24"/>
        </w:rPr>
        <w:t>付款方式：</w:t>
      </w:r>
    </w:p>
    <w:p w14:paraId="06588194">
      <w:pPr>
        <w:spacing w:before="182" w:line="221" w:lineRule="auto"/>
        <w:ind w:left="48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十二、税费</w:t>
      </w:r>
    </w:p>
    <w:p w14:paraId="667BEB77">
      <w:pPr>
        <w:spacing w:before="179" w:line="219" w:lineRule="auto"/>
        <w:ind w:left="480"/>
        <w:rPr>
          <w:rFonts w:ascii="宋体" w:hAnsi="宋体" w:eastAsia="宋体" w:cs="宋体"/>
          <w:sz w:val="24"/>
          <w:szCs w:val="24"/>
        </w:rPr>
      </w:pPr>
      <w:r>
        <w:rPr>
          <w:rFonts w:ascii="宋体" w:hAnsi="宋体" w:eastAsia="宋体" w:cs="宋体"/>
          <w:spacing w:val="-1"/>
          <w:sz w:val="24"/>
          <w:szCs w:val="24"/>
        </w:rPr>
        <w:t>本合同执行中相关的一切税费均由乙方负担。</w:t>
      </w:r>
    </w:p>
    <w:p w14:paraId="1D1263CE">
      <w:pPr>
        <w:spacing w:before="183" w:line="220" w:lineRule="auto"/>
        <w:ind w:left="48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十三、质量保证及后续服务</w:t>
      </w:r>
    </w:p>
    <w:p w14:paraId="2699E6CD">
      <w:pPr>
        <w:spacing w:before="179" w:line="219" w:lineRule="auto"/>
        <w:ind w:left="491"/>
        <w:rPr>
          <w:rFonts w:ascii="宋体" w:hAnsi="宋体" w:eastAsia="宋体" w:cs="宋体"/>
          <w:sz w:val="24"/>
          <w:szCs w:val="24"/>
        </w:rPr>
      </w:pPr>
      <w:r>
        <w:rPr>
          <w:rFonts w:ascii="宋体" w:hAnsi="宋体" w:eastAsia="宋体" w:cs="宋体"/>
          <w:spacing w:val="-1"/>
          <w:sz w:val="24"/>
          <w:szCs w:val="24"/>
        </w:rPr>
        <w:t>（一）乙方应按招标文件规定向甲方提供服务。</w:t>
      </w:r>
    </w:p>
    <w:p w14:paraId="7AF2D0DD">
      <w:pPr>
        <w:spacing w:before="184" w:line="219" w:lineRule="auto"/>
        <w:ind w:left="491"/>
        <w:rPr>
          <w:rFonts w:ascii="宋体" w:hAnsi="宋体" w:eastAsia="宋体" w:cs="宋体"/>
          <w:sz w:val="24"/>
          <w:szCs w:val="24"/>
        </w:rPr>
      </w:pPr>
      <w:r>
        <w:rPr>
          <w:rFonts w:ascii="宋体" w:hAnsi="宋体" w:eastAsia="宋体" w:cs="宋体"/>
          <w:spacing w:val="-2"/>
          <w:sz w:val="24"/>
          <w:szCs w:val="24"/>
        </w:rPr>
        <w:t>（二）乙方提供的服务达不到合同文件要求的，根据实际情况，经双方协商，可按</w:t>
      </w:r>
    </w:p>
    <w:p w14:paraId="2724E70C">
      <w:pPr>
        <w:spacing w:line="219" w:lineRule="auto"/>
        <w:rPr>
          <w:rFonts w:ascii="宋体" w:hAnsi="宋体" w:eastAsia="宋体" w:cs="宋体"/>
          <w:sz w:val="24"/>
          <w:szCs w:val="24"/>
        </w:rPr>
        <w:sectPr>
          <w:footerReference r:id="rId26" w:type="default"/>
          <w:pgSz w:w="11906" w:h="16839"/>
          <w:pgMar w:top="1431" w:right="1337" w:bottom="1010" w:left="1427" w:header="0" w:footer="847" w:gutter="0"/>
          <w:pgNumType w:fmt="decimal"/>
          <w:cols w:space="720" w:num="1"/>
        </w:sectPr>
      </w:pPr>
    </w:p>
    <w:p w14:paraId="6FFD5B46">
      <w:pPr>
        <w:spacing w:before="305" w:line="220" w:lineRule="auto"/>
        <w:ind w:left="28"/>
        <w:rPr>
          <w:rFonts w:ascii="宋体" w:hAnsi="宋体" w:eastAsia="宋体" w:cs="宋体"/>
          <w:sz w:val="24"/>
          <w:szCs w:val="24"/>
        </w:rPr>
      </w:pPr>
      <w:r>
        <w:rPr>
          <w:rFonts w:ascii="宋体" w:hAnsi="宋体" w:eastAsia="宋体" w:cs="宋体"/>
          <w:spacing w:val="-6"/>
          <w:sz w:val="24"/>
          <w:szCs w:val="24"/>
        </w:rPr>
        <w:t>以下办法处理：</w:t>
      </w:r>
    </w:p>
    <w:p w14:paraId="59F530F9">
      <w:pPr>
        <w:spacing w:before="179" w:line="468" w:lineRule="exact"/>
        <w:ind w:left="498"/>
        <w:rPr>
          <w:rFonts w:ascii="宋体" w:hAnsi="宋体" w:eastAsia="宋体" w:cs="宋体"/>
          <w:sz w:val="24"/>
          <w:szCs w:val="24"/>
        </w:rPr>
      </w:pPr>
      <w:r>
        <w:rPr>
          <w:rFonts w:ascii="宋体" w:hAnsi="宋体" w:eastAsia="宋体" w:cs="宋体"/>
          <w:spacing w:val="-4"/>
          <w:position w:val="17"/>
          <w:sz w:val="24"/>
          <w:szCs w:val="24"/>
        </w:rPr>
        <w:t>1.赔偿处理；</w:t>
      </w:r>
    </w:p>
    <w:p w14:paraId="6AE54E16">
      <w:pPr>
        <w:spacing w:line="220" w:lineRule="auto"/>
        <w:ind w:left="483"/>
        <w:rPr>
          <w:rFonts w:ascii="宋体" w:hAnsi="宋体" w:eastAsia="宋体" w:cs="宋体"/>
          <w:sz w:val="24"/>
          <w:szCs w:val="24"/>
        </w:rPr>
      </w:pPr>
      <w:r>
        <w:rPr>
          <w:rFonts w:ascii="宋体" w:hAnsi="宋体" w:eastAsia="宋体" w:cs="宋体"/>
          <w:spacing w:val="-2"/>
          <w:sz w:val="24"/>
          <w:szCs w:val="24"/>
        </w:rPr>
        <w:t>2.解除合同。</w:t>
      </w:r>
    </w:p>
    <w:p w14:paraId="5AB73D6B">
      <w:pPr>
        <w:spacing w:before="179" w:line="360" w:lineRule="auto"/>
        <w:ind w:left="492"/>
        <w:rPr>
          <w:rFonts w:ascii="宋体" w:hAnsi="宋体" w:eastAsia="宋体" w:cs="宋体"/>
          <w:sz w:val="24"/>
          <w:szCs w:val="24"/>
        </w:rPr>
      </w:pPr>
      <w:r>
        <w:rPr>
          <w:rFonts w:ascii="宋体" w:hAnsi="宋体" w:eastAsia="宋体" w:cs="宋体"/>
          <w:spacing w:val="1"/>
          <w:sz w:val="24"/>
          <w:szCs w:val="24"/>
        </w:rPr>
        <w:t>（三）如在使用过程中发生问题，乙方在接到甲方通知</w:t>
      </w:r>
      <w:r>
        <w:rPr>
          <w:rFonts w:ascii="宋体" w:hAnsi="宋体" w:eastAsia="宋体" w:cs="宋体"/>
          <w:sz w:val="24"/>
          <w:szCs w:val="24"/>
        </w:rPr>
        <w:t>后在</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z w:val="24"/>
          <w:szCs w:val="24"/>
        </w:rPr>
        <w:t>小时内到达甲方现</w:t>
      </w:r>
    </w:p>
    <w:p w14:paraId="22B3CD03">
      <w:pPr>
        <w:spacing w:before="1" w:line="220" w:lineRule="auto"/>
        <w:rPr>
          <w:rFonts w:ascii="宋体" w:hAnsi="宋体" w:eastAsia="宋体" w:cs="宋体"/>
          <w:sz w:val="24"/>
          <w:szCs w:val="24"/>
        </w:rPr>
      </w:pPr>
      <w:r>
        <w:rPr>
          <w:rFonts w:ascii="宋体" w:hAnsi="宋体" w:eastAsia="宋体" w:cs="宋体"/>
          <w:spacing w:val="-5"/>
          <w:sz w:val="24"/>
          <w:szCs w:val="24"/>
        </w:rPr>
        <w:t>场。</w:t>
      </w:r>
    </w:p>
    <w:p w14:paraId="5D39544E">
      <w:pPr>
        <w:spacing w:before="181" w:line="220" w:lineRule="auto"/>
        <w:jc w:val="right"/>
        <w:rPr>
          <w:rFonts w:ascii="宋体" w:hAnsi="宋体" w:eastAsia="宋体" w:cs="宋体"/>
          <w:sz w:val="24"/>
          <w:szCs w:val="24"/>
        </w:rPr>
      </w:pPr>
      <w:r>
        <w:rPr>
          <w:rFonts w:ascii="宋体" w:hAnsi="宋体" w:eastAsia="宋体" w:cs="宋体"/>
          <w:spacing w:val="-6"/>
          <w:sz w:val="24"/>
          <w:szCs w:val="24"/>
        </w:rPr>
        <w:t>（四）在服务期内，乙方应对出现的质量及安全问题负责处理</w:t>
      </w:r>
      <w:r>
        <w:rPr>
          <w:rFonts w:ascii="宋体" w:hAnsi="宋体" w:eastAsia="宋体" w:cs="宋体"/>
          <w:spacing w:val="-7"/>
          <w:sz w:val="24"/>
          <w:szCs w:val="24"/>
        </w:rPr>
        <w:t>解决并承担一切费用。</w:t>
      </w:r>
    </w:p>
    <w:p w14:paraId="4E022A58">
      <w:pPr>
        <w:spacing w:before="179" w:line="220" w:lineRule="auto"/>
        <w:ind w:left="48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十四、违约责任</w:t>
      </w:r>
    </w:p>
    <w:p w14:paraId="2AFFFD69">
      <w:pPr>
        <w:spacing w:before="182" w:line="358" w:lineRule="auto"/>
        <w:ind w:left="492"/>
        <w:rPr>
          <w:rFonts w:ascii="宋体" w:hAnsi="宋体" w:eastAsia="宋体" w:cs="宋体"/>
          <w:sz w:val="24"/>
          <w:szCs w:val="24"/>
        </w:rPr>
      </w:pPr>
      <w:r>
        <w:rPr>
          <w:rFonts w:ascii="宋体" w:hAnsi="宋体" w:eastAsia="宋体" w:cs="宋体"/>
          <w:spacing w:val="-2"/>
          <w:sz w:val="24"/>
          <w:szCs w:val="24"/>
        </w:rPr>
        <w:t>（一）甲方无正当理由拒绝接受服务的，甲方向乙方偿付合同款项</w:t>
      </w:r>
      <w:r>
        <w:rPr>
          <w:rFonts w:ascii="宋体" w:hAnsi="宋体" w:eastAsia="宋体" w:cs="宋体"/>
          <w:spacing w:val="-2"/>
          <w:sz w:val="24"/>
          <w:szCs w:val="24"/>
          <w:u w:val="single" w:color="auto"/>
        </w:rPr>
        <w:t>百分之五</w:t>
      </w:r>
      <w:r>
        <w:rPr>
          <w:rFonts w:ascii="宋体" w:hAnsi="宋体" w:eastAsia="宋体" w:cs="宋体"/>
          <w:spacing w:val="-2"/>
          <w:sz w:val="24"/>
          <w:szCs w:val="24"/>
        </w:rPr>
        <w:t>作为违</w:t>
      </w:r>
    </w:p>
    <w:p w14:paraId="4752E8BF">
      <w:pPr>
        <w:spacing w:line="225" w:lineRule="auto"/>
        <w:ind w:left="6"/>
        <w:rPr>
          <w:rFonts w:ascii="宋体" w:hAnsi="宋体" w:eastAsia="宋体" w:cs="宋体"/>
          <w:sz w:val="24"/>
          <w:szCs w:val="24"/>
        </w:rPr>
      </w:pPr>
      <w:r>
        <w:rPr>
          <w:rFonts w:ascii="宋体" w:hAnsi="宋体" w:eastAsia="宋体" w:cs="宋体"/>
          <w:spacing w:val="-6"/>
          <w:sz w:val="24"/>
          <w:szCs w:val="24"/>
        </w:rPr>
        <w:t>约金。</w:t>
      </w:r>
    </w:p>
    <w:p w14:paraId="32BF352C">
      <w:pPr>
        <w:spacing w:before="175" w:line="358" w:lineRule="auto"/>
        <w:ind w:left="492"/>
        <w:rPr>
          <w:rFonts w:ascii="宋体" w:hAnsi="宋体" w:eastAsia="宋体" w:cs="宋体"/>
          <w:sz w:val="24"/>
          <w:szCs w:val="24"/>
        </w:rPr>
      </w:pPr>
      <w:r>
        <w:rPr>
          <w:rFonts w:ascii="宋体" w:hAnsi="宋体" w:eastAsia="宋体" w:cs="宋体"/>
          <w:spacing w:val="1"/>
          <w:sz w:val="24"/>
          <w:szCs w:val="24"/>
        </w:rPr>
        <w:t>（二）甲方无故逾期验收和办理款项支付手续的,甲方应按逾期付款总额</w:t>
      </w:r>
      <w:r>
        <w:rPr>
          <w:rFonts w:ascii="宋体" w:hAnsi="宋体" w:eastAsia="宋体" w:cs="宋体"/>
          <w:spacing w:val="1"/>
          <w:sz w:val="24"/>
          <w:szCs w:val="24"/>
          <w:u w:val="single" w:color="auto"/>
        </w:rPr>
        <w:t>每日万分</w:t>
      </w:r>
    </w:p>
    <w:p w14:paraId="23B4D87A">
      <w:pPr>
        <w:spacing w:before="1" w:line="220" w:lineRule="auto"/>
        <w:ind w:left="2"/>
        <w:rPr>
          <w:rFonts w:ascii="宋体" w:hAnsi="宋体" w:eastAsia="宋体" w:cs="宋体"/>
          <w:sz w:val="24"/>
          <w:szCs w:val="24"/>
        </w:rPr>
      </w:pPr>
      <w:r>
        <w:rPr>
          <w:rFonts w:ascii="宋体" w:hAnsi="宋体" w:eastAsia="宋体" w:cs="宋体"/>
          <w:spacing w:val="-2"/>
          <w:sz w:val="24"/>
          <w:szCs w:val="24"/>
          <w:u w:val="single" w:color="auto"/>
        </w:rPr>
        <w:t>之五</w:t>
      </w:r>
      <w:r>
        <w:rPr>
          <w:rFonts w:ascii="宋体" w:hAnsi="宋体" w:eastAsia="宋体" w:cs="宋体"/>
          <w:spacing w:val="-2"/>
          <w:sz w:val="24"/>
          <w:szCs w:val="24"/>
        </w:rPr>
        <w:t>向乙方支付违约金。</w:t>
      </w:r>
    </w:p>
    <w:p w14:paraId="79897F76">
      <w:pPr>
        <w:spacing w:before="181" w:line="359" w:lineRule="auto"/>
        <w:ind w:left="3" w:firstLine="488"/>
        <w:rPr>
          <w:rFonts w:ascii="宋体" w:hAnsi="宋体" w:eastAsia="宋体" w:cs="宋体"/>
          <w:sz w:val="24"/>
          <w:szCs w:val="24"/>
        </w:rPr>
      </w:pPr>
      <w:r>
        <w:rPr>
          <w:rFonts w:ascii="宋体" w:hAnsi="宋体" w:eastAsia="宋体" w:cs="宋体"/>
          <w:spacing w:val="-6"/>
          <w:sz w:val="24"/>
          <w:szCs w:val="24"/>
        </w:rPr>
        <w:t>（三）乙方未能如期提供服务的，每日向甲方支付合同款项的</w:t>
      </w:r>
      <w:r>
        <w:rPr>
          <w:rFonts w:ascii="宋体" w:hAnsi="宋体" w:eastAsia="宋体" w:cs="宋体"/>
          <w:spacing w:val="-7"/>
          <w:sz w:val="24"/>
          <w:szCs w:val="24"/>
          <w:u w:val="single" w:color="auto"/>
        </w:rPr>
        <w:t>千分之六</w:t>
      </w:r>
      <w:r>
        <w:rPr>
          <w:rFonts w:ascii="宋体" w:hAnsi="宋体" w:eastAsia="宋体" w:cs="宋体"/>
          <w:spacing w:val="-7"/>
          <w:sz w:val="24"/>
          <w:szCs w:val="24"/>
        </w:rPr>
        <w:t>作为违约金。</w:t>
      </w:r>
      <w:r>
        <w:rPr>
          <w:rFonts w:ascii="宋体" w:hAnsi="宋体" w:eastAsia="宋体" w:cs="宋体"/>
          <w:sz w:val="24"/>
          <w:szCs w:val="24"/>
        </w:rPr>
        <w:t xml:space="preserve"> </w:t>
      </w:r>
      <w:r>
        <w:rPr>
          <w:rFonts w:ascii="宋体" w:hAnsi="宋体" w:eastAsia="宋体" w:cs="宋体"/>
          <w:spacing w:val="-2"/>
          <w:sz w:val="24"/>
          <w:szCs w:val="24"/>
        </w:rPr>
        <w:t>乙方超过约定日期</w:t>
      </w:r>
      <w:r>
        <w:rPr>
          <w:rFonts w:ascii="宋体" w:hAnsi="宋体" w:eastAsia="宋体" w:cs="宋体"/>
          <w:spacing w:val="-2"/>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个工作日仍不能提供服务的，甲方可解除本</w:t>
      </w:r>
      <w:r>
        <w:rPr>
          <w:rFonts w:ascii="宋体" w:hAnsi="宋体" w:eastAsia="宋体" w:cs="宋体"/>
          <w:spacing w:val="-3"/>
          <w:sz w:val="24"/>
          <w:szCs w:val="24"/>
        </w:rPr>
        <w:t xml:space="preserve">合同。乙方因未能如 </w:t>
      </w:r>
      <w:r>
        <w:rPr>
          <w:rFonts w:ascii="宋体" w:hAnsi="宋体" w:eastAsia="宋体" w:cs="宋体"/>
          <w:spacing w:val="-4"/>
          <w:sz w:val="24"/>
          <w:szCs w:val="24"/>
        </w:rPr>
        <w:t>期提供服务或因其他违约行为导致甲方解除合同的，乙方应向甲方支付合同总值</w:t>
      </w:r>
      <w:r>
        <w:rPr>
          <w:rFonts w:ascii="宋体" w:hAnsi="宋体" w:eastAsia="宋体" w:cs="宋体"/>
          <w:spacing w:val="-28"/>
          <w:sz w:val="24"/>
          <w:szCs w:val="24"/>
        </w:rPr>
        <w:t xml:space="preserve"> </w:t>
      </w:r>
      <w:r>
        <w:rPr>
          <w:rFonts w:ascii="宋体" w:hAnsi="宋体" w:eastAsia="宋体" w:cs="宋体"/>
          <w:spacing w:val="-4"/>
          <w:sz w:val="24"/>
          <w:szCs w:val="24"/>
          <w:u w:val="single" w:color="auto"/>
        </w:rPr>
        <w:t>5%</w:t>
      </w:r>
      <w:r>
        <w:rPr>
          <w:rFonts w:ascii="宋体" w:hAnsi="宋体" w:eastAsia="宋体" w:cs="宋体"/>
          <w:spacing w:val="-4"/>
          <w:sz w:val="24"/>
          <w:szCs w:val="24"/>
        </w:rPr>
        <w:t>的违</w:t>
      </w:r>
    </w:p>
    <w:p w14:paraId="793C97EE">
      <w:pPr>
        <w:spacing w:line="220" w:lineRule="auto"/>
        <w:ind w:left="6"/>
        <w:rPr>
          <w:rFonts w:ascii="宋体" w:hAnsi="宋体" w:eastAsia="宋体" w:cs="宋体"/>
          <w:sz w:val="24"/>
          <w:szCs w:val="24"/>
        </w:rPr>
      </w:pPr>
      <w:r>
        <w:rPr>
          <w:rFonts w:ascii="宋体" w:hAnsi="宋体" w:eastAsia="宋体" w:cs="宋体"/>
          <w:spacing w:val="-1"/>
          <w:sz w:val="24"/>
          <w:szCs w:val="24"/>
        </w:rPr>
        <w:t>约金，如造成甲方损失超过违约金的，超出部分由乙方继续承担赔偿责任。</w:t>
      </w:r>
    </w:p>
    <w:p w14:paraId="2290C35C">
      <w:pPr>
        <w:spacing w:before="182" w:line="220" w:lineRule="auto"/>
        <w:ind w:left="48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十五、不可抗力事件处理</w:t>
      </w:r>
    </w:p>
    <w:p w14:paraId="1DA38E46">
      <w:pPr>
        <w:spacing w:before="182" w:line="465" w:lineRule="exact"/>
        <w:ind w:left="492"/>
        <w:rPr>
          <w:rFonts w:ascii="宋体" w:hAnsi="宋体" w:eastAsia="宋体" w:cs="宋体"/>
          <w:sz w:val="24"/>
          <w:szCs w:val="24"/>
        </w:rPr>
      </w:pPr>
      <w:r>
        <w:rPr>
          <w:rFonts w:ascii="宋体" w:hAnsi="宋体" w:eastAsia="宋体" w:cs="宋体"/>
          <w:spacing w:val="-2"/>
          <w:position w:val="17"/>
          <w:sz w:val="24"/>
          <w:szCs w:val="24"/>
        </w:rPr>
        <w:t>（一）在合同有效期内，任何一方因不可抗力事件导致不能履行合同，则合同履行</w:t>
      </w:r>
    </w:p>
    <w:p w14:paraId="575E488A">
      <w:pPr>
        <w:spacing w:line="220" w:lineRule="auto"/>
        <w:ind w:left="3"/>
        <w:rPr>
          <w:rFonts w:ascii="宋体" w:hAnsi="宋体" w:eastAsia="宋体" w:cs="宋体"/>
          <w:sz w:val="24"/>
          <w:szCs w:val="24"/>
        </w:rPr>
      </w:pPr>
      <w:r>
        <w:rPr>
          <w:rFonts w:ascii="宋体" w:hAnsi="宋体" w:eastAsia="宋体" w:cs="宋体"/>
          <w:spacing w:val="-1"/>
          <w:sz w:val="24"/>
          <w:szCs w:val="24"/>
        </w:rPr>
        <w:t>期可延长，其延长期与不可抗力影响期相同。</w:t>
      </w:r>
    </w:p>
    <w:p w14:paraId="585D076A">
      <w:pPr>
        <w:spacing w:before="180" w:line="219" w:lineRule="auto"/>
        <w:ind w:right="30"/>
        <w:jc w:val="right"/>
        <w:rPr>
          <w:rFonts w:ascii="宋体" w:hAnsi="宋体" w:eastAsia="宋体" w:cs="宋体"/>
          <w:sz w:val="24"/>
          <w:szCs w:val="24"/>
        </w:rPr>
      </w:pPr>
      <w:r>
        <w:rPr>
          <w:rFonts w:ascii="宋体" w:hAnsi="宋体" w:eastAsia="宋体" w:cs="宋体"/>
          <w:spacing w:val="-1"/>
          <w:sz w:val="24"/>
          <w:szCs w:val="24"/>
        </w:rPr>
        <w:t>（二）不可抗力事件发生后，应立即通知对方，并寄送有关权威机构出具的证明。</w:t>
      </w:r>
    </w:p>
    <w:p w14:paraId="0A4247D7">
      <w:pPr>
        <w:spacing w:before="183" w:line="468" w:lineRule="exact"/>
        <w:ind w:left="492"/>
        <w:rPr>
          <w:rFonts w:ascii="宋体" w:hAnsi="宋体" w:eastAsia="宋体" w:cs="宋体"/>
          <w:sz w:val="24"/>
          <w:szCs w:val="24"/>
        </w:rPr>
      </w:pPr>
      <w:r>
        <w:rPr>
          <w:rFonts w:ascii="宋体" w:hAnsi="宋体" w:eastAsia="宋体" w:cs="宋体"/>
          <w:spacing w:val="-3"/>
          <w:position w:val="17"/>
          <w:sz w:val="24"/>
          <w:szCs w:val="24"/>
        </w:rPr>
        <w:t>（三）不可抗力事件延续</w:t>
      </w:r>
      <w:r>
        <w:rPr>
          <w:rFonts w:ascii="宋体" w:hAnsi="宋体" w:eastAsia="宋体" w:cs="宋体"/>
          <w:spacing w:val="-33"/>
          <w:position w:val="17"/>
          <w:sz w:val="24"/>
          <w:szCs w:val="24"/>
        </w:rPr>
        <w:t xml:space="preserve"> </w:t>
      </w:r>
      <w:r>
        <w:rPr>
          <w:rFonts w:ascii="宋体" w:hAnsi="宋体" w:eastAsia="宋体" w:cs="宋体"/>
          <w:spacing w:val="-3"/>
          <w:position w:val="17"/>
          <w:sz w:val="24"/>
          <w:szCs w:val="24"/>
        </w:rPr>
        <w:t>120</w:t>
      </w:r>
      <w:r>
        <w:rPr>
          <w:rFonts w:ascii="宋体" w:hAnsi="宋体" w:eastAsia="宋体" w:cs="宋体"/>
          <w:spacing w:val="-46"/>
          <w:position w:val="17"/>
          <w:sz w:val="24"/>
          <w:szCs w:val="24"/>
        </w:rPr>
        <w:t xml:space="preserve"> </w:t>
      </w:r>
      <w:r>
        <w:rPr>
          <w:rFonts w:ascii="宋体" w:hAnsi="宋体" w:eastAsia="宋体" w:cs="宋体"/>
          <w:spacing w:val="-3"/>
          <w:position w:val="17"/>
          <w:sz w:val="24"/>
          <w:szCs w:val="24"/>
        </w:rPr>
        <w:t>天以上，双方应通过友好协商，确定是否继续</w:t>
      </w:r>
      <w:r>
        <w:rPr>
          <w:rFonts w:ascii="宋体" w:hAnsi="宋体" w:eastAsia="宋体" w:cs="宋体"/>
          <w:spacing w:val="-4"/>
          <w:position w:val="17"/>
          <w:sz w:val="24"/>
          <w:szCs w:val="24"/>
        </w:rPr>
        <w:t>履行合</w:t>
      </w:r>
    </w:p>
    <w:p w14:paraId="663A5DB8">
      <w:pPr>
        <w:spacing w:line="222" w:lineRule="auto"/>
        <w:ind w:left="24"/>
        <w:rPr>
          <w:rFonts w:ascii="宋体" w:hAnsi="宋体" w:eastAsia="宋体" w:cs="宋体"/>
          <w:sz w:val="24"/>
          <w:szCs w:val="24"/>
        </w:rPr>
      </w:pPr>
      <w:r>
        <w:rPr>
          <w:rFonts w:ascii="宋体" w:hAnsi="宋体" w:eastAsia="宋体" w:cs="宋体"/>
          <w:spacing w:val="-17"/>
          <w:sz w:val="24"/>
          <w:szCs w:val="24"/>
        </w:rPr>
        <w:t>同。</w:t>
      </w:r>
    </w:p>
    <w:p w14:paraId="48A432E7">
      <w:pPr>
        <w:spacing w:before="177" w:line="220" w:lineRule="auto"/>
        <w:ind w:left="48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十六、解决争议的方法</w:t>
      </w:r>
    </w:p>
    <w:p w14:paraId="56F93DA9">
      <w:pPr>
        <w:spacing w:before="182" w:line="466" w:lineRule="exact"/>
        <w:ind w:left="484"/>
        <w:rPr>
          <w:rFonts w:ascii="宋体" w:hAnsi="宋体" w:eastAsia="宋体" w:cs="宋体"/>
          <w:sz w:val="24"/>
          <w:szCs w:val="24"/>
        </w:rPr>
      </w:pPr>
      <w:r>
        <w:rPr>
          <w:rFonts w:ascii="宋体" w:hAnsi="宋体" w:eastAsia="宋体" w:cs="宋体"/>
          <w:spacing w:val="-2"/>
          <w:position w:val="17"/>
          <w:sz w:val="24"/>
          <w:szCs w:val="24"/>
        </w:rPr>
        <w:t>如双方在履行合同时发生纠纷，应协商解决；协商不成时，可提请政府采购管理部</w:t>
      </w:r>
    </w:p>
    <w:p w14:paraId="05C88BF1">
      <w:pPr>
        <w:spacing w:line="220" w:lineRule="auto"/>
        <w:ind w:left="28"/>
        <w:rPr>
          <w:rFonts w:ascii="宋体" w:hAnsi="宋体" w:eastAsia="宋体" w:cs="宋体"/>
          <w:sz w:val="24"/>
          <w:szCs w:val="24"/>
        </w:rPr>
      </w:pPr>
      <w:r>
        <w:rPr>
          <w:rFonts w:ascii="宋体" w:hAnsi="宋体" w:eastAsia="宋体" w:cs="宋体"/>
          <w:spacing w:val="-3"/>
          <w:sz w:val="24"/>
          <w:szCs w:val="24"/>
        </w:rPr>
        <w:t>门调解；调解不成的通过以下第</w:t>
      </w:r>
      <w:r>
        <w:rPr>
          <w:rFonts w:ascii="宋体" w:hAnsi="宋体" w:eastAsia="宋体" w:cs="宋体"/>
          <w:spacing w:val="-26"/>
          <w:sz w:val="24"/>
          <w:szCs w:val="24"/>
        </w:rPr>
        <w:t>（</w:t>
      </w:r>
      <w:r>
        <w:rPr>
          <w:rFonts w:ascii="宋体" w:hAnsi="宋体" w:eastAsia="宋体" w:cs="宋体"/>
          <w:spacing w:val="35"/>
          <w:sz w:val="24"/>
          <w:szCs w:val="24"/>
        </w:rPr>
        <w:t xml:space="preserve">  </w:t>
      </w:r>
      <w:r>
        <w:rPr>
          <w:rFonts w:ascii="宋体" w:hAnsi="宋体" w:eastAsia="宋体" w:cs="宋体"/>
          <w:spacing w:val="-26"/>
          <w:sz w:val="24"/>
          <w:szCs w:val="24"/>
        </w:rPr>
        <w:t>）</w:t>
      </w:r>
      <w:r>
        <w:rPr>
          <w:rFonts w:ascii="宋体" w:hAnsi="宋体" w:eastAsia="宋体" w:cs="宋体"/>
          <w:spacing w:val="-3"/>
          <w:sz w:val="24"/>
          <w:szCs w:val="24"/>
        </w:rPr>
        <w:t>方式解决：</w:t>
      </w:r>
    </w:p>
    <w:p w14:paraId="6A5B56A4">
      <w:pPr>
        <w:spacing w:before="182" w:line="358" w:lineRule="auto"/>
        <w:ind w:left="492"/>
        <w:rPr>
          <w:rFonts w:ascii="宋体" w:hAnsi="宋体" w:eastAsia="宋体" w:cs="宋体"/>
          <w:sz w:val="24"/>
          <w:szCs w:val="24"/>
        </w:rPr>
      </w:pPr>
      <w:r>
        <w:rPr>
          <w:rFonts w:ascii="宋体" w:hAnsi="宋体" w:eastAsia="宋体" w:cs="宋体"/>
          <w:spacing w:val="-2"/>
          <w:sz w:val="24"/>
          <w:szCs w:val="24"/>
        </w:rPr>
        <w:t>（一）提交</w:t>
      </w:r>
      <w:r>
        <w:rPr>
          <w:rFonts w:ascii="宋体" w:hAnsi="宋体" w:eastAsia="宋体" w:cs="宋体"/>
          <w:spacing w:val="-2"/>
          <w:sz w:val="24"/>
          <w:szCs w:val="24"/>
          <w:u w:val="single" w:color="auto"/>
        </w:rPr>
        <w:t>台州</w:t>
      </w:r>
      <w:r>
        <w:rPr>
          <w:rFonts w:ascii="宋体" w:hAnsi="宋体" w:eastAsia="宋体" w:cs="宋体"/>
          <w:spacing w:val="-2"/>
          <w:sz w:val="24"/>
          <w:szCs w:val="24"/>
        </w:rPr>
        <w:t>仲裁委员会仲裁。</w:t>
      </w:r>
    </w:p>
    <w:p w14:paraId="3FE28112">
      <w:pPr>
        <w:spacing w:line="219" w:lineRule="auto"/>
        <w:ind w:left="492"/>
        <w:rPr>
          <w:rFonts w:ascii="宋体" w:hAnsi="宋体" w:eastAsia="宋体" w:cs="宋体"/>
          <w:sz w:val="24"/>
          <w:szCs w:val="24"/>
        </w:rPr>
      </w:pPr>
      <w:r>
        <w:rPr>
          <w:rFonts w:ascii="宋体" w:hAnsi="宋体" w:eastAsia="宋体" w:cs="宋体"/>
          <w:spacing w:val="-2"/>
          <w:sz w:val="24"/>
          <w:szCs w:val="24"/>
        </w:rPr>
        <w:t>（二）依法向人民法院提起诉讼。</w:t>
      </w:r>
    </w:p>
    <w:p w14:paraId="47627FB2">
      <w:pPr>
        <w:spacing w:before="183" w:line="221" w:lineRule="auto"/>
        <w:ind w:left="48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十七、合同生效及其他</w:t>
      </w:r>
    </w:p>
    <w:p w14:paraId="66CE91DD">
      <w:pPr>
        <w:spacing w:before="179" w:line="219" w:lineRule="auto"/>
        <w:ind w:left="492"/>
        <w:rPr>
          <w:rFonts w:ascii="宋体" w:hAnsi="宋体" w:eastAsia="宋体" w:cs="宋体"/>
          <w:sz w:val="24"/>
          <w:szCs w:val="24"/>
        </w:rPr>
      </w:pPr>
      <w:r>
        <w:rPr>
          <w:rFonts w:ascii="宋体" w:hAnsi="宋体" w:eastAsia="宋体" w:cs="宋体"/>
          <w:spacing w:val="-1"/>
          <w:sz w:val="24"/>
          <w:szCs w:val="24"/>
        </w:rPr>
        <w:t>（一）合同经双方法定代表人或授权代表签字并加盖单位公章后生效。</w:t>
      </w:r>
    </w:p>
    <w:p w14:paraId="3E6456A5">
      <w:pPr>
        <w:spacing w:before="183" w:line="219" w:lineRule="auto"/>
        <w:ind w:left="492"/>
        <w:rPr>
          <w:rFonts w:ascii="宋体" w:hAnsi="宋体" w:eastAsia="宋体" w:cs="宋体"/>
          <w:sz w:val="24"/>
          <w:szCs w:val="24"/>
        </w:rPr>
      </w:pPr>
      <w:r>
        <w:rPr>
          <w:rFonts w:ascii="宋体" w:hAnsi="宋体" w:eastAsia="宋体" w:cs="宋体"/>
          <w:spacing w:val="-1"/>
          <w:sz w:val="24"/>
          <w:szCs w:val="24"/>
        </w:rPr>
        <w:t>（二）本合同未尽事宜，遵照《中华人民共和国民法典》有关条文执行。</w:t>
      </w:r>
    </w:p>
    <w:p w14:paraId="64D2A86F">
      <w:pPr>
        <w:spacing w:line="219" w:lineRule="auto"/>
        <w:rPr>
          <w:rFonts w:ascii="宋体" w:hAnsi="宋体" w:eastAsia="宋体" w:cs="宋体"/>
          <w:sz w:val="24"/>
          <w:szCs w:val="24"/>
        </w:rPr>
        <w:sectPr>
          <w:footerReference r:id="rId27" w:type="default"/>
          <w:pgSz w:w="11906" w:h="16839"/>
          <w:pgMar w:top="1431" w:right="1336" w:bottom="1010" w:left="1426" w:header="0" w:footer="847" w:gutter="0"/>
          <w:pgNumType w:fmt="decimal"/>
          <w:cols w:space="720" w:num="1"/>
        </w:sectPr>
      </w:pPr>
    </w:p>
    <w:p w14:paraId="49CF3697">
      <w:pPr>
        <w:spacing w:before="305" w:line="465" w:lineRule="exact"/>
        <w:jc w:val="right"/>
        <w:rPr>
          <w:rFonts w:ascii="宋体" w:hAnsi="宋体" w:eastAsia="宋体" w:cs="宋体"/>
          <w:sz w:val="24"/>
          <w:szCs w:val="24"/>
        </w:rPr>
      </w:pPr>
      <w:r>
        <w:rPr>
          <w:rFonts w:ascii="宋体" w:hAnsi="宋体" w:eastAsia="宋体" w:cs="宋体"/>
          <w:spacing w:val="-2"/>
          <w:position w:val="17"/>
          <w:sz w:val="24"/>
          <w:szCs w:val="24"/>
        </w:rPr>
        <w:t>（三）本合同一式柒份。甲方执伍份、乙方执贰份。本项目未尽事宜以招标文件、</w:t>
      </w:r>
    </w:p>
    <w:p w14:paraId="12460662">
      <w:pPr>
        <w:spacing w:line="220" w:lineRule="auto"/>
        <w:ind w:left="3"/>
        <w:rPr>
          <w:rFonts w:ascii="宋体" w:hAnsi="宋体" w:eastAsia="宋体" w:cs="宋体"/>
          <w:sz w:val="24"/>
          <w:szCs w:val="24"/>
        </w:rPr>
      </w:pPr>
      <w:r>
        <w:rPr>
          <w:rFonts w:ascii="宋体" w:hAnsi="宋体" w:eastAsia="宋体" w:cs="宋体"/>
          <w:spacing w:val="-1"/>
          <w:sz w:val="24"/>
          <w:szCs w:val="24"/>
        </w:rPr>
        <w:t>投标文件及澄清文件等为准。</w:t>
      </w:r>
    </w:p>
    <w:p w14:paraId="6B798E57">
      <w:pPr>
        <w:pStyle w:val="7"/>
        <w:spacing w:line="257" w:lineRule="auto"/>
      </w:pPr>
    </w:p>
    <w:p w14:paraId="28067578">
      <w:pPr>
        <w:pStyle w:val="7"/>
        <w:spacing w:line="258" w:lineRule="auto"/>
      </w:pPr>
    </w:p>
    <w:p w14:paraId="4E4583ED">
      <w:pPr>
        <w:pStyle w:val="7"/>
        <w:spacing w:line="258" w:lineRule="auto"/>
      </w:pPr>
    </w:p>
    <w:p w14:paraId="3B2A4210">
      <w:pPr>
        <w:pStyle w:val="7"/>
        <w:spacing w:line="258" w:lineRule="auto"/>
      </w:pPr>
    </w:p>
    <w:p w14:paraId="183C4E08">
      <w:pPr>
        <w:spacing w:before="78" w:line="219" w:lineRule="auto"/>
        <w:ind w:left="31"/>
        <w:rPr>
          <w:rFonts w:ascii="宋体" w:hAnsi="宋体" w:eastAsia="宋体" w:cs="宋体"/>
          <w:sz w:val="24"/>
          <w:szCs w:val="24"/>
        </w:rPr>
      </w:pPr>
      <w:r>
        <w:rPr>
          <w:rFonts w:ascii="宋体" w:hAnsi="宋体" w:eastAsia="宋体" w:cs="宋体"/>
          <w:spacing w:val="-3"/>
          <w:sz w:val="24"/>
          <w:szCs w:val="24"/>
        </w:rPr>
        <w:t xml:space="preserve">甲方（盖章）                                </w:t>
      </w:r>
      <w:r>
        <w:rPr>
          <w:rFonts w:ascii="宋体" w:hAnsi="宋体" w:eastAsia="宋体" w:cs="宋体"/>
          <w:spacing w:val="-4"/>
          <w:sz w:val="24"/>
          <w:szCs w:val="24"/>
        </w:rPr>
        <w:t xml:space="preserve">      乙方（盖章）</w:t>
      </w:r>
    </w:p>
    <w:p w14:paraId="628EEDBB">
      <w:pPr>
        <w:spacing w:before="182" w:line="220" w:lineRule="auto"/>
        <w:ind w:left="1"/>
        <w:rPr>
          <w:rFonts w:ascii="宋体" w:hAnsi="宋体" w:eastAsia="宋体" w:cs="宋体"/>
          <w:sz w:val="24"/>
          <w:szCs w:val="24"/>
        </w:rPr>
      </w:pPr>
      <w:r>
        <w:rPr>
          <w:rFonts w:ascii="宋体" w:hAnsi="宋体" w:eastAsia="宋体" w:cs="宋体"/>
          <w:sz w:val="24"/>
          <w:szCs w:val="24"/>
        </w:rPr>
        <w:t xml:space="preserve">法定代表人：                               </w:t>
      </w:r>
      <w:r>
        <w:rPr>
          <w:rFonts w:ascii="宋体" w:hAnsi="宋体" w:eastAsia="宋体" w:cs="宋体"/>
          <w:spacing w:val="-1"/>
          <w:sz w:val="24"/>
          <w:szCs w:val="24"/>
        </w:rPr>
        <w:t xml:space="preserve">      法定代表人：</w:t>
      </w:r>
    </w:p>
    <w:p w14:paraId="44018E2C">
      <w:pPr>
        <w:spacing w:before="180" w:line="220" w:lineRule="auto"/>
        <w:rPr>
          <w:rFonts w:ascii="宋体" w:hAnsi="宋体" w:eastAsia="宋体" w:cs="宋体"/>
          <w:sz w:val="24"/>
          <w:szCs w:val="24"/>
        </w:rPr>
      </w:pPr>
      <w:r>
        <w:rPr>
          <w:rFonts w:ascii="宋体" w:hAnsi="宋体" w:eastAsia="宋体" w:cs="宋体"/>
          <w:sz w:val="24"/>
          <w:szCs w:val="24"/>
        </w:rPr>
        <w:t xml:space="preserve">委托代理人：                                 </w:t>
      </w:r>
      <w:r>
        <w:rPr>
          <w:rFonts w:ascii="宋体" w:hAnsi="宋体" w:eastAsia="宋体" w:cs="宋体"/>
          <w:spacing w:val="-1"/>
          <w:sz w:val="24"/>
          <w:szCs w:val="24"/>
        </w:rPr>
        <w:t xml:space="preserve">    委托代理人：</w:t>
      </w:r>
    </w:p>
    <w:p w14:paraId="1382FF12">
      <w:pPr>
        <w:spacing w:before="182" w:line="222" w:lineRule="auto"/>
        <w:ind w:left="1"/>
        <w:rPr>
          <w:rFonts w:ascii="宋体" w:hAnsi="宋体" w:eastAsia="宋体" w:cs="宋体"/>
          <w:sz w:val="24"/>
          <w:szCs w:val="24"/>
        </w:rPr>
      </w:pPr>
      <w:r>
        <w:rPr>
          <w:rFonts w:ascii="宋体" w:hAnsi="宋体" w:eastAsia="宋体" w:cs="宋体"/>
          <w:sz w:val="24"/>
          <w:szCs w:val="24"/>
        </w:rPr>
        <w:t xml:space="preserve">联系电话：                                </w:t>
      </w:r>
      <w:r>
        <w:rPr>
          <w:rFonts w:ascii="宋体" w:hAnsi="宋体" w:eastAsia="宋体" w:cs="宋体"/>
          <w:spacing w:val="-1"/>
          <w:sz w:val="24"/>
          <w:szCs w:val="24"/>
        </w:rPr>
        <w:t xml:space="preserve">       联系电话：</w:t>
      </w:r>
    </w:p>
    <w:p w14:paraId="506FA9D3">
      <w:pPr>
        <w:spacing w:before="176" w:line="221" w:lineRule="auto"/>
        <w:ind w:left="1"/>
        <w:rPr>
          <w:rFonts w:ascii="宋体" w:hAnsi="宋体" w:eastAsia="宋体" w:cs="宋体"/>
          <w:sz w:val="24"/>
          <w:szCs w:val="24"/>
        </w:rPr>
      </w:pPr>
      <w:r>
        <w:rPr>
          <w:rFonts w:ascii="宋体" w:hAnsi="宋体" w:eastAsia="宋体" w:cs="宋体"/>
          <w:sz w:val="24"/>
          <w:szCs w:val="24"/>
        </w:rPr>
        <w:t xml:space="preserve">开户银行：                                </w:t>
      </w:r>
      <w:r>
        <w:rPr>
          <w:rFonts w:ascii="宋体" w:hAnsi="宋体" w:eastAsia="宋体" w:cs="宋体"/>
          <w:spacing w:val="-1"/>
          <w:sz w:val="24"/>
          <w:szCs w:val="24"/>
        </w:rPr>
        <w:t xml:space="preserve">       开户银行：</w:t>
      </w:r>
    </w:p>
    <w:p w14:paraId="404B1C92">
      <w:pPr>
        <w:spacing w:before="181" w:line="222" w:lineRule="auto"/>
        <w:ind w:left="4"/>
        <w:rPr>
          <w:rFonts w:ascii="宋体" w:hAnsi="宋体" w:eastAsia="宋体" w:cs="宋体"/>
          <w:sz w:val="24"/>
          <w:szCs w:val="24"/>
        </w:rPr>
      </w:pPr>
      <w:r>
        <w:rPr>
          <w:rFonts w:ascii="宋体" w:hAnsi="宋体" w:eastAsia="宋体" w:cs="宋体"/>
          <w:spacing w:val="-5"/>
          <w:sz w:val="24"/>
          <w:szCs w:val="24"/>
        </w:rPr>
        <w:t>账号：</w:t>
      </w:r>
      <w:r>
        <w:rPr>
          <w:rFonts w:ascii="宋体" w:hAnsi="宋体" w:eastAsia="宋体" w:cs="宋体"/>
          <w:sz w:val="24"/>
          <w:szCs w:val="24"/>
        </w:rPr>
        <w:t xml:space="preserve">                                           </w:t>
      </w:r>
      <w:r>
        <w:rPr>
          <w:rFonts w:ascii="宋体" w:hAnsi="宋体" w:eastAsia="宋体" w:cs="宋体"/>
          <w:spacing w:val="-5"/>
          <w:sz w:val="24"/>
          <w:szCs w:val="24"/>
        </w:rPr>
        <w:t>账号：</w:t>
      </w:r>
    </w:p>
    <w:p w14:paraId="2F137849">
      <w:pPr>
        <w:spacing w:before="177" w:line="220" w:lineRule="auto"/>
        <w:rPr>
          <w:rFonts w:ascii="宋体" w:hAnsi="宋体" w:eastAsia="宋体" w:cs="宋体"/>
          <w:sz w:val="24"/>
          <w:szCs w:val="24"/>
        </w:rPr>
      </w:pPr>
      <w:r>
        <w:rPr>
          <w:rFonts w:ascii="宋体" w:hAnsi="宋体" w:eastAsia="宋体" w:cs="宋体"/>
          <w:sz w:val="24"/>
          <w:szCs w:val="24"/>
        </w:rPr>
        <w:t xml:space="preserve">地址及邮编：                                </w:t>
      </w:r>
      <w:r>
        <w:rPr>
          <w:rFonts w:ascii="宋体" w:hAnsi="宋体" w:eastAsia="宋体" w:cs="宋体"/>
          <w:spacing w:val="-1"/>
          <w:sz w:val="24"/>
          <w:szCs w:val="24"/>
        </w:rPr>
        <w:t xml:space="preserve">     地址及邮编：</w:t>
      </w:r>
    </w:p>
    <w:p w14:paraId="47B93EB3">
      <w:pPr>
        <w:pStyle w:val="7"/>
        <w:spacing w:line="283" w:lineRule="auto"/>
      </w:pPr>
    </w:p>
    <w:p w14:paraId="43AB53FF">
      <w:pPr>
        <w:pStyle w:val="7"/>
        <w:spacing w:line="283" w:lineRule="auto"/>
      </w:pPr>
    </w:p>
    <w:p w14:paraId="14E22F96">
      <w:pPr>
        <w:spacing w:before="78" w:line="220" w:lineRule="auto"/>
        <w:ind w:left="4920"/>
        <w:rPr>
          <w:rFonts w:ascii="宋体" w:hAnsi="宋体" w:eastAsia="宋体" w:cs="宋体"/>
          <w:sz w:val="24"/>
          <w:szCs w:val="24"/>
        </w:rPr>
      </w:pPr>
      <w:r>
        <w:rPr>
          <w:rFonts w:ascii="宋体" w:hAnsi="宋体" w:eastAsia="宋体" w:cs="宋体"/>
          <w:spacing w:val="-3"/>
          <w:sz w:val="24"/>
          <w:szCs w:val="24"/>
        </w:rPr>
        <w:t>签订时间：    年</w:t>
      </w:r>
      <w:r>
        <w:rPr>
          <w:rFonts w:ascii="宋体" w:hAnsi="宋体" w:eastAsia="宋体" w:cs="宋体"/>
          <w:spacing w:val="8"/>
          <w:sz w:val="24"/>
          <w:szCs w:val="24"/>
        </w:rPr>
        <w:t xml:space="preserve">   </w:t>
      </w:r>
      <w:r>
        <w:rPr>
          <w:rFonts w:ascii="宋体" w:hAnsi="宋体" w:eastAsia="宋体" w:cs="宋体"/>
          <w:spacing w:val="-3"/>
          <w:sz w:val="24"/>
          <w:szCs w:val="24"/>
        </w:rPr>
        <w:t>月</w:t>
      </w:r>
      <w:r>
        <w:rPr>
          <w:rFonts w:ascii="宋体" w:hAnsi="宋体" w:eastAsia="宋体" w:cs="宋体"/>
          <w:spacing w:val="13"/>
          <w:sz w:val="24"/>
          <w:szCs w:val="24"/>
        </w:rPr>
        <w:t xml:space="preserve">    </w:t>
      </w:r>
      <w:r>
        <w:rPr>
          <w:rFonts w:ascii="宋体" w:hAnsi="宋体" w:eastAsia="宋体" w:cs="宋体"/>
          <w:spacing w:val="-3"/>
          <w:sz w:val="24"/>
          <w:szCs w:val="24"/>
        </w:rPr>
        <w:t>日</w:t>
      </w:r>
    </w:p>
    <w:p w14:paraId="02870245">
      <w:pPr>
        <w:pStyle w:val="7"/>
        <w:spacing w:line="259" w:lineRule="auto"/>
      </w:pPr>
    </w:p>
    <w:p w14:paraId="1106FDD2">
      <w:pPr>
        <w:pStyle w:val="7"/>
        <w:spacing w:line="259" w:lineRule="auto"/>
      </w:pPr>
    </w:p>
    <w:p w14:paraId="526EEF97">
      <w:pPr>
        <w:pStyle w:val="7"/>
        <w:spacing w:line="259" w:lineRule="auto"/>
      </w:pPr>
    </w:p>
    <w:p w14:paraId="0A238DD7">
      <w:pPr>
        <w:pStyle w:val="7"/>
        <w:spacing w:line="259" w:lineRule="auto"/>
      </w:pPr>
    </w:p>
    <w:p w14:paraId="191113DF">
      <w:pPr>
        <w:pStyle w:val="7"/>
        <w:spacing w:line="260" w:lineRule="auto"/>
      </w:pPr>
    </w:p>
    <w:p w14:paraId="04D9CCD1">
      <w:pPr>
        <w:pStyle w:val="7"/>
        <w:spacing w:line="260" w:lineRule="auto"/>
      </w:pPr>
    </w:p>
    <w:p w14:paraId="067A0584">
      <w:pPr>
        <w:spacing w:before="115" w:line="225" w:lineRule="auto"/>
        <w:ind w:left="3818"/>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专用条款</w:t>
      </w:r>
    </w:p>
    <w:p w14:paraId="31660666">
      <w:pPr>
        <w:spacing w:before="273" w:line="362" w:lineRule="auto"/>
        <w:ind w:right="39" w:firstLine="20"/>
        <w:jc w:val="both"/>
        <w:rPr>
          <w:rFonts w:ascii="宋体" w:hAnsi="宋体" w:eastAsia="宋体" w:cs="宋体"/>
          <w:sz w:val="28"/>
          <w:szCs w:val="28"/>
        </w:rPr>
      </w:pPr>
      <w:r>
        <w:rPr>
          <w:rFonts w:ascii="宋体" w:hAnsi="宋体" w:eastAsia="宋体" w:cs="宋体"/>
          <w:spacing w:val="-1"/>
          <w:sz w:val="35"/>
          <w:szCs w:val="35"/>
        </w:rPr>
        <w:t>（</w:t>
      </w:r>
      <w:r>
        <w:rPr>
          <w:rFonts w:ascii="宋体" w:hAnsi="宋体" w:eastAsia="宋体" w:cs="宋体"/>
          <w:spacing w:val="-1"/>
          <w:sz w:val="28"/>
          <w:szCs w:val="28"/>
        </w:rPr>
        <w:t>如果项目性质特殊，采购人认为需要制定专用条款的，须在提交项目采</w:t>
      </w:r>
      <w:r>
        <w:rPr>
          <w:rFonts w:ascii="宋体" w:hAnsi="宋体" w:eastAsia="宋体" w:cs="宋体"/>
          <w:spacing w:val="13"/>
          <w:sz w:val="28"/>
          <w:szCs w:val="28"/>
        </w:rPr>
        <w:t xml:space="preserve"> </w:t>
      </w:r>
      <w:r>
        <w:rPr>
          <w:rFonts w:ascii="宋体" w:hAnsi="宋体" w:eastAsia="宋体" w:cs="宋体"/>
          <w:sz w:val="28"/>
          <w:szCs w:val="28"/>
        </w:rPr>
        <w:t>购需求时一并提供，但条款内容应合法、合理，并符合项目实际需求，且</w:t>
      </w:r>
    </w:p>
    <w:p w14:paraId="3E80BCB7">
      <w:pPr>
        <w:spacing w:before="1" w:line="220" w:lineRule="auto"/>
        <w:ind w:left="7"/>
        <w:rPr>
          <w:rFonts w:ascii="宋体" w:hAnsi="宋体" w:eastAsia="宋体" w:cs="宋体"/>
          <w:sz w:val="28"/>
          <w:szCs w:val="28"/>
        </w:rPr>
      </w:pPr>
      <w:r>
        <w:rPr>
          <w:rFonts w:ascii="宋体" w:hAnsi="宋体" w:eastAsia="宋体" w:cs="宋体"/>
          <w:spacing w:val="-2"/>
          <w:sz w:val="28"/>
          <w:szCs w:val="28"/>
        </w:rPr>
        <w:t>不得与通用条款冲突）</w:t>
      </w:r>
    </w:p>
    <w:p w14:paraId="778423A5">
      <w:pPr>
        <w:spacing w:line="220" w:lineRule="auto"/>
        <w:rPr>
          <w:rFonts w:ascii="宋体" w:hAnsi="宋体" w:eastAsia="宋体" w:cs="宋体"/>
          <w:sz w:val="28"/>
          <w:szCs w:val="28"/>
        </w:rPr>
        <w:sectPr>
          <w:footerReference r:id="rId28" w:type="default"/>
          <w:pgSz w:w="11906" w:h="16839"/>
          <w:pgMar w:top="1431" w:right="1407" w:bottom="1010" w:left="1426" w:header="0" w:footer="847" w:gutter="0"/>
          <w:pgNumType w:fmt="decimal"/>
          <w:cols w:space="720" w:num="1"/>
        </w:sectPr>
      </w:pPr>
    </w:p>
    <w:p w14:paraId="020C2855">
      <w:pPr>
        <w:spacing w:before="321" w:line="225" w:lineRule="auto"/>
        <w:ind w:left="2798"/>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第六章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投标文件格式</w:t>
      </w:r>
    </w:p>
    <w:p w14:paraId="41C044E2">
      <w:pPr>
        <w:spacing w:before="263" w:line="220" w:lineRule="auto"/>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附件</w:t>
      </w:r>
      <w:r>
        <w:rPr>
          <w:rFonts w:ascii="宋体" w:hAnsi="宋体" w:eastAsia="宋体" w:cs="宋体"/>
          <w:spacing w:val="-38"/>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1</w:t>
      </w:r>
    </w:p>
    <w:p w14:paraId="62B1B765">
      <w:pPr>
        <w:pStyle w:val="7"/>
        <w:spacing w:line="476" w:lineRule="auto"/>
      </w:pPr>
    </w:p>
    <w:p w14:paraId="70BF8D28">
      <w:pPr>
        <w:spacing w:before="169" w:line="889" w:lineRule="exact"/>
        <w:ind w:left="3490"/>
        <w:rPr>
          <w:rFonts w:ascii="宋体" w:hAnsi="宋体" w:eastAsia="宋体" w:cs="宋体"/>
          <w:sz w:val="52"/>
          <w:szCs w:val="52"/>
        </w:rPr>
      </w:pPr>
      <w:r>
        <w:rPr>
          <w:rFonts w:ascii="宋体" w:hAnsi="宋体" w:eastAsia="宋体" w:cs="宋体"/>
          <w:spacing w:val="-7"/>
          <w:position w:val="26"/>
          <w:sz w:val="52"/>
          <w:szCs w:val="52"/>
        </w:rPr>
        <w:t>项目名称</w:t>
      </w:r>
    </w:p>
    <w:p w14:paraId="71704A84">
      <w:pPr>
        <w:spacing w:line="225" w:lineRule="auto"/>
        <w:ind w:left="2955"/>
        <w:rPr>
          <w:rFonts w:ascii="宋体" w:hAnsi="宋体" w:eastAsia="宋体" w:cs="宋体"/>
          <w:sz w:val="35"/>
          <w:szCs w:val="35"/>
        </w:rPr>
      </w:pPr>
      <w:r>
        <w:rPr>
          <w:rFonts w:ascii="宋体" w:hAnsi="宋体" w:eastAsia="宋体" w:cs="宋体"/>
          <w:spacing w:val="13"/>
          <w:sz w:val="35"/>
          <w:szCs w:val="35"/>
        </w:rPr>
        <w:t>项目编号</w:t>
      </w:r>
      <w:r>
        <w:rPr>
          <w:rFonts w:ascii="宋体" w:hAnsi="宋体" w:eastAsia="宋体" w:cs="宋体"/>
          <w:spacing w:val="-16"/>
          <w:sz w:val="35"/>
          <w:szCs w:val="35"/>
        </w:rPr>
        <w:t>：（</w:t>
      </w:r>
      <w:r>
        <w:rPr>
          <w:rFonts w:ascii="宋体" w:hAnsi="宋体" w:eastAsia="宋体" w:cs="宋体"/>
          <w:spacing w:val="13"/>
          <w:sz w:val="35"/>
          <w:szCs w:val="35"/>
        </w:rPr>
        <w:t>标项）</w:t>
      </w:r>
    </w:p>
    <w:p w14:paraId="12093BC3">
      <w:pPr>
        <w:pStyle w:val="7"/>
        <w:spacing w:line="437" w:lineRule="auto"/>
      </w:pPr>
    </w:p>
    <w:p w14:paraId="16DF5A2E">
      <w:pPr>
        <w:spacing w:before="270" w:line="242" w:lineRule="auto"/>
        <w:ind w:left="4123"/>
        <w:rPr>
          <w:rFonts w:ascii="宋体" w:hAnsi="宋体" w:eastAsia="宋体" w:cs="宋体"/>
          <w:sz w:val="83"/>
          <w:szCs w:val="83"/>
        </w:rPr>
      </w:pPr>
      <w:r>
        <w:rPr>
          <w:rFonts w:ascii="宋体" w:hAnsi="宋体" w:eastAsia="宋体" w:cs="宋体"/>
          <w:sz w:val="83"/>
          <w:szCs w:val="83"/>
        </w:rPr>
        <w:t>投</w:t>
      </w:r>
    </w:p>
    <w:p w14:paraId="2C0451F5">
      <w:pPr>
        <w:spacing w:line="223" w:lineRule="auto"/>
        <w:ind w:left="4116"/>
        <w:rPr>
          <w:rFonts w:ascii="宋体" w:hAnsi="宋体" w:eastAsia="宋体" w:cs="宋体"/>
          <w:sz w:val="83"/>
          <w:szCs w:val="83"/>
        </w:rPr>
      </w:pPr>
      <w:r>
        <w:rPr>
          <w:rFonts w:ascii="宋体" w:hAnsi="宋体" w:eastAsia="宋体" w:cs="宋体"/>
          <w:sz w:val="83"/>
          <w:szCs w:val="83"/>
        </w:rPr>
        <w:t>标</w:t>
      </w:r>
    </w:p>
    <w:p w14:paraId="231CF30C">
      <w:pPr>
        <w:spacing w:before="84" w:line="224" w:lineRule="auto"/>
        <w:ind w:left="4120"/>
        <w:rPr>
          <w:rFonts w:ascii="宋体" w:hAnsi="宋体" w:eastAsia="宋体" w:cs="宋体"/>
          <w:sz w:val="83"/>
          <w:szCs w:val="83"/>
        </w:rPr>
      </w:pPr>
      <w:r>
        <w:rPr>
          <w:rFonts w:ascii="宋体" w:hAnsi="宋体" w:eastAsia="宋体" w:cs="宋体"/>
          <w:sz w:val="83"/>
          <w:szCs w:val="83"/>
        </w:rPr>
        <w:t>文</w:t>
      </w:r>
    </w:p>
    <w:p w14:paraId="4D316C8E">
      <w:pPr>
        <w:spacing w:before="85" w:line="222" w:lineRule="auto"/>
        <w:ind w:left="4110"/>
        <w:rPr>
          <w:rFonts w:ascii="宋体" w:hAnsi="宋体" w:eastAsia="宋体" w:cs="宋体"/>
          <w:sz w:val="83"/>
          <w:szCs w:val="83"/>
        </w:rPr>
      </w:pPr>
      <w:r>
        <w:rPr>
          <w:rFonts w:ascii="宋体" w:hAnsi="宋体" w:eastAsia="宋体" w:cs="宋体"/>
          <w:sz w:val="83"/>
          <w:szCs w:val="83"/>
        </w:rPr>
        <w:t>件</w:t>
      </w:r>
    </w:p>
    <w:p w14:paraId="222F154B">
      <w:pPr>
        <w:spacing w:before="6" w:line="221" w:lineRule="auto"/>
        <w:ind w:left="3451"/>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2"/>
          <w:sz w:val="28"/>
          <w:szCs w:val="28"/>
          <w14:textOutline w14:w="5103" w14:cap="sq" w14:cmpd="sng">
            <w14:solidFill>
              <w14:srgbClr w14:val="000000"/>
            </w14:solidFill>
            <w14:prstDash w14:val="solid"/>
            <w14:bevel/>
          </w14:textOutline>
        </w:rPr>
        <w:t>资格证明文件）</w:t>
      </w:r>
    </w:p>
    <w:p w14:paraId="21C671F1">
      <w:pPr>
        <w:pStyle w:val="7"/>
        <w:spacing w:line="251" w:lineRule="auto"/>
      </w:pPr>
    </w:p>
    <w:p w14:paraId="0D9266BA">
      <w:pPr>
        <w:pStyle w:val="7"/>
        <w:spacing w:line="251" w:lineRule="auto"/>
      </w:pPr>
    </w:p>
    <w:p w14:paraId="2A56D38E">
      <w:pPr>
        <w:pStyle w:val="7"/>
        <w:spacing w:line="251" w:lineRule="auto"/>
      </w:pPr>
    </w:p>
    <w:p w14:paraId="2B7F3CFD">
      <w:pPr>
        <w:spacing w:before="101" w:line="624" w:lineRule="exact"/>
        <w:ind w:left="621"/>
        <w:rPr>
          <w:rFonts w:ascii="宋体" w:hAnsi="宋体" w:eastAsia="宋体" w:cs="宋体"/>
          <w:sz w:val="31"/>
          <w:szCs w:val="31"/>
        </w:rPr>
      </w:pPr>
      <w:r>
        <w:rPr>
          <w:rFonts w:ascii="宋体" w:hAnsi="宋体" w:eastAsia="宋体" w:cs="宋体"/>
          <w:spacing w:val="7"/>
          <w:position w:val="23"/>
          <w:sz w:val="31"/>
          <w:szCs w:val="31"/>
        </w:rPr>
        <w:t>投标人全称（公章</w:t>
      </w:r>
      <w:r>
        <w:rPr>
          <w:rFonts w:ascii="宋体" w:hAnsi="宋体" w:eastAsia="宋体" w:cs="宋体"/>
          <w:spacing w:val="2"/>
          <w:position w:val="23"/>
          <w:sz w:val="31"/>
          <w:szCs w:val="31"/>
        </w:rPr>
        <w:t>）：</w:t>
      </w:r>
    </w:p>
    <w:p w14:paraId="453633B7">
      <w:pPr>
        <w:spacing w:before="1" w:line="234" w:lineRule="auto"/>
        <w:ind w:left="617"/>
        <w:rPr>
          <w:rFonts w:ascii="宋体" w:hAnsi="宋体" w:eastAsia="宋体" w:cs="宋体"/>
          <w:sz w:val="31"/>
          <w:szCs w:val="31"/>
        </w:rPr>
      </w:pPr>
      <w:r>
        <w:rPr>
          <w:rFonts w:ascii="宋体" w:hAnsi="宋体" w:eastAsia="宋体" w:cs="宋体"/>
          <w:spacing w:val="-3"/>
          <w:sz w:val="31"/>
          <w:szCs w:val="31"/>
        </w:rPr>
        <w:t>地</w:t>
      </w:r>
      <w:r>
        <w:rPr>
          <w:rFonts w:ascii="宋体" w:hAnsi="宋体" w:eastAsia="宋体" w:cs="宋体"/>
          <w:spacing w:val="8"/>
          <w:sz w:val="31"/>
          <w:szCs w:val="31"/>
        </w:rPr>
        <w:t xml:space="preserve">    </w:t>
      </w:r>
      <w:r>
        <w:rPr>
          <w:rFonts w:ascii="宋体" w:hAnsi="宋体" w:eastAsia="宋体" w:cs="宋体"/>
          <w:spacing w:val="-3"/>
          <w:sz w:val="31"/>
          <w:szCs w:val="31"/>
        </w:rPr>
        <w:t>址：</w:t>
      </w:r>
    </w:p>
    <w:p w14:paraId="44C3AD85">
      <w:pPr>
        <w:spacing w:before="227" w:line="228" w:lineRule="auto"/>
        <w:ind w:left="632"/>
        <w:rPr>
          <w:rFonts w:ascii="宋体" w:hAnsi="宋体" w:eastAsia="宋体" w:cs="宋体"/>
          <w:sz w:val="31"/>
          <w:szCs w:val="31"/>
        </w:rPr>
      </w:pPr>
      <w:r>
        <w:rPr>
          <w:rFonts w:ascii="宋体" w:hAnsi="宋体" w:eastAsia="宋体" w:cs="宋体"/>
          <w:spacing w:val="-16"/>
          <w:sz w:val="31"/>
          <w:szCs w:val="31"/>
        </w:rPr>
        <w:t>时</w:t>
      </w:r>
      <w:r>
        <w:rPr>
          <w:rFonts w:ascii="宋体" w:hAnsi="宋体" w:eastAsia="宋体" w:cs="宋体"/>
          <w:spacing w:val="14"/>
          <w:sz w:val="31"/>
          <w:szCs w:val="31"/>
        </w:rPr>
        <w:t xml:space="preserve">    </w:t>
      </w:r>
      <w:r>
        <w:rPr>
          <w:rFonts w:ascii="宋体" w:hAnsi="宋体" w:eastAsia="宋体" w:cs="宋体"/>
          <w:spacing w:val="-16"/>
          <w:sz w:val="31"/>
          <w:szCs w:val="31"/>
        </w:rPr>
        <w:t>间：</w:t>
      </w:r>
    </w:p>
    <w:p w14:paraId="279C966F">
      <w:pPr>
        <w:spacing w:line="228" w:lineRule="auto"/>
        <w:rPr>
          <w:rFonts w:ascii="宋体" w:hAnsi="宋体" w:eastAsia="宋体" w:cs="宋体"/>
          <w:sz w:val="31"/>
          <w:szCs w:val="31"/>
        </w:rPr>
        <w:sectPr>
          <w:footerReference r:id="rId29" w:type="default"/>
          <w:pgSz w:w="11906" w:h="16839"/>
          <w:pgMar w:top="1431" w:right="1785" w:bottom="1010" w:left="1451" w:header="0" w:footer="847" w:gutter="0"/>
          <w:pgNumType w:fmt="decimal"/>
          <w:cols w:space="720" w:num="1"/>
        </w:sectPr>
      </w:pPr>
    </w:p>
    <w:p w14:paraId="13127638">
      <w:pPr>
        <w:pStyle w:val="7"/>
        <w:spacing w:line="243" w:lineRule="auto"/>
      </w:pPr>
    </w:p>
    <w:p w14:paraId="51758C72">
      <w:pPr>
        <w:pStyle w:val="7"/>
        <w:spacing w:line="244" w:lineRule="auto"/>
      </w:pPr>
    </w:p>
    <w:p w14:paraId="509A3854">
      <w:pPr>
        <w:pStyle w:val="7"/>
        <w:spacing w:line="244" w:lineRule="auto"/>
      </w:pPr>
    </w:p>
    <w:p w14:paraId="670D9D49">
      <w:pPr>
        <w:pStyle w:val="7"/>
        <w:spacing w:line="244" w:lineRule="auto"/>
      </w:pPr>
    </w:p>
    <w:p w14:paraId="09DA6C73">
      <w:pPr>
        <w:pStyle w:val="7"/>
        <w:spacing w:line="244" w:lineRule="auto"/>
      </w:pPr>
    </w:p>
    <w:p w14:paraId="0ED415E0">
      <w:pPr>
        <w:spacing w:before="113" w:line="225" w:lineRule="auto"/>
        <w:ind w:left="2750"/>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资格证明文件目录</w:t>
      </w:r>
    </w:p>
    <w:p w14:paraId="6EAE103A">
      <w:pPr>
        <w:pStyle w:val="7"/>
        <w:spacing w:line="326" w:lineRule="auto"/>
      </w:pPr>
    </w:p>
    <w:p w14:paraId="7785C239">
      <w:pPr>
        <w:pStyle w:val="7"/>
        <w:spacing w:line="326" w:lineRule="auto"/>
      </w:pPr>
    </w:p>
    <w:p w14:paraId="2F0DBB2E">
      <w:pPr>
        <w:spacing w:before="91" w:line="220" w:lineRule="auto"/>
        <w:ind w:left="85"/>
        <w:rPr>
          <w:rFonts w:ascii="宋体" w:hAnsi="宋体" w:eastAsia="宋体" w:cs="宋体"/>
          <w:sz w:val="28"/>
          <w:szCs w:val="28"/>
        </w:rPr>
      </w:pPr>
      <w:r>
        <w:rPr>
          <w:rFonts w:ascii="Times New Roman" w:hAnsi="Times New Roman" w:eastAsia="Times New Roman" w:cs="Times New Roman"/>
          <w:spacing w:val="-5"/>
          <w:sz w:val="28"/>
          <w:szCs w:val="28"/>
        </w:rPr>
        <w:t xml:space="preserve">1.   </w:t>
      </w:r>
      <w:r>
        <w:rPr>
          <w:rFonts w:ascii="宋体" w:hAnsi="宋体" w:eastAsia="宋体" w:cs="宋体"/>
          <w:spacing w:val="-5"/>
          <w:sz w:val="28"/>
          <w:szCs w:val="28"/>
        </w:rPr>
        <w:t>投标声明书（附件</w:t>
      </w:r>
      <w:r>
        <w:rPr>
          <w:rFonts w:ascii="宋体" w:hAnsi="宋体" w:eastAsia="宋体" w:cs="宋体"/>
          <w:spacing w:val="-30"/>
          <w:sz w:val="28"/>
          <w:szCs w:val="28"/>
        </w:rPr>
        <w:t xml:space="preserve"> </w:t>
      </w:r>
      <w:r>
        <w:rPr>
          <w:rFonts w:ascii="Times New Roman" w:hAnsi="Times New Roman" w:eastAsia="Times New Roman" w:cs="Times New Roman"/>
          <w:spacing w:val="-5"/>
          <w:sz w:val="28"/>
          <w:szCs w:val="28"/>
        </w:rPr>
        <w:t>1</w:t>
      </w:r>
      <w:r>
        <w:rPr>
          <w:rFonts w:ascii="宋体" w:hAnsi="宋体" w:eastAsia="宋体" w:cs="宋体"/>
          <w:spacing w:val="-5"/>
          <w:sz w:val="28"/>
          <w:szCs w:val="28"/>
        </w:rPr>
        <w:t>）</w:t>
      </w:r>
    </w:p>
    <w:p w14:paraId="234A29AB">
      <w:pPr>
        <w:spacing w:before="208" w:line="360" w:lineRule="auto"/>
        <w:ind w:left="70" w:hanging="12"/>
        <w:rPr>
          <w:rFonts w:ascii="宋体" w:hAnsi="宋体" w:eastAsia="宋体" w:cs="宋体"/>
          <w:sz w:val="28"/>
          <w:szCs w:val="28"/>
        </w:rPr>
      </w:pPr>
      <w:r>
        <w:rPr>
          <w:rFonts w:ascii="Times New Roman" w:hAnsi="Times New Roman" w:eastAsia="Times New Roman" w:cs="Times New Roman"/>
          <w:spacing w:val="3"/>
          <w:sz w:val="28"/>
          <w:szCs w:val="28"/>
        </w:rPr>
        <w:t xml:space="preserve">2.   </w:t>
      </w:r>
      <w:r>
        <w:rPr>
          <w:rFonts w:ascii="宋体" w:hAnsi="宋体" w:eastAsia="宋体" w:cs="宋体"/>
          <w:spacing w:val="3"/>
          <w:sz w:val="28"/>
          <w:szCs w:val="28"/>
        </w:rPr>
        <w:t>授权委托书或联合体授权委托书（法定代表人办理投标事宜的，则</w:t>
      </w:r>
      <w:r>
        <w:rPr>
          <w:rFonts w:ascii="宋体" w:hAnsi="宋体" w:eastAsia="宋体" w:cs="宋体"/>
          <w:sz w:val="28"/>
          <w:szCs w:val="28"/>
        </w:rPr>
        <w:t xml:space="preserve"> </w:t>
      </w:r>
      <w:r>
        <w:rPr>
          <w:rFonts w:ascii="宋体" w:hAnsi="宋体" w:eastAsia="宋体" w:cs="宋体"/>
          <w:spacing w:val="-1"/>
          <w:sz w:val="28"/>
          <w:szCs w:val="28"/>
        </w:rPr>
        <w:t>无需提交授权委托书；以联合体形式投标时需提供联合体授权委托</w:t>
      </w:r>
      <w:r>
        <w:rPr>
          <w:rFonts w:ascii="宋体" w:hAnsi="宋体" w:eastAsia="宋体" w:cs="宋体"/>
          <w:spacing w:val="-2"/>
          <w:sz w:val="28"/>
          <w:szCs w:val="28"/>
        </w:rPr>
        <w:t>书）</w:t>
      </w:r>
    </w:p>
    <w:p w14:paraId="224E8D56">
      <w:pPr>
        <w:spacing w:line="220" w:lineRule="auto"/>
        <w:ind w:left="76"/>
        <w:rPr>
          <w:rFonts w:ascii="宋体" w:hAnsi="宋体" w:eastAsia="宋体" w:cs="宋体"/>
          <w:sz w:val="28"/>
          <w:szCs w:val="28"/>
        </w:rPr>
      </w:pPr>
      <w:r>
        <w:rPr>
          <w:rFonts w:ascii="宋体" w:hAnsi="宋体" w:eastAsia="宋体" w:cs="宋体"/>
          <w:spacing w:val="-5"/>
          <w:sz w:val="28"/>
          <w:szCs w:val="28"/>
        </w:rPr>
        <w:t>（附件</w:t>
      </w:r>
      <w:r>
        <w:rPr>
          <w:rFonts w:ascii="宋体" w:hAnsi="宋体" w:eastAsia="宋体" w:cs="宋体"/>
          <w:spacing w:val="-65"/>
          <w:sz w:val="28"/>
          <w:szCs w:val="28"/>
        </w:rPr>
        <w:t xml:space="preserve"> </w:t>
      </w:r>
      <w:r>
        <w:rPr>
          <w:rFonts w:ascii="Times New Roman" w:hAnsi="Times New Roman" w:eastAsia="Times New Roman" w:cs="Times New Roman"/>
          <w:spacing w:val="-5"/>
          <w:sz w:val="28"/>
          <w:szCs w:val="28"/>
        </w:rPr>
        <w:t>2-</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5"/>
          <w:sz w:val="28"/>
          <w:szCs w:val="28"/>
        </w:rPr>
        <w:t>1</w:t>
      </w:r>
      <w:r>
        <w:rPr>
          <w:rFonts w:ascii="宋体" w:hAnsi="宋体" w:eastAsia="宋体" w:cs="宋体"/>
          <w:spacing w:val="-5"/>
          <w:sz w:val="28"/>
          <w:szCs w:val="28"/>
        </w:rPr>
        <w:t>、附件</w:t>
      </w:r>
      <w:r>
        <w:rPr>
          <w:rFonts w:ascii="宋体" w:hAnsi="宋体" w:eastAsia="宋体" w:cs="宋体"/>
          <w:spacing w:val="-62"/>
          <w:sz w:val="28"/>
          <w:szCs w:val="28"/>
        </w:rPr>
        <w:t xml:space="preserve"> </w:t>
      </w:r>
      <w:r>
        <w:rPr>
          <w:rFonts w:ascii="Times New Roman" w:hAnsi="Times New Roman" w:eastAsia="Times New Roman" w:cs="Times New Roman"/>
          <w:spacing w:val="-5"/>
          <w:sz w:val="28"/>
          <w:szCs w:val="28"/>
        </w:rPr>
        <w:t>2-2</w:t>
      </w:r>
      <w:r>
        <w:rPr>
          <w:rFonts w:ascii="宋体" w:hAnsi="宋体" w:eastAsia="宋体" w:cs="宋体"/>
          <w:spacing w:val="-5"/>
          <w:sz w:val="28"/>
          <w:szCs w:val="28"/>
        </w:rPr>
        <w:t>）</w:t>
      </w:r>
    </w:p>
    <w:p w14:paraId="45D20187">
      <w:pPr>
        <w:spacing w:before="208" w:line="545" w:lineRule="exact"/>
        <w:ind w:left="64"/>
        <w:rPr>
          <w:rFonts w:ascii="宋体" w:hAnsi="宋体" w:eastAsia="宋体" w:cs="宋体"/>
          <w:sz w:val="28"/>
          <w:szCs w:val="28"/>
        </w:rPr>
      </w:pPr>
      <w:r>
        <w:rPr>
          <w:rFonts w:ascii="Times New Roman" w:hAnsi="Times New Roman" w:eastAsia="Times New Roman" w:cs="Times New Roman"/>
          <w:position w:val="19"/>
          <w:sz w:val="28"/>
          <w:szCs w:val="28"/>
        </w:rPr>
        <w:t xml:space="preserve">3.   </w:t>
      </w:r>
      <w:r>
        <w:rPr>
          <w:rFonts w:ascii="宋体" w:hAnsi="宋体" w:eastAsia="宋体" w:cs="宋体"/>
          <w:position w:val="19"/>
          <w:sz w:val="28"/>
          <w:szCs w:val="28"/>
        </w:rPr>
        <w:t>联合体共同投标协议书（以联合体形式投标时需提供</w:t>
      </w:r>
      <w:r>
        <w:rPr>
          <w:rFonts w:ascii="宋体" w:hAnsi="宋体" w:eastAsia="宋体" w:cs="宋体"/>
          <w:spacing w:val="-12"/>
          <w:position w:val="19"/>
          <w:sz w:val="28"/>
          <w:szCs w:val="28"/>
        </w:rPr>
        <w:t>）（</w:t>
      </w:r>
      <w:r>
        <w:rPr>
          <w:rFonts w:ascii="宋体" w:hAnsi="宋体" w:eastAsia="宋体" w:cs="宋体"/>
          <w:position w:val="19"/>
          <w:sz w:val="28"/>
          <w:szCs w:val="28"/>
        </w:rPr>
        <w:t>附件</w:t>
      </w:r>
      <w:r>
        <w:rPr>
          <w:rFonts w:ascii="宋体" w:hAnsi="宋体" w:eastAsia="宋体" w:cs="宋体"/>
          <w:spacing w:val="-59"/>
          <w:position w:val="19"/>
          <w:sz w:val="28"/>
          <w:szCs w:val="28"/>
        </w:rPr>
        <w:t xml:space="preserve"> </w:t>
      </w:r>
      <w:r>
        <w:rPr>
          <w:rFonts w:ascii="Times New Roman" w:hAnsi="Times New Roman" w:eastAsia="Times New Roman" w:cs="Times New Roman"/>
          <w:position w:val="19"/>
          <w:sz w:val="28"/>
          <w:szCs w:val="28"/>
        </w:rPr>
        <w:t>3</w:t>
      </w:r>
      <w:r>
        <w:rPr>
          <w:rFonts w:ascii="宋体" w:hAnsi="宋体" w:eastAsia="宋体" w:cs="宋体"/>
          <w:position w:val="19"/>
          <w:sz w:val="28"/>
          <w:szCs w:val="28"/>
        </w:rPr>
        <w:t>）</w:t>
      </w:r>
    </w:p>
    <w:p w14:paraId="1C20DEE0">
      <w:pPr>
        <w:spacing w:before="1" w:line="220" w:lineRule="auto"/>
        <w:ind w:left="56"/>
        <w:rPr>
          <w:rFonts w:ascii="宋体" w:hAnsi="宋体" w:eastAsia="宋体" w:cs="宋体"/>
          <w:sz w:val="28"/>
          <w:szCs w:val="28"/>
        </w:rPr>
      </w:pPr>
      <w:r>
        <w:rPr>
          <w:rFonts w:ascii="Times New Roman" w:hAnsi="Times New Roman" w:eastAsia="Times New Roman" w:cs="Times New Roman"/>
          <w:sz w:val="28"/>
          <w:szCs w:val="28"/>
        </w:rPr>
        <w:t xml:space="preserve">4.   </w:t>
      </w:r>
      <w:r>
        <w:rPr>
          <w:rFonts w:ascii="宋体" w:hAnsi="宋体" w:eastAsia="宋体" w:cs="宋体"/>
          <w:sz w:val="28"/>
          <w:szCs w:val="28"/>
        </w:rPr>
        <w:t>法人或者其他组织的营业执照等证明文件，自然人的</w:t>
      </w:r>
      <w:r>
        <w:rPr>
          <w:rFonts w:ascii="宋体" w:hAnsi="宋体" w:eastAsia="宋体" w:cs="宋体"/>
          <w:spacing w:val="-1"/>
          <w:sz w:val="28"/>
          <w:szCs w:val="28"/>
        </w:rPr>
        <w:t>身份证明</w:t>
      </w:r>
    </w:p>
    <w:p w14:paraId="63A9EBDE">
      <w:pPr>
        <w:spacing w:before="210" w:line="220" w:lineRule="auto"/>
        <w:ind w:left="65"/>
        <w:rPr>
          <w:rFonts w:ascii="宋体" w:hAnsi="宋体" w:eastAsia="宋体" w:cs="宋体"/>
          <w:sz w:val="28"/>
          <w:szCs w:val="28"/>
        </w:rPr>
      </w:pPr>
      <w:r>
        <w:rPr>
          <w:rFonts w:ascii="Times New Roman" w:hAnsi="Times New Roman" w:eastAsia="Times New Roman" w:cs="Times New Roman"/>
          <w:spacing w:val="-1"/>
          <w:sz w:val="28"/>
          <w:szCs w:val="28"/>
        </w:rPr>
        <w:t xml:space="preserve">5.   </w:t>
      </w:r>
      <w:r>
        <w:rPr>
          <w:rFonts w:ascii="宋体" w:hAnsi="宋体" w:eastAsia="宋体" w:cs="宋体"/>
          <w:spacing w:val="-1"/>
          <w:sz w:val="28"/>
          <w:szCs w:val="28"/>
        </w:rPr>
        <w:t>具备履行合同所必需的设备和专业技术能力的证明材料</w:t>
      </w:r>
    </w:p>
    <w:p w14:paraId="241BB681">
      <w:pPr>
        <w:spacing w:before="211" w:line="220" w:lineRule="auto"/>
        <w:ind w:left="64"/>
        <w:rPr>
          <w:rFonts w:ascii="宋体" w:hAnsi="宋体" w:eastAsia="宋体" w:cs="宋体"/>
          <w:sz w:val="28"/>
          <w:szCs w:val="28"/>
        </w:rPr>
      </w:pPr>
      <w:r>
        <w:rPr>
          <w:rFonts w:ascii="Times New Roman" w:hAnsi="Times New Roman" w:eastAsia="Times New Roman" w:cs="Times New Roman"/>
          <w:spacing w:val="-1"/>
          <w:sz w:val="28"/>
          <w:szCs w:val="28"/>
        </w:rPr>
        <w:t xml:space="preserve">6.   </w:t>
      </w:r>
      <w:r>
        <w:rPr>
          <w:rFonts w:ascii="宋体" w:hAnsi="宋体" w:eastAsia="宋体" w:cs="宋体"/>
          <w:spacing w:val="-1"/>
          <w:sz w:val="28"/>
          <w:szCs w:val="28"/>
        </w:rPr>
        <w:t>本项目资格审查要求的相关的承诺函（附件</w:t>
      </w:r>
      <w:r>
        <w:rPr>
          <w:rFonts w:ascii="宋体" w:hAnsi="宋体" w:eastAsia="宋体" w:cs="宋体"/>
          <w:spacing w:val="-57"/>
          <w:sz w:val="28"/>
          <w:szCs w:val="28"/>
        </w:rPr>
        <w:t xml:space="preserve"> </w:t>
      </w:r>
      <w:r>
        <w:rPr>
          <w:rFonts w:ascii="Times New Roman" w:hAnsi="Times New Roman" w:eastAsia="Times New Roman" w:cs="Times New Roman"/>
          <w:spacing w:val="-1"/>
          <w:sz w:val="28"/>
          <w:szCs w:val="28"/>
        </w:rPr>
        <w:t>4</w:t>
      </w:r>
      <w:r>
        <w:rPr>
          <w:rFonts w:ascii="宋体" w:hAnsi="宋体" w:eastAsia="宋体" w:cs="宋体"/>
          <w:spacing w:val="-1"/>
          <w:sz w:val="28"/>
          <w:szCs w:val="28"/>
        </w:rPr>
        <w:t>）</w:t>
      </w:r>
    </w:p>
    <w:p w14:paraId="1101A4B7">
      <w:pPr>
        <w:spacing w:before="211" w:line="220" w:lineRule="auto"/>
        <w:ind w:left="62"/>
        <w:rPr>
          <w:rFonts w:ascii="宋体" w:hAnsi="宋体" w:eastAsia="宋体" w:cs="宋体"/>
          <w:sz w:val="28"/>
          <w:szCs w:val="28"/>
        </w:rPr>
      </w:pPr>
      <w:r>
        <w:rPr>
          <w:rFonts w:ascii="Times New Roman" w:hAnsi="Times New Roman" w:eastAsia="Times New Roman" w:cs="Times New Roman"/>
          <w:spacing w:val="-1"/>
          <w:sz w:val="28"/>
          <w:szCs w:val="28"/>
        </w:rPr>
        <w:t xml:space="preserve">7.   </w:t>
      </w:r>
      <w:r>
        <w:rPr>
          <w:rFonts w:ascii="宋体" w:hAnsi="宋体" w:eastAsia="宋体" w:cs="宋体"/>
          <w:spacing w:val="-1"/>
          <w:sz w:val="28"/>
          <w:szCs w:val="28"/>
        </w:rPr>
        <w:t>本项目要求的特定资质证书</w:t>
      </w:r>
    </w:p>
    <w:p w14:paraId="7B9874AB">
      <w:pPr>
        <w:spacing w:line="220" w:lineRule="auto"/>
        <w:rPr>
          <w:rFonts w:ascii="宋体" w:hAnsi="宋体" w:eastAsia="宋体" w:cs="宋体"/>
          <w:sz w:val="28"/>
          <w:szCs w:val="28"/>
        </w:rPr>
        <w:sectPr>
          <w:footerReference r:id="rId30" w:type="default"/>
          <w:pgSz w:w="11906" w:h="16839"/>
          <w:pgMar w:top="1431" w:right="1400" w:bottom="1010" w:left="1785" w:header="0" w:footer="847" w:gutter="0"/>
          <w:pgNumType w:fmt="decimal"/>
          <w:cols w:space="720" w:num="1"/>
        </w:sectPr>
      </w:pPr>
    </w:p>
    <w:p w14:paraId="4C515CAC">
      <w:pPr>
        <w:spacing w:before="310" w:line="220" w:lineRule="auto"/>
        <w:ind w:left="22"/>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附件</w:t>
      </w:r>
      <w:r>
        <w:rPr>
          <w:rFonts w:ascii="宋体" w:hAnsi="宋体" w:eastAsia="宋体" w:cs="宋体"/>
          <w:spacing w:val="-38"/>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1</w:t>
      </w:r>
    </w:p>
    <w:p w14:paraId="4867ED37">
      <w:pPr>
        <w:spacing w:before="146" w:line="225" w:lineRule="auto"/>
        <w:ind w:left="3497"/>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投标声明书</w:t>
      </w:r>
    </w:p>
    <w:p w14:paraId="38EB7AC6">
      <w:pPr>
        <w:spacing w:before="266" w:line="219" w:lineRule="auto"/>
        <w:ind w:left="17"/>
        <w:rPr>
          <w:rFonts w:ascii="宋体" w:hAnsi="宋体" w:eastAsia="宋体" w:cs="宋体"/>
          <w:sz w:val="24"/>
          <w:szCs w:val="24"/>
        </w:rPr>
      </w:pPr>
      <w:r>
        <w:rPr>
          <w:rFonts w:ascii="宋体" w:hAnsi="宋体" w:eastAsia="宋体" w:cs="宋体"/>
          <w:spacing w:val="-3"/>
          <w:sz w:val="24"/>
          <w:szCs w:val="24"/>
          <w:u w:val="single" w:color="auto"/>
        </w:rPr>
        <w:t>台州市政府采购中心</w:t>
      </w:r>
      <w:r>
        <w:rPr>
          <w:rFonts w:ascii="宋体" w:hAnsi="宋体" w:eastAsia="宋体" w:cs="宋体"/>
          <w:spacing w:val="-3"/>
          <w:sz w:val="24"/>
          <w:szCs w:val="24"/>
        </w:rPr>
        <w:t>：</w:t>
      </w:r>
    </w:p>
    <w:p w14:paraId="7112F0B1">
      <w:pPr>
        <w:spacing w:before="140" w:line="220" w:lineRule="auto"/>
        <w:ind w:left="490"/>
        <w:rPr>
          <w:rFonts w:ascii="宋体" w:hAnsi="宋体" w:eastAsia="宋体" w:cs="宋体"/>
          <w:sz w:val="24"/>
          <w:szCs w:val="24"/>
        </w:rPr>
      </w:pPr>
      <w:r>
        <w:rPr>
          <w:rFonts w:ascii="宋体" w:hAnsi="宋体" w:eastAsia="宋体" w:cs="宋体"/>
          <w:spacing w:val="-1"/>
          <w:sz w:val="24"/>
          <w:szCs w:val="24"/>
        </w:rPr>
        <w:t>（投标人名称）系中华人民共和国合法企业，经营地址。</w:t>
      </w:r>
    </w:p>
    <w:p w14:paraId="18EF744E">
      <w:pPr>
        <w:spacing w:before="179" w:line="360" w:lineRule="auto"/>
        <w:ind w:left="480"/>
        <w:rPr>
          <w:rFonts w:ascii="宋体" w:hAnsi="宋体" w:eastAsia="宋体" w:cs="宋体"/>
          <w:sz w:val="24"/>
          <w:szCs w:val="24"/>
        </w:rPr>
      </w:pPr>
      <w:r>
        <w:rPr>
          <w:rFonts w:ascii="宋体" w:hAnsi="宋体" w:eastAsia="宋体" w:cs="宋体"/>
          <w:spacing w:val="-4"/>
          <w:sz w:val="24"/>
          <w:szCs w:val="24"/>
        </w:rPr>
        <w:t>我（</w:t>
      </w:r>
      <w:r>
        <w:rPr>
          <w:rFonts w:ascii="宋体" w:hAnsi="宋体" w:eastAsia="宋体" w:cs="宋体"/>
          <w:spacing w:val="-4"/>
          <w:sz w:val="24"/>
          <w:szCs w:val="24"/>
          <w:u w:val="single" w:color="auto"/>
        </w:rPr>
        <w:t xml:space="preserve"> 姓名</w:t>
      </w:r>
      <w:r>
        <w:rPr>
          <w:rFonts w:ascii="宋体" w:hAnsi="宋体" w:eastAsia="宋体" w:cs="宋体"/>
          <w:spacing w:val="46"/>
          <w:sz w:val="24"/>
          <w:szCs w:val="24"/>
          <w:u w:val="single" w:color="auto"/>
        </w:rPr>
        <w:t xml:space="preserve"> </w:t>
      </w:r>
      <w:r>
        <w:rPr>
          <w:rFonts w:ascii="宋体" w:hAnsi="宋体" w:eastAsia="宋体" w:cs="宋体"/>
          <w:spacing w:val="-4"/>
          <w:sz w:val="24"/>
          <w:szCs w:val="24"/>
        </w:rPr>
        <w:t>）系（</w:t>
      </w:r>
      <w:r>
        <w:rPr>
          <w:rFonts w:ascii="宋体" w:hAnsi="宋体" w:eastAsia="宋体" w:cs="宋体"/>
          <w:spacing w:val="-4"/>
          <w:sz w:val="24"/>
          <w:szCs w:val="24"/>
          <w:u w:val="single" w:color="auto"/>
        </w:rPr>
        <w:t xml:space="preserve"> 投标人名称</w:t>
      </w:r>
      <w:r>
        <w:rPr>
          <w:rFonts w:ascii="宋体" w:hAnsi="宋体" w:eastAsia="宋体" w:cs="宋体"/>
          <w:spacing w:val="35"/>
          <w:sz w:val="24"/>
          <w:szCs w:val="24"/>
          <w:u w:val="single" w:color="auto"/>
        </w:rPr>
        <w:t xml:space="preserve"> </w:t>
      </w:r>
      <w:r>
        <w:rPr>
          <w:rFonts w:ascii="宋体" w:hAnsi="宋体" w:eastAsia="宋体" w:cs="宋体"/>
          <w:spacing w:val="-4"/>
          <w:sz w:val="24"/>
          <w:szCs w:val="24"/>
        </w:rPr>
        <w:t>）的法定代表人，我公司自愿参加贵方组织的（</w:t>
      </w:r>
      <w:r>
        <w:rPr>
          <w:rFonts w:ascii="宋体" w:hAnsi="宋体" w:eastAsia="宋体" w:cs="宋体"/>
          <w:spacing w:val="-4"/>
          <w:sz w:val="24"/>
          <w:szCs w:val="24"/>
          <w:u w:val="single" w:color="auto"/>
        </w:rPr>
        <w:t>招</w:t>
      </w:r>
    </w:p>
    <w:p w14:paraId="736BC1B4">
      <w:pPr>
        <w:spacing w:before="1" w:line="219" w:lineRule="auto"/>
        <w:rPr>
          <w:rFonts w:ascii="宋体" w:hAnsi="宋体" w:eastAsia="宋体" w:cs="宋体"/>
          <w:sz w:val="24"/>
          <w:szCs w:val="24"/>
        </w:rPr>
      </w:pPr>
      <w:r>
        <w:rPr>
          <w:rFonts w:ascii="宋体" w:hAnsi="宋体" w:eastAsia="宋体" w:cs="宋体"/>
          <w:spacing w:val="1"/>
          <w:sz w:val="24"/>
          <w:szCs w:val="24"/>
          <w:u w:val="single" w:color="auto"/>
        </w:rPr>
        <w:t>标项目名称</w:t>
      </w:r>
      <w:r>
        <w:rPr>
          <w:rFonts w:ascii="宋体" w:hAnsi="宋体" w:eastAsia="宋体" w:cs="宋体"/>
          <w:spacing w:val="-18"/>
          <w:sz w:val="24"/>
          <w:szCs w:val="24"/>
        </w:rPr>
        <w:t>）（</w:t>
      </w:r>
      <w:r>
        <w:rPr>
          <w:rFonts w:ascii="宋体" w:hAnsi="宋体" w:eastAsia="宋体" w:cs="宋体"/>
          <w:spacing w:val="1"/>
          <w:sz w:val="24"/>
          <w:szCs w:val="24"/>
        </w:rPr>
        <w:t>编号为）的投标，为此，我公司就本次投</w:t>
      </w:r>
      <w:r>
        <w:rPr>
          <w:rFonts w:ascii="宋体" w:hAnsi="宋体" w:eastAsia="宋体" w:cs="宋体"/>
          <w:sz w:val="24"/>
          <w:szCs w:val="24"/>
        </w:rPr>
        <w:t>标有关事项郑重声明如下：</w:t>
      </w:r>
    </w:p>
    <w:p w14:paraId="2EDC814D">
      <w:pPr>
        <w:spacing w:before="182" w:line="359" w:lineRule="auto"/>
        <w:ind w:left="5" w:right="80" w:firstLine="431"/>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72"/>
          <w:sz w:val="24"/>
          <w:szCs w:val="24"/>
        </w:rPr>
        <w:t xml:space="preserve"> </w:t>
      </w:r>
      <w:r>
        <w:rPr>
          <w:rFonts w:ascii="宋体" w:hAnsi="宋体" w:eastAsia="宋体" w:cs="宋体"/>
          <w:spacing w:val="1"/>
          <w:sz w:val="24"/>
          <w:szCs w:val="24"/>
        </w:rPr>
        <w:t>我公司声明截止投标时间近三年以来：未被列入失信被执行人</w:t>
      </w:r>
      <w:r>
        <w:rPr>
          <w:rFonts w:ascii="宋体" w:hAnsi="宋体" w:eastAsia="宋体" w:cs="宋体"/>
          <w:sz w:val="24"/>
          <w:szCs w:val="24"/>
        </w:rPr>
        <w:t xml:space="preserve">、重大税收违法 </w:t>
      </w:r>
      <w:r>
        <w:rPr>
          <w:rFonts w:ascii="宋体" w:hAnsi="宋体" w:eastAsia="宋体" w:cs="宋体"/>
          <w:spacing w:val="-2"/>
          <w:sz w:val="24"/>
          <w:szCs w:val="24"/>
        </w:rPr>
        <w:t>案件当事人名单、政府采购严重违法失信行为记录名单，以及不存在其他不符合《中华</w:t>
      </w:r>
      <w:r>
        <w:rPr>
          <w:rFonts w:ascii="宋体" w:hAnsi="宋体" w:eastAsia="宋体" w:cs="宋体"/>
          <w:spacing w:val="8"/>
          <w:sz w:val="24"/>
          <w:szCs w:val="24"/>
        </w:rPr>
        <w:t xml:space="preserve"> </w:t>
      </w:r>
      <w:r>
        <w:rPr>
          <w:rFonts w:ascii="宋体" w:hAnsi="宋体" w:eastAsia="宋体" w:cs="宋体"/>
          <w:spacing w:val="-2"/>
          <w:sz w:val="24"/>
          <w:szCs w:val="24"/>
        </w:rPr>
        <w:t>人民共和国政府采购法》第二十二条规定的条件【说明：投标人在截止投标时间近三年</w:t>
      </w:r>
    </w:p>
    <w:p w14:paraId="59879723">
      <w:pPr>
        <w:spacing w:line="219" w:lineRule="auto"/>
        <w:ind w:left="30"/>
        <w:rPr>
          <w:rFonts w:ascii="宋体" w:hAnsi="宋体" w:eastAsia="宋体" w:cs="宋体"/>
          <w:sz w:val="24"/>
          <w:szCs w:val="24"/>
        </w:rPr>
      </w:pPr>
      <w:r>
        <w:rPr>
          <w:rFonts w:ascii="宋体" w:hAnsi="宋体" w:eastAsia="宋体" w:cs="宋体"/>
          <w:spacing w:val="-1"/>
          <w:sz w:val="24"/>
          <w:szCs w:val="24"/>
        </w:rPr>
        <w:t>以来，如有上述所列情形，但限制期届满的，可按实陈述，并提供相应证明文件】。</w:t>
      </w:r>
    </w:p>
    <w:p w14:paraId="06790B5B">
      <w:pPr>
        <w:spacing w:before="183" w:line="358" w:lineRule="auto"/>
        <w:ind w:left="3" w:right="80" w:firstLine="418"/>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80"/>
          <w:sz w:val="24"/>
          <w:szCs w:val="24"/>
        </w:rPr>
        <w:t xml:space="preserve"> </w:t>
      </w:r>
      <w:r>
        <w:rPr>
          <w:rFonts w:ascii="宋体" w:hAnsi="宋体" w:eastAsia="宋体" w:cs="宋体"/>
          <w:spacing w:val="1"/>
          <w:sz w:val="24"/>
          <w:szCs w:val="24"/>
        </w:rPr>
        <w:t>我公司在参与投标前已详细审查了招标文件和所有相关资料，我方完全知悉并</w:t>
      </w:r>
      <w:r>
        <w:rPr>
          <w:rFonts w:ascii="宋体" w:hAnsi="宋体" w:eastAsia="宋体" w:cs="宋体"/>
          <w:sz w:val="24"/>
          <w:szCs w:val="24"/>
        </w:rPr>
        <w:t xml:space="preserve"> </w:t>
      </w:r>
      <w:r>
        <w:rPr>
          <w:rFonts w:ascii="宋体" w:hAnsi="宋体" w:eastAsia="宋体" w:cs="宋体"/>
          <w:spacing w:val="-2"/>
          <w:sz w:val="24"/>
          <w:szCs w:val="24"/>
        </w:rPr>
        <w:t>认为此招标文件没有倾向性，也没有存在排斥潜在投标人的内容，我方对招标文件的所</w:t>
      </w:r>
    </w:p>
    <w:p w14:paraId="3A33C3FE">
      <w:pPr>
        <w:spacing w:before="1" w:line="220" w:lineRule="auto"/>
        <w:ind w:left="4"/>
        <w:rPr>
          <w:rFonts w:ascii="宋体" w:hAnsi="宋体" w:eastAsia="宋体" w:cs="宋体"/>
          <w:sz w:val="24"/>
          <w:szCs w:val="24"/>
        </w:rPr>
      </w:pPr>
      <w:r>
        <w:rPr>
          <w:rFonts w:ascii="宋体" w:hAnsi="宋体" w:eastAsia="宋体" w:cs="宋体"/>
          <w:spacing w:val="-1"/>
          <w:sz w:val="24"/>
          <w:szCs w:val="24"/>
        </w:rPr>
        <w:t>有内容没有任何异议，不申请澄清和质疑。</w:t>
      </w:r>
    </w:p>
    <w:p w14:paraId="32529F03">
      <w:pPr>
        <w:spacing w:before="181" w:line="468" w:lineRule="exact"/>
        <w:ind w:left="423"/>
        <w:rPr>
          <w:rFonts w:ascii="宋体" w:hAnsi="宋体" w:eastAsia="宋体" w:cs="宋体"/>
          <w:sz w:val="24"/>
          <w:szCs w:val="24"/>
        </w:rPr>
      </w:pPr>
      <w:r>
        <w:rPr>
          <w:rFonts w:ascii="宋体" w:hAnsi="宋体" w:eastAsia="宋体" w:cs="宋体"/>
          <w:spacing w:val="1"/>
          <w:position w:val="17"/>
          <w:sz w:val="24"/>
          <w:szCs w:val="24"/>
        </w:rPr>
        <w:t>3.</w:t>
      </w:r>
      <w:r>
        <w:rPr>
          <w:rFonts w:ascii="宋体" w:hAnsi="宋体" w:eastAsia="宋体" w:cs="宋体"/>
          <w:spacing w:val="78"/>
          <w:position w:val="17"/>
          <w:sz w:val="24"/>
          <w:szCs w:val="24"/>
        </w:rPr>
        <w:t xml:space="preserve"> </w:t>
      </w:r>
      <w:r>
        <w:rPr>
          <w:rFonts w:ascii="宋体" w:hAnsi="宋体" w:eastAsia="宋体" w:cs="宋体"/>
          <w:spacing w:val="1"/>
          <w:position w:val="17"/>
          <w:sz w:val="24"/>
          <w:szCs w:val="24"/>
        </w:rPr>
        <w:t>我公司不是采购人的附属机构；在获知本项目采购信息后，与采购人聘请的为</w:t>
      </w:r>
    </w:p>
    <w:p w14:paraId="5F8FDA2E">
      <w:pPr>
        <w:spacing w:before="1" w:line="219" w:lineRule="auto"/>
        <w:ind w:left="4"/>
        <w:rPr>
          <w:rFonts w:ascii="宋体" w:hAnsi="宋体" w:eastAsia="宋体" w:cs="宋体"/>
          <w:sz w:val="24"/>
          <w:szCs w:val="24"/>
        </w:rPr>
      </w:pPr>
      <w:r>
        <w:rPr>
          <w:rFonts w:ascii="宋体" w:hAnsi="宋体" w:eastAsia="宋体" w:cs="宋体"/>
          <w:spacing w:val="-1"/>
          <w:sz w:val="24"/>
          <w:szCs w:val="24"/>
        </w:rPr>
        <w:t>此项目提供咨询服务的公司及其附属机构没有任何联系。</w:t>
      </w:r>
    </w:p>
    <w:p w14:paraId="5079E2FB">
      <w:pPr>
        <w:spacing w:before="182" w:line="359" w:lineRule="auto"/>
        <w:ind w:left="3" w:firstLine="414"/>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71"/>
          <w:sz w:val="24"/>
          <w:szCs w:val="24"/>
        </w:rPr>
        <w:t xml:space="preserve"> </w:t>
      </w:r>
      <w:r>
        <w:rPr>
          <w:rFonts w:ascii="宋体" w:hAnsi="宋体" w:eastAsia="宋体" w:cs="宋体"/>
          <w:spacing w:val="-3"/>
          <w:sz w:val="24"/>
          <w:szCs w:val="24"/>
        </w:rPr>
        <w:t>我公司保证，采购人在中华人民共和国境内使用我公司投标货物、资料、技术、</w:t>
      </w:r>
      <w:r>
        <w:rPr>
          <w:rFonts w:ascii="宋体" w:hAnsi="宋体" w:eastAsia="宋体" w:cs="宋体"/>
          <w:sz w:val="24"/>
          <w:szCs w:val="24"/>
        </w:rPr>
        <w:t xml:space="preserve"> </w:t>
      </w:r>
      <w:r>
        <w:rPr>
          <w:rFonts w:ascii="宋体" w:hAnsi="宋体" w:eastAsia="宋体" w:cs="宋体"/>
          <w:spacing w:val="-2"/>
          <w:sz w:val="24"/>
          <w:szCs w:val="24"/>
        </w:rPr>
        <w:t>服务或其任何一部分时，享有不受限制的无偿使用权，如有第三方向采</w:t>
      </w:r>
      <w:r>
        <w:rPr>
          <w:rFonts w:ascii="宋体" w:hAnsi="宋体" w:eastAsia="宋体" w:cs="宋体"/>
          <w:spacing w:val="-3"/>
          <w:sz w:val="24"/>
          <w:szCs w:val="24"/>
        </w:rPr>
        <w:t xml:space="preserve">购人提出侵犯其 </w:t>
      </w:r>
      <w:r>
        <w:rPr>
          <w:rFonts w:ascii="宋体" w:hAnsi="宋体" w:eastAsia="宋体" w:cs="宋体"/>
          <w:spacing w:val="-2"/>
          <w:sz w:val="24"/>
          <w:szCs w:val="24"/>
        </w:rPr>
        <w:t>专利权、商标权或其它知识产权的主张，该责任由我方承担。我方的投标报价已包含所</w:t>
      </w:r>
    </w:p>
    <w:p w14:paraId="23865A58">
      <w:pPr>
        <w:spacing w:line="220" w:lineRule="auto"/>
        <w:ind w:left="4"/>
        <w:rPr>
          <w:rFonts w:ascii="宋体" w:hAnsi="宋体" w:eastAsia="宋体" w:cs="宋体"/>
          <w:sz w:val="24"/>
          <w:szCs w:val="24"/>
        </w:rPr>
      </w:pPr>
      <w:r>
        <w:rPr>
          <w:rFonts w:ascii="宋体" w:hAnsi="宋体" w:eastAsia="宋体" w:cs="宋体"/>
          <w:sz w:val="24"/>
          <w:szCs w:val="24"/>
        </w:rPr>
        <w:t>有应向所有权人支付的专利权、商标权或其他</w:t>
      </w:r>
      <w:r>
        <w:rPr>
          <w:rFonts w:ascii="宋体" w:hAnsi="宋体" w:eastAsia="宋体" w:cs="宋体"/>
          <w:spacing w:val="-1"/>
          <w:sz w:val="24"/>
          <w:szCs w:val="24"/>
        </w:rPr>
        <w:t>知识产权的一切相关费用。</w:t>
      </w:r>
    </w:p>
    <w:p w14:paraId="5963898D">
      <w:pPr>
        <w:spacing w:before="182" w:line="465" w:lineRule="exact"/>
        <w:ind w:left="422"/>
        <w:rPr>
          <w:rFonts w:ascii="宋体" w:hAnsi="宋体" w:eastAsia="宋体" w:cs="宋体"/>
          <w:sz w:val="24"/>
          <w:szCs w:val="24"/>
        </w:rPr>
      </w:pPr>
      <w:r>
        <w:rPr>
          <w:rFonts w:ascii="仿宋" w:hAnsi="仿宋" w:eastAsia="仿宋" w:cs="仿宋"/>
          <w:spacing w:val="1"/>
          <w:position w:val="17"/>
          <w:sz w:val="24"/>
          <w:szCs w:val="24"/>
        </w:rPr>
        <w:t>5.</w:t>
      </w:r>
      <w:r>
        <w:rPr>
          <w:rFonts w:ascii="仿宋" w:hAnsi="仿宋" w:eastAsia="仿宋" w:cs="仿宋"/>
          <w:spacing w:val="79"/>
          <w:position w:val="17"/>
          <w:sz w:val="24"/>
          <w:szCs w:val="24"/>
        </w:rPr>
        <w:t xml:space="preserve"> </w:t>
      </w:r>
      <w:r>
        <w:rPr>
          <w:rFonts w:ascii="宋体" w:hAnsi="宋体" w:eastAsia="宋体" w:cs="宋体"/>
          <w:spacing w:val="1"/>
          <w:position w:val="17"/>
          <w:sz w:val="24"/>
          <w:szCs w:val="24"/>
        </w:rPr>
        <w:t>我公司严格履行政府采购合同，不降低合同约定的产品质量和服务，不擅自变</w:t>
      </w:r>
    </w:p>
    <w:p w14:paraId="3666E0D6">
      <w:pPr>
        <w:spacing w:before="1" w:line="220" w:lineRule="auto"/>
        <w:ind w:left="6"/>
        <w:rPr>
          <w:rFonts w:ascii="宋体" w:hAnsi="宋体" w:eastAsia="宋体" w:cs="宋体"/>
          <w:sz w:val="24"/>
          <w:szCs w:val="24"/>
        </w:rPr>
      </w:pPr>
      <w:r>
        <w:rPr>
          <w:rFonts w:ascii="宋体" w:hAnsi="宋体" w:eastAsia="宋体" w:cs="宋体"/>
          <w:spacing w:val="-1"/>
          <w:sz w:val="24"/>
          <w:szCs w:val="24"/>
        </w:rPr>
        <w:t>更、中止、终止合同，或拒绝履行合同义务。</w:t>
      </w:r>
    </w:p>
    <w:p w14:paraId="4D5B8A5C">
      <w:pPr>
        <w:spacing w:before="179" w:line="468" w:lineRule="exact"/>
        <w:ind w:left="420"/>
        <w:rPr>
          <w:rFonts w:ascii="宋体" w:hAnsi="宋体" w:eastAsia="宋体" w:cs="宋体"/>
          <w:sz w:val="24"/>
          <w:szCs w:val="24"/>
        </w:rPr>
      </w:pPr>
      <w:r>
        <w:rPr>
          <w:rFonts w:ascii="宋体" w:hAnsi="宋体" w:eastAsia="宋体" w:cs="宋体"/>
          <w:spacing w:val="1"/>
          <w:position w:val="17"/>
          <w:sz w:val="24"/>
          <w:szCs w:val="24"/>
        </w:rPr>
        <w:t>6.</w:t>
      </w:r>
      <w:r>
        <w:rPr>
          <w:rFonts w:ascii="宋体" w:hAnsi="宋体" w:eastAsia="宋体" w:cs="宋体"/>
          <w:spacing w:val="97"/>
          <w:position w:val="17"/>
          <w:sz w:val="24"/>
          <w:szCs w:val="24"/>
        </w:rPr>
        <w:t xml:space="preserve"> </w:t>
      </w:r>
      <w:r>
        <w:rPr>
          <w:rFonts w:ascii="宋体" w:hAnsi="宋体" w:eastAsia="宋体" w:cs="宋体"/>
          <w:spacing w:val="1"/>
          <w:position w:val="17"/>
          <w:sz w:val="24"/>
          <w:szCs w:val="24"/>
        </w:rPr>
        <w:t>以上事项如有虚假或隐瞒，我公司愿意承</w:t>
      </w:r>
      <w:r>
        <w:rPr>
          <w:rFonts w:ascii="宋体" w:hAnsi="宋体" w:eastAsia="宋体" w:cs="宋体"/>
          <w:position w:val="17"/>
          <w:sz w:val="24"/>
          <w:szCs w:val="24"/>
        </w:rPr>
        <w:t>担一切后果，并不再寻求任何旨在减</w:t>
      </w:r>
    </w:p>
    <w:p w14:paraId="17769A29">
      <w:pPr>
        <w:spacing w:line="220" w:lineRule="auto"/>
        <w:ind w:left="4"/>
        <w:rPr>
          <w:rFonts w:ascii="宋体" w:hAnsi="宋体" w:eastAsia="宋体" w:cs="宋体"/>
          <w:sz w:val="24"/>
          <w:szCs w:val="24"/>
        </w:rPr>
      </w:pPr>
      <w:r>
        <w:rPr>
          <w:rFonts w:ascii="宋体" w:hAnsi="宋体" w:eastAsia="宋体" w:cs="宋体"/>
          <w:spacing w:val="-1"/>
          <w:sz w:val="24"/>
          <w:szCs w:val="24"/>
        </w:rPr>
        <w:t>轻或免除法律责任的辩解。</w:t>
      </w:r>
    </w:p>
    <w:p w14:paraId="6C61F88F">
      <w:pPr>
        <w:pStyle w:val="7"/>
        <w:spacing w:line="273" w:lineRule="auto"/>
      </w:pPr>
    </w:p>
    <w:p w14:paraId="75954955">
      <w:pPr>
        <w:pStyle w:val="7"/>
        <w:spacing w:line="274" w:lineRule="auto"/>
      </w:pPr>
    </w:p>
    <w:p w14:paraId="685EDEC2">
      <w:pPr>
        <w:pStyle w:val="7"/>
        <w:spacing w:line="274" w:lineRule="auto"/>
      </w:pPr>
    </w:p>
    <w:p w14:paraId="49B956EF">
      <w:pPr>
        <w:spacing w:before="79" w:line="219" w:lineRule="auto"/>
        <w:ind w:left="4840"/>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388C97A7">
      <w:pPr>
        <w:spacing w:before="180" w:line="468" w:lineRule="exact"/>
        <w:ind w:left="4838"/>
        <w:rPr>
          <w:rFonts w:ascii="宋体" w:hAnsi="宋体" w:eastAsia="宋体" w:cs="宋体"/>
          <w:sz w:val="24"/>
          <w:szCs w:val="24"/>
        </w:rPr>
      </w:pPr>
      <w:r>
        <w:rPr>
          <w:rFonts w:ascii="宋体" w:hAnsi="宋体" w:eastAsia="宋体" w:cs="宋体"/>
          <w:spacing w:val="-1"/>
          <w:position w:val="17"/>
          <w:sz w:val="24"/>
          <w:szCs w:val="24"/>
        </w:rPr>
        <w:t>法定代表人或授权委托人签字：</w:t>
      </w:r>
    </w:p>
    <w:p w14:paraId="7CD426D7">
      <w:pPr>
        <w:spacing w:line="220" w:lineRule="auto"/>
        <w:ind w:left="4878"/>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77"/>
          <w:sz w:val="24"/>
          <w:szCs w:val="24"/>
        </w:rPr>
        <w:t xml:space="preserve"> </w:t>
      </w:r>
      <w:r>
        <w:rPr>
          <w:rFonts w:ascii="宋体" w:hAnsi="宋体" w:eastAsia="宋体" w:cs="宋体"/>
          <w:spacing w:val="-14"/>
          <w:sz w:val="24"/>
          <w:szCs w:val="24"/>
        </w:rPr>
        <w:t>××年</w:t>
      </w:r>
      <w:r>
        <w:rPr>
          <w:rFonts w:ascii="宋体" w:hAnsi="宋体" w:eastAsia="宋体" w:cs="宋体"/>
          <w:spacing w:val="44"/>
          <w:sz w:val="24"/>
          <w:szCs w:val="24"/>
        </w:rPr>
        <w:t xml:space="preserve"> </w:t>
      </w:r>
      <w:r>
        <w:rPr>
          <w:rFonts w:ascii="宋体" w:hAnsi="宋体" w:eastAsia="宋体" w:cs="宋体"/>
          <w:spacing w:val="-14"/>
          <w:sz w:val="24"/>
          <w:szCs w:val="24"/>
        </w:rPr>
        <w:t>×× 月</w:t>
      </w:r>
      <w:r>
        <w:rPr>
          <w:rFonts w:ascii="宋体" w:hAnsi="宋体" w:eastAsia="宋体" w:cs="宋体"/>
          <w:spacing w:val="43"/>
          <w:sz w:val="24"/>
          <w:szCs w:val="24"/>
        </w:rPr>
        <w:t xml:space="preserve"> </w:t>
      </w:r>
      <w:r>
        <w:rPr>
          <w:rFonts w:ascii="宋体" w:hAnsi="宋体" w:eastAsia="宋体" w:cs="宋体"/>
          <w:spacing w:val="-14"/>
          <w:sz w:val="24"/>
          <w:szCs w:val="24"/>
        </w:rPr>
        <w:t>××</w:t>
      </w:r>
      <w:r>
        <w:rPr>
          <w:rFonts w:ascii="宋体" w:hAnsi="宋体" w:eastAsia="宋体" w:cs="宋体"/>
          <w:spacing w:val="51"/>
          <w:sz w:val="24"/>
          <w:szCs w:val="24"/>
        </w:rPr>
        <w:t xml:space="preserve"> </w:t>
      </w:r>
      <w:r>
        <w:rPr>
          <w:rFonts w:ascii="宋体" w:hAnsi="宋体" w:eastAsia="宋体" w:cs="宋体"/>
          <w:spacing w:val="-14"/>
          <w:sz w:val="24"/>
          <w:szCs w:val="24"/>
        </w:rPr>
        <w:t>日</w:t>
      </w:r>
    </w:p>
    <w:p w14:paraId="0C1D1271">
      <w:pPr>
        <w:spacing w:line="220" w:lineRule="auto"/>
        <w:rPr>
          <w:rFonts w:ascii="宋体" w:hAnsi="宋体" w:eastAsia="宋体" w:cs="宋体"/>
          <w:sz w:val="24"/>
          <w:szCs w:val="24"/>
        </w:rPr>
        <w:sectPr>
          <w:footerReference r:id="rId31" w:type="default"/>
          <w:pgSz w:w="11906" w:h="16839"/>
          <w:pgMar w:top="1431" w:right="1337" w:bottom="1010" w:left="1428" w:header="0" w:footer="847" w:gutter="0"/>
          <w:pgNumType w:fmt="decimal"/>
          <w:cols w:space="720" w:num="1"/>
        </w:sectPr>
      </w:pPr>
    </w:p>
    <w:p w14:paraId="4D3D07F2">
      <w:pPr>
        <w:spacing w:before="310" w:line="220" w:lineRule="auto"/>
        <w:ind w:left="25"/>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附件</w:t>
      </w:r>
      <w:r>
        <w:rPr>
          <w:rFonts w:ascii="宋体" w:hAnsi="宋体" w:eastAsia="宋体" w:cs="宋体"/>
          <w:spacing w:val="-53"/>
          <w:sz w:val="28"/>
          <w:szCs w:val="28"/>
        </w:rPr>
        <w:t xml:space="preserve"> </w:t>
      </w:r>
      <w:r>
        <w:rPr>
          <w:rFonts w:ascii="宋体" w:hAnsi="宋体" w:eastAsia="宋体" w:cs="宋体"/>
          <w:spacing w:val="-3"/>
          <w:sz w:val="28"/>
          <w:szCs w:val="28"/>
          <w14:textOutline w14:w="5103" w14:cap="sq" w14:cmpd="sng">
            <w14:solidFill>
              <w14:srgbClr w14:val="000000"/>
            </w14:solidFill>
            <w14:prstDash w14:val="solid"/>
            <w14:bevel/>
          </w14:textOutline>
        </w:rPr>
        <w:t>2-1</w:t>
      </w:r>
    </w:p>
    <w:p w14:paraId="60AEA444">
      <w:pPr>
        <w:spacing w:before="218" w:line="225" w:lineRule="auto"/>
        <w:ind w:left="3894"/>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授权委托书</w:t>
      </w:r>
    </w:p>
    <w:p w14:paraId="70010DE0">
      <w:pPr>
        <w:pStyle w:val="7"/>
        <w:spacing w:line="271" w:lineRule="auto"/>
      </w:pPr>
    </w:p>
    <w:p w14:paraId="658E201B">
      <w:pPr>
        <w:spacing w:before="78" w:line="219" w:lineRule="auto"/>
        <w:ind w:left="20"/>
        <w:rPr>
          <w:rFonts w:ascii="宋体" w:hAnsi="宋体" w:eastAsia="宋体" w:cs="宋体"/>
          <w:sz w:val="24"/>
          <w:szCs w:val="24"/>
        </w:rPr>
      </w:pPr>
      <w:r>
        <w:rPr>
          <w:rFonts w:ascii="宋体" w:hAnsi="宋体" w:eastAsia="宋体" w:cs="宋体"/>
          <w:spacing w:val="-3"/>
          <w:sz w:val="24"/>
          <w:szCs w:val="24"/>
          <w:u w:val="single" w:color="auto"/>
        </w:rPr>
        <w:t>台州市政府采购中心</w:t>
      </w:r>
      <w:r>
        <w:rPr>
          <w:rFonts w:ascii="宋体" w:hAnsi="宋体" w:eastAsia="宋体" w:cs="宋体"/>
          <w:spacing w:val="-3"/>
          <w:sz w:val="24"/>
          <w:szCs w:val="24"/>
        </w:rPr>
        <w:t>：</w:t>
      </w:r>
    </w:p>
    <w:p w14:paraId="2223A99C">
      <w:pPr>
        <w:tabs>
          <w:tab w:val="left" w:pos="848"/>
        </w:tabs>
        <w:spacing w:before="138" w:line="359" w:lineRule="auto"/>
        <w:ind w:firstLine="47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
          <w:sz w:val="24"/>
          <w:szCs w:val="24"/>
          <w:u w:val="single" w:color="auto"/>
        </w:rPr>
        <w:t xml:space="preserve">（投标人全称）  </w:t>
      </w:r>
      <w:r>
        <w:rPr>
          <w:rFonts w:ascii="宋体" w:hAnsi="宋体" w:eastAsia="宋体" w:cs="宋体"/>
          <w:spacing w:val="-109"/>
          <w:sz w:val="24"/>
          <w:szCs w:val="24"/>
        </w:rPr>
        <w:t xml:space="preserve"> </w:t>
      </w:r>
      <w:r>
        <w:rPr>
          <w:rFonts w:ascii="宋体" w:hAnsi="宋体" w:eastAsia="宋体" w:cs="宋体"/>
          <w:spacing w:val="-3"/>
          <w:sz w:val="24"/>
          <w:szCs w:val="24"/>
        </w:rPr>
        <w:t>法定代表人（或营业执照中单位负责人</w:t>
      </w:r>
      <w:r>
        <w:rPr>
          <w:rFonts w:ascii="宋体" w:hAnsi="宋体" w:eastAsia="宋体" w:cs="宋体"/>
          <w:spacing w:val="-18"/>
          <w:sz w:val="24"/>
          <w:szCs w:val="24"/>
        </w:rPr>
        <w:t>）</w:t>
      </w:r>
      <w:r>
        <w:rPr>
          <w:rFonts w:ascii="宋体" w:hAnsi="宋体" w:eastAsia="宋体" w:cs="宋体"/>
          <w:spacing w:val="61"/>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法定代</w:t>
      </w:r>
      <w:r>
        <w:rPr>
          <w:rFonts w:ascii="宋体" w:hAnsi="宋体" w:eastAsia="宋体" w:cs="宋体"/>
          <w:spacing w:val="-4"/>
          <w:sz w:val="24"/>
          <w:szCs w:val="24"/>
          <w:u w:val="single" w:color="auto"/>
        </w:rPr>
        <w:t>表人或营</w:t>
      </w:r>
      <w:r>
        <w:rPr>
          <w:rFonts w:ascii="宋体" w:hAnsi="宋体" w:eastAsia="宋体" w:cs="宋体"/>
          <w:sz w:val="24"/>
          <w:szCs w:val="24"/>
        </w:rPr>
        <w:t xml:space="preserve"> </w:t>
      </w:r>
      <w:r>
        <w:rPr>
          <w:rFonts w:ascii="宋体" w:hAnsi="宋体" w:eastAsia="宋体" w:cs="宋体"/>
          <w:spacing w:val="1"/>
          <w:sz w:val="24"/>
          <w:szCs w:val="24"/>
          <w:u w:val="single" w:color="auto"/>
        </w:rPr>
        <w:t xml:space="preserve">业执照中单位负责人姓名） </w:t>
      </w:r>
      <w:r>
        <w:rPr>
          <w:rFonts w:ascii="宋体" w:hAnsi="宋体" w:eastAsia="宋体" w:cs="宋体"/>
          <w:spacing w:val="-112"/>
          <w:sz w:val="24"/>
          <w:szCs w:val="24"/>
        </w:rPr>
        <w:t xml:space="preserve"> </w:t>
      </w:r>
      <w:r>
        <w:rPr>
          <w:rFonts w:ascii="宋体" w:hAnsi="宋体" w:eastAsia="宋体" w:cs="宋体"/>
          <w:spacing w:val="1"/>
          <w:sz w:val="24"/>
          <w:szCs w:val="24"/>
        </w:rPr>
        <w:t>授权</w:t>
      </w:r>
      <w:r>
        <w:rPr>
          <w:rFonts w:ascii="宋体" w:hAnsi="宋体" w:eastAsia="宋体" w:cs="宋体"/>
          <w:spacing w:val="1"/>
          <w:sz w:val="24"/>
          <w:szCs w:val="24"/>
          <w:u w:val="single" w:color="auto"/>
        </w:rPr>
        <w:t xml:space="preserve">   （全权代表姓名） </w:t>
      </w:r>
      <w:r>
        <w:rPr>
          <w:rFonts w:ascii="宋体" w:hAnsi="宋体" w:eastAsia="宋体" w:cs="宋体"/>
          <w:spacing w:val="-108"/>
          <w:sz w:val="24"/>
          <w:szCs w:val="24"/>
        </w:rPr>
        <w:t xml:space="preserve"> </w:t>
      </w:r>
      <w:r>
        <w:rPr>
          <w:rFonts w:ascii="宋体" w:hAnsi="宋体" w:eastAsia="宋体" w:cs="宋体"/>
          <w:spacing w:val="1"/>
          <w:sz w:val="24"/>
          <w:szCs w:val="24"/>
        </w:rPr>
        <w:t>为全权代表，参加贵单位组织</w:t>
      </w:r>
      <w:r>
        <w:rPr>
          <w:rFonts w:ascii="宋体" w:hAnsi="宋体" w:eastAsia="宋体" w:cs="宋体"/>
          <w:sz w:val="24"/>
          <w:szCs w:val="24"/>
        </w:rPr>
        <w:t xml:space="preserve"> 的</w:t>
      </w:r>
      <w:r>
        <w:rPr>
          <w:rFonts w:ascii="宋体" w:hAnsi="宋体" w:eastAsia="宋体" w:cs="宋体"/>
          <w:spacing w:val="74"/>
          <w:sz w:val="24"/>
          <w:szCs w:val="24"/>
          <w:u w:val="single" w:color="auto"/>
        </w:rPr>
        <w:t xml:space="preserve"> </w:t>
      </w:r>
      <w:r>
        <w:rPr>
          <w:rFonts w:ascii="宋体" w:hAnsi="宋体" w:eastAsia="宋体" w:cs="宋体"/>
          <w:sz w:val="24"/>
          <w:szCs w:val="24"/>
        </w:rPr>
        <w:t>项目的采购活动，并代表我方全权办理针对上述项</w:t>
      </w:r>
      <w:r>
        <w:rPr>
          <w:rFonts w:ascii="宋体" w:hAnsi="宋体" w:eastAsia="宋体" w:cs="宋体"/>
          <w:spacing w:val="-1"/>
          <w:sz w:val="24"/>
          <w:szCs w:val="24"/>
        </w:rPr>
        <w:t>目的投标、开标、评标、签约等</w:t>
      </w:r>
    </w:p>
    <w:p w14:paraId="2634DE49">
      <w:pPr>
        <w:spacing w:line="220" w:lineRule="auto"/>
        <w:ind w:left="6"/>
        <w:rPr>
          <w:rFonts w:ascii="宋体" w:hAnsi="宋体" w:eastAsia="宋体" w:cs="宋体"/>
          <w:sz w:val="24"/>
          <w:szCs w:val="24"/>
        </w:rPr>
      </w:pPr>
      <w:r>
        <w:rPr>
          <w:rFonts w:ascii="宋体" w:hAnsi="宋体" w:eastAsia="宋体" w:cs="宋体"/>
          <w:spacing w:val="-1"/>
          <w:sz w:val="24"/>
          <w:szCs w:val="24"/>
        </w:rPr>
        <w:t>具体事务和签署相关文件。我方对全权代表的签字事项负全部责任。</w:t>
      </w:r>
    </w:p>
    <w:p w14:paraId="5A18ECF4">
      <w:pPr>
        <w:spacing w:before="182" w:line="468" w:lineRule="exact"/>
        <w:jc w:val="right"/>
        <w:rPr>
          <w:rFonts w:ascii="宋体" w:hAnsi="宋体" w:eastAsia="宋体" w:cs="宋体"/>
          <w:sz w:val="24"/>
          <w:szCs w:val="24"/>
        </w:rPr>
      </w:pPr>
      <w:r>
        <w:rPr>
          <w:rFonts w:ascii="宋体" w:hAnsi="宋体" w:eastAsia="宋体" w:cs="宋体"/>
          <w:spacing w:val="-2"/>
          <w:position w:val="17"/>
          <w:sz w:val="24"/>
          <w:szCs w:val="24"/>
        </w:rPr>
        <w:t>在撤销授权的书面通知以前，本授权书一直有效。全权代表在授权委托书有效期内</w:t>
      </w:r>
    </w:p>
    <w:p w14:paraId="74E63153">
      <w:pPr>
        <w:spacing w:line="220" w:lineRule="auto"/>
        <w:ind w:left="1"/>
        <w:rPr>
          <w:rFonts w:ascii="宋体" w:hAnsi="宋体" w:eastAsia="宋体" w:cs="宋体"/>
          <w:sz w:val="24"/>
          <w:szCs w:val="24"/>
        </w:rPr>
      </w:pPr>
      <w:r>
        <w:rPr>
          <w:rFonts w:ascii="宋体" w:hAnsi="宋体" w:eastAsia="宋体" w:cs="宋体"/>
          <w:spacing w:val="-1"/>
          <w:sz w:val="24"/>
          <w:szCs w:val="24"/>
        </w:rPr>
        <w:t>签署的所有文件不因授权的撤销而失效。</w:t>
      </w:r>
    </w:p>
    <w:p w14:paraId="040A1C4D">
      <w:pPr>
        <w:spacing w:before="180" w:line="220" w:lineRule="auto"/>
        <w:ind w:left="481"/>
        <w:rPr>
          <w:rFonts w:ascii="宋体" w:hAnsi="宋体" w:eastAsia="宋体" w:cs="宋体"/>
          <w:sz w:val="24"/>
          <w:szCs w:val="24"/>
        </w:rPr>
      </w:pPr>
      <w:r>
        <w:rPr>
          <w:rFonts w:ascii="宋体" w:hAnsi="宋体" w:eastAsia="宋体" w:cs="宋体"/>
          <w:spacing w:val="-1"/>
          <w:sz w:val="24"/>
          <w:szCs w:val="24"/>
        </w:rPr>
        <w:t>全权代表无转委托权，特此委托。</w:t>
      </w:r>
    </w:p>
    <w:p w14:paraId="3ED7148A">
      <w:pPr>
        <w:pStyle w:val="7"/>
        <w:spacing w:line="256" w:lineRule="auto"/>
      </w:pPr>
    </w:p>
    <w:p w14:paraId="47ABCBF7">
      <w:pPr>
        <w:pStyle w:val="7"/>
        <w:spacing w:line="257" w:lineRule="auto"/>
      </w:pPr>
    </w:p>
    <w:p w14:paraId="423B97B8">
      <w:pPr>
        <w:spacing w:before="79" w:line="219" w:lineRule="auto"/>
        <w:ind w:left="2"/>
        <w:rPr>
          <w:rFonts w:ascii="宋体" w:hAnsi="宋体" w:eastAsia="宋体" w:cs="宋体"/>
          <w:sz w:val="24"/>
          <w:szCs w:val="24"/>
        </w:rPr>
      </w:pPr>
      <w:r>
        <w:rPr>
          <w:rFonts w:ascii="宋体" w:hAnsi="宋体" w:eastAsia="宋体" w:cs="宋体"/>
          <w:spacing w:val="-1"/>
          <w:sz w:val="24"/>
          <w:szCs w:val="24"/>
        </w:rPr>
        <w:t>法定代表人签字或盖章：</w:t>
      </w:r>
    </w:p>
    <w:p w14:paraId="371DCE48">
      <w:pPr>
        <w:spacing w:before="181" w:line="219" w:lineRule="auto"/>
        <w:ind w:left="4"/>
        <w:rPr>
          <w:rFonts w:ascii="宋体" w:hAnsi="宋体" w:eastAsia="宋体" w:cs="宋体"/>
          <w:sz w:val="24"/>
          <w:szCs w:val="24"/>
        </w:rPr>
      </w:pPr>
      <w:r>
        <w:rPr>
          <w:rFonts w:ascii="宋体" w:hAnsi="宋体" w:eastAsia="宋体" w:cs="宋体"/>
          <w:spacing w:val="-6"/>
          <w:sz w:val="24"/>
          <w:szCs w:val="24"/>
        </w:rPr>
        <w:t>投标人全称（公章</w:t>
      </w:r>
      <w:r>
        <w:rPr>
          <w:rFonts w:ascii="宋体" w:hAnsi="宋体" w:eastAsia="宋体" w:cs="宋体"/>
          <w:spacing w:val="1"/>
          <w:sz w:val="24"/>
          <w:szCs w:val="24"/>
        </w:rPr>
        <w:t>）：</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6"/>
          <w:sz w:val="24"/>
          <w:szCs w:val="24"/>
        </w:rPr>
        <w:t>日期：</w:t>
      </w:r>
    </w:p>
    <w:p w14:paraId="1AC0A395">
      <w:pPr>
        <w:pStyle w:val="7"/>
        <w:spacing w:line="257" w:lineRule="auto"/>
      </w:pPr>
    </w:p>
    <w:p w14:paraId="21FB4662">
      <w:pPr>
        <w:pStyle w:val="7"/>
        <w:spacing w:line="257" w:lineRule="auto"/>
      </w:pPr>
    </w:p>
    <w:p w14:paraId="1AB86394">
      <w:pPr>
        <w:spacing w:before="79" w:line="219" w:lineRule="auto"/>
        <w:ind w:left="20"/>
        <w:rPr>
          <w:rFonts w:ascii="宋体" w:hAnsi="宋体" w:eastAsia="宋体" w:cs="宋体"/>
          <w:sz w:val="24"/>
          <w:szCs w:val="24"/>
        </w:rPr>
      </w:pPr>
      <w:r>
        <w:rPr>
          <w:rFonts w:ascii="宋体" w:hAnsi="宋体" w:eastAsia="宋体" w:cs="宋体"/>
          <w:spacing w:val="-15"/>
          <w:sz w:val="24"/>
          <w:szCs w:val="24"/>
          <w14:textOutline w14:w="4358" w14:cap="sq" w14:cmpd="sng">
            <w14:solidFill>
              <w14:srgbClr w14:val="000000"/>
            </w14:solidFill>
            <w14:prstDash w14:val="solid"/>
            <w14:bevel/>
          </w14:textOutline>
        </w:rPr>
        <w:t>附：</w:t>
      </w:r>
    </w:p>
    <w:p w14:paraId="2579F658">
      <w:pPr>
        <w:spacing w:before="183" w:line="220" w:lineRule="auto"/>
        <w:ind w:left="2"/>
        <w:rPr>
          <w:rFonts w:ascii="宋体" w:hAnsi="宋体" w:eastAsia="宋体" w:cs="宋体"/>
          <w:sz w:val="24"/>
          <w:szCs w:val="24"/>
        </w:rPr>
      </w:pPr>
      <w:r>
        <w:rPr>
          <w:rFonts w:ascii="宋体" w:hAnsi="宋体" w:eastAsia="宋体" w:cs="宋体"/>
          <w:spacing w:val="-2"/>
          <w:sz w:val="24"/>
          <w:szCs w:val="24"/>
        </w:rPr>
        <w:t>法定代表人姓名：</w:t>
      </w:r>
    </w:p>
    <w:p w14:paraId="42644791">
      <w:pPr>
        <w:spacing w:before="182" w:line="465" w:lineRule="exact"/>
        <w:rPr>
          <w:rFonts w:ascii="宋体" w:hAnsi="宋体" w:eastAsia="宋体" w:cs="宋体"/>
          <w:sz w:val="24"/>
          <w:szCs w:val="24"/>
        </w:rPr>
      </w:pPr>
      <w:r>
        <w:pict>
          <v:shape id="_x0000_s1029" o:spid="_x0000_s1029" o:spt="202" type="#_x0000_t202" style="position:absolute;left:0pt;margin-left:203.35pt;margin-top:-1pt;height:104pt;width:206.5pt;z-index:251699200;mso-width-relative:page;mso-height-relative:page;" filled="f" stroked="f" coordsize="21600,21600">
            <v:path/>
            <v:fill on="f" focussize="0,0"/>
            <v:stroke on="f"/>
            <v:imagedata o:title=""/>
            <o:lock v:ext="edit" aspectratio="f"/>
            <v:textbox inset="0mm,0mm,0mm,0mm">
              <w:txbxContent>
                <w:p w14:paraId="104F8A75">
                  <w:pPr>
                    <w:spacing w:line="20" w:lineRule="exact"/>
                  </w:pPr>
                </w:p>
                <w:tbl>
                  <w:tblPr>
                    <w:tblStyle w:val="24"/>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704EEB7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vAlign w:val="top"/>
                      </w:tcPr>
                      <w:p w14:paraId="66B04439">
                        <w:pPr>
                          <w:spacing w:line="425" w:lineRule="auto"/>
                          <w:rPr>
                            <w:rFonts w:ascii="Arial"/>
                            <w:sz w:val="21"/>
                          </w:rPr>
                        </w:pPr>
                      </w:p>
                      <w:p w14:paraId="2BE51354">
                        <w:pPr>
                          <w:pStyle w:val="25"/>
                          <w:spacing w:before="78" w:line="220" w:lineRule="auto"/>
                          <w:ind w:left="477"/>
                        </w:pPr>
                        <w:r>
                          <w:rPr>
                            <w:spacing w:val="-1"/>
                            <w14:textOutline w14:w="4358" w14:cap="sq" w14:cmpd="sng">
                              <w14:solidFill>
                                <w14:srgbClr w14:val="000000"/>
                              </w14:solidFill>
                              <w14:prstDash w14:val="solid"/>
                              <w14:bevel/>
                            </w14:textOutline>
                          </w:rPr>
                          <w:t>法定代表身份证</w:t>
                        </w:r>
                      </w:p>
                    </w:tc>
                  </w:tr>
                </w:tbl>
                <w:p w14:paraId="6FA39EEC">
                  <w:pPr>
                    <w:pStyle w:val="7"/>
                  </w:pPr>
                </w:p>
              </w:txbxContent>
            </v:textbox>
          </v:shape>
        </w:pict>
      </w:r>
      <w:r>
        <w:rPr>
          <w:rFonts w:ascii="宋体" w:hAnsi="宋体" w:eastAsia="宋体" w:cs="宋体"/>
          <w:spacing w:val="-3"/>
          <w:position w:val="17"/>
          <w:sz w:val="24"/>
          <w:szCs w:val="24"/>
        </w:rPr>
        <w:t>传真：</w:t>
      </w:r>
    </w:p>
    <w:p w14:paraId="4B83C7BA">
      <w:pPr>
        <w:spacing w:line="222" w:lineRule="auto"/>
        <w:ind w:left="30"/>
        <w:rPr>
          <w:rFonts w:ascii="宋体" w:hAnsi="宋体" w:eastAsia="宋体" w:cs="宋体"/>
          <w:sz w:val="24"/>
          <w:szCs w:val="24"/>
        </w:rPr>
      </w:pPr>
      <w:r>
        <w:rPr>
          <w:rFonts w:ascii="宋体" w:hAnsi="宋体" w:eastAsia="宋体" w:cs="宋体"/>
          <w:spacing w:val="-13"/>
          <w:sz w:val="24"/>
          <w:szCs w:val="24"/>
        </w:rPr>
        <w:t>电话：</w:t>
      </w:r>
    </w:p>
    <w:p w14:paraId="270EA5FA">
      <w:pPr>
        <w:spacing w:before="177" w:line="468" w:lineRule="exact"/>
        <w:ind w:left="4"/>
        <w:rPr>
          <w:rFonts w:ascii="宋体" w:hAnsi="宋体" w:eastAsia="宋体" w:cs="宋体"/>
          <w:sz w:val="24"/>
          <w:szCs w:val="24"/>
        </w:rPr>
      </w:pPr>
      <w:r>
        <w:rPr>
          <w:rFonts w:ascii="宋体" w:hAnsi="宋体" w:eastAsia="宋体" w:cs="宋体"/>
          <w:spacing w:val="-2"/>
          <w:position w:val="17"/>
          <w:sz w:val="24"/>
          <w:szCs w:val="24"/>
        </w:rPr>
        <w:t>详细通讯地址：</w:t>
      </w:r>
    </w:p>
    <w:p w14:paraId="3505F9A1">
      <w:pPr>
        <w:spacing w:line="220" w:lineRule="auto"/>
        <w:ind w:left="19"/>
        <w:rPr>
          <w:rFonts w:ascii="宋体" w:hAnsi="宋体" w:eastAsia="宋体" w:cs="宋体"/>
          <w:sz w:val="24"/>
          <w:szCs w:val="24"/>
        </w:rPr>
      </w:pPr>
      <w:r>
        <w:rPr>
          <w:rFonts w:ascii="宋体" w:hAnsi="宋体" w:eastAsia="宋体" w:cs="宋体"/>
          <w:spacing w:val="-6"/>
          <w:sz w:val="24"/>
          <w:szCs w:val="24"/>
        </w:rPr>
        <w:t>邮政编码：</w:t>
      </w:r>
    </w:p>
    <w:p w14:paraId="46719901">
      <w:pPr>
        <w:pStyle w:val="7"/>
        <w:spacing w:line="256" w:lineRule="auto"/>
      </w:pPr>
    </w:p>
    <w:p w14:paraId="52E13B7C">
      <w:pPr>
        <w:pStyle w:val="7"/>
        <w:spacing w:line="257" w:lineRule="auto"/>
      </w:pPr>
    </w:p>
    <w:p w14:paraId="60E811BF">
      <w:pPr>
        <w:spacing w:before="79" w:line="468" w:lineRule="exact"/>
        <w:ind w:left="1"/>
        <w:rPr>
          <w:rFonts w:ascii="宋体" w:hAnsi="宋体" w:eastAsia="宋体" w:cs="宋体"/>
          <w:sz w:val="24"/>
          <w:szCs w:val="24"/>
        </w:rPr>
      </w:pPr>
      <w:r>
        <w:pict>
          <v:shape id="_x0000_s1030" o:spid="_x0000_s1030" o:spt="202" type="#_x0000_t202" style="position:absolute;left:0pt;margin-left:203.35pt;margin-top:17.2pt;height:104pt;width:206.5pt;z-index:251700224;mso-width-relative:page;mso-height-relative:page;" filled="f" stroked="f" coordsize="21600,21600">
            <v:path/>
            <v:fill on="f" focussize="0,0"/>
            <v:stroke on="f"/>
            <v:imagedata o:title=""/>
            <o:lock v:ext="edit" aspectratio="f"/>
            <v:textbox inset="0mm,0mm,0mm,0mm">
              <w:txbxContent>
                <w:p w14:paraId="459C6E87">
                  <w:pPr>
                    <w:spacing w:line="20" w:lineRule="exact"/>
                  </w:pPr>
                </w:p>
                <w:tbl>
                  <w:tblPr>
                    <w:tblStyle w:val="24"/>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2B16295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vAlign w:val="top"/>
                      </w:tcPr>
                      <w:p w14:paraId="14883C14">
                        <w:pPr>
                          <w:spacing w:line="427" w:lineRule="auto"/>
                          <w:rPr>
                            <w:rFonts w:ascii="Arial"/>
                            <w:sz w:val="21"/>
                          </w:rPr>
                        </w:pPr>
                      </w:p>
                      <w:p w14:paraId="3C37BC3A">
                        <w:pPr>
                          <w:pStyle w:val="25"/>
                          <w:spacing w:before="78" w:line="220" w:lineRule="auto"/>
                          <w:ind w:left="476"/>
                        </w:pPr>
                        <w:r>
                          <w:rPr>
                            <w:spacing w:val="-1"/>
                            <w14:textOutline w14:w="4358" w14:cap="sq" w14:cmpd="sng">
                              <w14:solidFill>
                                <w14:srgbClr w14:val="000000"/>
                              </w14:solidFill>
                              <w14:prstDash w14:val="solid"/>
                              <w14:bevel/>
                            </w14:textOutline>
                          </w:rPr>
                          <w:t>全权代表身份证</w:t>
                        </w:r>
                      </w:p>
                    </w:tc>
                  </w:tr>
                </w:tbl>
                <w:p w14:paraId="3A3CB9C6">
                  <w:pPr>
                    <w:pStyle w:val="7"/>
                  </w:pPr>
                </w:p>
              </w:txbxContent>
            </v:textbox>
          </v:shape>
        </w:pict>
      </w:r>
      <w:r>
        <w:rPr>
          <w:rFonts w:ascii="宋体" w:hAnsi="宋体" w:eastAsia="宋体" w:cs="宋体"/>
          <w:spacing w:val="-2"/>
          <w:position w:val="17"/>
          <w:sz w:val="24"/>
          <w:szCs w:val="24"/>
        </w:rPr>
        <w:t>全权代表姓名：</w:t>
      </w:r>
    </w:p>
    <w:p w14:paraId="4CEFDA47">
      <w:pPr>
        <w:spacing w:line="220" w:lineRule="auto"/>
        <w:ind w:left="2"/>
        <w:rPr>
          <w:rFonts w:ascii="宋体" w:hAnsi="宋体" w:eastAsia="宋体" w:cs="宋体"/>
          <w:sz w:val="24"/>
          <w:szCs w:val="24"/>
        </w:rPr>
      </w:pPr>
      <w:r>
        <w:rPr>
          <w:rFonts w:ascii="宋体" w:hAnsi="宋体" w:eastAsia="宋体" w:cs="宋体"/>
          <w:spacing w:val="-4"/>
          <w:sz w:val="24"/>
          <w:szCs w:val="24"/>
        </w:rPr>
        <w:t>职务：</w:t>
      </w:r>
    </w:p>
    <w:p w14:paraId="5B904F94">
      <w:pPr>
        <w:spacing w:before="179" w:line="468" w:lineRule="exact"/>
        <w:rPr>
          <w:rFonts w:ascii="宋体" w:hAnsi="宋体" w:eastAsia="宋体" w:cs="宋体"/>
          <w:sz w:val="24"/>
          <w:szCs w:val="24"/>
        </w:rPr>
      </w:pPr>
      <w:r>
        <w:rPr>
          <w:rFonts w:ascii="宋体" w:hAnsi="宋体" w:eastAsia="宋体" w:cs="宋体"/>
          <w:spacing w:val="-3"/>
          <w:position w:val="17"/>
          <w:sz w:val="24"/>
          <w:szCs w:val="24"/>
        </w:rPr>
        <w:t>传真：</w:t>
      </w:r>
    </w:p>
    <w:p w14:paraId="7009CFDD">
      <w:pPr>
        <w:spacing w:before="1" w:line="222" w:lineRule="auto"/>
        <w:ind w:left="30"/>
        <w:rPr>
          <w:rFonts w:ascii="宋体" w:hAnsi="宋体" w:eastAsia="宋体" w:cs="宋体"/>
          <w:sz w:val="24"/>
          <w:szCs w:val="24"/>
        </w:rPr>
      </w:pPr>
      <w:r>
        <w:rPr>
          <w:rFonts w:ascii="宋体" w:hAnsi="宋体" w:eastAsia="宋体" w:cs="宋体"/>
          <w:spacing w:val="-13"/>
          <w:sz w:val="24"/>
          <w:szCs w:val="24"/>
        </w:rPr>
        <w:t>电话：</w:t>
      </w:r>
    </w:p>
    <w:p w14:paraId="1F82255B">
      <w:pPr>
        <w:spacing w:before="176" w:line="468" w:lineRule="exact"/>
        <w:ind w:left="4"/>
        <w:rPr>
          <w:rFonts w:ascii="宋体" w:hAnsi="宋体" w:eastAsia="宋体" w:cs="宋体"/>
          <w:sz w:val="24"/>
          <w:szCs w:val="24"/>
        </w:rPr>
      </w:pPr>
      <w:r>
        <w:rPr>
          <w:rFonts w:ascii="宋体" w:hAnsi="宋体" w:eastAsia="宋体" w:cs="宋体"/>
          <w:spacing w:val="-2"/>
          <w:position w:val="17"/>
          <w:sz w:val="24"/>
          <w:szCs w:val="24"/>
        </w:rPr>
        <w:t>详细通讯地址：</w:t>
      </w:r>
    </w:p>
    <w:p w14:paraId="57CBC89E">
      <w:pPr>
        <w:spacing w:line="220" w:lineRule="auto"/>
        <w:ind w:left="19"/>
        <w:rPr>
          <w:rFonts w:ascii="宋体" w:hAnsi="宋体" w:eastAsia="宋体" w:cs="宋体"/>
          <w:sz w:val="24"/>
          <w:szCs w:val="24"/>
        </w:rPr>
      </w:pPr>
      <w:r>
        <w:rPr>
          <w:rFonts w:ascii="宋体" w:hAnsi="宋体" w:eastAsia="宋体" w:cs="宋体"/>
          <w:spacing w:val="-6"/>
          <w:sz w:val="24"/>
          <w:szCs w:val="24"/>
        </w:rPr>
        <w:t>邮政编码：</w:t>
      </w:r>
    </w:p>
    <w:p w14:paraId="7467CFAF">
      <w:pPr>
        <w:spacing w:line="220" w:lineRule="auto"/>
        <w:rPr>
          <w:rFonts w:ascii="宋体" w:hAnsi="宋体" w:eastAsia="宋体" w:cs="宋体"/>
          <w:sz w:val="24"/>
          <w:szCs w:val="24"/>
        </w:rPr>
        <w:sectPr>
          <w:footerReference r:id="rId32" w:type="default"/>
          <w:pgSz w:w="11906" w:h="16839"/>
          <w:pgMar w:top="1431" w:right="1418" w:bottom="1007" w:left="1425" w:header="0" w:footer="847" w:gutter="0"/>
          <w:pgNumType w:fmt="decimal"/>
          <w:cols w:space="720" w:num="1"/>
        </w:sectPr>
      </w:pPr>
    </w:p>
    <w:p w14:paraId="64B669C2">
      <w:pPr>
        <w:spacing w:before="310" w:line="220" w:lineRule="auto"/>
        <w:ind w:left="25"/>
        <w:rPr>
          <w:rFonts w:ascii="宋体" w:hAnsi="宋体" w:eastAsia="宋体" w:cs="宋体"/>
          <w:sz w:val="28"/>
          <w:szCs w:val="28"/>
        </w:rPr>
      </w:pPr>
      <w:r>
        <w:rPr>
          <w:rFonts w:ascii="宋体" w:hAnsi="宋体" w:eastAsia="宋体" w:cs="宋体"/>
          <w:spacing w:val="-6"/>
          <w:sz w:val="28"/>
          <w:szCs w:val="28"/>
          <w14:textOutline w14:w="5103" w14:cap="sq" w14:cmpd="sng">
            <w14:solidFill>
              <w14:srgbClr w14:val="000000"/>
            </w14:solidFill>
            <w14:prstDash w14:val="solid"/>
            <w14:bevel/>
          </w14:textOutline>
        </w:rPr>
        <w:t>附件</w:t>
      </w:r>
      <w:r>
        <w:rPr>
          <w:rFonts w:ascii="宋体" w:hAnsi="宋体" w:eastAsia="宋体" w:cs="宋体"/>
          <w:spacing w:val="-5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2-2</w:t>
      </w:r>
    </w:p>
    <w:p w14:paraId="66CA5F00">
      <w:pPr>
        <w:spacing w:before="218" w:line="225" w:lineRule="auto"/>
        <w:ind w:left="3416"/>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联合体授权委托书</w:t>
      </w:r>
    </w:p>
    <w:p w14:paraId="7907F5AB">
      <w:pPr>
        <w:pStyle w:val="7"/>
        <w:spacing w:line="271" w:lineRule="auto"/>
      </w:pPr>
    </w:p>
    <w:p w14:paraId="4CC11245">
      <w:pPr>
        <w:spacing w:before="78" w:line="219" w:lineRule="auto"/>
        <w:ind w:left="20"/>
        <w:rPr>
          <w:rFonts w:ascii="宋体" w:hAnsi="宋体" w:eastAsia="宋体" w:cs="宋体"/>
          <w:sz w:val="24"/>
          <w:szCs w:val="24"/>
        </w:rPr>
      </w:pPr>
      <w:r>
        <w:rPr>
          <w:rFonts w:ascii="宋体" w:hAnsi="宋体" w:eastAsia="宋体" w:cs="宋体"/>
          <w:spacing w:val="-3"/>
          <w:sz w:val="24"/>
          <w:szCs w:val="24"/>
          <w:u w:val="single" w:color="auto"/>
        </w:rPr>
        <w:t>台州市政府采购中心</w:t>
      </w:r>
      <w:r>
        <w:rPr>
          <w:rFonts w:ascii="宋体" w:hAnsi="宋体" w:eastAsia="宋体" w:cs="宋体"/>
          <w:spacing w:val="-3"/>
          <w:sz w:val="24"/>
          <w:szCs w:val="24"/>
        </w:rPr>
        <w:t>：</w:t>
      </w:r>
    </w:p>
    <w:p w14:paraId="2960548B">
      <w:pPr>
        <w:tabs>
          <w:tab w:val="left" w:pos="547"/>
        </w:tabs>
        <w:spacing w:before="141" w:line="359" w:lineRule="auto"/>
        <w:ind w:firstLine="411"/>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 xml:space="preserve">（联合体牵头人公司全称）  </w:t>
      </w:r>
      <w:r>
        <w:rPr>
          <w:rFonts w:ascii="宋体" w:hAnsi="宋体" w:eastAsia="宋体" w:cs="宋体"/>
          <w:spacing w:val="-99"/>
          <w:sz w:val="24"/>
          <w:szCs w:val="24"/>
        </w:rPr>
        <w:t xml:space="preserve"> </w:t>
      </w:r>
      <w:r>
        <w:rPr>
          <w:rFonts w:ascii="宋体" w:hAnsi="宋体" w:eastAsia="宋体" w:cs="宋体"/>
          <w:spacing w:val="-4"/>
          <w:sz w:val="24"/>
          <w:szCs w:val="24"/>
        </w:rPr>
        <w:t>法定代表人（或营业执照中单位负责人）、</w:t>
      </w:r>
      <w:r>
        <w:rPr>
          <w:rFonts w:ascii="宋体" w:hAnsi="宋体" w:eastAsia="宋体" w:cs="宋体"/>
          <w:spacing w:val="-4"/>
          <w:sz w:val="24"/>
          <w:szCs w:val="24"/>
          <w:u w:val="single" w:color="auto"/>
        </w:rPr>
        <w:t>（联合体</w:t>
      </w:r>
      <w:r>
        <w:rPr>
          <w:rFonts w:ascii="宋体" w:hAnsi="宋体" w:eastAsia="宋体" w:cs="宋体"/>
          <w:sz w:val="24"/>
          <w:szCs w:val="24"/>
        </w:rPr>
        <w:t xml:space="preserve"> </w:t>
      </w:r>
      <w:r>
        <w:rPr>
          <w:rFonts w:ascii="宋体" w:hAnsi="宋体" w:eastAsia="宋体" w:cs="宋体"/>
          <w:spacing w:val="-4"/>
          <w:sz w:val="24"/>
          <w:szCs w:val="24"/>
          <w:u w:val="single" w:color="auto"/>
        </w:rPr>
        <w:t>成员</w:t>
      </w:r>
      <w:r>
        <w:rPr>
          <w:rFonts w:ascii="宋体" w:hAnsi="宋体" w:eastAsia="宋体" w:cs="宋体"/>
          <w:spacing w:val="-19"/>
          <w:sz w:val="24"/>
          <w:szCs w:val="24"/>
          <w:u w:val="single" w:color="auto"/>
        </w:rPr>
        <w:t xml:space="preserve"> </w:t>
      </w:r>
      <w:r>
        <w:rPr>
          <w:rFonts w:ascii="宋体" w:hAnsi="宋体" w:eastAsia="宋体" w:cs="宋体"/>
          <w:spacing w:val="-4"/>
          <w:sz w:val="24"/>
          <w:szCs w:val="24"/>
          <w:u w:val="single" w:color="auto"/>
        </w:rPr>
        <w:t>1</w:t>
      </w:r>
      <w:r>
        <w:rPr>
          <w:rFonts w:ascii="宋体" w:hAnsi="宋体" w:eastAsia="宋体" w:cs="宋体"/>
          <w:spacing w:val="-43"/>
          <w:sz w:val="24"/>
          <w:szCs w:val="24"/>
          <w:u w:val="single" w:color="auto"/>
        </w:rPr>
        <w:t xml:space="preserve"> </w:t>
      </w:r>
      <w:r>
        <w:rPr>
          <w:rFonts w:ascii="宋体" w:hAnsi="宋体" w:eastAsia="宋体" w:cs="宋体"/>
          <w:spacing w:val="-4"/>
          <w:sz w:val="24"/>
          <w:szCs w:val="24"/>
          <w:u w:val="single" w:color="auto"/>
        </w:rPr>
        <w:t>公司全称）</w:t>
      </w:r>
      <w:r>
        <w:rPr>
          <w:rFonts w:ascii="宋体" w:hAnsi="宋体" w:eastAsia="宋体" w:cs="宋体"/>
          <w:spacing w:val="11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法定代表人（或营业执照中单位负责人）、</w:t>
      </w:r>
      <w:r>
        <w:rPr>
          <w:rFonts w:ascii="宋体" w:hAnsi="宋体" w:eastAsia="宋体" w:cs="宋体"/>
          <w:spacing w:val="-4"/>
          <w:sz w:val="24"/>
          <w:szCs w:val="24"/>
          <w:u w:val="single" w:color="auto"/>
        </w:rPr>
        <w:t>（联合体成员</w:t>
      </w:r>
      <w:r>
        <w:rPr>
          <w:rFonts w:ascii="宋体" w:hAnsi="宋体" w:eastAsia="宋体" w:cs="宋体"/>
          <w:spacing w:val="-48"/>
          <w:sz w:val="24"/>
          <w:szCs w:val="24"/>
          <w:u w:val="single" w:color="auto"/>
        </w:rPr>
        <w:t xml:space="preserve"> </w:t>
      </w:r>
      <w:r>
        <w:rPr>
          <w:rFonts w:ascii="宋体" w:hAnsi="宋体" w:eastAsia="宋体" w:cs="宋体"/>
          <w:spacing w:val="-4"/>
          <w:sz w:val="24"/>
          <w:szCs w:val="24"/>
          <w:u w:val="single" w:color="auto"/>
        </w:rPr>
        <w:t>2</w:t>
      </w:r>
      <w:r>
        <w:rPr>
          <w:rFonts w:ascii="宋体" w:hAnsi="宋体" w:eastAsia="宋体" w:cs="宋体"/>
          <w:spacing w:val="-43"/>
          <w:sz w:val="24"/>
          <w:szCs w:val="24"/>
          <w:u w:val="single" w:color="auto"/>
        </w:rPr>
        <w:t xml:space="preserve"> </w:t>
      </w:r>
      <w:r>
        <w:rPr>
          <w:rFonts w:ascii="宋体" w:hAnsi="宋体" w:eastAsia="宋体" w:cs="宋体"/>
          <w:spacing w:val="-4"/>
          <w:sz w:val="24"/>
          <w:szCs w:val="24"/>
          <w:u w:val="single" w:color="auto"/>
        </w:rPr>
        <w:t>公司全</w:t>
      </w:r>
      <w:r>
        <w:rPr>
          <w:rFonts w:ascii="宋体" w:hAnsi="宋体" w:eastAsia="宋体" w:cs="宋体"/>
          <w:sz w:val="24"/>
          <w:szCs w:val="24"/>
        </w:rPr>
        <w:t xml:space="preserve"> </w:t>
      </w:r>
      <w:r>
        <w:rPr>
          <w:rFonts w:ascii="宋体" w:hAnsi="宋体" w:eastAsia="宋体" w:cs="宋体"/>
          <w:spacing w:val="-2"/>
          <w:sz w:val="24"/>
          <w:szCs w:val="24"/>
          <w:u w:val="single" w:color="auto"/>
        </w:rPr>
        <w:t xml:space="preserve">称）  </w:t>
      </w:r>
      <w:r>
        <w:rPr>
          <w:rFonts w:ascii="宋体" w:hAnsi="宋体" w:eastAsia="宋体" w:cs="宋体"/>
          <w:spacing w:val="-109"/>
          <w:sz w:val="24"/>
          <w:szCs w:val="24"/>
        </w:rPr>
        <w:t xml:space="preserve"> </w:t>
      </w:r>
      <w:r>
        <w:rPr>
          <w:rFonts w:ascii="宋体" w:hAnsi="宋体" w:eastAsia="宋体" w:cs="宋体"/>
          <w:spacing w:val="-2"/>
          <w:sz w:val="24"/>
          <w:szCs w:val="24"/>
        </w:rPr>
        <w:t>法定代表人（或营业执照中单位负责人）</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组成的联合体，现共同授权</w:t>
      </w:r>
      <w:r>
        <w:rPr>
          <w:rFonts w:ascii="宋体" w:hAnsi="宋体" w:eastAsia="宋体" w:cs="宋体"/>
          <w:spacing w:val="-2"/>
          <w:sz w:val="24"/>
          <w:szCs w:val="24"/>
          <w:u w:val="single" w:color="auto"/>
        </w:rPr>
        <w:t xml:space="preserve">   （全</w:t>
      </w:r>
      <w:r>
        <w:rPr>
          <w:rFonts w:ascii="宋体" w:hAnsi="宋体" w:eastAsia="宋体" w:cs="宋体"/>
          <w:sz w:val="24"/>
          <w:szCs w:val="24"/>
        </w:rPr>
        <w:t xml:space="preserve"> </w:t>
      </w:r>
      <w:r>
        <w:rPr>
          <w:rFonts w:ascii="宋体" w:hAnsi="宋体" w:eastAsia="宋体" w:cs="宋体"/>
          <w:spacing w:val="1"/>
          <w:sz w:val="24"/>
          <w:szCs w:val="24"/>
          <w:u w:val="single" w:color="auto"/>
        </w:rPr>
        <w:t xml:space="preserve">权代表姓名） </w:t>
      </w:r>
      <w:r>
        <w:rPr>
          <w:rFonts w:ascii="宋体" w:hAnsi="宋体" w:eastAsia="宋体" w:cs="宋体"/>
          <w:spacing w:val="-105"/>
          <w:sz w:val="24"/>
          <w:szCs w:val="24"/>
        </w:rPr>
        <w:t xml:space="preserve"> </w:t>
      </w:r>
      <w:r>
        <w:rPr>
          <w:rFonts w:ascii="宋体" w:hAnsi="宋体" w:eastAsia="宋体" w:cs="宋体"/>
          <w:spacing w:val="1"/>
          <w:sz w:val="24"/>
          <w:szCs w:val="24"/>
        </w:rPr>
        <w:t>为全权代表，参加贵单位组织的</w:t>
      </w:r>
      <w:r>
        <w:rPr>
          <w:rFonts w:ascii="宋体" w:hAnsi="宋体" w:eastAsia="宋体" w:cs="宋体"/>
          <w:spacing w:val="1"/>
          <w:sz w:val="24"/>
          <w:szCs w:val="24"/>
          <w:u w:val="single" w:color="auto"/>
        </w:rPr>
        <w:t>（项目名称</w:t>
      </w:r>
      <w:r>
        <w:rPr>
          <w:rFonts w:ascii="宋体" w:hAnsi="宋体" w:eastAsia="宋体" w:cs="宋体"/>
          <w:spacing w:val="2"/>
          <w:sz w:val="24"/>
          <w:szCs w:val="24"/>
          <w:u w:val="single" w:color="auto"/>
        </w:rPr>
        <w:t>）</w:t>
      </w:r>
      <w:r>
        <w:rPr>
          <w:rFonts w:ascii="宋体" w:hAnsi="宋体" w:eastAsia="宋体" w:cs="宋体"/>
          <w:spacing w:val="2"/>
          <w:sz w:val="24"/>
          <w:szCs w:val="24"/>
        </w:rPr>
        <w:t>（</w:t>
      </w:r>
      <w:r>
        <w:rPr>
          <w:rFonts w:ascii="宋体" w:hAnsi="宋体" w:eastAsia="宋体" w:cs="宋体"/>
          <w:spacing w:val="1"/>
          <w:sz w:val="24"/>
          <w:szCs w:val="24"/>
        </w:rPr>
        <w:t>项目编号</w:t>
      </w:r>
      <w:r>
        <w:rPr>
          <w:rFonts w:ascii="宋体" w:hAnsi="宋体" w:eastAsia="宋体" w:cs="宋体"/>
          <w:spacing w:val="2"/>
          <w:sz w:val="24"/>
          <w:szCs w:val="24"/>
        </w:rPr>
        <w:t>：）</w:t>
      </w:r>
      <w:r>
        <w:rPr>
          <w:rFonts w:ascii="宋体" w:hAnsi="宋体" w:eastAsia="宋体" w:cs="宋体"/>
          <w:spacing w:val="1"/>
          <w:sz w:val="24"/>
          <w:szCs w:val="24"/>
        </w:rPr>
        <w:t>的采购活</w:t>
      </w:r>
      <w:r>
        <w:rPr>
          <w:rFonts w:ascii="宋体" w:hAnsi="宋体" w:eastAsia="宋体" w:cs="宋体"/>
          <w:sz w:val="24"/>
          <w:szCs w:val="24"/>
        </w:rPr>
        <w:t xml:space="preserve"> </w:t>
      </w:r>
      <w:r>
        <w:rPr>
          <w:rFonts w:ascii="宋体" w:hAnsi="宋体" w:eastAsia="宋体" w:cs="宋体"/>
          <w:spacing w:val="-2"/>
          <w:sz w:val="24"/>
          <w:szCs w:val="24"/>
        </w:rPr>
        <w:t>动，并代表我方全权办理针对上述项目的投标、开标、评标、签约等具体事务和签署相</w:t>
      </w:r>
    </w:p>
    <w:p w14:paraId="49F0A37F">
      <w:pPr>
        <w:spacing w:line="220" w:lineRule="auto"/>
        <w:ind w:left="5"/>
        <w:rPr>
          <w:rFonts w:ascii="宋体" w:hAnsi="宋体" w:eastAsia="宋体" w:cs="宋体"/>
          <w:sz w:val="24"/>
          <w:szCs w:val="24"/>
        </w:rPr>
      </w:pPr>
      <w:r>
        <w:rPr>
          <w:rFonts w:ascii="宋体" w:hAnsi="宋体" w:eastAsia="宋体" w:cs="宋体"/>
          <w:spacing w:val="-1"/>
          <w:sz w:val="24"/>
          <w:szCs w:val="24"/>
        </w:rPr>
        <w:t>关文件。我方对全权代表的签字事项负全部责任。</w:t>
      </w:r>
    </w:p>
    <w:p w14:paraId="3D27340B">
      <w:pPr>
        <w:pStyle w:val="7"/>
        <w:spacing w:line="258" w:lineRule="auto"/>
      </w:pPr>
    </w:p>
    <w:p w14:paraId="4FD8C846">
      <w:pPr>
        <w:spacing w:before="78" w:line="499" w:lineRule="exact"/>
        <w:jc w:val="right"/>
        <w:rPr>
          <w:rFonts w:ascii="宋体" w:hAnsi="宋体" w:eastAsia="宋体" w:cs="宋体"/>
          <w:sz w:val="24"/>
          <w:szCs w:val="24"/>
        </w:rPr>
      </w:pPr>
      <w:r>
        <w:rPr>
          <w:rFonts w:ascii="宋体" w:hAnsi="宋体" w:eastAsia="宋体" w:cs="宋体"/>
          <w:spacing w:val="1"/>
          <w:position w:val="19"/>
          <w:sz w:val="24"/>
          <w:szCs w:val="24"/>
        </w:rPr>
        <w:t>在撤销授权的书面通知以前，本授权书一直有效。全权代表在授权委托书有效期</w:t>
      </w:r>
    </w:p>
    <w:p w14:paraId="571902D5">
      <w:pPr>
        <w:spacing w:line="220" w:lineRule="auto"/>
        <w:ind w:left="170"/>
        <w:rPr>
          <w:rFonts w:ascii="宋体" w:hAnsi="宋体" w:eastAsia="宋体" w:cs="宋体"/>
          <w:sz w:val="24"/>
          <w:szCs w:val="24"/>
        </w:rPr>
      </w:pPr>
      <w:r>
        <w:rPr>
          <w:rFonts w:ascii="宋体" w:hAnsi="宋体" w:eastAsia="宋体" w:cs="宋体"/>
          <w:spacing w:val="-3"/>
          <w:sz w:val="24"/>
          <w:szCs w:val="24"/>
        </w:rPr>
        <w:t>内签署的所有文件不因授权的撤销而失效。</w:t>
      </w:r>
    </w:p>
    <w:p w14:paraId="6584F357">
      <w:pPr>
        <w:spacing w:before="216" w:line="220" w:lineRule="auto"/>
        <w:ind w:left="621"/>
        <w:rPr>
          <w:rFonts w:ascii="宋体" w:hAnsi="宋体" w:eastAsia="宋体" w:cs="宋体"/>
          <w:sz w:val="24"/>
          <w:szCs w:val="24"/>
        </w:rPr>
      </w:pPr>
      <w:r>
        <w:rPr>
          <w:rFonts w:ascii="宋体" w:hAnsi="宋体" w:eastAsia="宋体" w:cs="宋体"/>
          <w:spacing w:val="-1"/>
          <w:sz w:val="24"/>
          <w:szCs w:val="24"/>
        </w:rPr>
        <w:t>全权代表无转委托权，特此委托。</w:t>
      </w:r>
    </w:p>
    <w:p w14:paraId="7C098791">
      <w:pPr>
        <w:pStyle w:val="7"/>
        <w:spacing w:line="387" w:lineRule="auto"/>
      </w:pPr>
    </w:p>
    <w:p w14:paraId="08D489FC">
      <w:pPr>
        <w:spacing w:before="78" w:line="468" w:lineRule="exact"/>
        <w:ind w:left="2"/>
        <w:rPr>
          <w:rFonts w:ascii="宋体" w:hAnsi="宋体" w:eastAsia="宋体" w:cs="宋体"/>
          <w:sz w:val="24"/>
          <w:szCs w:val="24"/>
        </w:rPr>
      </w:pPr>
      <w:r>
        <w:rPr>
          <w:rFonts w:ascii="宋体" w:hAnsi="宋体" w:eastAsia="宋体" w:cs="宋体"/>
          <w:spacing w:val="-1"/>
          <w:position w:val="17"/>
          <w:sz w:val="24"/>
          <w:szCs w:val="24"/>
        </w:rPr>
        <w:t>联合体牵头人全称（公章</w:t>
      </w:r>
      <w:r>
        <w:rPr>
          <w:rFonts w:ascii="宋体" w:hAnsi="宋体" w:eastAsia="宋体" w:cs="宋体"/>
          <w:position w:val="17"/>
          <w:sz w:val="24"/>
          <w:szCs w:val="24"/>
        </w:rPr>
        <w:t>）：</w:t>
      </w:r>
    </w:p>
    <w:p w14:paraId="7F5EE568">
      <w:pPr>
        <w:spacing w:before="1" w:line="219" w:lineRule="auto"/>
        <w:ind w:left="2"/>
        <w:rPr>
          <w:rFonts w:ascii="宋体" w:hAnsi="宋体" w:eastAsia="宋体" w:cs="宋体"/>
          <w:sz w:val="24"/>
          <w:szCs w:val="24"/>
        </w:rPr>
      </w:pPr>
      <w:r>
        <w:rPr>
          <w:rFonts w:ascii="宋体" w:hAnsi="宋体" w:eastAsia="宋体" w:cs="宋体"/>
          <w:spacing w:val="-1"/>
          <w:sz w:val="24"/>
          <w:szCs w:val="24"/>
        </w:rPr>
        <w:t>法定代表人签字或盖章：</w:t>
      </w:r>
    </w:p>
    <w:p w14:paraId="460BC96F">
      <w:pPr>
        <w:spacing w:before="180" w:line="468" w:lineRule="exact"/>
        <w:ind w:left="2"/>
        <w:rPr>
          <w:rFonts w:ascii="宋体" w:hAnsi="宋体" w:eastAsia="宋体" w:cs="宋体"/>
          <w:sz w:val="24"/>
          <w:szCs w:val="24"/>
        </w:rPr>
      </w:pPr>
      <w:r>
        <w:rPr>
          <w:rFonts w:ascii="宋体" w:hAnsi="宋体" w:eastAsia="宋体" w:cs="宋体"/>
          <w:spacing w:val="-4"/>
          <w:position w:val="17"/>
          <w:sz w:val="24"/>
          <w:szCs w:val="24"/>
        </w:rPr>
        <w:t>联合体成员</w:t>
      </w:r>
      <w:r>
        <w:rPr>
          <w:rFonts w:ascii="宋体" w:hAnsi="宋体" w:eastAsia="宋体" w:cs="宋体"/>
          <w:spacing w:val="-32"/>
          <w:position w:val="17"/>
          <w:sz w:val="24"/>
          <w:szCs w:val="24"/>
        </w:rPr>
        <w:t xml:space="preserve"> </w:t>
      </w:r>
      <w:r>
        <w:rPr>
          <w:rFonts w:ascii="Times New Roman" w:hAnsi="Times New Roman" w:eastAsia="Times New Roman" w:cs="Times New Roman"/>
          <w:spacing w:val="-4"/>
          <w:position w:val="17"/>
          <w:sz w:val="24"/>
          <w:szCs w:val="24"/>
        </w:rPr>
        <w:t xml:space="preserve">1 </w:t>
      </w:r>
      <w:r>
        <w:rPr>
          <w:rFonts w:ascii="宋体" w:hAnsi="宋体" w:eastAsia="宋体" w:cs="宋体"/>
          <w:spacing w:val="-4"/>
          <w:position w:val="17"/>
          <w:sz w:val="24"/>
          <w:szCs w:val="24"/>
        </w:rPr>
        <w:t>全称（公章</w:t>
      </w:r>
      <w:r>
        <w:rPr>
          <w:rFonts w:ascii="宋体" w:hAnsi="宋体" w:eastAsia="宋体" w:cs="宋体"/>
          <w:spacing w:val="4"/>
          <w:position w:val="17"/>
          <w:sz w:val="24"/>
          <w:szCs w:val="24"/>
        </w:rPr>
        <w:t>）：</w:t>
      </w:r>
    </w:p>
    <w:p w14:paraId="49BDBA71">
      <w:pPr>
        <w:spacing w:before="1" w:line="219" w:lineRule="auto"/>
        <w:ind w:left="2"/>
        <w:rPr>
          <w:rFonts w:ascii="宋体" w:hAnsi="宋体" w:eastAsia="宋体" w:cs="宋体"/>
          <w:sz w:val="24"/>
          <w:szCs w:val="24"/>
        </w:rPr>
      </w:pPr>
      <w:r>
        <w:rPr>
          <w:rFonts w:ascii="宋体" w:hAnsi="宋体" w:eastAsia="宋体" w:cs="宋体"/>
          <w:spacing w:val="-1"/>
          <w:sz w:val="24"/>
          <w:szCs w:val="24"/>
        </w:rPr>
        <w:t>法定代表人签字或盖章：</w:t>
      </w:r>
    </w:p>
    <w:p w14:paraId="2DAFB759">
      <w:pPr>
        <w:spacing w:before="182" w:line="221" w:lineRule="auto"/>
        <w:ind w:left="43"/>
        <w:rPr>
          <w:rFonts w:ascii="宋体" w:hAnsi="宋体" w:eastAsia="宋体" w:cs="宋体"/>
          <w:sz w:val="24"/>
          <w:szCs w:val="24"/>
        </w:rPr>
      </w:pPr>
      <w:r>
        <w:rPr>
          <w:rFonts w:ascii="宋体" w:hAnsi="宋体" w:eastAsia="宋体" w:cs="宋体"/>
          <w:spacing w:val="-17"/>
          <w:sz w:val="24"/>
          <w:szCs w:val="24"/>
        </w:rPr>
        <w:t>日期：</w:t>
      </w:r>
    </w:p>
    <w:p w14:paraId="25C5F5AF">
      <w:pPr>
        <w:spacing w:before="179" w:line="219" w:lineRule="auto"/>
        <w:ind w:left="20"/>
        <w:rPr>
          <w:rFonts w:ascii="宋体" w:hAnsi="宋体" w:eastAsia="宋体" w:cs="宋体"/>
          <w:sz w:val="24"/>
          <w:szCs w:val="24"/>
        </w:rPr>
      </w:pPr>
      <w:r>
        <w:rPr>
          <w:rFonts w:ascii="宋体" w:hAnsi="宋体" w:eastAsia="宋体" w:cs="宋体"/>
          <w:spacing w:val="-15"/>
          <w:sz w:val="24"/>
          <w:szCs w:val="24"/>
          <w14:textOutline w14:w="4358" w14:cap="sq" w14:cmpd="sng">
            <w14:solidFill>
              <w14:srgbClr w14:val="000000"/>
            </w14:solidFill>
            <w14:prstDash w14:val="solid"/>
            <w14:bevel/>
          </w14:textOutline>
        </w:rPr>
        <w:t>附：</w:t>
      </w:r>
    </w:p>
    <w:p w14:paraId="0B6FB8C4">
      <w:pPr>
        <w:spacing w:before="183" w:line="466" w:lineRule="exact"/>
        <w:ind w:left="2"/>
        <w:rPr>
          <w:rFonts w:ascii="宋体" w:hAnsi="宋体" w:eastAsia="宋体" w:cs="宋体"/>
          <w:sz w:val="24"/>
          <w:szCs w:val="24"/>
        </w:rPr>
      </w:pPr>
      <w:r>
        <w:pict>
          <v:shape id="_x0000_s1031" o:spid="_x0000_s1031" o:spt="202" type="#_x0000_t202" style="position:absolute;left:0pt;margin-left:203.35pt;margin-top:22.35pt;height:104pt;width:206.5pt;z-index:251701248;mso-width-relative:page;mso-height-relative:page;" filled="f" stroked="f" coordsize="21600,21600">
            <v:path/>
            <v:fill on="f" focussize="0,0"/>
            <v:stroke on="f"/>
            <v:imagedata o:title=""/>
            <o:lock v:ext="edit" aspectratio="f"/>
            <v:textbox inset="0mm,0mm,0mm,0mm">
              <w:txbxContent>
                <w:p w14:paraId="673EA998">
                  <w:pPr>
                    <w:spacing w:line="20" w:lineRule="exact"/>
                  </w:pPr>
                </w:p>
                <w:tbl>
                  <w:tblPr>
                    <w:tblStyle w:val="24"/>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4266F5E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vAlign w:val="top"/>
                      </w:tcPr>
                      <w:p w14:paraId="4D57A88E">
                        <w:pPr>
                          <w:spacing w:line="426" w:lineRule="auto"/>
                          <w:rPr>
                            <w:rFonts w:ascii="Arial"/>
                            <w:sz w:val="21"/>
                          </w:rPr>
                        </w:pPr>
                      </w:p>
                      <w:p w14:paraId="0D8A3EF6">
                        <w:pPr>
                          <w:pStyle w:val="25"/>
                          <w:spacing w:before="78" w:line="220" w:lineRule="auto"/>
                          <w:ind w:left="1197"/>
                        </w:pPr>
                        <w:r>
                          <w:rPr>
                            <w:spacing w:val="-1"/>
                            <w14:textOutline w14:w="4358" w14:cap="sq" w14:cmpd="sng">
                              <w14:solidFill>
                                <w14:srgbClr w14:val="000000"/>
                              </w14:solidFill>
                              <w14:prstDash w14:val="solid"/>
                              <w14:bevel/>
                            </w14:textOutline>
                          </w:rPr>
                          <w:t>法定代表身份证</w:t>
                        </w:r>
                      </w:p>
                    </w:tc>
                  </w:tr>
                </w:tbl>
                <w:p w14:paraId="037B38AA">
                  <w:pPr>
                    <w:pStyle w:val="7"/>
                  </w:pPr>
                </w:p>
              </w:txbxContent>
            </v:textbox>
          </v:shape>
        </w:pict>
      </w:r>
      <w:r>
        <w:rPr>
          <w:rFonts w:ascii="宋体" w:hAnsi="宋体" w:eastAsia="宋体" w:cs="宋体"/>
          <w:spacing w:val="-1"/>
          <w:position w:val="17"/>
          <w:sz w:val="24"/>
          <w:szCs w:val="24"/>
        </w:rPr>
        <w:t>联合体牵头人法定代表人姓名：</w:t>
      </w:r>
    </w:p>
    <w:p w14:paraId="2951736C">
      <w:pPr>
        <w:spacing w:line="219" w:lineRule="auto"/>
        <w:rPr>
          <w:rFonts w:ascii="宋体" w:hAnsi="宋体" w:eastAsia="宋体" w:cs="宋体"/>
          <w:sz w:val="24"/>
          <w:szCs w:val="24"/>
        </w:rPr>
      </w:pPr>
      <w:r>
        <w:rPr>
          <w:rFonts w:ascii="宋体" w:hAnsi="宋体" w:eastAsia="宋体" w:cs="宋体"/>
          <w:spacing w:val="-3"/>
          <w:sz w:val="24"/>
          <w:szCs w:val="24"/>
        </w:rPr>
        <w:t>传真：</w:t>
      </w:r>
    </w:p>
    <w:p w14:paraId="78F1A2EE">
      <w:pPr>
        <w:spacing w:before="181" w:line="222" w:lineRule="auto"/>
        <w:ind w:left="30"/>
        <w:rPr>
          <w:rFonts w:ascii="宋体" w:hAnsi="宋体" w:eastAsia="宋体" w:cs="宋体"/>
          <w:sz w:val="24"/>
          <w:szCs w:val="24"/>
        </w:rPr>
      </w:pPr>
      <w:r>
        <w:rPr>
          <w:rFonts w:ascii="宋体" w:hAnsi="宋体" w:eastAsia="宋体" w:cs="宋体"/>
          <w:spacing w:val="-13"/>
          <w:sz w:val="24"/>
          <w:szCs w:val="24"/>
        </w:rPr>
        <w:t>电话：</w:t>
      </w:r>
    </w:p>
    <w:p w14:paraId="4DB49AAD">
      <w:pPr>
        <w:spacing w:before="179" w:line="468" w:lineRule="exact"/>
        <w:ind w:left="4"/>
        <w:rPr>
          <w:rFonts w:ascii="宋体" w:hAnsi="宋体" w:eastAsia="宋体" w:cs="宋体"/>
          <w:sz w:val="24"/>
          <w:szCs w:val="24"/>
        </w:rPr>
      </w:pPr>
      <w:r>
        <w:rPr>
          <w:rFonts w:ascii="宋体" w:hAnsi="宋体" w:eastAsia="宋体" w:cs="宋体"/>
          <w:spacing w:val="-2"/>
          <w:position w:val="17"/>
          <w:sz w:val="24"/>
          <w:szCs w:val="24"/>
        </w:rPr>
        <w:t>详细通讯地址：</w:t>
      </w:r>
    </w:p>
    <w:p w14:paraId="62CCC116">
      <w:pPr>
        <w:spacing w:line="220" w:lineRule="auto"/>
        <w:ind w:left="19"/>
        <w:rPr>
          <w:rFonts w:ascii="宋体" w:hAnsi="宋体" w:eastAsia="宋体" w:cs="宋体"/>
          <w:sz w:val="24"/>
          <w:szCs w:val="24"/>
        </w:rPr>
      </w:pPr>
      <w:r>
        <w:rPr>
          <w:rFonts w:ascii="宋体" w:hAnsi="宋体" w:eastAsia="宋体" w:cs="宋体"/>
          <w:spacing w:val="-6"/>
          <w:sz w:val="24"/>
          <w:szCs w:val="24"/>
        </w:rPr>
        <w:t>邮政编码：</w:t>
      </w:r>
    </w:p>
    <w:p w14:paraId="092DE9D0">
      <w:pPr>
        <w:spacing w:line="220" w:lineRule="auto"/>
        <w:rPr>
          <w:rFonts w:ascii="宋体" w:hAnsi="宋体" w:eastAsia="宋体" w:cs="宋体"/>
          <w:sz w:val="24"/>
          <w:szCs w:val="24"/>
        </w:rPr>
        <w:sectPr>
          <w:footerReference r:id="rId33" w:type="default"/>
          <w:pgSz w:w="11906" w:h="16839"/>
          <w:pgMar w:top="1431" w:right="1417" w:bottom="1010" w:left="1425" w:header="0" w:footer="847" w:gutter="0"/>
          <w:pgNumType w:fmt="decimal"/>
          <w:cols w:space="720" w:num="1"/>
        </w:sectPr>
      </w:pPr>
    </w:p>
    <w:p w14:paraId="2C154F30">
      <w:pPr>
        <w:spacing w:line="206" w:lineRule="exact"/>
      </w:pPr>
      <w:r>
        <w:pict>
          <v:shape id="_x0000_s1032" o:spid="_x0000_s1032" o:spt="202" type="#_x0000_t202" style="position:absolute;left:0pt;margin-left:70.25pt;margin-top:85.8pt;height:109.7pt;width:166.65pt;mso-position-horizontal-relative:page;mso-position-vertical-relative:page;z-index:251702272;mso-width-relative:page;mso-height-relative:page;" filled="f" stroked="f" coordsize="21600,21600" o:allowincell="f">
            <v:path/>
            <v:fill on="f" focussize="0,0"/>
            <v:stroke on="f"/>
            <v:imagedata o:title=""/>
            <o:lock v:ext="edit" aspectratio="f"/>
            <v:textbox inset="0mm,0mm,0mm,0mm">
              <w:txbxContent>
                <w:p w14:paraId="1820E581">
                  <w:pPr>
                    <w:spacing w:before="20" w:line="465" w:lineRule="exact"/>
                    <w:jc w:val="right"/>
                    <w:rPr>
                      <w:rFonts w:ascii="宋体" w:hAnsi="宋体" w:eastAsia="宋体" w:cs="宋体"/>
                      <w:sz w:val="24"/>
                      <w:szCs w:val="24"/>
                    </w:rPr>
                  </w:pPr>
                  <w:r>
                    <w:rPr>
                      <w:rFonts w:ascii="宋体" w:hAnsi="宋体" w:eastAsia="宋体" w:cs="宋体"/>
                      <w:spacing w:val="-7"/>
                      <w:position w:val="17"/>
                      <w:sz w:val="24"/>
                      <w:szCs w:val="24"/>
                    </w:rPr>
                    <w:t>联合体成员</w:t>
                  </w:r>
                  <w:r>
                    <w:rPr>
                      <w:rFonts w:ascii="宋体" w:hAnsi="宋体" w:eastAsia="宋体" w:cs="宋体"/>
                      <w:spacing w:val="-27"/>
                      <w:position w:val="17"/>
                      <w:sz w:val="24"/>
                      <w:szCs w:val="24"/>
                    </w:rPr>
                    <w:t xml:space="preserve"> </w:t>
                  </w:r>
                  <w:r>
                    <w:rPr>
                      <w:rFonts w:ascii="Times New Roman" w:hAnsi="Times New Roman" w:eastAsia="Times New Roman" w:cs="Times New Roman"/>
                      <w:spacing w:val="-7"/>
                      <w:position w:val="17"/>
                      <w:sz w:val="24"/>
                      <w:szCs w:val="24"/>
                    </w:rPr>
                    <w:t xml:space="preserve">1 </w:t>
                  </w:r>
                  <w:r>
                    <w:rPr>
                      <w:rFonts w:ascii="宋体" w:hAnsi="宋体" w:eastAsia="宋体" w:cs="宋体"/>
                      <w:spacing w:val="-7"/>
                      <w:position w:val="17"/>
                      <w:sz w:val="24"/>
                      <w:szCs w:val="24"/>
                    </w:rPr>
                    <w:t>法定代表人姓名：</w:t>
                  </w:r>
                </w:p>
                <w:p w14:paraId="5E7F4B9F">
                  <w:pPr>
                    <w:spacing w:line="219" w:lineRule="auto"/>
                    <w:ind w:left="20"/>
                    <w:rPr>
                      <w:rFonts w:ascii="宋体" w:hAnsi="宋体" w:eastAsia="宋体" w:cs="宋体"/>
                      <w:sz w:val="24"/>
                      <w:szCs w:val="24"/>
                    </w:rPr>
                  </w:pPr>
                  <w:r>
                    <w:rPr>
                      <w:rFonts w:ascii="宋体" w:hAnsi="宋体" w:eastAsia="宋体" w:cs="宋体"/>
                      <w:spacing w:val="-3"/>
                      <w:sz w:val="24"/>
                      <w:szCs w:val="24"/>
                    </w:rPr>
                    <w:t>传真：</w:t>
                  </w:r>
                </w:p>
                <w:p w14:paraId="08264E3A">
                  <w:pPr>
                    <w:spacing w:before="183" w:line="222" w:lineRule="auto"/>
                    <w:ind w:left="50"/>
                    <w:rPr>
                      <w:rFonts w:ascii="宋体" w:hAnsi="宋体" w:eastAsia="宋体" w:cs="宋体"/>
                      <w:sz w:val="24"/>
                      <w:szCs w:val="24"/>
                    </w:rPr>
                  </w:pPr>
                  <w:r>
                    <w:rPr>
                      <w:rFonts w:ascii="宋体" w:hAnsi="宋体" w:eastAsia="宋体" w:cs="宋体"/>
                      <w:spacing w:val="-13"/>
                      <w:sz w:val="24"/>
                      <w:szCs w:val="24"/>
                    </w:rPr>
                    <w:t>电话：</w:t>
                  </w:r>
                </w:p>
                <w:p w14:paraId="7BF8B8C2">
                  <w:pPr>
                    <w:spacing w:before="176" w:line="468" w:lineRule="exact"/>
                    <w:ind w:left="24"/>
                    <w:rPr>
                      <w:rFonts w:ascii="宋体" w:hAnsi="宋体" w:eastAsia="宋体" w:cs="宋体"/>
                      <w:sz w:val="24"/>
                      <w:szCs w:val="24"/>
                    </w:rPr>
                  </w:pPr>
                  <w:r>
                    <w:rPr>
                      <w:rFonts w:ascii="宋体" w:hAnsi="宋体" w:eastAsia="宋体" w:cs="宋体"/>
                      <w:spacing w:val="-2"/>
                      <w:position w:val="17"/>
                      <w:sz w:val="24"/>
                      <w:szCs w:val="24"/>
                    </w:rPr>
                    <w:t>详细通讯地址：</w:t>
                  </w:r>
                </w:p>
                <w:p w14:paraId="3A7FF026">
                  <w:pPr>
                    <w:spacing w:line="220" w:lineRule="auto"/>
                    <w:ind w:left="39"/>
                    <w:rPr>
                      <w:rFonts w:ascii="宋体" w:hAnsi="宋体" w:eastAsia="宋体" w:cs="宋体"/>
                      <w:sz w:val="24"/>
                      <w:szCs w:val="24"/>
                    </w:rPr>
                  </w:pPr>
                  <w:r>
                    <w:rPr>
                      <w:rFonts w:ascii="宋体" w:hAnsi="宋体" w:eastAsia="宋体" w:cs="宋体"/>
                      <w:spacing w:val="-6"/>
                      <w:sz w:val="24"/>
                      <w:szCs w:val="24"/>
                    </w:rPr>
                    <w:t>邮政编码：</w:t>
                  </w:r>
                </w:p>
              </w:txbxContent>
            </v:textbox>
          </v:shape>
        </w:pict>
      </w:r>
      <w:r>
        <w:pict>
          <v:shape id="_x0000_s1033" o:spid="_x0000_s1033" o:spt="202" type="#_x0000_t202" style="position:absolute;left:0pt;margin-left:70.25pt;margin-top:246.6pt;height:132.95pt;width:82.65pt;mso-position-horizontal-relative:page;mso-position-vertical-relative:page;z-index:251703296;mso-width-relative:page;mso-height-relative:page;" filled="f" stroked="f" coordsize="21600,21600" o:allowincell="f">
            <v:path/>
            <v:fill on="f" focussize="0,0"/>
            <v:stroke on="f"/>
            <v:imagedata o:title=""/>
            <o:lock v:ext="edit" aspectratio="f"/>
            <v:textbox inset="0mm,0mm,0mm,0mm">
              <w:txbxContent>
                <w:p w14:paraId="7E3CAE2D">
                  <w:pPr>
                    <w:spacing w:before="20" w:line="465" w:lineRule="exact"/>
                    <w:jc w:val="right"/>
                    <w:rPr>
                      <w:rFonts w:ascii="宋体" w:hAnsi="宋体" w:eastAsia="宋体" w:cs="宋体"/>
                      <w:sz w:val="24"/>
                      <w:szCs w:val="24"/>
                    </w:rPr>
                  </w:pPr>
                  <w:r>
                    <w:rPr>
                      <w:rFonts w:ascii="宋体" w:hAnsi="宋体" w:eastAsia="宋体" w:cs="宋体"/>
                      <w:spacing w:val="-10"/>
                      <w:position w:val="17"/>
                      <w:sz w:val="24"/>
                      <w:szCs w:val="24"/>
                    </w:rPr>
                    <w:t>全权代表姓名：</w:t>
                  </w:r>
                </w:p>
                <w:p w14:paraId="3B9D403D">
                  <w:pPr>
                    <w:spacing w:line="220" w:lineRule="auto"/>
                    <w:ind w:left="22"/>
                    <w:rPr>
                      <w:rFonts w:ascii="宋体" w:hAnsi="宋体" w:eastAsia="宋体" w:cs="宋体"/>
                      <w:sz w:val="24"/>
                      <w:szCs w:val="24"/>
                    </w:rPr>
                  </w:pPr>
                  <w:r>
                    <w:rPr>
                      <w:rFonts w:ascii="宋体" w:hAnsi="宋体" w:eastAsia="宋体" w:cs="宋体"/>
                      <w:spacing w:val="-4"/>
                      <w:sz w:val="24"/>
                      <w:szCs w:val="24"/>
                    </w:rPr>
                    <w:t>职务：</w:t>
                  </w:r>
                </w:p>
                <w:p w14:paraId="7346BDC1">
                  <w:pPr>
                    <w:spacing w:before="179" w:line="468" w:lineRule="exact"/>
                    <w:ind w:left="20"/>
                    <w:rPr>
                      <w:rFonts w:ascii="宋体" w:hAnsi="宋体" w:eastAsia="宋体" w:cs="宋体"/>
                      <w:sz w:val="24"/>
                      <w:szCs w:val="24"/>
                    </w:rPr>
                  </w:pPr>
                  <w:r>
                    <w:rPr>
                      <w:rFonts w:ascii="宋体" w:hAnsi="宋体" w:eastAsia="宋体" w:cs="宋体"/>
                      <w:spacing w:val="-3"/>
                      <w:position w:val="17"/>
                      <w:sz w:val="24"/>
                      <w:szCs w:val="24"/>
                    </w:rPr>
                    <w:t>传真：</w:t>
                  </w:r>
                </w:p>
                <w:p w14:paraId="40098783">
                  <w:pPr>
                    <w:spacing w:line="222" w:lineRule="auto"/>
                    <w:ind w:left="50"/>
                    <w:rPr>
                      <w:rFonts w:ascii="宋体" w:hAnsi="宋体" w:eastAsia="宋体" w:cs="宋体"/>
                      <w:sz w:val="24"/>
                      <w:szCs w:val="24"/>
                    </w:rPr>
                  </w:pPr>
                  <w:r>
                    <w:rPr>
                      <w:rFonts w:ascii="宋体" w:hAnsi="宋体" w:eastAsia="宋体" w:cs="宋体"/>
                      <w:spacing w:val="-13"/>
                      <w:sz w:val="24"/>
                      <w:szCs w:val="24"/>
                    </w:rPr>
                    <w:t>电话：</w:t>
                  </w:r>
                </w:p>
                <w:p w14:paraId="12852260">
                  <w:pPr>
                    <w:spacing w:before="179" w:line="465" w:lineRule="exact"/>
                    <w:jc w:val="right"/>
                    <w:rPr>
                      <w:rFonts w:ascii="宋体" w:hAnsi="宋体" w:eastAsia="宋体" w:cs="宋体"/>
                      <w:sz w:val="24"/>
                      <w:szCs w:val="24"/>
                    </w:rPr>
                  </w:pPr>
                  <w:r>
                    <w:rPr>
                      <w:rFonts w:ascii="宋体" w:hAnsi="宋体" w:eastAsia="宋体" w:cs="宋体"/>
                      <w:spacing w:val="-11"/>
                      <w:position w:val="17"/>
                      <w:sz w:val="24"/>
                      <w:szCs w:val="24"/>
                    </w:rPr>
                    <w:t>详细通讯地址：</w:t>
                  </w:r>
                </w:p>
                <w:p w14:paraId="4D7321FA">
                  <w:pPr>
                    <w:spacing w:line="220" w:lineRule="auto"/>
                    <w:ind w:left="39"/>
                    <w:rPr>
                      <w:rFonts w:ascii="宋体" w:hAnsi="宋体" w:eastAsia="宋体" w:cs="宋体"/>
                      <w:sz w:val="24"/>
                      <w:szCs w:val="24"/>
                    </w:rPr>
                  </w:pPr>
                  <w:r>
                    <w:rPr>
                      <w:rFonts w:ascii="宋体" w:hAnsi="宋体" w:eastAsia="宋体" w:cs="宋体"/>
                      <w:spacing w:val="-6"/>
                      <w:sz w:val="24"/>
                      <w:szCs w:val="24"/>
                    </w:rPr>
                    <w:t>邮政编码：</w:t>
                  </w:r>
                </w:p>
              </w:txbxContent>
            </v:textbox>
          </v:shape>
        </w:pict>
      </w:r>
    </w:p>
    <w:tbl>
      <w:tblPr>
        <w:tblStyle w:val="24"/>
        <w:tblW w:w="4084" w:type="dxa"/>
        <w:tblInd w:w="440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7DE1DDE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vAlign w:val="top"/>
          </w:tcPr>
          <w:p w14:paraId="586F3D2B">
            <w:pPr>
              <w:spacing w:line="425" w:lineRule="auto"/>
              <w:rPr>
                <w:rFonts w:ascii="Arial"/>
                <w:sz w:val="21"/>
              </w:rPr>
            </w:pPr>
          </w:p>
          <w:p w14:paraId="37E255EC">
            <w:pPr>
              <w:pStyle w:val="25"/>
              <w:spacing w:before="78" w:line="220" w:lineRule="auto"/>
              <w:ind w:left="1199"/>
            </w:pPr>
            <w:r>
              <w:rPr>
                <w:spacing w:val="-1"/>
                <w14:textOutline w14:w="4358" w14:cap="sq" w14:cmpd="sng">
                  <w14:solidFill>
                    <w14:srgbClr w14:val="000000"/>
                  </w14:solidFill>
                  <w14:prstDash w14:val="solid"/>
                  <w14:bevel/>
                </w14:textOutline>
              </w:rPr>
              <w:t>法定代表身份证</w:t>
            </w:r>
          </w:p>
        </w:tc>
      </w:tr>
    </w:tbl>
    <w:p w14:paraId="2AB9DCAA">
      <w:pPr>
        <w:spacing w:before="34"/>
      </w:pPr>
    </w:p>
    <w:p w14:paraId="09BE610B">
      <w:pPr>
        <w:spacing w:before="34"/>
      </w:pPr>
    </w:p>
    <w:p w14:paraId="2B044FF3">
      <w:pPr>
        <w:spacing w:before="33"/>
      </w:pPr>
    </w:p>
    <w:p w14:paraId="5763A942">
      <w:pPr>
        <w:spacing w:before="33"/>
      </w:pPr>
    </w:p>
    <w:p w14:paraId="7541BDDF">
      <w:pPr>
        <w:spacing w:before="33"/>
      </w:pPr>
    </w:p>
    <w:p w14:paraId="07894455">
      <w:pPr>
        <w:spacing w:before="33"/>
      </w:pPr>
    </w:p>
    <w:tbl>
      <w:tblPr>
        <w:tblStyle w:val="24"/>
        <w:tblW w:w="4084" w:type="dxa"/>
        <w:tblInd w:w="440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034B5BD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vAlign w:val="top"/>
          </w:tcPr>
          <w:p w14:paraId="2CA7E782">
            <w:pPr>
              <w:spacing w:line="425" w:lineRule="auto"/>
              <w:rPr>
                <w:rFonts w:ascii="Arial"/>
                <w:sz w:val="21"/>
              </w:rPr>
            </w:pPr>
          </w:p>
          <w:p w14:paraId="133D2155">
            <w:pPr>
              <w:pStyle w:val="25"/>
              <w:spacing w:before="78" w:line="220" w:lineRule="auto"/>
              <w:ind w:left="1198"/>
            </w:pPr>
            <w:r>
              <w:rPr>
                <w:spacing w:val="-1"/>
                <w14:textOutline w14:w="4358" w14:cap="sq" w14:cmpd="sng">
                  <w14:solidFill>
                    <w14:srgbClr w14:val="000000"/>
                  </w14:solidFill>
                  <w14:prstDash w14:val="solid"/>
                  <w14:bevel/>
                </w14:textOutline>
              </w:rPr>
              <w:t>全权代表身份证</w:t>
            </w:r>
          </w:p>
        </w:tc>
      </w:tr>
    </w:tbl>
    <w:p w14:paraId="526D12E2">
      <w:pPr>
        <w:pStyle w:val="7"/>
      </w:pPr>
    </w:p>
    <w:p w14:paraId="5B5CD306">
      <w:pPr>
        <w:sectPr>
          <w:footerReference r:id="rId34" w:type="default"/>
          <w:pgSz w:w="11906" w:h="16839"/>
          <w:pgMar w:top="1431" w:right="1785" w:bottom="1007" w:left="1425" w:header="0" w:footer="847" w:gutter="0"/>
          <w:pgNumType w:fmt="decimal"/>
          <w:cols w:space="720" w:num="1"/>
        </w:sectPr>
      </w:pPr>
    </w:p>
    <w:p w14:paraId="26116FE1">
      <w:pPr>
        <w:spacing w:before="310" w:line="220" w:lineRule="auto"/>
        <w:ind w:left="33"/>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附件</w:t>
      </w:r>
      <w:r>
        <w:rPr>
          <w:rFonts w:ascii="宋体" w:hAnsi="宋体" w:eastAsia="宋体" w:cs="宋体"/>
          <w:spacing w:val="-54"/>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3</w:t>
      </w:r>
    </w:p>
    <w:p w14:paraId="35F8A8E3">
      <w:pPr>
        <w:spacing w:before="36" w:line="225" w:lineRule="auto"/>
        <w:ind w:left="3086"/>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联合体共同投标协议书</w:t>
      </w:r>
    </w:p>
    <w:p w14:paraId="01841B12">
      <w:pPr>
        <w:pStyle w:val="7"/>
        <w:spacing w:line="359" w:lineRule="auto"/>
      </w:pPr>
    </w:p>
    <w:p w14:paraId="662C9159">
      <w:pPr>
        <w:tabs>
          <w:tab w:val="left" w:pos="711"/>
        </w:tabs>
        <w:spacing w:before="78" w:line="360" w:lineRule="auto"/>
        <w:ind w:left="57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（联合体所有成员名称）</w:t>
      </w:r>
      <w:r>
        <w:rPr>
          <w:rFonts w:ascii="宋体" w:hAnsi="宋体" w:eastAsia="宋体" w:cs="宋体"/>
          <w:spacing w:val="-55"/>
          <w:sz w:val="24"/>
          <w:szCs w:val="24"/>
          <w:u w:val="single" w:color="auto"/>
        </w:rPr>
        <w:t xml:space="preserve"> </w:t>
      </w:r>
      <w:r>
        <w:rPr>
          <w:rFonts w:ascii="宋体" w:hAnsi="宋体" w:eastAsia="宋体" w:cs="宋体"/>
          <w:spacing w:val="-4"/>
          <w:sz w:val="24"/>
          <w:szCs w:val="24"/>
        </w:rPr>
        <w:t>自愿组成联合体，以一个投标人的身份共同参加贵单位</w:t>
      </w:r>
    </w:p>
    <w:p w14:paraId="2CE9765A">
      <w:pPr>
        <w:spacing w:line="220" w:lineRule="auto"/>
        <w:ind w:left="12"/>
        <w:rPr>
          <w:rFonts w:ascii="宋体" w:hAnsi="宋体" w:eastAsia="宋体" w:cs="宋体"/>
          <w:sz w:val="24"/>
          <w:szCs w:val="24"/>
        </w:rPr>
      </w:pPr>
      <w:r>
        <w:rPr>
          <w:rFonts w:ascii="宋体" w:hAnsi="宋体" w:eastAsia="宋体" w:cs="宋体"/>
          <w:sz w:val="24"/>
          <w:szCs w:val="24"/>
        </w:rPr>
        <w:t>组织的</w:t>
      </w:r>
      <w:r>
        <w:rPr>
          <w:rFonts w:ascii="宋体" w:hAnsi="宋体" w:eastAsia="宋体" w:cs="宋体"/>
          <w:sz w:val="24"/>
          <w:szCs w:val="24"/>
          <w:u w:val="single" w:color="auto"/>
        </w:rPr>
        <w:t>（项目名称</w:t>
      </w:r>
      <w:r>
        <w:rPr>
          <w:rFonts w:ascii="宋体" w:hAnsi="宋体" w:eastAsia="宋体" w:cs="宋体"/>
          <w:spacing w:val="-2"/>
          <w:sz w:val="24"/>
          <w:szCs w:val="24"/>
          <w:u w:val="single" w:color="auto"/>
        </w:rPr>
        <w:t>）</w:t>
      </w:r>
      <w:r>
        <w:rPr>
          <w:rFonts w:ascii="宋体" w:hAnsi="宋体" w:eastAsia="宋体" w:cs="宋体"/>
          <w:spacing w:val="-2"/>
          <w:sz w:val="24"/>
          <w:szCs w:val="24"/>
        </w:rPr>
        <w:t>（</w:t>
      </w:r>
      <w:r>
        <w:rPr>
          <w:rFonts w:ascii="宋体" w:hAnsi="宋体" w:eastAsia="宋体" w:cs="宋体"/>
          <w:sz w:val="24"/>
          <w:szCs w:val="24"/>
        </w:rPr>
        <w:t>项目编号</w:t>
      </w:r>
      <w:r>
        <w:rPr>
          <w:rFonts w:ascii="宋体" w:hAnsi="宋体" w:eastAsia="宋体" w:cs="宋体"/>
          <w:spacing w:val="-2"/>
          <w:sz w:val="24"/>
          <w:szCs w:val="24"/>
        </w:rPr>
        <w:t>：）</w:t>
      </w:r>
      <w:r>
        <w:rPr>
          <w:rFonts w:ascii="宋体" w:hAnsi="宋体" w:eastAsia="宋体" w:cs="宋体"/>
          <w:sz w:val="24"/>
          <w:szCs w:val="24"/>
        </w:rPr>
        <w:t>的投标。现就联合体投标事</w:t>
      </w:r>
      <w:r>
        <w:rPr>
          <w:rFonts w:ascii="宋体" w:hAnsi="宋体" w:eastAsia="宋体" w:cs="宋体"/>
          <w:spacing w:val="-1"/>
          <w:sz w:val="24"/>
          <w:szCs w:val="24"/>
        </w:rPr>
        <w:t>宜订立如下协议：</w:t>
      </w:r>
    </w:p>
    <w:p w14:paraId="0CB89B6C">
      <w:pPr>
        <w:spacing w:before="179" w:line="219" w:lineRule="auto"/>
        <w:ind w:left="603"/>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color="auto"/>
        </w:rPr>
        <w:t>（某联合体成员名称） 为联合体的牵头人。</w:t>
      </w:r>
    </w:p>
    <w:p w14:paraId="38AD8060">
      <w:pPr>
        <w:spacing w:before="183" w:line="359" w:lineRule="auto"/>
        <w:ind w:left="9" w:firstLine="578"/>
        <w:rPr>
          <w:rFonts w:ascii="宋体" w:hAnsi="宋体" w:eastAsia="宋体" w:cs="宋体"/>
          <w:sz w:val="24"/>
          <w:szCs w:val="24"/>
        </w:rPr>
      </w:pPr>
      <w:r>
        <w:rPr>
          <w:rFonts w:ascii="宋体" w:hAnsi="宋体" w:eastAsia="宋体" w:cs="宋体"/>
          <w:spacing w:val="-2"/>
          <w:sz w:val="24"/>
          <w:szCs w:val="24"/>
        </w:rPr>
        <w:t>2、联合体牵头人合法代表联合体各成员，负责本采购项目投标文件编制和合同谈</w:t>
      </w:r>
      <w:r>
        <w:rPr>
          <w:rFonts w:ascii="宋体" w:hAnsi="宋体" w:eastAsia="宋体" w:cs="宋体"/>
          <w:spacing w:val="1"/>
          <w:sz w:val="24"/>
          <w:szCs w:val="24"/>
        </w:rPr>
        <w:t xml:space="preserve"> </w:t>
      </w:r>
      <w:r>
        <w:rPr>
          <w:rFonts w:ascii="宋体" w:hAnsi="宋体" w:eastAsia="宋体" w:cs="宋体"/>
          <w:spacing w:val="-2"/>
          <w:sz w:val="24"/>
          <w:szCs w:val="24"/>
        </w:rPr>
        <w:t>判活动，并代表联合体提交和接受相关的资料、信</w:t>
      </w:r>
      <w:r>
        <w:rPr>
          <w:rFonts w:ascii="宋体" w:hAnsi="宋体" w:eastAsia="宋体" w:cs="宋体"/>
          <w:spacing w:val="-3"/>
          <w:sz w:val="24"/>
          <w:szCs w:val="24"/>
        </w:rPr>
        <w:t>息及指示，并处理与之有关的一切事</w:t>
      </w:r>
    </w:p>
    <w:p w14:paraId="50DEE4AB">
      <w:pPr>
        <w:spacing w:line="220" w:lineRule="auto"/>
        <w:ind w:left="11"/>
        <w:rPr>
          <w:rFonts w:ascii="宋体" w:hAnsi="宋体" w:eastAsia="宋体" w:cs="宋体"/>
          <w:sz w:val="24"/>
          <w:szCs w:val="24"/>
        </w:rPr>
      </w:pPr>
      <w:r>
        <w:rPr>
          <w:rFonts w:ascii="宋体" w:hAnsi="宋体" w:eastAsia="宋体" w:cs="宋体"/>
          <w:spacing w:val="-1"/>
          <w:sz w:val="24"/>
          <w:szCs w:val="24"/>
        </w:rPr>
        <w:t>务，负责合同实施阶段的主办、组织和协调工作。</w:t>
      </w:r>
    </w:p>
    <w:p w14:paraId="55A66C4C">
      <w:pPr>
        <w:spacing w:before="179" w:line="468" w:lineRule="exact"/>
        <w:jc w:val="right"/>
        <w:rPr>
          <w:rFonts w:ascii="宋体" w:hAnsi="宋体" w:eastAsia="宋体" w:cs="宋体"/>
          <w:sz w:val="24"/>
          <w:szCs w:val="24"/>
        </w:rPr>
      </w:pPr>
      <w:r>
        <w:rPr>
          <w:rFonts w:ascii="宋体" w:hAnsi="宋体" w:eastAsia="宋体" w:cs="宋体"/>
          <w:spacing w:val="-2"/>
          <w:position w:val="17"/>
          <w:sz w:val="24"/>
          <w:szCs w:val="24"/>
        </w:rPr>
        <w:t>3、联合体将严格按照招标文件的各项要求，递交投标文件，履行合同，并对外承</w:t>
      </w:r>
    </w:p>
    <w:p w14:paraId="5A9571AD">
      <w:pPr>
        <w:spacing w:before="1" w:line="220" w:lineRule="auto"/>
        <w:ind w:left="10"/>
        <w:rPr>
          <w:rFonts w:ascii="宋体" w:hAnsi="宋体" w:eastAsia="宋体" w:cs="宋体"/>
          <w:sz w:val="24"/>
          <w:szCs w:val="24"/>
        </w:rPr>
      </w:pPr>
      <w:r>
        <w:rPr>
          <w:rFonts w:ascii="宋体" w:hAnsi="宋体" w:eastAsia="宋体" w:cs="宋体"/>
          <w:spacing w:val="-2"/>
          <w:sz w:val="24"/>
          <w:szCs w:val="24"/>
        </w:rPr>
        <w:t>担连带责任。</w:t>
      </w:r>
    </w:p>
    <w:p w14:paraId="5127E3F9">
      <w:pPr>
        <w:spacing w:before="179" w:line="360" w:lineRule="auto"/>
        <w:jc w:val="right"/>
        <w:rPr>
          <w:rFonts w:ascii="宋体" w:hAnsi="宋体" w:eastAsia="宋体" w:cs="宋体"/>
          <w:sz w:val="24"/>
          <w:szCs w:val="24"/>
        </w:rPr>
      </w:pPr>
      <w:r>
        <w:rPr>
          <w:rFonts w:ascii="宋体" w:hAnsi="宋体" w:eastAsia="宋体" w:cs="宋体"/>
          <w:spacing w:val="1"/>
          <w:sz w:val="24"/>
          <w:szCs w:val="24"/>
        </w:rPr>
        <w:t>4、本次联合投标中，分工如下</w:t>
      </w:r>
      <w:r>
        <w:rPr>
          <w:rFonts w:ascii="宋体" w:hAnsi="宋体" w:eastAsia="宋体" w:cs="宋体"/>
          <w:spacing w:val="-24"/>
          <w:sz w:val="24"/>
          <w:szCs w:val="24"/>
        </w:rPr>
        <w:t>：</w:t>
      </w:r>
      <w:r>
        <w:rPr>
          <w:rFonts w:ascii="宋体" w:hAnsi="宋体" w:eastAsia="宋体" w:cs="宋体"/>
          <w:spacing w:val="-24"/>
          <w:sz w:val="24"/>
          <w:szCs w:val="24"/>
          <w:u w:val="single" w:color="auto"/>
        </w:rPr>
        <w:t>（</w:t>
      </w:r>
      <w:r>
        <w:rPr>
          <w:rFonts w:ascii="宋体" w:hAnsi="宋体" w:eastAsia="宋体" w:cs="宋体"/>
          <w:spacing w:val="1"/>
          <w:sz w:val="24"/>
          <w:szCs w:val="24"/>
          <w:u w:val="single" w:color="auto"/>
        </w:rPr>
        <w:t>联合体牵头人名称）</w:t>
      </w:r>
      <w:r>
        <w:rPr>
          <w:rFonts w:ascii="宋体" w:hAnsi="宋体" w:eastAsia="宋体" w:cs="宋体"/>
          <w:spacing w:val="1"/>
          <w:sz w:val="24"/>
          <w:szCs w:val="24"/>
        </w:rPr>
        <w:t>承担</w:t>
      </w:r>
      <w:r>
        <w:rPr>
          <w:rFonts w:ascii="宋体" w:hAnsi="宋体" w:eastAsia="宋体" w:cs="宋体"/>
          <w:sz w:val="24"/>
          <w:szCs w:val="24"/>
        </w:rPr>
        <w:t>的工作和义务为</w:t>
      </w:r>
      <w:r>
        <w:rPr>
          <w:rFonts w:ascii="宋体" w:hAnsi="宋体" w:eastAsia="宋体" w:cs="宋体"/>
          <w:spacing w:val="-24"/>
          <w:sz w:val="24"/>
          <w:szCs w:val="24"/>
        </w:rPr>
        <w:t>：；</w:t>
      </w:r>
    </w:p>
    <w:p w14:paraId="0CB1C373">
      <w:pPr>
        <w:tabs>
          <w:tab w:val="left" w:pos="136"/>
        </w:tabs>
        <w:spacing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（联合体成员</w:t>
      </w:r>
      <w:r>
        <w:rPr>
          <w:rFonts w:ascii="宋体" w:hAnsi="宋体" w:eastAsia="宋体" w:cs="宋体"/>
          <w:spacing w:val="-29"/>
          <w:sz w:val="24"/>
          <w:szCs w:val="24"/>
          <w:u w:val="single" w:color="auto"/>
        </w:rPr>
        <w:t xml:space="preserve"> </w:t>
      </w:r>
      <w:r>
        <w:rPr>
          <w:rFonts w:ascii="Times New Roman" w:hAnsi="Times New Roman" w:eastAsia="Times New Roman" w:cs="Times New Roman"/>
          <w:spacing w:val="-7"/>
          <w:sz w:val="24"/>
          <w:szCs w:val="24"/>
          <w:u w:val="single" w:color="auto"/>
        </w:rPr>
        <w:t xml:space="preserve">1 </w:t>
      </w:r>
      <w:r>
        <w:rPr>
          <w:rFonts w:ascii="宋体" w:hAnsi="宋体" w:eastAsia="宋体" w:cs="宋体"/>
          <w:spacing w:val="-7"/>
          <w:sz w:val="24"/>
          <w:szCs w:val="24"/>
          <w:u w:val="single" w:color="auto"/>
        </w:rPr>
        <w:t>名称）</w:t>
      </w:r>
      <w:r>
        <w:rPr>
          <w:rFonts w:ascii="宋体" w:hAnsi="宋体" w:eastAsia="宋体" w:cs="宋体"/>
          <w:spacing w:val="-7"/>
          <w:sz w:val="24"/>
          <w:szCs w:val="24"/>
        </w:rPr>
        <w:t>承担的工作和义务为：。……</w:t>
      </w:r>
    </w:p>
    <w:p w14:paraId="3FF4DE21">
      <w:pPr>
        <w:spacing w:before="180" w:line="219" w:lineRule="auto"/>
        <w:ind w:left="590"/>
        <w:rPr>
          <w:rFonts w:ascii="宋体" w:hAnsi="宋体" w:eastAsia="宋体" w:cs="宋体"/>
          <w:sz w:val="24"/>
          <w:szCs w:val="24"/>
        </w:rPr>
      </w:pPr>
      <w:r>
        <w:rPr>
          <w:rFonts w:ascii="宋体" w:hAnsi="宋体" w:eastAsia="宋体" w:cs="宋体"/>
          <w:spacing w:val="-1"/>
          <w:sz w:val="24"/>
          <w:szCs w:val="24"/>
        </w:rPr>
        <w:t>5、本次联合投标中，各方对于分享项目成果和知识产权的约定为：</w:t>
      </w:r>
    </w:p>
    <w:p w14:paraId="00F2425B">
      <w:pPr>
        <w:pStyle w:val="7"/>
        <w:spacing w:line="307" w:lineRule="auto"/>
      </w:pPr>
    </w:p>
    <w:p w14:paraId="21D92F10">
      <w:pPr>
        <w:tabs>
          <w:tab w:val="left" w:pos="8072"/>
        </w:tabs>
        <w:spacing w:before="27" w:line="178" w:lineRule="auto"/>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z w:val="8"/>
          <w:szCs w:val="8"/>
          <w:u w:val="single" w:color="auto"/>
        </w:rPr>
        <w:t xml:space="preserve">。    </w:t>
      </w:r>
    </w:p>
    <w:p w14:paraId="3F290F9D">
      <w:pPr>
        <w:spacing w:before="236" w:line="468" w:lineRule="exact"/>
        <w:jc w:val="right"/>
        <w:rPr>
          <w:rFonts w:ascii="宋体" w:hAnsi="宋体" w:eastAsia="宋体" w:cs="宋体"/>
          <w:sz w:val="24"/>
          <w:szCs w:val="24"/>
        </w:rPr>
      </w:pPr>
      <w:r>
        <w:rPr>
          <w:rFonts w:ascii="宋体" w:hAnsi="宋体" w:eastAsia="宋体" w:cs="宋体"/>
          <w:spacing w:val="-2"/>
          <w:position w:val="17"/>
          <w:sz w:val="24"/>
          <w:szCs w:val="24"/>
        </w:rPr>
        <w:t>6、各方具体的责任、权利、义务，在中标后经各方协商后报采购人同意后在合同</w:t>
      </w:r>
    </w:p>
    <w:p w14:paraId="545EAF9C">
      <w:pPr>
        <w:spacing w:line="220" w:lineRule="auto"/>
        <w:ind w:left="32"/>
        <w:rPr>
          <w:rFonts w:ascii="宋体" w:hAnsi="宋体" w:eastAsia="宋体" w:cs="宋体"/>
          <w:sz w:val="24"/>
          <w:szCs w:val="24"/>
        </w:rPr>
      </w:pPr>
      <w:r>
        <w:rPr>
          <w:rFonts w:ascii="宋体" w:hAnsi="宋体" w:eastAsia="宋体" w:cs="宋体"/>
          <w:spacing w:val="-8"/>
          <w:sz w:val="24"/>
          <w:szCs w:val="24"/>
        </w:rPr>
        <w:t>中明确。</w:t>
      </w:r>
    </w:p>
    <w:p w14:paraId="3221342E">
      <w:pPr>
        <w:spacing w:before="182" w:line="359" w:lineRule="auto"/>
        <w:ind w:left="19" w:firstLine="572"/>
        <w:rPr>
          <w:rFonts w:ascii="宋体" w:hAnsi="宋体" w:eastAsia="宋体" w:cs="宋体"/>
          <w:sz w:val="24"/>
          <w:szCs w:val="24"/>
        </w:rPr>
      </w:pPr>
      <w:r>
        <w:rPr>
          <w:rFonts w:ascii="宋体" w:hAnsi="宋体" w:eastAsia="宋体" w:cs="宋体"/>
          <w:spacing w:val="-2"/>
          <w:sz w:val="24"/>
          <w:szCs w:val="24"/>
        </w:rPr>
        <w:t>7、联合体各方不得再以自己的名义参加本项目的投标。联合投标的项目负责</w:t>
      </w:r>
      <w:r>
        <w:rPr>
          <w:rFonts w:ascii="宋体" w:hAnsi="宋体" w:eastAsia="宋体" w:cs="宋体"/>
          <w:spacing w:val="-3"/>
          <w:sz w:val="24"/>
          <w:szCs w:val="24"/>
        </w:rPr>
        <w:t>人不</w:t>
      </w:r>
      <w:r>
        <w:rPr>
          <w:rFonts w:ascii="宋体" w:hAnsi="宋体" w:eastAsia="宋体" w:cs="宋体"/>
          <w:sz w:val="24"/>
          <w:szCs w:val="24"/>
        </w:rPr>
        <w:t xml:space="preserve"> </w:t>
      </w:r>
      <w:r>
        <w:rPr>
          <w:rFonts w:ascii="宋体" w:hAnsi="宋体" w:eastAsia="宋体" w:cs="宋体"/>
          <w:spacing w:val="-3"/>
          <w:sz w:val="24"/>
          <w:szCs w:val="24"/>
        </w:rPr>
        <w:t>能作为其他联合体或单独投标单位的项目组成员。因发生上述问题导致联合体投标无效</w:t>
      </w:r>
    </w:p>
    <w:p w14:paraId="0AC60CAD">
      <w:pPr>
        <w:spacing w:before="1" w:line="220" w:lineRule="auto"/>
        <w:ind w:left="29"/>
        <w:rPr>
          <w:rFonts w:ascii="宋体" w:hAnsi="宋体" w:eastAsia="宋体" w:cs="宋体"/>
          <w:sz w:val="24"/>
          <w:szCs w:val="24"/>
        </w:rPr>
      </w:pPr>
      <w:r>
        <w:rPr>
          <w:rFonts w:ascii="宋体" w:hAnsi="宋体" w:eastAsia="宋体" w:cs="宋体"/>
          <w:spacing w:val="-2"/>
          <w:sz w:val="24"/>
          <w:szCs w:val="24"/>
        </w:rPr>
        <w:t>的，联合体的其他成员可追求违约行为。</w:t>
      </w:r>
    </w:p>
    <w:p w14:paraId="54A34E9A">
      <w:pPr>
        <w:spacing w:before="179" w:line="219" w:lineRule="auto"/>
        <w:ind w:left="586"/>
        <w:rPr>
          <w:rFonts w:ascii="宋体" w:hAnsi="宋体" w:eastAsia="宋体" w:cs="宋体"/>
          <w:sz w:val="24"/>
          <w:szCs w:val="24"/>
        </w:rPr>
      </w:pPr>
      <w:r>
        <w:rPr>
          <w:rFonts w:ascii="宋体" w:hAnsi="宋体" w:eastAsia="宋体" w:cs="宋体"/>
          <w:spacing w:val="-1"/>
          <w:sz w:val="24"/>
          <w:szCs w:val="24"/>
        </w:rPr>
        <w:t>8、未中标，本协议自动废止。</w:t>
      </w:r>
    </w:p>
    <w:p w14:paraId="2EB5901F">
      <w:pPr>
        <w:pStyle w:val="7"/>
        <w:spacing w:line="342" w:lineRule="auto"/>
      </w:pPr>
    </w:p>
    <w:p w14:paraId="72AEEE34">
      <w:pPr>
        <w:spacing w:before="79" w:line="468" w:lineRule="exact"/>
        <w:ind w:left="10"/>
        <w:rPr>
          <w:rFonts w:ascii="宋体" w:hAnsi="宋体" w:eastAsia="宋体" w:cs="宋体"/>
          <w:sz w:val="24"/>
          <w:szCs w:val="24"/>
        </w:rPr>
      </w:pPr>
      <w:r>
        <w:rPr>
          <w:rFonts w:ascii="宋体" w:hAnsi="宋体" w:eastAsia="宋体" w:cs="宋体"/>
          <w:spacing w:val="-1"/>
          <w:position w:val="17"/>
          <w:sz w:val="24"/>
          <w:szCs w:val="24"/>
        </w:rPr>
        <w:t>联合体牵头人名称（盖单位公章或电子签章</w:t>
      </w:r>
      <w:r>
        <w:rPr>
          <w:rFonts w:ascii="宋体" w:hAnsi="宋体" w:eastAsia="宋体" w:cs="宋体"/>
          <w:spacing w:val="3"/>
          <w:position w:val="17"/>
          <w:sz w:val="24"/>
          <w:szCs w:val="24"/>
        </w:rPr>
        <w:t>）：</w:t>
      </w:r>
    </w:p>
    <w:p w14:paraId="4C9BC840">
      <w:pPr>
        <w:spacing w:line="220" w:lineRule="auto"/>
        <w:ind w:left="10"/>
        <w:rPr>
          <w:rFonts w:ascii="宋体" w:hAnsi="宋体" w:eastAsia="宋体" w:cs="宋体"/>
          <w:sz w:val="24"/>
          <w:szCs w:val="24"/>
        </w:rPr>
      </w:pPr>
      <w:r>
        <w:rPr>
          <w:rFonts w:ascii="宋体" w:hAnsi="宋体" w:eastAsia="宋体" w:cs="宋体"/>
          <w:spacing w:val="-2"/>
          <w:sz w:val="24"/>
          <w:szCs w:val="24"/>
        </w:rPr>
        <w:t>法定代表人（签字</w:t>
      </w:r>
      <w:r>
        <w:rPr>
          <w:rFonts w:ascii="宋体" w:hAnsi="宋体" w:eastAsia="宋体" w:cs="宋体"/>
          <w:spacing w:val="2"/>
          <w:sz w:val="24"/>
          <w:szCs w:val="24"/>
        </w:rPr>
        <w:t>）：</w:t>
      </w:r>
    </w:p>
    <w:p w14:paraId="3768E7BC">
      <w:pPr>
        <w:spacing w:before="179" w:line="468" w:lineRule="exact"/>
        <w:ind w:left="10"/>
        <w:rPr>
          <w:rFonts w:ascii="宋体" w:hAnsi="宋体" w:eastAsia="宋体" w:cs="宋体"/>
          <w:sz w:val="24"/>
          <w:szCs w:val="24"/>
        </w:rPr>
      </w:pPr>
      <w:r>
        <w:rPr>
          <w:rFonts w:ascii="宋体" w:hAnsi="宋体" w:eastAsia="宋体" w:cs="宋体"/>
          <w:spacing w:val="-2"/>
          <w:position w:val="17"/>
          <w:sz w:val="24"/>
          <w:szCs w:val="24"/>
        </w:rPr>
        <w:t>联合体成员</w:t>
      </w:r>
      <w:r>
        <w:rPr>
          <w:rFonts w:ascii="宋体" w:hAnsi="宋体" w:eastAsia="宋体" w:cs="宋体"/>
          <w:spacing w:val="-32"/>
          <w:position w:val="17"/>
          <w:sz w:val="24"/>
          <w:szCs w:val="24"/>
        </w:rPr>
        <w:t xml:space="preserve"> </w:t>
      </w:r>
      <w:r>
        <w:rPr>
          <w:rFonts w:ascii="Times New Roman" w:hAnsi="Times New Roman" w:eastAsia="Times New Roman" w:cs="Times New Roman"/>
          <w:spacing w:val="-2"/>
          <w:position w:val="17"/>
          <w:sz w:val="24"/>
          <w:szCs w:val="24"/>
        </w:rPr>
        <w:t xml:space="preserve">1 </w:t>
      </w:r>
      <w:r>
        <w:rPr>
          <w:rFonts w:ascii="宋体" w:hAnsi="宋体" w:eastAsia="宋体" w:cs="宋体"/>
          <w:spacing w:val="-2"/>
          <w:position w:val="17"/>
          <w:sz w:val="24"/>
          <w:szCs w:val="24"/>
        </w:rPr>
        <w:t>名称（盖单位公章或电子签章</w:t>
      </w:r>
      <w:r>
        <w:rPr>
          <w:rFonts w:ascii="宋体" w:hAnsi="宋体" w:eastAsia="宋体" w:cs="宋体"/>
          <w:position w:val="17"/>
          <w:sz w:val="24"/>
          <w:szCs w:val="24"/>
        </w:rPr>
        <w:t>）：</w:t>
      </w:r>
    </w:p>
    <w:p w14:paraId="69061248">
      <w:pPr>
        <w:spacing w:line="220" w:lineRule="auto"/>
        <w:ind w:left="10"/>
        <w:rPr>
          <w:rFonts w:ascii="宋体" w:hAnsi="宋体" w:eastAsia="宋体" w:cs="宋体"/>
          <w:sz w:val="24"/>
          <w:szCs w:val="24"/>
        </w:rPr>
      </w:pPr>
      <w:r>
        <w:rPr>
          <w:rFonts w:ascii="宋体" w:hAnsi="宋体" w:eastAsia="宋体" w:cs="宋体"/>
          <w:spacing w:val="-2"/>
          <w:sz w:val="24"/>
          <w:szCs w:val="24"/>
        </w:rPr>
        <w:t>法定代表人（签字</w:t>
      </w:r>
      <w:r>
        <w:rPr>
          <w:rFonts w:ascii="宋体" w:hAnsi="宋体" w:eastAsia="宋体" w:cs="宋体"/>
          <w:spacing w:val="2"/>
          <w:sz w:val="24"/>
          <w:szCs w:val="24"/>
        </w:rPr>
        <w:t>）：</w:t>
      </w:r>
    </w:p>
    <w:p w14:paraId="1769D44A">
      <w:pPr>
        <w:spacing w:before="180" w:line="220" w:lineRule="auto"/>
        <w:ind w:left="9"/>
        <w:rPr>
          <w:rFonts w:ascii="宋体" w:hAnsi="宋体" w:eastAsia="宋体" w:cs="宋体"/>
          <w:sz w:val="24"/>
          <w:szCs w:val="24"/>
        </w:rPr>
      </w:pPr>
      <w:r>
        <w:rPr>
          <w:rFonts w:ascii="宋体" w:hAnsi="宋体" w:eastAsia="宋体" w:cs="宋体"/>
          <w:spacing w:val="-3"/>
          <w:sz w:val="24"/>
          <w:szCs w:val="24"/>
        </w:rPr>
        <w:t>签订日期：   年</w:t>
      </w:r>
      <w:r>
        <w:rPr>
          <w:rFonts w:ascii="宋体" w:hAnsi="宋体" w:eastAsia="宋体" w:cs="宋体"/>
          <w:spacing w:val="7"/>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rPr>
        <w:t xml:space="preserve">   </w:t>
      </w:r>
      <w:r>
        <w:rPr>
          <w:rFonts w:ascii="宋体" w:hAnsi="宋体" w:eastAsia="宋体" w:cs="宋体"/>
          <w:spacing w:val="-3"/>
          <w:sz w:val="24"/>
          <w:szCs w:val="24"/>
        </w:rPr>
        <w:t>日</w:t>
      </w:r>
    </w:p>
    <w:p w14:paraId="4710B6E6">
      <w:pPr>
        <w:spacing w:before="182" w:line="219" w:lineRule="auto"/>
        <w:ind w:left="820"/>
        <w:rPr>
          <w:rFonts w:ascii="宋体" w:hAnsi="宋体" w:eastAsia="宋体" w:cs="宋体"/>
          <w:sz w:val="24"/>
          <w:szCs w:val="24"/>
        </w:rPr>
      </w:pPr>
      <w:r>
        <w:rPr>
          <w:rFonts w:ascii="宋体" w:hAnsi="宋体" w:eastAsia="宋体" w:cs="宋体"/>
          <w:spacing w:val="-1"/>
          <w:sz w:val="24"/>
          <w:szCs w:val="24"/>
        </w:rPr>
        <w:t>（注：联合体各方成员应在本协议上共同盖章，不得分别签署协议书）</w:t>
      </w:r>
    </w:p>
    <w:p w14:paraId="03D9056A">
      <w:pPr>
        <w:spacing w:line="219" w:lineRule="auto"/>
        <w:rPr>
          <w:rFonts w:ascii="宋体" w:hAnsi="宋体" w:eastAsia="宋体" w:cs="宋体"/>
          <w:sz w:val="24"/>
          <w:szCs w:val="24"/>
        </w:rPr>
        <w:sectPr>
          <w:footerReference r:id="rId35" w:type="default"/>
          <w:pgSz w:w="11906" w:h="16839"/>
          <w:pgMar w:top="1431" w:right="1449" w:bottom="1010" w:left="1418" w:header="0" w:footer="847" w:gutter="0"/>
          <w:pgNumType w:fmt="decimal"/>
          <w:cols w:space="720" w:num="1"/>
        </w:sectPr>
      </w:pPr>
    </w:p>
    <w:p w14:paraId="102C7077">
      <w:pPr>
        <w:spacing w:before="36" w:line="219" w:lineRule="auto"/>
        <w:rPr>
          <w:rFonts w:ascii="宋体" w:hAnsi="宋体" w:eastAsia="宋体" w:cs="宋体"/>
          <w:sz w:val="18"/>
          <w:szCs w:val="18"/>
        </w:rPr>
      </w:pPr>
      <w:r>
        <w:rPr>
          <w:rFonts w:ascii="宋体" w:hAnsi="宋体" w:eastAsia="宋体" w:cs="宋体"/>
          <w:i/>
          <w:iCs/>
          <w:spacing w:val="3"/>
          <w:sz w:val="18"/>
          <w:szCs w:val="18"/>
          <w:u w:val="single" w:color="000000"/>
          <w14:textOutline w14:w="3268" w14:cap="sq" w14:cmpd="sng">
            <w14:solidFill>
              <w14:srgbClr w14:val="000000"/>
            </w14:solidFill>
            <w14:prstDash w14:val="solid"/>
            <w14:bevel/>
          </w14:textOutline>
        </w:rPr>
        <w:t>政府采购文件公开招标服务类示范文本（试行）第</w:t>
      </w:r>
      <w:r>
        <w:rPr>
          <w:rFonts w:ascii="Times New Roman" w:hAnsi="Times New Roman" w:eastAsia="Times New Roman" w:cs="Times New Roman"/>
          <w:b/>
          <w:bCs/>
          <w:i/>
          <w:iCs/>
          <w:spacing w:val="3"/>
          <w:sz w:val="18"/>
          <w:szCs w:val="18"/>
          <w:u w:val="single" w:color="auto"/>
        </w:rPr>
        <w:t>59</w:t>
      </w:r>
      <w:r>
        <w:rPr>
          <w:rFonts w:ascii="宋体" w:hAnsi="宋体" w:eastAsia="宋体" w:cs="宋体"/>
          <w:i/>
          <w:iCs/>
          <w:spacing w:val="3"/>
          <w:sz w:val="18"/>
          <w:szCs w:val="18"/>
          <w:u w:val="single" w:color="000000"/>
          <w14:textOutline w14:w="3268" w14:cap="sq" w14:cmpd="sng">
            <w14:solidFill>
              <w14:srgbClr w14:val="000000"/>
            </w14:solidFill>
            <w14:prstDash w14:val="solid"/>
            <w14:bevel/>
          </w14:textOutline>
        </w:rPr>
        <w:t>页共</w:t>
      </w:r>
      <w:r>
        <w:rPr>
          <w:rFonts w:ascii="Times New Roman" w:hAnsi="Times New Roman" w:eastAsia="Times New Roman" w:cs="Times New Roman"/>
          <w:b/>
          <w:bCs/>
          <w:i/>
          <w:iCs/>
          <w:spacing w:val="3"/>
          <w:sz w:val="18"/>
          <w:szCs w:val="18"/>
          <w:u w:val="single" w:color="auto"/>
        </w:rPr>
        <w:t>79</w:t>
      </w:r>
      <w:r>
        <w:rPr>
          <w:rFonts w:ascii="Times New Roman" w:hAnsi="Times New Roman" w:eastAsia="Times New Roman" w:cs="Times New Roman"/>
          <w:b/>
          <w:bCs/>
          <w:i/>
          <w:iCs/>
          <w:spacing w:val="-17"/>
          <w:sz w:val="18"/>
          <w:szCs w:val="18"/>
          <w:u w:val="single" w:color="auto"/>
        </w:rPr>
        <w:t xml:space="preserve"> </w:t>
      </w:r>
      <w:r>
        <w:rPr>
          <w:rFonts w:ascii="宋体" w:hAnsi="宋体" w:eastAsia="宋体" w:cs="宋体"/>
          <w:i/>
          <w:iCs/>
          <w:spacing w:val="3"/>
          <w:sz w:val="18"/>
          <w:szCs w:val="18"/>
          <w:u w:val="single" w:color="000000"/>
          <w14:textOutline w14:w="3268" w14:cap="sq" w14:cmpd="sng">
            <w14:solidFill>
              <w14:srgbClr w14:val="000000"/>
            </w14:solidFill>
            <w14:prstDash w14:val="solid"/>
            <w14:bevel/>
          </w14:textOutline>
        </w:rPr>
        <w:t>页</w:t>
      </w:r>
    </w:p>
    <w:p w14:paraId="1DE3EB0F">
      <w:pPr>
        <w:pStyle w:val="7"/>
        <w:spacing w:line="277" w:lineRule="auto"/>
      </w:pPr>
    </w:p>
    <w:p w14:paraId="743760F6">
      <w:pPr>
        <w:pStyle w:val="7"/>
        <w:spacing w:line="278" w:lineRule="auto"/>
      </w:pPr>
    </w:p>
    <w:p w14:paraId="13CD447C">
      <w:pPr>
        <w:spacing w:before="91" w:line="220" w:lineRule="auto"/>
        <w:ind w:left="34"/>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附件</w:t>
      </w:r>
      <w:r>
        <w:rPr>
          <w:rFonts w:ascii="宋体" w:hAnsi="宋体" w:eastAsia="宋体" w:cs="宋体"/>
          <w:spacing w:val="-60"/>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4</w:t>
      </w:r>
    </w:p>
    <w:p w14:paraId="473F5018">
      <w:pPr>
        <w:spacing w:before="37" w:line="225" w:lineRule="auto"/>
        <w:ind w:left="4262"/>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承诺函</w:t>
      </w:r>
    </w:p>
    <w:p w14:paraId="1598373C">
      <w:pPr>
        <w:spacing w:before="143" w:line="219" w:lineRule="auto"/>
        <w:ind w:left="30"/>
        <w:rPr>
          <w:rFonts w:ascii="宋体" w:hAnsi="宋体" w:eastAsia="宋体" w:cs="宋体"/>
          <w:sz w:val="24"/>
          <w:szCs w:val="24"/>
        </w:rPr>
      </w:pPr>
      <w:r>
        <w:rPr>
          <w:rFonts w:ascii="宋体" w:hAnsi="宋体" w:eastAsia="宋体" w:cs="宋体"/>
          <w:spacing w:val="-3"/>
          <w:sz w:val="24"/>
          <w:szCs w:val="24"/>
          <w:u w:val="single" w:color="auto"/>
        </w:rPr>
        <w:t>台州市政府采购中心：</w:t>
      </w:r>
    </w:p>
    <w:p w14:paraId="7C8D5627">
      <w:pPr>
        <w:spacing w:before="139" w:line="358" w:lineRule="auto"/>
        <w:jc w:val="right"/>
        <w:rPr>
          <w:rFonts w:ascii="宋体" w:hAnsi="宋体" w:eastAsia="宋体" w:cs="宋体"/>
          <w:sz w:val="24"/>
          <w:szCs w:val="24"/>
        </w:rPr>
      </w:pPr>
      <w:r>
        <w:rPr>
          <w:rFonts w:ascii="宋体" w:hAnsi="宋体" w:eastAsia="宋体" w:cs="宋体"/>
          <w:spacing w:val="-5"/>
          <w:sz w:val="24"/>
          <w:szCs w:val="24"/>
        </w:rPr>
        <w:t>我（</w:t>
      </w:r>
      <w:r>
        <w:rPr>
          <w:rFonts w:ascii="宋体" w:hAnsi="宋体" w:eastAsia="宋体" w:cs="宋体"/>
          <w:spacing w:val="-5"/>
          <w:sz w:val="24"/>
          <w:szCs w:val="24"/>
          <w:u w:val="single" w:color="auto"/>
        </w:rPr>
        <w:t xml:space="preserve"> 姓名</w:t>
      </w:r>
      <w:r>
        <w:rPr>
          <w:rFonts w:ascii="宋体" w:hAnsi="宋体" w:eastAsia="宋体" w:cs="宋体"/>
          <w:spacing w:val="51"/>
          <w:sz w:val="24"/>
          <w:szCs w:val="24"/>
          <w:u w:val="single" w:color="auto"/>
        </w:rPr>
        <w:t xml:space="preserve"> </w:t>
      </w:r>
      <w:r>
        <w:rPr>
          <w:rFonts w:ascii="宋体" w:hAnsi="宋体" w:eastAsia="宋体" w:cs="宋体"/>
          <w:spacing w:val="-5"/>
          <w:sz w:val="24"/>
          <w:szCs w:val="24"/>
        </w:rPr>
        <w:t>）系（</w:t>
      </w:r>
      <w:r>
        <w:rPr>
          <w:rFonts w:ascii="宋体" w:hAnsi="宋体" w:eastAsia="宋体" w:cs="宋体"/>
          <w:spacing w:val="-5"/>
          <w:sz w:val="24"/>
          <w:szCs w:val="24"/>
          <w:u w:val="single" w:color="auto"/>
        </w:rPr>
        <w:t xml:space="preserve"> 投标人名称</w:t>
      </w:r>
      <w:r>
        <w:rPr>
          <w:rFonts w:ascii="宋体" w:hAnsi="宋体" w:eastAsia="宋体" w:cs="宋体"/>
          <w:spacing w:val="35"/>
          <w:sz w:val="24"/>
          <w:szCs w:val="24"/>
          <w:u w:val="single" w:color="auto"/>
        </w:rPr>
        <w:t xml:space="preserve"> </w:t>
      </w:r>
      <w:r>
        <w:rPr>
          <w:rFonts w:ascii="宋体" w:hAnsi="宋体" w:eastAsia="宋体" w:cs="宋体"/>
          <w:spacing w:val="-5"/>
          <w:sz w:val="24"/>
          <w:szCs w:val="24"/>
        </w:rPr>
        <w:t>）的法定代表人，我公司自愿参加贵方组织的（</w:t>
      </w:r>
      <w:r>
        <w:rPr>
          <w:rFonts w:ascii="宋体" w:hAnsi="宋体" w:eastAsia="宋体" w:cs="宋体"/>
          <w:spacing w:val="-5"/>
          <w:sz w:val="24"/>
          <w:szCs w:val="24"/>
          <w:u w:val="single" w:color="auto"/>
        </w:rPr>
        <w:t>招</w:t>
      </w:r>
    </w:p>
    <w:p w14:paraId="6BC63CAC">
      <w:pPr>
        <w:spacing w:before="1" w:line="219" w:lineRule="auto"/>
        <w:ind w:left="12"/>
        <w:rPr>
          <w:rFonts w:ascii="宋体" w:hAnsi="宋体" w:eastAsia="宋体" w:cs="宋体"/>
          <w:sz w:val="24"/>
          <w:szCs w:val="24"/>
        </w:rPr>
      </w:pPr>
      <w:r>
        <w:rPr>
          <w:rFonts w:ascii="宋体" w:hAnsi="宋体" w:eastAsia="宋体" w:cs="宋体"/>
          <w:sz w:val="24"/>
          <w:szCs w:val="24"/>
          <w:u w:val="single" w:color="auto"/>
        </w:rPr>
        <w:t>标项目名称</w:t>
      </w:r>
      <w:r>
        <w:rPr>
          <w:rFonts w:ascii="宋体" w:hAnsi="宋体" w:eastAsia="宋体" w:cs="宋体"/>
          <w:spacing w:val="-2"/>
          <w:sz w:val="24"/>
          <w:szCs w:val="24"/>
        </w:rPr>
        <w:t>）（</w:t>
      </w:r>
      <w:r>
        <w:rPr>
          <w:rFonts w:ascii="宋体" w:hAnsi="宋体" w:eastAsia="宋体" w:cs="宋体"/>
          <w:sz w:val="24"/>
          <w:szCs w:val="24"/>
        </w:rPr>
        <w:t>编号为</w:t>
      </w:r>
      <w:r>
        <w:rPr>
          <w:rFonts w:ascii="宋体" w:hAnsi="宋体" w:eastAsia="宋体" w:cs="宋体"/>
          <w:spacing w:val="-2"/>
          <w:sz w:val="24"/>
          <w:szCs w:val="24"/>
        </w:rPr>
        <w:t>：）</w:t>
      </w:r>
      <w:r>
        <w:rPr>
          <w:rFonts w:ascii="宋体" w:hAnsi="宋体" w:eastAsia="宋体" w:cs="宋体"/>
          <w:sz w:val="24"/>
          <w:szCs w:val="24"/>
        </w:rPr>
        <w:t>的投标，为此，就本次投标有关事</w:t>
      </w:r>
      <w:r>
        <w:rPr>
          <w:rFonts w:ascii="宋体" w:hAnsi="宋体" w:eastAsia="宋体" w:cs="宋体"/>
          <w:spacing w:val="-1"/>
          <w:sz w:val="24"/>
          <w:szCs w:val="24"/>
        </w:rPr>
        <w:t>项承诺如下：</w:t>
      </w:r>
    </w:p>
    <w:p w14:paraId="4E064759">
      <w:pPr>
        <w:spacing w:before="183" w:line="219" w:lineRule="auto"/>
        <w:ind w:left="502"/>
        <w:rPr>
          <w:rFonts w:ascii="宋体" w:hAnsi="宋体" w:eastAsia="宋体" w:cs="宋体"/>
          <w:sz w:val="24"/>
          <w:szCs w:val="24"/>
        </w:rPr>
      </w:pPr>
      <w:r>
        <w:rPr>
          <w:rFonts w:ascii="宋体" w:hAnsi="宋体" w:eastAsia="宋体" w:cs="宋体"/>
          <w:spacing w:val="-1"/>
          <w:sz w:val="24"/>
          <w:szCs w:val="24"/>
        </w:rPr>
        <w:t>（一）我公司有良好的商业信誉和健全的财务会计制度；</w:t>
      </w:r>
    </w:p>
    <w:p w14:paraId="41480755">
      <w:pPr>
        <w:spacing w:before="180" w:line="468" w:lineRule="exact"/>
        <w:ind w:left="502"/>
        <w:rPr>
          <w:rFonts w:ascii="宋体" w:hAnsi="宋体" w:eastAsia="宋体" w:cs="宋体"/>
          <w:sz w:val="24"/>
          <w:szCs w:val="24"/>
        </w:rPr>
      </w:pPr>
      <w:r>
        <w:rPr>
          <w:rFonts w:ascii="宋体" w:hAnsi="宋体" w:eastAsia="宋体" w:cs="宋体"/>
          <w:spacing w:val="-1"/>
          <w:position w:val="17"/>
          <w:sz w:val="24"/>
          <w:szCs w:val="24"/>
        </w:rPr>
        <w:t>（二）我公司没有税收缴纳、社会保障等方面的失信记录；</w:t>
      </w:r>
    </w:p>
    <w:p w14:paraId="3CFFB9DF">
      <w:pPr>
        <w:spacing w:line="220" w:lineRule="auto"/>
        <w:ind w:left="502"/>
        <w:rPr>
          <w:rFonts w:ascii="宋体" w:hAnsi="宋体" w:eastAsia="宋体" w:cs="宋体"/>
          <w:sz w:val="24"/>
          <w:szCs w:val="24"/>
        </w:rPr>
      </w:pPr>
      <w:r>
        <w:rPr>
          <w:rFonts w:ascii="宋体" w:hAnsi="宋体" w:eastAsia="宋体" w:cs="宋体"/>
          <w:spacing w:val="-2"/>
          <w:sz w:val="24"/>
          <w:szCs w:val="24"/>
        </w:rPr>
        <w:t>（三）不存在以下情况：</w:t>
      </w:r>
    </w:p>
    <w:p w14:paraId="545EDF29">
      <w:pPr>
        <w:spacing w:before="180" w:line="468" w:lineRule="exact"/>
        <w:jc w:val="right"/>
        <w:rPr>
          <w:rFonts w:ascii="宋体" w:hAnsi="宋体" w:eastAsia="宋体" w:cs="宋体"/>
          <w:sz w:val="24"/>
          <w:szCs w:val="24"/>
        </w:rPr>
      </w:pPr>
      <w:r>
        <w:rPr>
          <w:rFonts w:ascii="宋体" w:hAnsi="宋体" w:eastAsia="宋体" w:cs="宋体"/>
          <w:spacing w:val="-1"/>
          <w:position w:val="17"/>
          <w:sz w:val="24"/>
          <w:szCs w:val="24"/>
        </w:rPr>
        <w:t>1.单位负责人为同一人或者存在直接控股、管理</w:t>
      </w:r>
      <w:r>
        <w:rPr>
          <w:rFonts w:ascii="宋体" w:hAnsi="宋体" w:eastAsia="宋体" w:cs="宋体"/>
          <w:spacing w:val="-2"/>
          <w:position w:val="17"/>
          <w:sz w:val="24"/>
          <w:szCs w:val="24"/>
        </w:rPr>
        <w:t>关系的不同供应商，同时参加</w:t>
      </w:r>
    </w:p>
    <w:p w14:paraId="0D353412">
      <w:pPr>
        <w:spacing w:line="219" w:lineRule="auto"/>
        <w:ind w:left="12"/>
        <w:rPr>
          <w:rFonts w:ascii="宋体" w:hAnsi="宋体" w:eastAsia="宋体" w:cs="宋体"/>
          <w:sz w:val="24"/>
          <w:szCs w:val="24"/>
        </w:rPr>
      </w:pPr>
      <w:r>
        <w:rPr>
          <w:rFonts w:ascii="宋体" w:hAnsi="宋体" w:eastAsia="宋体" w:cs="宋体"/>
          <w:spacing w:val="-2"/>
          <w:sz w:val="24"/>
          <w:szCs w:val="24"/>
        </w:rPr>
        <w:t>本项目投标；</w:t>
      </w:r>
    </w:p>
    <w:p w14:paraId="5F28EA6E">
      <w:pPr>
        <w:spacing w:before="181" w:line="468" w:lineRule="exact"/>
        <w:jc w:val="right"/>
        <w:rPr>
          <w:rFonts w:ascii="宋体" w:hAnsi="宋体" w:eastAsia="宋体" w:cs="宋体"/>
          <w:sz w:val="24"/>
          <w:szCs w:val="24"/>
        </w:rPr>
      </w:pPr>
      <w:r>
        <w:rPr>
          <w:rFonts w:ascii="宋体" w:hAnsi="宋体" w:eastAsia="宋体" w:cs="宋体"/>
          <w:spacing w:val="-1"/>
          <w:position w:val="17"/>
          <w:sz w:val="24"/>
          <w:szCs w:val="24"/>
        </w:rPr>
        <w:t>2.为本项目提供整体设计、规范编制或者项目管理、监理、检测等服务的供应</w:t>
      </w:r>
    </w:p>
    <w:p w14:paraId="252E8EA1">
      <w:pPr>
        <w:spacing w:line="219" w:lineRule="auto"/>
        <w:ind w:left="16"/>
        <w:rPr>
          <w:rFonts w:ascii="宋体" w:hAnsi="宋体" w:eastAsia="宋体" w:cs="宋体"/>
          <w:sz w:val="24"/>
          <w:szCs w:val="24"/>
        </w:rPr>
      </w:pPr>
      <w:r>
        <w:rPr>
          <w:rFonts w:ascii="宋体" w:hAnsi="宋体" w:eastAsia="宋体" w:cs="宋体"/>
          <w:spacing w:val="-2"/>
          <w:sz w:val="24"/>
          <w:szCs w:val="24"/>
        </w:rPr>
        <w:t>商，再参与本项目投标。</w:t>
      </w:r>
    </w:p>
    <w:p w14:paraId="55754F7A">
      <w:pPr>
        <w:spacing w:before="181" w:line="220" w:lineRule="auto"/>
        <w:ind w:left="442"/>
        <w:rPr>
          <w:rFonts w:ascii="宋体" w:hAnsi="宋体" w:eastAsia="宋体" w:cs="宋体"/>
          <w:sz w:val="24"/>
          <w:szCs w:val="24"/>
        </w:rPr>
      </w:pPr>
      <w:r>
        <w:rPr>
          <w:rFonts w:ascii="宋体" w:hAnsi="宋体" w:eastAsia="宋体" w:cs="宋体"/>
          <w:spacing w:val="2"/>
          <w:sz w:val="24"/>
          <w:szCs w:val="24"/>
        </w:rPr>
        <w:t>（四</w:t>
      </w:r>
      <w:r>
        <w:rPr>
          <w:rFonts w:ascii="宋体" w:hAnsi="宋体" w:eastAsia="宋体" w:cs="宋体"/>
          <w:spacing w:val="-13"/>
          <w:sz w:val="24"/>
          <w:szCs w:val="24"/>
        </w:rPr>
        <w:t>）</w:t>
      </w:r>
      <w:r>
        <w:rPr>
          <w:rFonts w:ascii="宋体" w:hAnsi="宋体" w:eastAsia="宋体" w:cs="宋体"/>
          <w:spacing w:val="-13"/>
          <w:sz w:val="24"/>
          <w:szCs w:val="24"/>
          <w:u w:val="single" w:color="auto"/>
        </w:rPr>
        <w:t>（</w:t>
      </w:r>
      <w:r>
        <w:rPr>
          <w:rFonts w:ascii="宋体" w:hAnsi="宋体" w:eastAsia="宋体" w:cs="宋体"/>
          <w:spacing w:val="2"/>
          <w:sz w:val="24"/>
          <w:szCs w:val="24"/>
          <w:u w:val="single" w:color="auto"/>
        </w:rPr>
        <w:t>投标人认为需要承诺的其他内容）。</w:t>
      </w:r>
    </w:p>
    <w:p w14:paraId="235549D6">
      <w:pPr>
        <w:pStyle w:val="7"/>
        <w:spacing w:line="284" w:lineRule="auto"/>
      </w:pPr>
    </w:p>
    <w:p w14:paraId="53485524">
      <w:pPr>
        <w:pStyle w:val="7"/>
        <w:spacing w:line="284" w:lineRule="auto"/>
      </w:pPr>
    </w:p>
    <w:p w14:paraId="6BB8271B">
      <w:pPr>
        <w:spacing w:before="79" w:line="219" w:lineRule="auto"/>
        <w:ind w:left="433"/>
        <w:rPr>
          <w:rFonts w:ascii="宋体" w:hAnsi="宋体" w:eastAsia="宋体" w:cs="宋体"/>
          <w:sz w:val="24"/>
          <w:szCs w:val="24"/>
        </w:rPr>
      </w:pPr>
      <w:r>
        <w:rPr>
          <w:rFonts w:ascii="宋体" w:hAnsi="宋体" w:eastAsia="宋体" w:cs="宋体"/>
          <w:sz w:val="24"/>
          <w:szCs w:val="24"/>
        </w:rPr>
        <w:t>我公司对上述承诺内容的真实性负责。如有</w:t>
      </w:r>
      <w:r>
        <w:rPr>
          <w:rFonts w:ascii="宋体" w:hAnsi="宋体" w:eastAsia="宋体" w:cs="宋体"/>
          <w:spacing w:val="-1"/>
          <w:sz w:val="24"/>
          <w:szCs w:val="24"/>
        </w:rPr>
        <w:t>虚假，将依法承担相应责任。</w:t>
      </w:r>
    </w:p>
    <w:p w14:paraId="7B855E64">
      <w:pPr>
        <w:pStyle w:val="7"/>
        <w:spacing w:line="252" w:lineRule="auto"/>
      </w:pPr>
    </w:p>
    <w:p w14:paraId="45D66608">
      <w:pPr>
        <w:pStyle w:val="7"/>
        <w:spacing w:line="252" w:lineRule="auto"/>
      </w:pPr>
    </w:p>
    <w:p w14:paraId="5DBFDFE5">
      <w:pPr>
        <w:pStyle w:val="7"/>
        <w:spacing w:line="252" w:lineRule="auto"/>
      </w:pPr>
    </w:p>
    <w:p w14:paraId="5315C4DA">
      <w:pPr>
        <w:pStyle w:val="7"/>
        <w:spacing w:line="252" w:lineRule="auto"/>
      </w:pPr>
    </w:p>
    <w:p w14:paraId="60F222F1">
      <w:pPr>
        <w:pStyle w:val="7"/>
        <w:spacing w:line="252" w:lineRule="auto"/>
      </w:pPr>
    </w:p>
    <w:p w14:paraId="4C41889C">
      <w:pPr>
        <w:pStyle w:val="7"/>
        <w:spacing w:line="252" w:lineRule="auto"/>
      </w:pPr>
    </w:p>
    <w:p w14:paraId="166428FE">
      <w:pPr>
        <w:pStyle w:val="7"/>
        <w:spacing w:line="252" w:lineRule="auto"/>
      </w:pPr>
    </w:p>
    <w:p w14:paraId="411B4E15">
      <w:pPr>
        <w:pStyle w:val="7"/>
        <w:spacing w:line="252" w:lineRule="auto"/>
      </w:pPr>
    </w:p>
    <w:p w14:paraId="5DC8B98F">
      <w:pPr>
        <w:pStyle w:val="7"/>
        <w:spacing w:line="253" w:lineRule="auto"/>
      </w:pPr>
    </w:p>
    <w:p w14:paraId="325DC17C">
      <w:pPr>
        <w:pStyle w:val="7"/>
        <w:spacing w:line="253" w:lineRule="auto"/>
      </w:pPr>
    </w:p>
    <w:p w14:paraId="1F7D80AC">
      <w:pPr>
        <w:pStyle w:val="7"/>
        <w:spacing w:line="253" w:lineRule="auto"/>
      </w:pPr>
    </w:p>
    <w:p w14:paraId="71AD5018">
      <w:pPr>
        <w:pStyle w:val="7"/>
        <w:spacing w:line="253" w:lineRule="auto"/>
      </w:pPr>
    </w:p>
    <w:p w14:paraId="77C300E1">
      <w:pPr>
        <w:pStyle w:val="7"/>
        <w:spacing w:line="253" w:lineRule="auto"/>
      </w:pPr>
    </w:p>
    <w:p w14:paraId="723DA725">
      <w:pPr>
        <w:pStyle w:val="7"/>
        <w:spacing w:line="253" w:lineRule="auto"/>
      </w:pPr>
    </w:p>
    <w:p w14:paraId="1041B68A">
      <w:pPr>
        <w:pStyle w:val="7"/>
        <w:spacing w:line="253" w:lineRule="auto"/>
      </w:pPr>
    </w:p>
    <w:p w14:paraId="61FAE98F">
      <w:pPr>
        <w:spacing w:before="78" w:line="219" w:lineRule="auto"/>
        <w:ind w:left="4852"/>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30727F56">
      <w:pPr>
        <w:spacing w:before="183" w:line="466" w:lineRule="exact"/>
        <w:ind w:left="4850"/>
        <w:rPr>
          <w:rFonts w:ascii="宋体" w:hAnsi="宋体" w:eastAsia="宋体" w:cs="宋体"/>
          <w:sz w:val="24"/>
          <w:szCs w:val="24"/>
        </w:rPr>
      </w:pPr>
      <w:r>
        <w:rPr>
          <w:rFonts w:ascii="宋体" w:hAnsi="宋体" w:eastAsia="宋体" w:cs="宋体"/>
          <w:spacing w:val="-1"/>
          <w:position w:val="17"/>
          <w:sz w:val="24"/>
          <w:szCs w:val="24"/>
        </w:rPr>
        <w:t>法定代表人或授权委托人签字：</w:t>
      </w:r>
    </w:p>
    <w:p w14:paraId="7D76B729">
      <w:pPr>
        <w:spacing w:line="220" w:lineRule="auto"/>
        <w:ind w:left="4891"/>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77"/>
          <w:sz w:val="24"/>
          <w:szCs w:val="24"/>
        </w:rPr>
        <w:t xml:space="preserve"> </w:t>
      </w:r>
      <w:r>
        <w:rPr>
          <w:rFonts w:ascii="宋体" w:hAnsi="宋体" w:eastAsia="宋体" w:cs="宋体"/>
          <w:spacing w:val="-14"/>
          <w:sz w:val="24"/>
          <w:szCs w:val="24"/>
        </w:rPr>
        <w:t>××年</w:t>
      </w:r>
      <w:r>
        <w:rPr>
          <w:rFonts w:ascii="宋体" w:hAnsi="宋体" w:eastAsia="宋体" w:cs="宋体"/>
          <w:spacing w:val="44"/>
          <w:sz w:val="24"/>
          <w:szCs w:val="24"/>
        </w:rPr>
        <w:t xml:space="preserve"> </w:t>
      </w:r>
      <w:r>
        <w:rPr>
          <w:rFonts w:ascii="宋体" w:hAnsi="宋体" w:eastAsia="宋体" w:cs="宋体"/>
          <w:spacing w:val="-14"/>
          <w:sz w:val="24"/>
          <w:szCs w:val="24"/>
        </w:rPr>
        <w:t>×× 月</w:t>
      </w:r>
      <w:r>
        <w:rPr>
          <w:rFonts w:ascii="宋体" w:hAnsi="宋体" w:eastAsia="宋体" w:cs="宋体"/>
          <w:spacing w:val="43"/>
          <w:sz w:val="24"/>
          <w:szCs w:val="24"/>
        </w:rPr>
        <w:t xml:space="preserve"> </w:t>
      </w:r>
      <w:r>
        <w:rPr>
          <w:rFonts w:ascii="宋体" w:hAnsi="宋体" w:eastAsia="宋体" w:cs="宋体"/>
          <w:spacing w:val="-14"/>
          <w:sz w:val="24"/>
          <w:szCs w:val="24"/>
        </w:rPr>
        <w:t>××</w:t>
      </w:r>
      <w:r>
        <w:rPr>
          <w:rFonts w:ascii="宋体" w:hAnsi="宋体" w:eastAsia="宋体" w:cs="宋体"/>
          <w:spacing w:val="51"/>
          <w:sz w:val="24"/>
          <w:szCs w:val="24"/>
        </w:rPr>
        <w:t xml:space="preserve"> </w:t>
      </w:r>
      <w:r>
        <w:rPr>
          <w:rFonts w:ascii="宋体" w:hAnsi="宋体" w:eastAsia="宋体" w:cs="宋体"/>
          <w:spacing w:val="-14"/>
          <w:sz w:val="24"/>
          <w:szCs w:val="24"/>
        </w:rPr>
        <w:t>日</w:t>
      </w:r>
    </w:p>
    <w:p w14:paraId="11CA1D64">
      <w:pPr>
        <w:spacing w:line="220" w:lineRule="auto"/>
        <w:rPr>
          <w:rFonts w:ascii="宋体" w:hAnsi="宋体" w:eastAsia="宋体" w:cs="宋体"/>
          <w:sz w:val="24"/>
          <w:szCs w:val="24"/>
        </w:rPr>
        <w:sectPr>
          <w:footerReference r:id="rId36" w:type="default"/>
          <w:pgSz w:w="11906" w:h="16839"/>
          <w:pgMar w:top="842" w:right="1449" w:bottom="1010" w:left="1416" w:header="0" w:footer="847" w:gutter="0"/>
          <w:pgNumType w:fmt="decimal"/>
          <w:cols w:space="720" w:num="1"/>
        </w:sectPr>
      </w:pPr>
    </w:p>
    <w:p w14:paraId="5157F3EF">
      <w:pPr>
        <w:pStyle w:val="7"/>
        <w:spacing w:line="269" w:lineRule="auto"/>
      </w:pPr>
    </w:p>
    <w:p w14:paraId="0973790A">
      <w:pPr>
        <w:pStyle w:val="7"/>
        <w:spacing w:line="270" w:lineRule="auto"/>
      </w:pPr>
    </w:p>
    <w:p w14:paraId="121C1874">
      <w:pPr>
        <w:spacing w:before="169" w:line="890" w:lineRule="exact"/>
        <w:ind w:left="3509"/>
        <w:rPr>
          <w:rFonts w:ascii="宋体" w:hAnsi="宋体" w:eastAsia="宋体" w:cs="宋体"/>
          <w:sz w:val="52"/>
          <w:szCs w:val="52"/>
        </w:rPr>
      </w:pPr>
      <w:r>
        <w:rPr>
          <w:rFonts w:ascii="宋体" w:hAnsi="宋体" w:eastAsia="宋体" w:cs="宋体"/>
          <w:spacing w:val="-7"/>
          <w:position w:val="26"/>
          <w:sz w:val="52"/>
          <w:szCs w:val="52"/>
        </w:rPr>
        <w:t>项目名称</w:t>
      </w:r>
    </w:p>
    <w:p w14:paraId="3B9A7638">
      <w:pPr>
        <w:spacing w:line="225" w:lineRule="auto"/>
        <w:ind w:left="2974"/>
        <w:rPr>
          <w:rFonts w:ascii="宋体" w:hAnsi="宋体" w:eastAsia="宋体" w:cs="宋体"/>
          <w:sz w:val="35"/>
          <w:szCs w:val="35"/>
        </w:rPr>
      </w:pPr>
      <w:r>
        <w:rPr>
          <w:rFonts w:ascii="宋体" w:hAnsi="宋体" w:eastAsia="宋体" w:cs="宋体"/>
          <w:spacing w:val="13"/>
          <w:sz w:val="35"/>
          <w:szCs w:val="35"/>
        </w:rPr>
        <w:t>项目编号</w:t>
      </w:r>
      <w:r>
        <w:rPr>
          <w:rFonts w:ascii="宋体" w:hAnsi="宋体" w:eastAsia="宋体" w:cs="宋体"/>
          <w:spacing w:val="-16"/>
          <w:sz w:val="35"/>
          <w:szCs w:val="35"/>
        </w:rPr>
        <w:t>：（</w:t>
      </w:r>
      <w:r>
        <w:rPr>
          <w:rFonts w:ascii="宋体" w:hAnsi="宋体" w:eastAsia="宋体" w:cs="宋体"/>
          <w:spacing w:val="13"/>
          <w:sz w:val="35"/>
          <w:szCs w:val="35"/>
        </w:rPr>
        <w:t>标项）</w:t>
      </w:r>
    </w:p>
    <w:p w14:paraId="15CD004D">
      <w:pPr>
        <w:pStyle w:val="7"/>
        <w:spacing w:line="270" w:lineRule="auto"/>
      </w:pPr>
    </w:p>
    <w:p w14:paraId="03CC28EF">
      <w:pPr>
        <w:pStyle w:val="7"/>
        <w:spacing w:line="270" w:lineRule="auto"/>
      </w:pPr>
    </w:p>
    <w:p w14:paraId="50C6141F">
      <w:pPr>
        <w:spacing w:before="269" w:line="242" w:lineRule="auto"/>
        <w:ind w:left="4142"/>
        <w:rPr>
          <w:rFonts w:ascii="宋体" w:hAnsi="宋体" w:eastAsia="宋体" w:cs="宋体"/>
          <w:sz w:val="83"/>
          <w:szCs w:val="83"/>
        </w:rPr>
      </w:pPr>
      <w:r>
        <w:rPr>
          <w:rFonts w:ascii="宋体" w:hAnsi="宋体" w:eastAsia="宋体" w:cs="宋体"/>
          <w:sz w:val="83"/>
          <w:szCs w:val="83"/>
        </w:rPr>
        <w:t>投</w:t>
      </w:r>
    </w:p>
    <w:p w14:paraId="6007AA32">
      <w:pPr>
        <w:spacing w:line="223" w:lineRule="auto"/>
        <w:ind w:left="4135"/>
        <w:rPr>
          <w:rFonts w:ascii="宋体" w:hAnsi="宋体" w:eastAsia="宋体" w:cs="宋体"/>
          <w:sz w:val="83"/>
          <w:szCs w:val="83"/>
        </w:rPr>
      </w:pPr>
      <w:r>
        <w:rPr>
          <w:rFonts w:ascii="宋体" w:hAnsi="宋体" w:eastAsia="宋体" w:cs="宋体"/>
          <w:sz w:val="83"/>
          <w:szCs w:val="83"/>
        </w:rPr>
        <w:t>标</w:t>
      </w:r>
    </w:p>
    <w:p w14:paraId="0D44C964">
      <w:pPr>
        <w:spacing w:before="85" w:line="224" w:lineRule="auto"/>
        <w:ind w:left="4139"/>
        <w:rPr>
          <w:rFonts w:ascii="宋体" w:hAnsi="宋体" w:eastAsia="宋体" w:cs="宋体"/>
          <w:sz w:val="83"/>
          <w:szCs w:val="83"/>
        </w:rPr>
      </w:pPr>
      <w:r>
        <w:rPr>
          <w:rFonts w:ascii="宋体" w:hAnsi="宋体" w:eastAsia="宋体" w:cs="宋体"/>
          <w:sz w:val="83"/>
          <w:szCs w:val="83"/>
        </w:rPr>
        <w:t>文</w:t>
      </w:r>
    </w:p>
    <w:p w14:paraId="2B0173BB">
      <w:pPr>
        <w:spacing w:before="85" w:line="222" w:lineRule="auto"/>
        <w:ind w:left="4128"/>
        <w:rPr>
          <w:rFonts w:ascii="宋体" w:hAnsi="宋体" w:eastAsia="宋体" w:cs="宋体"/>
          <w:sz w:val="83"/>
          <w:szCs w:val="83"/>
        </w:rPr>
      </w:pPr>
      <w:r>
        <w:rPr>
          <w:rFonts w:ascii="宋体" w:hAnsi="宋体" w:eastAsia="宋体" w:cs="宋体"/>
          <w:sz w:val="83"/>
          <w:szCs w:val="83"/>
        </w:rPr>
        <w:t>件</w:t>
      </w:r>
    </w:p>
    <w:p w14:paraId="22E62A9B">
      <w:pPr>
        <w:spacing w:before="7" w:line="223" w:lineRule="auto"/>
        <w:ind w:left="3473"/>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3"/>
          <w:sz w:val="24"/>
          <w:szCs w:val="24"/>
        </w:rPr>
        <w:t>商务与技术文件</w:t>
      </w:r>
      <w:r>
        <w:rPr>
          <w:rFonts w:ascii="宋体" w:hAnsi="宋体" w:eastAsia="宋体" w:cs="宋体"/>
          <w:spacing w:val="-3"/>
          <w:sz w:val="28"/>
          <w:szCs w:val="28"/>
          <w14:textOutline w14:w="5103" w14:cap="sq" w14:cmpd="sng">
            <w14:solidFill>
              <w14:srgbClr w14:val="000000"/>
            </w14:solidFill>
            <w14:prstDash w14:val="solid"/>
            <w14:bevel/>
          </w14:textOutline>
        </w:rPr>
        <w:t>）</w:t>
      </w:r>
    </w:p>
    <w:p w14:paraId="0F7D2B92">
      <w:pPr>
        <w:pStyle w:val="7"/>
        <w:spacing w:line="246" w:lineRule="auto"/>
      </w:pPr>
    </w:p>
    <w:p w14:paraId="05A39061">
      <w:pPr>
        <w:pStyle w:val="7"/>
        <w:spacing w:line="246" w:lineRule="auto"/>
      </w:pPr>
    </w:p>
    <w:p w14:paraId="248AE1B7">
      <w:pPr>
        <w:pStyle w:val="7"/>
        <w:spacing w:line="247" w:lineRule="auto"/>
      </w:pPr>
    </w:p>
    <w:p w14:paraId="5044385E">
      <w:pPr>
        <w:spacing w:before="114" w:line="225" w:lineRule="auto"/>
        <w:ind w:left="738"/>
        <w:rPr>
          <w:rFonts w:ascii="宋体" w:hAnsi="宋体" w:eastAsia="宋体" w:cs="宋体"/>
          <w:sz w:val="35"/>
          <w:szCs w:val="35"/>
        </w:rPr>
      </w:pPr>
      <w:r>
        <w:rPr>
          <w:rFonts w:ascii="宋体" w:hAnsi="宋体" w:eastAsia="宋体" w:cs="宋体"/>
          <w:spacing w:val="7"/>
          <w:sz w:val="35"/>
          <w:szCs w:val="35"/>
        </w:rPr>
        <w:t>投标人全称（公章</w:t>
      </w:r>
      <w:r>
        <w:rPr>
          <w:rFonts w:ascii="宋体" w:hAnsi="宋体" w:eastAsia="宋体" w:cs="宋体"/>
          <w:spacing w:val="2"/>
          <w:sz w:val="35"/>
          <w:szCs w:val="35"/>
        </w:rPr>
        <w:t>）：</w:t>
      </w:r>
    </w:p>
    <w:p w14:paraId="62D69AC2">
      <w:pPr>
        <w:spacing w:before="275" w:line="701" w:lineRule="exact"/>
        <w:ind w:left="734"/>
        <w:rPr>
          <w:rFonts w:ascii="宋体" w:hAnsi="宋体" w:eastAsia="宋体" w:cs="宋体"/>
          <w:sz w:val="35"/>
          <w:szCs w:val="35"/>
        </w:rPr>
      </w:pPr>
      <w:r>
        <w:rPr>
          <w:rFonts w:ascii="宋体" w:hAnsi="宋体" w:eastAsia="宋体" w:cs="宋体"/>
          <w:spacing w:val="-4"/>
          <w:position w:val="25"/>
          <w:sz w:val="35"/>
          <w:szCs w:val="35"/>
        </w:rPr>
        <w:t>地</w:t>
      </w:r>
      <w:r>
        <w:rPr>
          <w:rFonts w:ascii="宋体" w:hAnsi="宋体" w:eastAsia="宋体" w:cs="宋体"/>
          <w:spacing w:val="9"/>
          <w:position w:val="25"/>
          <w:sz w:val="35"/>
          <w:szCs w:val="35"/>
        </w:rPr>
        <w:t xml:space="preserve">    </w:t>
      </w:r>
      <w:r>
        <w:rPr>
          <w:rFonts w:ascii="宋体" w:hAnsi="宋体" w:eastAsia="宋体" w:cs="宋体"/>
          <w:spacing w:val="-4"/>
          <w:position w:val="25"/>
          <w:sz w:val="35"/>
          <w:szCs w:val="35"/>
        </w:rPr>
        <w:t>址：</w:t>
      </w:r>
    </w:p>
    <w:p w14:paraId="3B9CC901">
      <w:pPr>
        <w:spacing w:before="1" w:line="227" w:lineRule="auto"/>
        <w:ind w:left="751"/>
        <w:rPr>
          <w:rFonts w:ascii="宋体" w:hAnsi="宋体" w:eastAsia="宋体" w:cs="宋体"/>
          <w:sz w:val="35"/>
          <w:szCs w:val="35"/>
        </w:rPr>
      </w:pPr>
      <w:r>
        <w:rPr>
          <w:rFonts w:ascii="宋体" w:hAnsi="宋体" w:eastAsia="宋体" w:cs="宋体"/>
          <w:spacing w:val="-18"/>
          <w:sz w:val="35"/>
          <w:szCs w:val="35"/>
        </w:rPr>
        <w:t>时</w:t>
      </w:r>
      <w:r>
        <w:rPr>
          <w:rFonts w:ascii="宋体" w:hAnsi="宋体" w:eastAsia="宋体" w:cs="宋体"/>
          <w:spacing w:val="15"/>
          <w:sz w:val="35"/>
          <w:szCs w:val="35"/>
        </w:rPr>
        <w:t xml:space="preserve">    </w:t>
      </w:r>
      <w:r>
        <w:rPr>
          <w:rFonts w:ascii="宋体" w:hAnsi="宋体" w:eastAsia="宋体" w:cs="宋体"/>
          <w:spacing w:val="-18"/>
          <w:sz w:val="35"/>
          <w:szCs w:val="35"/>
        </w:rPr>
        <w:t>间：</w:t>
      </w:r>
    </w:p>
    <w:p w14:paraId="6B971484">
      <w:pPr>
        <w:spacing w:line="227" w:lineRule="auto"/>
        <w:rPr>
          <w:rFonts w:ascii="宋体" w:hAnsi="宋体" w:eastAsia="宋体" w:cs="宋体"/>
          <w:sz w:val="35"/>
          <w:szCs w:val="35"/>
        </w:rPr>
        <w:sectPr>
          <w:headerReference r:id="rId37" w:type="default"/>
          <w:footerReference r:id="rId38" w:type="default"/>
          <w:pgSz w:w="11906" w:h="16839"/>
          <w:pgMar w:top="1066" w:right="1706" w:bottom="1010" w:left="1418" w:header="878" w:footer="847" w:gutter="0"/>
          <w:pgNumType w:fmt="decimal"/>
          <w:cols w:space="720" w:num="1"/>
        </w:sectPr>
      </w:pPr>
    </w:p>
    <w:p w14:paraId="35C59458">
      <w:pPr>
        <w:pStyle w:val="7"/>
        <w:spacing w:line="245" w:lineRule="auto"/>
      </w:pPr>
    </w:p>
    <w:p w14:paraId="705AD2B7">
      <w:pPr>
        <w:pStyle w:val="7"/>
        <w:spacing w:line="245" w:lineRule="auto"/>
      </w:pPr>
    </w:p>
    <w:p w14:paraId="1B22CD4B">
      <w:pPr>
        <w:pStyle w:val="7"/>
        <w:spacing w:line="245" w:lineRule="auto"/>
      </w:pPr>
    </w:p>
    <w:p w14:paraId="1EB2E21B">
      <w:pPr>
        <w:pStyle w:val="7"/>
        <w:spacing w:line="245" w:lineRule="auto"/>
      </w:pPr>
    </w:p>
    <w:p w14:paraId="0E69177C">
      <w:pPr>
        <w:spacing w:before="114" w:line="225" w:lineRule="auto"/>
        <w:ind w:left="2913"/>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商务与技术文件目录</w:t>
      </w:r>
    </w:p>
    <w:p w14:paraId="6A66E13E">
      <w:pPr>
        <w:pStyle w:val="7"/>
        <w:spacing w:line="348" w:lineRule="auto"/>
      </w:pPr>
    </w:p>
    <w:p w14:paraId="48A92D64">
      <w:pPr>
        <w:spacing w:before="91" w:line="221" w:lineRule="auto"/>
        <w:ind w:left="570"/>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第一部分</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技术方案描述部分</w:t>
      </w:r>
    </w:p>
    <w:p w14:paraId="3A12BC46">
      <w:pPr>
        <w:spacing w:before="210" w:line="547" w:lineRule="exact"/>
        <w:ind w:left="453"/>
        <w:rPr>
          <w:rFonts w:ascii="宋体" w:hAnsi="宋体" w:eastAsia="宋体" w:cs="宋体"/>
          <w:sz w:val="28"/>
          <w:szCs w:val="28"/>
        </w:rPr>
      </w:pPr>
      <w:r>
        <w:rPr>
          <w:rFonts w:ascii="Times New Roman" w:hAnsi="Times New Roman" w:eastAsia="Times New Roman" w:cs="Times New Roman"/>
          <w:spacing w:val="-3"/>
          <w:position w:val="20"/>
          <w:sz w:val="28"/>
          <w:szCs w:val="28"/>
        </w:rPr>
        <w:t xml:space="preserve">1.   </w:t>
      </w:r>
      <w:r>
        <w:rPr>
          <w:rFonts w:ascii="宋体" w:hAnsi="宋体" w:eastAsia="宋体" w:cs="宋体"/>
          <w:spacing w:val="-3"/>
          <w:position w:val="20"/>
          <w:sz w:val="28"/>
          <w:szCs w:val="28"/>
        </w:rPr>
        <w:t>投标人情况介绍（附件</w:t>
      </w:r>
      <w:r>
        <w:rPr>
          <w:rFonts w:ascii="宋体" w:hAnsi="宋体" w:eastAsia="宋体" w:cs="宋体"/>
          <w:spacing w:val="-52"/>
          <w:position w:val="20"/>
          <w:sz w:val="28"/>
          <w:szCs w:val="28"/>
        </w:rPr>
        <w:t xml:space="preserve"> </w:t>
      </w:r>
      <w:r>
        <w:rPr>
          <w:rFonts w:ascii="Times New Roman" w:hAnsi="Times New Roman" w:eastAsia="Times New Roman" w:cs="Times New Roman"/>
          <w:spacing w:val="-3"/>
          <w:position w:val="20"/>
          <w:sz w:val="28"/>
          <w:szCs w:val="28"/>
        </w:rPr>
        <w:t>5</w:t>
      </w:r>
      <w:r>
        <w:rPr>
          <w:rFonts w:ascii="宋体" w:hAnsi="宋体" w:eastAsia="宋体" w:cs="宋体"/>
          <w:spacing w:val="-3"/>
          <w:position w:val="20"/>
          <w:sz w:val="28"/>
          <w:szCs w:val="28"/>
        </w:rPr>
        <w:t>）</w:t>
      </w:r>
    </w:p>
    <w:p w14:paraId="5AF56C56">
      <w:pPr>
        <w:spacing w:line="221" w:lineRule="auto"/>
        <w:ind w:left="426"/>
        <w:rPr>
          <w:rFonts w:ascii="宋体" w:hAnsi="宋体" w:eastAsia="宋体" w:cs="宋体"/>
          <w:sz w:val="28"/>
          <w:szCs w:val="28"/>
        </w:rPr>
      </w:pPr>
      <w:r>
        <w:rPr>
          <w:rFonts w:ascii="Times New Roman" w:hAnsi="Times New Roman" w:eastAsia="Times New Roman" w:cs="Times New Roman"/>
          <w:spacing w:val="-1"/>
          <w:sz w:val="28"/>
          <w:szCs w:val="28"/>
        </w:rPr>
        <w:t xml:space="preserve">2.   </w:t>
      </w:r>
      <w:r>
        <w:rPr>
          <w:rFonts w:ascii="宋体" w:hAnsi="宋体" w:eastAsia="宋体" w:cs="宋体"/>
          <w:spacing w:val="-1"/>
          <w:sz w:val="28"/>
          <w:szCs w:val="28"/>
        </w:rPr>
        <w:t>项目需求的理解与分析</w:t>
      </w:r>
    </w:p>
    <w:p w14:paraId="2F19A5F3">
      <w:pPr>
        <w:spacing w:before="206" w:line="221" w:lineRule="auto"/>
        <w:ind w:left="431"/>
        <w:rPr>
          <w:rFonts w:ascii="宋体" w:hAnsi="宋体" w:eastAsia="宋体" w:cs="宋体"/>
          <w:sz w:val="28"/>
          <w:szCs w:val="28"/>
        </w:rPr>
      </w:pPr>
      <w:r>
        <w:rPr>
          <w:rFonts w:ascii="Times New Roman" w:hAnsi="Times New Roman" w:eastAsia="Times New Roman" w:cs="Times New Roman"/>
          <w:spacing w:val="-1"/>
          <w:sz w:val="28"/>
          <w:szCs w:val="28"/>
        </w:rPr>
        <w:t xml:space="preserve">3.   </w:t>
      </w:r>
      <w:r>
        <w:rPr>
          <w:rFonts w:ascii="宋体" w:hAnsi="宋体" w:eastAsia="宋体" w:cs="宋体"/>
          <w:spacing w:val="-1"/>
          <w:sz w:val="28"/>
          <w:szCs w:val="28"/>
        </w:rPr>
        <w:t>总体设计（技术、服务）方案</w:t>
      </w:r>
    </w:p>
    <w:p w14:paraId="0F2F3661">
      <w:pPr>
        <w:spacing w:before="210" w:line="544" w:lineRule="exact"/>
        <w:ind w:left="424"/>
        <w:rPr>
          <w:rFonts w:ascii="宋体" w:hAnsi="宋体" w:eastAsia="宋体" w:cs="宋体"/>
          <w:sz w:val="28"/>
          <w:szCs w:val="28"/>
        </w:rPr>
      </w:pPr>
      <w:r>
        <w:rPr>
          <w:rFonts w:ascii="Times New Roman" w:hAnsi="Times New Roman" w:eastAsia="Times New Roman" w:cs="Times New Roman"/>
          <w:spacing w:val="-1"/>
          <w:position w:val="19"/>
          <w:sz w:val="28"/>
          <w:szCs w:val="28"/>
        </w:rPr>
        <w:t xml:space="preserve">4.   </w:t>
      </w:r>
      <w:r>
        <w:rPr>
          <w:rFonts w:ascii="宋体" w:hAnsi="宋体" w:eastAsia="宋体" w:cs="宋体"/>
          <w:spacing w:val="-1"/>
          <w:position w:val="19"/>
          <w:sz w:val="28"/>
          <w:szCs w:val="28"/>
        </w:rPr>
        <w:t>功能设计方案</w:t>
      </w:r>
    </w:p>
    <w:p w14:paraId="40CF0C05">
      <w:pPr>
        <w:spacing w:before="1" w:line="221" w:lineRule="auto"/>
        <w:ind w:left="433"/>
        <w:rPr>
          <w:rFonts w:ascii="宋体" w:hAnsi="宋体" w:eastAsia="宋体" w:cs="宋体"/>
          <w:sz w:val="28"/>
          <w:szCs w:val="28"/>
        </w:rPr>
      </w:pPr>
      <w:r>
        <w:rPr>
          <w:rFonts w:ascii="Times New Roman" w:hAnsi="Times New Roman" w:eastAsia="Times New Roman" w:cs="Times New Roman"/>
          <w:spacing w:val="-2"/>
          <w:sz w:val="28"/>
          <w:szCs w:val="28"/>
        </w:rPr>
        <w:t xml:space="preserve">5.   </w:t>
      </w:r>
      <w:r>
        <w:rPr>
          <w:rFonts w:ascii="宋体" w:hAnsi="宋体" w:eastAsia="宋体" w:cs="宋体"/>
          <w:spacing w:val="-2"/>
          <w:sz w:val="28"/>
          <w:szCs w:val="28"/>
        </w:rPr>
        <w:t>质量保证方案</w:t>
      </w:r>
    </w:p>
    <w:p w14:paraId="2E4745C8">
      <w:pPr>
        <w:spacing w:before="210" w:line="221" w:lineRule="auto"/>
        <w:ind w:left="429"/>
        <w:rPr>
          <w:rFonts w:ascii="宋体" w:hAnsi="宋体" w:eastAsia="宋体" w:cs="宋体"/>
          <w:sz w:val="28"/>
          <w:szCs w:val="28"/>
        </w:rPr>
      </w:pPr>
      <w:r>
        <w:rPr>
          <w:rFonts w:ascii="Times New Roman" w:hAnsi="Times New Roman" w:eastAsia="Times New Roman" w:cs="Times New Roman"/>
          <w:spacing w:val="-2"/>
          <w:sz w:val="20"/>
          <w:szCs w:val="20"/>
        </w:rPr>
        <w:t>6.</w:t>
      </w:r>
      <w:r>
        <w:rPr>
          <w:rFonts w:ascii="Times New Roman" w:hAnsi="Times New Roman" w:eastAsia="Times New Roman" w:cs="Times New Roman"/>
          <w:spacing w:val="5"/>
          <w:sz w:val="20"/>
          <w:szCs w:val="20"/>
        </w:rPr>
        <w:t xml:space="preserve">     </w:t>
      </w:r>
      <w:r>
        <w:rPr>
          <w:rFonts w:ascii="宋体" w:hAnsi="宋体" w:eastAsia="宋体" w:cs="宋体"/>
          <w:spacing w:val="-2"/>
          <w:sz w:val="28"/>
          <w:szCs w:val="28"/>
        </w:rPr>
        <w:t>项目实施方案</w:t>
      </w:r>
    </w:p>
    <w:p w14:paraId="18248417">
      <w:pPr>
        <w:spacing w:before="209" w:line="221" w:lineRule="auto"/>
        <w:ind w:left="428"/>
        <w:rPr>
          <w:rFonts w:ascii="宋体" w:hAnsi="宋体" w:eastAsia="宋体" w:cs="宋体"/>
          <w:sz w:val="28"/>
          <w:szCs w:val="28"/>
        </w:rPr>
      </w:pPr>
      <w:r>
        <w:rPr>
          <w:rFonts w:ascii="Times New Roman" w:hAnsi="Times New Roman" w:eastAsia="Times New Roman" w:cs="Times New Roman"/>
          <w:spacing w:val="-2"/>
          <w:sz w:val="20"/>
          <w:szCs w:val="20"/>
        </w:rPr>
        <w:t>7.</w:t>
      </w:r>
      <w:r>
        <w:rPr>
          <w:rFonts w:ascii="Times New Roman" w:hAnsi="Times New Roman" w:eastAsia="Times New Roman" w:cs="Times New Roman"/>
          <w:spacing w:val="5"/>
          <w:sz w:val="20"/>
          <w:szCs w:val="20"/>
        </w:rPr>
        <w:t xml:space="preserve">     </w:t>
      </w:r>
      <w:r>
        <w:rPr>
          <w:rFonts w:ascii="宋体" w:hAnsi="宋体" w:eastAsia="宋体" w:cs="宋体"/>
          <w:spacing w:val="-2"/>
          <w:sz w:val="28"/>
          <w:szCs w:val="28"/>
        </w:rPr>
        <w:t>项目分包方案</w:t>
      </w:r>
    </w:p>
    <w:p w14:paraId="0B410675">
      <w:pPr>
        <w:spacing w:before="209" w:line="220" w:lineRule="auto"/>
        <w:ind w:left="437"/>
        <w:rPr>
          <w:rFonts w:ascii="宋体" w:hAnsi="宋体" w:eastAsia="宋体" w:cs="宋体"/>
          <w:sz w:val="28"/>
          <w:szCs w:val="28"/>
        </w:rPr>
      </w:pPr>
      <w:r>
        <w:rPr>
          <w:rFonts w:ascii="Times New Roman" w:hAnsi="Times New Roman" w:eastAsia="Times New Roman" w:cs="Times New Roman"/>
          <w:spacing w:val="-2"/>
          <w:sz w:val="28"/>
          <w:szCs w:val="28"/>
        </w:rPr>
        <w:t xml:space="preserve">8.   </w:t>
      </w:r>
      <w:r>
        <w:rPr>
          <w:rFonts w:ascii="宋体" w:hAnsi="宋体" w:eastAsia="宋体" w:cs="宋体"/>
          <w:spacing w:val="-2"/>
          <w:sz w:val="28"/>
          <w:szCs w:val="28"/>
        </w:rPr>
        <w:t>技术需求响应表（附件</w:t>
      </w:r>
      <w:r>
        <w:rPr>
          <w:rFonts w:ascii="宋体" w:hAnsi="宋体" w:eastAsia="宋体" w:cs="宋体"/>
          <w:spacing w:val="-54"/>
          <w:sz w:val="28"/>
          <w:szCs w:val="28"/>
        </w:rPr>
        <w:t xml:space="preserve"> </w:t>
      </w:r>
      <w:r>
        <w:rPr>
          <w:rFonts w:ascii="Times New Roman" w:hAnsi="Times New Roman" w:eastAsia="Times New Roman" w:cs="Times New Roman"/>
          <w:spacing w:val="-2"/>
          <w:sz w:val="28"/>
          <w:szCs w:val="28"/>
        </w:rPr>
        <w:t>6</w:t>
      </w:r>
      <w:r>
        <w:rPr>
          <w:rFonts w:ascii="宋体" w:hAnsi="宋体" w:eastAsia="宋体" w:cs="宋体"/>
          <w:spacing w:val="-2"/>
          <w:sz w:val="28"/>
          <w:szCs w:val="28"/>
        </w:rPr>
        <w:t>）</w:t>
      </w:r>
    </w:p>
    <w:p w14:paraId="4AF3BA0B">
      <w:pPr>
        <w:spacing w:before="211" w:line="220" w:lineRule="auto"/>
        <w:ind w:left="431"/>
        <w:rPr>
          <w:rFonts w:ascii="宋体" w:hAnsi="宋体" w:eastAsia="宋体" w:cs="宋体"/>
          <w:sz w:val="28"/>
          <w:szCs w:val="28"/>
        </w:rPr>
      </w:pPr>
      <w:r>
        <w:rPr>
          <w:rFonts w:ascii="Times New Roman" w:hAnsi="Times New Roman" w:eastAsia="Times New Roman" w:cs="Times New Roman"/>
          <w:spacing w:val="-2"/>
          <w:sz w:val="28"/>
          <w:szCs w:val="28"/>
        </w:rPr>
        <w:t xml:space="preserve">9.   </w:t>
      </w:r>
      <w:r>
        <w:rPr>
          <w:rFonts w:ascii="宋体" w:hAnsi="宋体" w:eastAsia="宋体" w:cs="宋体"/>
          <w:spacing w:val="-2"/>
          <w:sz w:val="28"/>
          <w:szCs w:val="28"/>
        </w:rPr>
        <w:t>项目实施人员一览表（附件</w:t>
      </w:r>
      <w:r>
        <w:rPr>
          <w:rFonts w:ascii="宋体" w:hAnsi="宋体" w:eastAsia="宋体" w:cs="宋体"/>
          <w:spacing w:val="-45"/>
          <w:sz w:val="28"/>
          <w:szCs w:val="28"/>
        </w:rPr>
        <w:t xml:space="preserve"> </w:t>
      </w:r>
      <w:r>
        <w:rPr>
          <w:rFonts w:ascii="Times New Roman" w:hAnsi="Times New Roman" w:eastAsia="Times New Roman" w:cs="Times New Roman"/>
          <w:spacing w:val="-2"/>
          <w:sz w:val="28"/>
          <w:szCs w:val="28"/>
        </w:rPr>
        <w:t>7</w:t>
      </w:r>
      <w:r>
        <w:rPr>
          <w:rFonts w:ascii="宋体" w:hAnsi="宋体" w:eastAsia="宋体" w:cs="宋体"/>
          <w:spacing w:val="-2"/>
          <w:sz w:val="28"/>
          <w:szCs w:val="28"/>
        </w:rPr>
        <w:t>）</w:t>
      </w:r>
    </w:p>
    <w:p w14:paraId="6B1DAE7A">
      <w:pPr>
        <w:spacing w:before="170" w:line="369" w:lineRule="exact"/>
        <w:ind w:left="453"/>
        <w:rPr>
          <w:rFonts w:ascii="宋体" w:hAnsi="宋体" w:eastAsia="宋体" w:cs="宋体"/>
          <w:sz w:val="28"/>
          <w:szCs w:val="28"/>
        </w:rPr>
      </w:pPr>
      <w:r>
        <w:rPr>
          <w:rFonts w:ascii="Times New Roman" w:hAnsi="Times New Roman" w:eastAsia="Times New Roman" w:cs="Times New Roman"/>
          <w:spacing w:val="-2"/>
          <w:position w:val="1"/>
          <w:sz w:val="28"/>
          <w:szCs w:val="28"/>
        </w:rPr>
        <w:t xml:space="preserve">10. </w:t>
      </w:r>
      <w:r>
        <w:rPr>
          <w:rFonts w:ascii="宋体" w:hAnsi="宋体" w:eastAsia="宋体" w:cs="宋体"/>
          <w:spacing w:val="-2"/>
          <w:position w:val="1"/>
          <w:sz w:val="28"/>
          <w:szCs w:val="28"/>
        </w:rPr>
        <w:t>工程量</w:t>
      </w:r>
      <w:r>
        <w:rPr>
          <w:rFonts w:ascii="Times New Roman" w:hAnsi="Times New Roman" w:eastAsia="Times New Roman" w:cs="Times New Roman"/>
          <w:spacing w:val="-2"/>
          <w:position w:val="1"/>
          <w:sz w:val="28"/>
          <w:szCs w:val="28"/>
        </w:rPr>
        <w:t>/</w:t>
      </w:r>
      <w:r>
        <w:rPr>
          <w:rFonts w:ascii="宋体" w:hAnsi="宋体" w:eastAsia="宋体" w:cs="宋体"/>
          <w:spacing w:val="-2"/>
          <w:position w:val="1"/>
          <w:sz w:val="28"/>
          <w:szCs w:val="28"/>
        </w:rPr>
        <w:t>原材料、人工费清单（均不含报价）</w:t>
      </w:r>
    </w:p>
    <w:p w14:paraId="04856E0D">
      <w:pPr>
        <w:spacing w:before="217" w:line="220" w:lineRule="auto"/>
        <w:ind w:left="453"/>
        <w:rPr>
          <w:rFonts w:ascii="宋体" w:hAnsi="宋体" w:eastAsia="宋体" w:cs="宋体"/>
          <w:sz w:val="28"/>
          <w:szCs w:val="28"/>
        </w:rPr>
      </w:pPr>
      <w:r>
        <w:rPr>
          <w:rFonts w:ascii="Times New Roman" w:hAnsi="Times New Roman" w:eastAsia="Times New Roman" w:cs="Times New Roman"/>
          <w:spacing w:val="-5"/>
          <w:sz w:val="28"/>
          <w:szCs w:val="28"/>
        </w:rPr>
        <w:t>11.</w:t>
      </w:r>
      <w:r>
        <w:rPr>
          <w:rFonts w:ascii="Times New Roman" w:hAnsi="Times New Roman" w:eastAsia="Times New Roman" w:cs="Times New Roman"/>
          <w:spacing w:val="40"/>
          <w:sz w:val="28"/>
          <w:szCs w:val="28"/>
        </w:rPr>
        <w:t xml:space="preserve"> </w:t>
      </w:r>
      <w:r>
        <w:rPr>
          <w:rFonts w:ascii="宋体" w:hAnsi="宋体" w:eastAsia="宋体" w:cs="宋体"/>
          <w:spacing w:val="-5"/>
          <w:sz w:val="28"/>
          <w:szCs w:val="28"/>
        </w:rPr>
        <w:t>项目负责人资格情况表（附件</w:t>
      </w:r>
      <w:r>
        <w:rPr>
          <w:rFonts w:ascii="宋体" w:hAnsi="宋体" w:eastAsia="宋体" w:cs="宋体"/>
          <w:spacing w:val="-53"/>
          <w:sz w:val="28"/>
          <w:szCs w:val="28"/>
        </w:rPr>
        <w:t xml:space="preserve"> </w:t>
      </w:r>
      <w:r>
        <w:rPr>
          <w:rFonts w:ascii="Times New Roman" w:hAnsi="Times New Roman" w:eastAsia="Times New Roman" w:cs="Times New Roman"/>
          <w:spacing w:val="-5"/>
          <w:sz w:val="28"/>
          <w:szCs w:val="28"/>
        </w:rPr>
        <w:t>8</w:t>
      </w:r>
      <w:r>
        <w:rPr>
          <w:rFonts w:ascii="宋体" w:hAnsi="宋体" w:eastAsia="宋体" w:cs="宋体"/>
          <w:spacing w:val="-5"/>
          <w:sz w:val="28"/>
          <w:szCs w:val="28"/>
        </w:rPr>
        <w:t>）</w:t>
      </w:r>
    </w:p>
    <w:p w14:paraId="3D54908E">
      <w:pPr>
        <w:spacing w:before="211" w:line="221" w:lineRule="auto"/>
        <w:ind w:left="453"/>
        <w:rPr>
          <w:rFonts w:ascii="宋体" w:hAnsi="宋体" w:eastAsia="宋体" w:cs="宋体"/>
          <w:sz w:val="28"/>
          <w:szCs w:val="28"/>
        </w:rPr>
      </w:pPr>
      <w:r>
        <w:rPr>
          <w:rFonts w:ascii="Times New Roman" w:hAnsi="Times New Roman" w:eastAsia="Times New Roman" w:cs="Times New Roman"/>
          <w:spacing w:val="-1"/>
          <w:sz w:val="28"/>
          <w:szCs w:val="28"/>
        </w:rPr>
        <w:t xml:space="preserve">12. </w:t>
      </w:r>
      <w:r>
        <w:rPr>
          <w:rFonts w:ascii="宋体" w:hAnsi="宋体" w:eastAsia="宋体" w:cs="宋体"/>
          <w:spacing w:val="-1"/>
          <w:sz w:val="28"/>
          <w:szCs w:val="28"/>
        </w:rPr>
        <w:t>安装、调试及验收方案（包括项目验收标准和验收方</w:t>
      </w:r>
      <w:r>
        <w:rPr>
          <w:rFonts w:ascii="宋体" w:hAnsi="宋体" w:eastAsia="宋体" w:cs="宋体"/>
          <w:spacing w:val="-2"/>
          <w:sz w:val="28"/>
          <w:szCs w:val="28"/>
        </w:rPr>
        <w:t>法等）</w:t>
      </w:r>
    </w:p>
    <w:p w14:paraId="07861F9F">
      <w:pPr>
        <w:spacing w:before="210" w:line="545" w:lineRule="exact"/>
        <w:jc w:val="right"/>
        <w:rPr>
          <w:rFonts w:ascii="宋体" w:hAnsi="宋体" w:eastAsia="宋体" w:cs="宋体"/>
          <w:sz w:val="28"/>
          <w:szCs w:val="28"/>
        </w:rPr>
      </w:pPr>
      <w:r>
        <w:rPr>
          <w:rFonts w:ascii="Times New Roman" w:hAnsi="Times New Roman" w:eastAsia="Times New Roman" w:cs="Times New Roman"/>
          <w:spacing w:val="1"/>
          <w:position w:val="19"/>
          <w:sz w:val="28"/>
          <w:szCs w:val="28"/>
        </w:rPr>
        <w:t xml:space="preserve">13. </w:t>
      </w:r>
      <w:r>
        <w:rPr>
          <w:rFonts w:ascii="宋体" w:hAnsi="宋体" w:eastAsia="宋体" w:cs="宋体"/>
          <w:spacing w:val="1"/>
          <w:position w:val="19"/>
          <w:sz w:val="28"/>
          <w:szCs w:val="28"/>
        </w:rPr>
        <w:t>实施服务与保障的能力及方案（包括服务方式、服务网点、技术培</w:t>
      </w:r>
    </w:p>
    <w:p w14:paraId="283FA921">
      <w:pPr>
        <w:spacing w:line="220" w:lineRule="auto"/>
        <w:ind w:left="19"/>
        <w:rPr>
          <w:rFonts w:ascii="宋体" w:hAnsi="宋体" w:eastAsia="宋体" w:cs="宋体"/>
          <w:sz w:val="28"/>
          <w:szCs w:val="28"/>
        </w:rPr>
      </w:pPr>
      <w:r>
        <w:rPr>
          <w:rFonts w:ascii="宋体" w:hAnsi="宋体" w:eastAsia="宋体" w:cs="宋体"/>
          <w:sz w:val="28"/>
          <w:szCs w:val="28"/>
        </w:rPr>
        <w:t>训、实施期与运维期服务的内容和措施等</w:t>
      </w:r>
      <w:r>
        <w:rPr>
          <w:rFonts w:ascii="宋体" w:hAnsi="宋体" w:eastAsia="宋体" w:cs="宋体"/>
          <w:spacing w:val="-13"/>
          <w:sz w:val="28"/>
          <w:szCs w:val="28"/>
        </w:rPr>
        <w:t>）（</w:t>
      </w:r>
      <w:r>
        <w:rPr>
          <w:rFonts w:ascii="宋体" w:hAnsi="宋体" w:eastAsia="宋体" w:cs="宋体"/>
          <w:sz w:val="28"/>
          <w:szCs w:val="28"/>
        </w:rPr>
        <w:t>附件</w:t>
      </w:r>
      <w:r>
        <w:rPr>
          <w:rFonts w:ascii="宋体" w:hAnsi="宋体" w:eastAsia="宋体" w:cs="宋体"/>
          <w:spacing w:val="-59"/>
          <w:sz w:val="28"/>
          <w:szCs w:val="28"/>
        </w:rPr>
        <w:t xml:space="preserve"> </w:t>
      </w:r>
      <w:r>
        <w:rPr>
          <w:rFonts w:ascii="Times New Roman" w:hAnsi="Times New Roman" w:eastAsia="Times New Roman" w:cs="Times New Roman"/>
          <w:sz w:val="28"/>
          <w:szCs w:val="28"/>
        </w:rPr>
        <w:t>9</w:t>
      </w:r>
      <w:r>
        <w:rPr>
          <w:rFonts w:ascii="宋体" w:hAnsi="宋体" w:eastAsia="宋体" w:cs="宋体"/>
          <w:sz w:val="28"/>
          <w:szCs w:val="28"/>
        </w:rPr>
        <w:t>）</w:t>
      </w:r>
    </w:p>
    <w:p w14:paraId="6F17B8BB">
      <w:pPr>
        <w:spacing w:before="211" w:line="545" w:lineRule="exact"/>
        <w:jc w:val="right"/>
        <w:rPr>
          <w:rFonts w:ascii="宋体" w:hAnsi="宋体" w:eastAsia="宋体" w:cs="宋体"/>
          <w:sz w:val="28"/>
          <w:szCs w:val="28"/>
        </w:rPr>
      </w:pPr>
      <w:r>
        <w:rPr>
          <w:rFonts w:ascii="Times New Roman" w:hAnsi="Times New Roman" w:eastAsia="Times New Roman" w:cs="Times New Roman"/>
          <w:spacing w:val="1"/>
          <w:position w:val="19"/>
          <w:sz w:val="28"/>
          <w:szCs w:val="28"/>
        </w:rPr>
        <w:t xml:space="preserve">14. </w:t>
      </w:r>
      <w:r>
        <w:rPr>
          <w:rFonts w:ascii="宋体" w:hAnsi="宋体" w:eastAsia="宋体" w:cs="宋体"/>
          <w:spacing w:val="1"/>
          <w:position w:val="19"/>
          <w:sz w:val="28"/>
          <w:szCs w:val="28"/>
        </w:rPr>
        <w:t>投标人需要说明的其他内容（包括可能影响投标人技术性能评分项</w:t>
      </w:r>
    </w:p>
    <w:p w14:paraId="47075449">
      <w:pPr>
        <w:spacing w:line="220" w:lineRule="auto"/>
        <w:ind w:left="39"/>
        <w:rPr>
          <w:rFonts w:ascii="宋体" w:hAnsi="宋体" w:eastAsia="宋体" w:cs="宋体"/>
          <w:sz w:val="28"/>
          <w:szCs w:val="28"/>
        </w:rPr>
      </w:pPr>
      <w:r>
        <w:rPr>
          <w:rFonts w:ascii="宋体" w:hAnsi="宋体" w:eastAsia="宋体" w:cs="宋体"/>
          <w:spacing w:val="-5"/>
          <w:sz w:val="28"/>
          <w:szCs w:val="28"/>
        </w:rPr>
        <w:t>的各类证明材料）</w:t>
      </w:r>
    </w:p>
    <w:p w14:paraId="3B23F2F3">
      <w:pPr>
        <w:spacing w:before="211" w:line="221" w:lineRule="auto"/>
        <w:ind w:left="570"/>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第二部分</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商务响应及其他部分</w:t>
      </w:r>
    </w:p>
    <w:p w14:paraId="47901A1F">
      <w:pPr>
        <w:spacing w:before="210" w:line="220" w:lineRule="auto"/>
        <w:ind w:left="453"/>
        <w:rPr>
          <w:rFonts w:ascii="宋体" w:hAnsi="宋体" w:eastAsia="宋体" w:cs="宋体"/>
          <w:sz w:val="28"/>
          <w:szCs w:val="28"/>
        </w:rPr>
      </w:pPr>
      <w:r>
        <w:rPr>
          <w:rFonts w:ascii="Times New Roman" w:hAnsi="Times New Roman" w:eastAsia="Times New Roman" w:cs="Times New Roman"/>
          <w:spacing w:val="-4"/>
          <w:sz w:val="28"/>
          <w:szCs w:val="28"/>
        </w:rPr>
        <w:t xml:space="preserve">1.   </w:t>
      </w:r>
      <w:r>
        <w:rPr>
          <w:rFonts w:ascii="宋体" w:hAnsi="宋体" w:eastAsia="宋体" w:cs="宋体"/>
          <w:spacing w:val="-4"/>
          <w:sz w:val="28"/>
          <w:szCs w:val="28"/>
        </w:rPr>
        <w:t>证书一览表（附件</w:t>
      </w:r>
      <w:r>
        <w:rPr>
          <w:rFonts w:ascii="宋体" w:hAnsi="宋体" w:eastAsia="宋体" w:cs="宋体"/>
          <w:spacing w:val="-40"/>
          <w:sz w:val="28"/>
          <w:szCs w:val="28"/>
        </w:rPr>
        <w:t xml:space="preserve"> </w:t>
      </w:r>
      <w:r>
        <w:rPr>
          <w:rFonts w:ascii="Times New Roman" w:hAnsi="Times New Roman" w:eastAsia="Times New Roman" w:cs="Times New Roman"/>
          <w:spacing w:val="-4"/>
          <w:sz w:val="28"/>
          <w:szCs w:val="28"/>
        </w:rPr>
        <w:t>10</w:t>
      </w:r>
      <w:r>
        <w:rPr>
          <w:rFonts w:ascii="宋体" w:hAnsi="宋体" w:eastAsia="宋体" w:cs="宋体"/>
          <w:spacing w:val="-4"/>
          <w:sz w:val="28"/>
          <w:szCs w:val="28"/>
        </w:rPr>
        <w:t>）</w:t>
      </w:r>
    </w:p>
    <w:p w14:paraId="18E31B34">
      <w:pPr>
        <w:spacing w:before="208" w:line="548" w:lineRule="exact"/>
        <w:ind w:left="426"/>
        <w:rPr>
          <w:rFonts w:ascii="宋体" w:hAnsi="宋体" w:eastAsia="宋体" w:cs="宋体"/>
          <w:sz w:val="28"/>
          <w:szCs w:val="28"/>
        </w:rPr>
      </w:pPr>
      <w:r>
        <w:rPr>
          <w:rFonts w:ascii="Times New Roman" w:hAnsi="Times New Roman" w:eastAsia="Times New Roman" w:cs="Times New Roman"/>
          <w:spacing w:val="-2"/>
          <w:position w:val="20"/>
          <w:sz w:val="28"/>
          <w:szCs w:val="28"/>
        </w:rPr>
        <w:t xml:space="preserve">2.   </w:t>
      </w:r>
      <w:r>
        <w:rPr>
          <w:rFonts w:ascii="宋体" w:hAnsi="宋体" w:eastAsia="宋体" w:cs="宋体"/>
          <w:spacing w:val="-2"/>
          <w:position w:val="20"/>
          <w:sz w:val="28"/>
          <w:szCs w:val="28"/>
        </w:rPr>
        <w:t>近三年来类似项目的成功案例（附件</w:t>
      </w:r>
      <w:r>
        <w:rPr>
          <w:rFonts w:ascii="宋体" w:hAnsi="宋体" w:eastAsia="宋体" w:cs="宋体"/>
          <w:spacing w:val="-37"/>
          <w:position w:val="20"/>
          <w:sz w:val="28"/>
          <w:szCs w:val="28"/>
        </w:rPr>
        <w:t xml:space="preserve"> </w:t>
      </w:r>
      <w:r>
        <w:rPr>
          <w:rFonts w:ascii="Times New Roman" w:hAnsi="Times New Roman" w:eastAsia="Times New Roman" w:cs="Times New Roman"/>
          <w:spacing w:val="-2"/>
          <w:position w:val="20"/>
          <w:sz w:val="28"/>
          <w:szCs w:val="28"/>
        </w:rPr>
        <w:t>11</w:t>
      </w:r>
      <w:r>
        <w:rPr>
          <w:rFonts w:ascii="宋体" w:hAnsi="宋体" w:eastAsia="宋体" w:cs="宋体"/>
          <w:spacing w:val="-2"/>
          <w:position w:val="20"/>
          <w:sz w:val="28"/>
          <w:szCs w:val="28"/>
        </w:rPr>
        <w:t>）</w:t>
      </w:r>
    </w:p>
    <w:p w14:paraId="3E0DA05B">
      <w:pPr>
        <w:spacing w:line="220" w:lineRule="auto"/>
        <w:ind w:left="431"/>
        <w:rPr>
          <w:rFonts w:ascii="宋体" w:hAnsi="宋体" w:eastAsia="宋体" w:cs="宋体"/>
          <w:sz w:val="28"/>
          <w:szCs w:val="28"/>
        </w:rPr>
      </w:pPr>
      <w:r>
        <w:rPr>
          <w:rFonts w:ascii="Times New Roman" w:hAnsi="Times New Roman" w:eastAsia="Times New Roman" w:cs="Times New Roman"/>
          <w:spacing w:val="-3"/>
          <w:sz w:val="28"/>
          <w:szCs w:val="28"/>
        </w:rPr>
        <w:t xml:space="preserve">3.   </w:t>
      </w:r>
      <w:r>
        <w:rPr>
          <w:rFonts w:ascii="宋体" w:hAnsi="宋体" w:eastAsia="宋体" w:cs="宋体"/>
          <w:spacing w:val="-3"/>
          <w:sz w:val="28"/>
          <w:szCs w:val="28"/>
        </w:rPr>
        <w:t>商务需求响应表（附件</w:t>
      </w:r>
      <w:r>
        <w:rPr>
          <w:rFonts w:ascii="宋体" w:hAnsi="宋体" w:eastAsia="宋体" w:cs="宋体"/>
          <w:spacing w:val="-29"/>
          <w:sz w:val="28"/>
          <w:szCs w:val="28"/>
        </w:rPr>
        <w:t xml:space="preserve"> </w:t>
      </w:r>
      <w:r>
        <w:rPr>
          <w:rFonts w:ascii="Times New Roman" w:hAnsi="Times New Roman" w:eastAsia="Times New Roman" w:cs="Times New Roman"/>
          <w:spacing w:val="-3"/>
          <w:sz w:val="28"/>
          <w:szCs w:val="28"/>
        </w:rPr>
        <w:t>12</w:t>
      </w:r>
      <w:r>
        <w:rPr>
          <w:rFonts w:ascii="宋体" w:hAnsi="宋体" w:eastAsia="宋体" w:cs="宋体"/>
          <w:spacing w:val="-3"/>
          <w:sz w:val="28"/>
          <w:szCs w:val="28"/>
        </w:rPr>
        <w:t>）</w:t>
      </w:r>
    </w:p>
    <w:p w14:paraId="2A5602FB">
      <w:pPr>
        <w:spacing w:line="220" w:lineRule="auto"/>
        <w:rPr>
          <w:rFonts w:ascii="宋体" w:hAnsi="宋体" w:eastAsia="宋体" w:cs="宋体"/>
          <w:sz w:val="28"/>
          <w:szCs w:val="28"/>
        </w:rPr>
        <w:sectPr>
          <w:headerReference r:id="rId39" w:type="default"/>
          <w:footerReference r:id="rId40" w:type="default"/>
          <w:pgSz w:w="11906" w:h="16839"/>
          <w:pgMar w:top="1066" w:right="1446" w:bottom="1010" w:left="1418" w:header="878" w:footer="847" w:gutter="0"/>
          <w:pgNumType w:fmt="decimal"/>
          <w:cols w:space="720" w:num="1"/>
        </w:sectPr>
      </w:pPr>
    </w:p>
    <w:p w14:paraId="1CFED746">
      <w:pPr>
        <w:pStyle w:val="7"/>
        <w:spacing w:line="290" w:lineRule="auto"/>
      </w:pPr>
    </w:p>
    <w:p w14:paraId="2E0AD43D">
      <w:pPr>
        <w:pStyle w:val="7"/>
        <w:spacing w:line="291" w:lineRule="auto"/>
      </w:pPr>
    </w:p>
    <w:p w14:paraId="3F8B4A9B">
      <w:pPr>
        <w:spacing w:before="91" w:line="220" w:lineRule="auto"/>
        <w:ind w:left="33"/>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附件</w:t>
      </w:r>
      <w:r>
        <w:rPr>
          <w:rFonts w:ascii="宋体" w:hAnsi="宋体" w:eastAsia="宋体" w:cs="宋体"/>
          <w:spacing w:val="-54"/>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5</w:t>
      </w:r>
    </w:p>
    <w:p w14:paraId="279E854F">
      <w:pPr>
        <w:spacing w:before="218" w:line="225" w:lineRule="auto"/>
        <w:ind w:left="325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投标人基本情况表</w:t>
      </w:r>
    </w:p>
    <w:p w14:paraId="7C7E912F">
      <w:pPr>
        <w:spacing w:line="196" w:lineRule="exact"/>
      </w:pPr>
    </w:p>
    <w:tbl>
      <w:tblPr>
        <w:tblStyle w:val="24"/>
        <w:tblW w:w="8958" w:type="dxa"/>
        <w:tblInd w:w="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701"/>
        <w:gridCol w:w="910"/>
        <w:gridCol w:w="1162"/>
        <w:gridCol w:w="1204"/>
        <w:gridCol w:w="2000"/>
        <w:gridCol w:w="1217"/>
        <w:gridCol w:w="937"/>
      </w:tblGrid>
      <w:tr w14:paraId="24F9F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827" w:type="dxa"/>
            <w:vAlign w:val="top"/>
          </w:tcPr>
          <w:p w14:paraId="236F51F2">
            <w:pPr>
              <w:pStyle w:val="25"/>
              <w:spacing w:before="273" w:line="238" w:lineRule="auto"/>
              <w:ind w:left="183"/>
            </w:pPr>
            <w:r>
              <w:rPr>
                <w:spacing w:val="-7"/>
              </w:rPr>
              <w:t>企业</w:t>
            </w:r>
          </w:p>
          <w:p w14:paraId="43364445">
            <w:pPr>
              <w:pStyle w:val="25"/>
              <w:spacing w:line="222" w:lineRule="auto"/>
              <w:ind w:left="183"/>
            </w:pPr>
            <w:r>
              <w:rPr>
                <w:spacing w:val="-7"/>
              </w:rPr>
              <w:t>名称</w:t>
            </w:r>
          </w:p>
        </w:tc>
        <w:tc>
          <w:tcPr>
            <w:tcW w:w="3977" w:type="dxa"/>
            <w:gridSpan w:val="4"/>
            <w:vAlign w:val="top"/>
          </w:tcPr>
          <w:p w14:paraId="3E1AB0DD">
            <w:pPr>
              <w:rPr>
                <w:rFonts w:ascii="Arial"/>
                <w:sz w:val="21"/>
              </w:rPr>
            </w:pPr>
          </w:p>
        </w:tc>
        <w:tc>
          <w:tcPr>
            <w:tcW w:w="2000" w:type="dxa"/>
            <w:vAlign w:val="top"/>
          </w:tcPr>
          <w:p w14:paraId="70053E9D">
            <w:pPr>
              <w:spacing w:line="349" w:lineRule="auto"/>
              <w:rPr>
                <w:rFonts w:ascii="Arial"/>
                <w:sz w:val="21"/>
              </w:rPr>
            </w:pPr>
          </w:p>
          <w:p w14:paraId="2392D393">
            <w:pPr>
              <w:pStyle w:val="25"/>
              <w:spacing w:before="78" w:line="220" w:lineRule="auto"/>
              <w:ind w:left="407"/>
            </w:pPr>
            <w:r>
              <w:rPr>
                <w:spacing w:val="-3"/>
              </w:rPr>
              <w:t>法定代表人</w:t>
            </w:r>
          </w:p>
        </w:tc>
        <w:tc>
          <w:tcPr>
            <w:tcW w:w="2154" w:type="dxa"/>
            <w:gridSpan w:val="2"/>
            <w:vAlign w:val="top"/>
          </w:tcPr>
          <w:p w14:paraId="73FE964F">
            <w:pPr>
              <w:rPr>
                <w:rFonts w:ascii="Arial"/>
                <w:sz w:val="21"/>
              </w:rPr>
            </w:pPr>
          </w:p>
        </w:tc>
      </w:tr>
      <w:tr w14:paraId="68CFC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827" w:type="dxa"/>
            <w:vAlign w:val="top"/>
          </w:tcPr>
          <w:p w14:paraId="108B1ACE">
            <w:pPr>
              <w:spacing w:line="356" w:lineRule="auto"/>
              <w:rPr>
                <w:rFonts w:ascii="Arial"/>
                <w:sz w:val="21"/>
              </w:rPr>
            </w:pPr>
          </w:p>
          <w:p w14:paraId="599CDAB0">
            <w:pPr>
              <w:pStyle w:val="25"/>
              <w:spacing w:before="78" w:line="229" w:lineRule="auto"/>
              <w:ind w:left="180"/>
            </w:pPr>
            <w:r>
              <w:rPr>
                <w:spacing w:val="-5"/>
              </w:rPr>
              <w:t>地址</w:t>
            </w:r>
          </w:p>
        </w:tc>
        <w:tc>
          <w:tcPr>
            <w:tcW w:w="3977" w:type="dxa"/>
            <w:gridSpan w:val="4"/>
            <w:vAlign w:val="top"/>
          </w:tcPr>
          <w:p w14:paraId="6D85EA71">
            <w:pPr>
              <w:rPr>
                <w:rFonts w:ascii="Arial"/>
                <w:sz w:val="21"/>
              </w:rPr>
            </w:pPr>
          </w:p>
        </w:tc>
        <w:tc>
          <w:tcPr>
            <w:tcW w:w="2000" w:type="dxa"/>
            <w:vAlign w:val="top"/>
          </w:tcPr>
          <w:p w14:paraId="05860991">
            <w:pPr>
              <w:spacing w:line="355" w:lineRule="auto"/>
              <w:rPr>
                <w:rFonts w:ascii="Arial"/>
                <w:sz w:val="21"/>
              </w:rPr>
            </w:pPr>
          </w:p>
          <w:p w14:paraId="4ECCDA4E">
            <w:pPr>
              <w:pStyle w:val="25"/>
              <w:spacing w:before="78" w:line="221" w:lineRule="auto"/>
              <w:ind w:left="530"/>
            </w:pPr>
            <w:r>
              <w:rPr>
                <w:spacing w:val="-4"/>
              </w:rPr>
              <w:t>企业性质</w:t>
            </w:r>
          </w:p>
        </w:tc>
        <w:tc>
          <w:tcPr>
            <w:tcW w:w="2154" w:type="dxa"/>
            <w:gridSpan w:val="2"/>
            <w:vAlign w:val="top"/>
          </w:tcPr>
          <w:p w14:paraId="76888B8B">
            <w:pPr>
              <w:rPr>
                <w:rFonts w:ascii="Arial"/>
                <w:sz w:val="21"/>
              </w:rPr>
            </w:pPr>
          </w:p>
        </w:tc>
      </w:tr>
      <w:tr w14:paraId="5DE19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827" w:type="dxa"/>
            <w:vAlign w:val="top"/>
          </w:tcPr>
          <w:p w14:paraId="03B8CBDE">
            <w:pPr>
              <w:spacing w:line="285" w:lineRule="auto"/>
              <w:rPr>
                <w:rFonts w:ascii="Arial"/>
                <w:sz w:val="21"/>
              </w:rPr>
            </w:pPr>
          </w:p>
          <w:p w14:paraId="11A73FBF">
            <w:pPr>
              <w:pStyle w:val="25"/>
              <w:spacing w:before="78" w:line="238" w:lineRule="auto"/>
              <w:ind w:left="180"/>
            </w:pPr>
            <w:r>
              <w:rPr>
                <w:spacing w:val="-5"/>
              </w:rPr>
              <w:t>股东</w:t>
            </w:r>
          </w:p>
          <w:p w14:paraId="4025799E">
            <w:pPr>
              <w:pStyle w:val="25"/>
              <w:spacing w:line="220" w:lineRule="auto"/>
              <w:ind w:left="180"/>
            </w:pPr>
            <w:r>
              <w:rPr>
                <w:spacing w:val="-5"/>
              </w:rPr>
              <w:t>姓名</w:t>
            </w:r>
          </w:p>
        </w:tc>
        <w:tc>
          <w:tcPr>
            <w:tcW w:w="701" w:type="dxa"/>
            <w:vAlign w:val="top"/>
          </w:tcPr>
          <w:p w14:paraId="08D85245">
            <w:pPr>
              <w:rPr>
                <w:rFonts w:ascii="Arial"/>
                <w:sz w:val="21"/>
              </w:rPr>
            </w:pPr>
          </w:p>
        </w:tc>
        <w:tc>
          <w:tcPr>
            <w:tcW w:w="910" w:type="dxa"/>
            <w:vAlign w:val="top"/>
          </w:tcPr>
          <w:p w14:paraId="5669C932">
            <w:pPr>
              <w:spacing w:line="286" w:lineRule="auto"/>
              <w:rPr>
                <w:rFonts w:ascii="Arial"/>
                <w:sz w:val="21"/>
              </w:rPr>
            </w:pPr>
          </w:p>
          <w:p w14:paraId="18E5CF01">
            <w:pPr>
              <w:pStyle w:val="25"/>
              <w:spacing w:before="78" w:line="229" w:lineRule="auto"/>
              <w:ind w:left="92" w:right="5" w:firstLine="6"/>
            </w:pPr>
            <w:r>
              <w:rPr>
                <w:spacing w:val="-4"/>
              </w:rPr>
              <w:t>股权结</w:t>
            </w:r>
            <w:r>
              <w:rPr>
                <w:spacing w:val="1"/>
              </w:rPr>
              <w:t xml:space="preserve"> </w:t>
            </w:r>
            <w:r>
              <w:rPr>
                <w:spacing w:val="-9"/>
              </w:rPr>
              <w:t>构（%）</w:t>
            </w:r>
          </w:p>
        </w:tc>
        <w:tc>
          <w:tcPr>
            <w:tcW w:w="2366" w:type="dxa"/>
            <w:gridSpan w:val="2"/>
            <w:vAlign w:val="top"/>
          </w:tcPr>
          <w:p w14:paraId="1CD74C70">
            <w:pPr>
              <w:rPr>
                <w:rFonts w:ascii="Arial"/>
                <w:sz w:val="21"/>
              </w:rPr>
            </w:pPr>
          </w:p>
        </w:tc>
        <w:tc>
          <w:tcPr>
            <w:tcW w:w="2000" w:type="dxa"/>
            <w:vAlign w:val="top"/>
          </w:tcPr>
          <w:p w14:paraId="04D62A2B">
            <w:pPr>
              <w:spacing w:line="440" w:lineRule="auto"/>
              <w:rPr>
                <w:rFonts w:ascii="Arial"/>
                <w:sz w:val="21"/>
              </w:rPr>
            </w:pPr>
          </w:p>
          <w:p w14:paraId="1A28111A">
            <w:pPr>
              <w:pStyle w:val="25"/>
              <w:spacing w:before="78" w:line="220" w:lineRule="auto"/>
              <w:ind w:left="526"/>
            </w:pPr>
            <w:r>
              <w:rPr>
                <w:spacing w:val="-3"/>
              </w:rPr>
              <w:t>股东关系</w:t>
            </w:r>
          </w:p>
        </w:tc>
        <w:tc>
          <w:tcPr>
            <w:tcW w:w="2154" w:type="dxa"/>
            <w:gridSpan w:val="2"/>
            <w:vAlign w:val="top"/>
          </w:tcPr>
          <w:p w14:paraId="521A1DFB">
            <w:pPr>
              <w:rPr>
                <w:rFonts w:ascii="Arial"/>
                <w:sz w:val="21"/>
              </w:rPr>
            </w:pPr>
          </w:p>
        </w:tc>
      </w:tr>
      <w:tr w14:paraId="37D56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827" w:type="dxa"/>
            <w:vMerge w:val="restart"/>
            <w:tcBorders>
              <w:bottom w:val="nil"/>
            </w:tcBorders>
            <w:vAlign w:val="top"/>
          </w:tcPr>
          <w:p w14:paraId="69215EA0">
            <w:pPr>
              <w:spacing w:line="342" w:lineRule="auto"/>
              <w:rPr>
                <w:rFonts w:ascii="Arial"/>
                <w:sz w:val="21"/>
              </w:rPr>
            </w:pPr>
          </w:p>
          <w:p w14:paraId="3D057E8A">
            <w:pPr>
              <w:spacing w:line="343" w:lineRule="auto"/>
              <w:rPr>
                <w:rFonts w:ascii="Arial"/>
                <w:sz w:val="21"/>
              </w:rPr>
            </w:pPr>
          </w:p>
          <w:p w14:paraId="435EC114">
            <w:pPr>
              <w:pStyle w:val="25"/>
              <w:spacing w:before="78" w:line="222" w:lineRule="auto"/>
              <w:ind w:left="181"/>
            </w:pPr>
            <w:r>
              <w:rPr>
                <w:spacing w:val="-6"/>
              </w:rPr>
              <w:t>联系</w:t>
            </w:r>
          </w:p>
          <w:p w14:paraId="165B1C44">
            <w:pPr>
              <w:pStyle w:val="25"/>
              <w:spacing w:before="20" w:line="220" w:lineRule="auto"/>
              <w:ind w:left="182"/>
            </w:pPr>
            <w:r>
              <w:rPr>
                <w:spacing w:val="-6"/>
              </w:rPr>
              <w:t>人姓</w:t>
            </w:r>
          </w:p>
          <w:p w14:paraId="1555E323">
            <w:pPr>
              <w:pStyle w:val="25"/>
              <w:spacing w:before="25" w:line="224" w:lineRule="auto"/>
              <w:ind w:left="303"/>
            </w:pPr>
            <w:r>
              <w:t>名</w:t>
            </w:r>
          </w:p>
        </w:tc>
        <w:tc>
          <w:tcPr>
            <w:tcW w:w="701" w:type="dxa"/>
            <w:vMerge w:val="restart"/>
            <w:tcBorders>
              <w:bottom w:val="nil"/>
            </w:tcBorders>
            <w:vAlign w:val="top"/>
          </w:tcPr>
          <w:p w14:paraId="0BC9ABF6">
            <w:pPr>
              <w:rPr>
                <w:rFonts w:ascii="Arial"/>
                <w:sz w:val="21"/>
              </w:rPr>
            </w:pPr>
          </w:p>
        </w:tc>
        <w:tc>
          <w:tcPr>
            <w:tcW w:w="910" w:type="dxa"/>
            <w:vAlign w:val="top"/>
          </w:tcPr>
          <w:p w14:paraId="1D9A778B">
            <w:pPr>
              <w:spacing w:line="263" w:lineRule="auto"/>
              <w:rPr>
                <w:rFonts w:ascii="Arial"/>
                <w:sz w:val="21"/>
              </w:rPr>
            </w:pPr>
          </w:p>
          <w:p w14:paraId="23773A17">
            <w:pPr>
              <w:pStyle w:val="25"/>
              <w:spacing w:before="78" w:line="231" w:lineRule="auto"/>
              <w:ind w:left="338" w:right="95" w:hanging="219"/>
            </w:pPr>
            <w:r>
              <w:rPr>
                <w:spacing w:val="-10"/>
              </w:rPr>
              <w:t>固定电</w:t>
            </w:r>
            <w:r>
              <w:t xml:space="preserve"> 话</w:t>
            </w:r>
          </w:p>
        </w:tc>
        <w:tc>
          <w:tcPr>
            <w:tcW w:w="2366" w:type="dxa"/>
            <w:gridSpan w:val="2"/>
            <w:vAlign w:val="top"/>
          </w:tcPr>
          <w:p w14:paraId="496B41C1">
            <w:pPr>
              <w:rPr>
                <w:rFonts w:ascii="Arial"/>
                <w:sz w:val="21"/>
              </w:rPr>
            </w:pPr>
          </w:p>
        </w:tc>
        <w:tc>
          <w:tcPr>
            <w:tcW w:w="2000" w:type="dxa"/>
            <w:vMerge w:val="restart"/>
            <w:tcBorders>
              <w:bottom w:val="nil"/>
            </w:tcBorders>
            <w:vAlign w:val="top"/>
          </w:tcPr>
          <w:p w14:paraId="273EF698">
            <w:pPr>
              <w:spacing w:line="248" w:lineRule="auto"/>
              <w:rPr>
                <w:rFonts w:ascii="Arial"/>
                <w:sz w:val="21"/>
              </w:rPr>
            </w:pPr>
          </w:p>
          <w:p w14:paraId="79387015">
            <w:pPr>
              <w:spacing w:line="248" w:lineRule="auto"/>
              <w:rPr>
                <w:rFonts w:ascii="Arial"/>
                <w:sz w:val="21"/>
              </w:rPr>
            </w:pPr>
          </w:p>
          <w:p w14:paraId="6D399223">
            <w:pPr>
              <w:spacing w:line="248" w:lineRule="auto"/>
              <w:rPr>
                <w:rFonts w:ascii="Arial"/>
                <w:sz w:val="21"/>
              </w:rPr>
            </w:pPr>
          </w:p>
          <w:p w14:paraId="6CF79692">
            <w:pPr>
              <w:spacing w:line="249" w:lineRule="auto"/>
              <w:rPr>
                <w:rFonts w:ascii="Arial"/>
                <w:sz w:val="21"/>
              </w:rPr>
            </w:pPr>
          </w:p>
          <w:p w14:paraId="4DF5BE45">
            <w:pPr>
              <w:pStyle w:val="25"/>
              <w:spacing w:before="78" w:line="219" w:lineRule="auto"/>
              <w:ind w:left="764"/>
            </w:pPr>
            <w:r>
              <w:rPr>
                <w:spacing w:val="-4"/>
              </w:rPr>
              <w:t>传真</w:t>
            </w:r>
          </w:p>
        </w:tc>
        <w:tc>
          <w:tcPr>
            <w:tcW w:w="2154" w:type="dxa"/>
            <w:gridSpan w:val="2"/>
            <w:vMerge w:val="restart"/>
            <w:tcBorders>
              <w:bottom w:val="nil"/>
            </w:tcBorders>
            <w:vAlign w:val="top"/>
          </w:tcPr>
          <w:p w14:paraId="1CE73098">
            <w:pPr>
              <w:rPr>
                <w:rFonts w:ascii="Arial"/>
                <w:sz w:val="21"/>
              </w:rPr>
            </w:pPr>
          </w:p>
        </w:tc>
      </w:tr>
      <w:tr w14:paraId="6E94A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827" w:type="dxa"/>
            <w:vMerge w:val="continue"/>
            <w:tcBorders>
              <w:top w:val="nil"/>
            </w:tcBorders>
            <w:vAlign w:val="top"/>
          </w:tcPr>
          <w:p w14:paraId="3C184FEB">
            <w:pPr>
              <w:rPr>
                <w:rFonts w:ascii="Arial"/>
                <w:sz w:val="21"/>
              </w:rPr>
            </w:pPr>
          </w:p>
        </w:tc>
        <w:tc>
          <w:tcPr>
            <w:tcW w:w="701" w:type="dxa"/>
            <w:vMerge w:val="continue"/>
            <w:tcBorders>
              <w:top w:val="nil"/>
            </w:tcBorders>
            <w:vAlign w:val="top"/>
          </w:tcPr>
          <w:p w14:paraId="36943E30">
            <w:pPr>
              <w:rPr>
                <w:rFonts w:ascii="Arial"/>
                <w:sz w:val="21"/>
              </w:rPr>
            </w:pPr>
          </w:p>
        </w:tc>
        <w:tc>
          <w:tcPr>
            <w:tcW w:w="910" w:type="dxa"/>
            <w:vAlign w:val="top"/>
          </w:tcPr>
          <w:p w14:paraId="50218D8A">
            <w:pPr>
              <w:spacing w:line="403" w:lineRule="auto"/>
              <w:rPr>
                <w:rFonts w:ascii="Arial"/>
                <w:sz w:val="21"/>
              </w:rPr>
            </w:pPr>
          </w:p>
          <w:p w14:paraId="1C58F838">
            <w:pPr>
              <w:pStyle w:val="25"/>
              <w:spacing w:before="78" w:line="219" w:lineRule="auto"/>
              <w:ind w:left="219"/>
            </w:pPr>
            <w:r>
              <w:rPr>
                <w:spacing w:val="-5"/>
              </w:rPr>
              <w:t>手机</w:t>
            </w:r>
          </w:p>
        </w:tc>
        <w:tc>
          <w:tcPr>
            <w:tcW w:w="2366" w:type="dxa"/>
            <w:gridSpan w:val="2"/>
            <w:vAlign w:val="top"/>
          </w:tcPr>
          <w:p w14:paraId="0E4150B4">
            <w:pPr>
              <w:rPr>
                <w:rFonts w:ascii="Arial"/>
                <w:sz w:val="21"/>
              </w:rPr>
            </w:pPr>
          </w:p>
        </w:tc>
        <w:tc>
          <w:tcPr>
            <w:tcW w:w="2000" w:type="dxa"/>
            <w:vMerge w:val="continue"/>
            <w:tcBorders>
              <w:top w:val="nil"/>
            </w:tcBorders>
            <w:vAlign w:val="top"/>
          </w:tcPr>
          <w:p w14:paraId="0872F65A">
            <w:pPr>
              <w:rPr>
                <w:rFonts w:ascii="Arial"/>
                <w:sz w:val="21"/>
              </w:rPr>
            </w:pPr>
          </w:p>
        </w:tc>
        <w:tc>
          <w:tcPr>
            <w:tcW w:w="2154" w:type="dxa"/>
            <w:gridSpan w:val="2"/>
            <w:vMerge w:val="continue"/>
            <w:tcBorders>
              <w:top w:val="nil"/>
            </w:tcBorders>
            <w:vAlign w:val="top"/>
          </w:tcPr>
          <w:p w14:paraId="1C98236A">
            <w:pPr>
              <w:rPr>
                <w:rFonts w:ascii="Arial"/>
                <w:sz w:val="21"/>
              </w:rPr>
            </w:pPr>
          </w:p>
        </w:tc>
      </w:tr>
      <w:tr w14:paraId="761C5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827" w:type="dxa"/>
            <w:vMerge w:val="restart"/>
            <w:tcBorders>
              <w:bottom w:val="nil"/>
            </w:tcBorders>
            <w:vAlign w:val="top"/>
          </w:tcPr>
          <w:p w14:paraId="253F1365">
            <w:pPr>
              <w:spacing w:line="255" w:lineRule="auto"/>
              <w:rPr>
                <w:rFonts w:ascii="Arial"/>
                <w:sz w:val="21"/>
              </w:rPr>
            </w:pPr>
          </w:p>
          <w:p w14:paraId="094139B5">
            <w:pPr>
              <w:spacing w:line="255" w:lineRule="auto"/>
              <w:rPr>
                <w:rFonts w:ascii="Arial"/>
                <w:sz w:val="21"/>
              </w:rPr>
            </w:pPr>
          </w:p>
          <w:p w14:paraId="09470099">
            <w:pPr>
              <w:spacing w:line="256" w:lineRule="auto"/>
              <w:rPr>
                <w:rFonts w:ascii="Arial"/>
                <w:sz w:val="21"/>
              </w:rPr>
            </w:pPr>
          </w:p>
          <w:p w14:paraId="0D06FA2F">
            <w:pPr>
              <w:spacing w:line="256" w:lineRule="auto"/>
              <w:rPr>
                <w:rFonts w:ascii="Arial"/>
                <w:sz w:val="21"/>
              </w:rPr>
            </w:pPr>
          </w:p>
          <w:p w14:paraId="18757351">
            <w:pPr>
              <w:spacing w:line="256" w:lineRule="auto"/>
              <w:rPr>
                <w:rFonts w:ascii="Arial"/>
                <w:sz w:val="21"/>
              </w:rPr>
            </w:pPr>
          </w:p>
          <w:p w14:paraId="07EE2345">
            <w:pPr>
              <w:spacing w:line="256" w:lineRule="auto"/>
              <w:rPr>
                <w:rFonts w:ascii="Arial"/>
                <w:sz w:val="21"/>
              </w:rPr>
            </w:pPr>
          </w:p>
          <w:p w14:paraId="1C746BC8">
            <w:pPr>
              <w:spacing w:line="256" w:lineRule="auto"/>
              <w:rPr>
                <w:rFonts w:ascii="Arial"/>
                <w:sz w:val="21"/>
              </w:rPr>
            </w:pPr>
          </w:p>
          <w:p w14:paraId="5C203B43">
            <w:pPr>
              <w:spacing w:line="256" w:lineRule="auto"/>
              <w:rPr>
                <w:rFonts w:ascii="Arial"/>
                <w:sz w:val="21"/>
              </w:rPr>
            </w:pPr>
          </w:p>
          <w:p w14:paraId="0DFB6029">
            <w:pPr>
              <w:spacing w:line="256" w:lineRule="auto"/>
              <w:rPr>
                <w:rFonts w:ascii="Arial"/>
                <w:sz w:val="21"/>
              </w:rPr>
            </w:pPr>
          </w:p>
          <w:p w14:paraId="6429C762">
            <w:pPr>
              <w:spacing w:line="256" w:lineRule="auto"/>
              <w:rPr>
                <w:rFonts w:ascii="Arial"/>
                <w:sz w:val="21"/>
              </w:rPr>
            </w:pPr>
          </w:p>
          <w:p w14:paraId="4048D246">
            <w:pPr>
              <w:pStyle w:val="25"/>
              <w:spacing w:before="78" w:line="212" w:lineRule="auto"/>
              <w:ind w:left="317"/>
            </w:pPr>
            <w:r>
              <w:rPr>
                <w:spacing w:val="-14"/>
              </w:rPr>
              <w:t>1.</w:t>
            </w:r>
          </w:p>
          <w:p w14:paraId="0B2640CC">
            <w:pPr>
              <w:pStyle w:val="25"/>
              <w:spacing w:line="230" w:lineRule="auto"/>
              <w:ind w:left="303"/>
            </w:pPr>
            <w:r>
              <w:t>企</w:t>
            </w:r>
          </w:p>
          <w:p w14:paraId="1E315EED">
            <w:pPr>
              <w:pStyle w:val="25"/>
              <w:spacing w:before="13" w:line="232" w:lineRule="auto"/>
              <w:ind w:left="299"/>
            </w:pPr>
            <w:r>
              <w:t>业</w:t>
            </w:r>
          </w:p>
          <w:p w14:paraId="2BDAF115">
            <w:pPr>
              <w:pStyle w:val="25"/>
              <w:spacing w:before="7" w:line="220" w:lineRule="auto"/>
              <w:ind w:left="300"/>
            </w:pPr>
            <w:r>
              <w:t>概</w:t>
            </w:r>
          </w:p>
          <w:p w14:paraId="49AA0C2B">
            <w:pPr>
              <w:pStyle w:val="25"/>
              <w:spacing w:before="25" w:line="221" w:lineRule="auto"/>
              <w:ind w:left="302"/>
            </w:pPr>
            <w:r>
              <w:t>况</w:t>
            </w:r>
          </w:p>
        </w:tc>
        <w:tc>
          <w:tcPr>
            <w:tcW w:w="701" w:type="dxa"/>
            <w:vAlign w:val="top"/>
          </w:tcPr>
          <w:p w14:paraId="65DA3C05">
            <w:pPr>
              <w:spacing w:line="358" w:lineRule="auto"/>
              <w:rPr>
                <w:rFonts w:ascii="Arial"/>
                <w:sz w:val="21"/>
              </w:rPr>
            </w:pPr>
          </w:p>
          <w:p w14:paraId="6A1F25B4">
            <w:pPr>
              <w:pStyle w:val="25"/>
              <w:spacing w:before="78" w:line="230" w:lineRule="auto"/>
              <w:ind w:left="114" w:right="111"/>
            </w:pPr>
            <w:r>
              <w:rPr>
                <w:spacing w:val="-6"/>
              </w:rPr>
              <w:t>职工</w:t>
            </w:r>
            <w:r>
              <w:t xml:space="preserve"> </w:t>
            </w:r>
            <w:r>
              <w:rPr>
                <w:spacing w:val="-6"/>
              </w:rPr>
              <w:t>人数</w:t>
            </w:r>
          </w:p>
        </w:tc>
        <w:tc>
          <w:tcPr>
            <w:tcW w:w="910" w:type="dxa"/>
            <w:vAlign w:val="top"/>
          </w:tcPr>
          <w:p w14:paraId="42508E60">
            <w:pPr>
              <w:rPr>
                <w:rFonts w:ascii="Arial"/>
                <w:sz w:val="21"/>
              </w:rPr>
            </w:pPr>
          </w:p>
        </w:tc>
        <w:tc>
          <w:tcPr>
            <w:tcW w:w="1162" w:type="dxa"/>
            <w:vAlign w:val="top"/>
          </w:tcPr>
          <w:p w14:paraId="1CC75703">
            <w:pPr>
              <w:pStyle w:val="25"/>
              <w:spacing w:before="282" w:line="221" w:lineRule="auto"/>
              <w:ind w:left="110"/>
            </w:pPr>
            <w:r>
              <w:rPr>
                <w:spacing w:val="-4"/>
              </w:rPr>
              <w:t>具备大专</w:t>
            </w:r>
          </w:p>
          <w:p w14:paraId="08EFFC20">
            <w:pPr>
              <w:pStyle w:val="25"/>
              <w:spacing w:before="24" w:line="222" w:lineRule="auto"/>
              <w:ind w:left="133"/>
            </w:pPr>
            <w:r>
              <w:rPr>
                <w:spacing w:val="-10"/>
              </w:rPr>
              <w:t>以上学历</w:t>
            </w:r>
          </w:p>
          <w:p w14:paraId="757B4A3E">
            <w:pPr>
              <w:pStyle w:val="25"/>
              <w:spacing w:before="24" w:line="220" w:lineRule="auto"/>
              <w:ind w:left="348"/>
            </w:pPr>
            <w:r>
              <w:rPr>
                <w:spacing w:val="-6"/>
              </w:rPr>
              <w:t>人数</w:t>
            </w:r>
          </w:p>
        </w:tc>
        <w:tc>
          <w:tcPr>
            <w:tcW w:w="1204" w:type="dxa"/>
            <w:vAlign w:val="top"/>
          </w:tcPr>
          <w:p w14:paraId="502C3EC4">
            <w:pPr>
              <w:rPr>
                <w:rFonts w:ascii="Arial"/>
                <w:sz w:val="21"/>
              </w:rPr>
            </w:pPr>
          </w:p>
        </w:tc>
        <w:tc>
          <w:tcPr>
            <w:tcW w:w="2000" w:type="dxa"/>
            <w:vAlign w:val="top"/>
          </w:tcPr>
          <w:p w14:paraId="149E2E63">
            <w:pPr>
              <w:spacing w:line="358" w:lineRule="auto"/>
              <w:rPr>
                <w:rFonts w:ascii="Arial"/>
                <w:sz w:val="21"/>
              </w:rPr>
            </w:pPr>
          </w:p>
          <w:p w14:paraId="608BBDD5">
            <w:pPr>
              <w:pStyle w:val="25"/>
              <w:spacing w:before="78" w:line="230" w:lineRule="auto"/>
              <w:ind w:left="645" w:right="157" w:hanging="455"/>
            </w:pPr>
            <w:r>
              <w:rPr>
                <w:spacing w:val="-5"/>
              </w:rPr>
              <w:t>国家授予技术职</w:t>
            </w:r>
            <w:r>
              <w:rPr>
                <w:spacing w:val="1"/>
              </w:rPr>
              <w:t xml:space="preserve"> </w:t>
            </w:r>
            <w:r>
              <w:rPr>
                <w:spacing w:val="-3"/>
              </w:rPr>
              <w:t>称人数</w:t>
            </w:r>
          </w:p>
        </w:tc>
        <w:tc>
          <w:tcPr>
            <w:tcW w:w="2154" w:type="dxa"/>
            <w:gridSpan w:val="2"/>
            <w:vAlign w:val="top"/>
          </w:tcPr>
          <w:p w14:paraId="07E71F95">
            <w:pPr>
              <w:rPr>
                <w:rFonts w:ascii="Arial"/>
                <w:sz w:val="21"/>
              </w:rPr>
            </w:pPr>
          </w:p>
        </w:tc>
      </w:tr>
      <w:tr w14:paraId="67715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827" w:type="dxa"/>
            <w:vMerge w:val="continue"/>
            <w:tcBorders>
              <w:top w:val="nil"/>
              <w:bottom w:val="nil"/>
            </w:tcBorders>
            <w:vAlign w:val="top"/>
          </w:tcPr>
          <w:p w14:paraId="3DA39494">
            <w:pPr>
              <w:rPr>
                <w:rFonts w:ascii="Arial"/>
                <w:sz w:val="21"/>
              </w:rPr>
            </w:pPr>
          </w:p>
        </w:tc>
        <w:tc>
          <w:tcPr>
            <w:tcW w:w="701" w:type="dxa"/>
            <w:vAlign w:val="top"/>
          </w:tcPr>
          <w:p w14:paraId="4CC5F082">
            <w:pPr>
              <w:spacing w:line="241" w:lineRule="auto"/>
              <w:rPr>
                <w:rFonts w:ascii="Arial"/>
                <w:sz w:val="21"/>
              </w:rPr>
            </w:pPr>
          </w:p>
          <w:p w14:paraId="322EEF4D">
            <w:pPr>
              <w:spacing w:line="242" w:lineRule="auto"/>
              <w:rPr>
                <w:rFonts w:ascii="Arial"/>
                <w:sz w:val="21"/>
              </w:rPr>
            </w:pPr>
          </w:p>
          <w:p w14:paraId="7E9D7454">
            <w:pPr>
              <w:pStyle w:val="25"/>
              <w:spacing w:before="78" w:line="230" w:lineRule="auto"/>
              <w:ind w:left="114" w:right="111" w:firstLine="38"/>
            </w:pPr>
            <w:r>
              <w:rPr>
                <w:spacing w:val="-25"/>
              </w:rPr>
              <w:t>占地</w:t>
            </w:r>
            <w:r>
              <w:t xml:space="preserve"> </w:t>
            </w:r>
            <w:r>
              <w:rPr>
                <w:spacing w:val="-6"/>
              </w:rPr>
              <w:t>面积</w:t>
            </w:r>
          </w:p>
        </w:tc>
        <w:tc>
          <w:tcPr>
            <w:tcW w:w="910" w:type="dxa"/>
            <w:vAlign w:val="top"/>
          </w:tcPr>
          <w:p w14:paraId="5CE41A5C">
            <w:pPr>
              <w:rPr>
                <w:rFonts w:ascii="Arial"/>
                <w:sz w:val="21"/>
              </w:rPr>
            </w:pPr>
          </w:p>
        </w:tc>
        <w:tc>
          <w:tcPr>
            <w:tcW w:w="1162" w:type="dxa"/>
            <w:vAlign w:val="top"/>
          </w:tcPr>
          <w:p w14:paraId="14A31147">
            <w:pPr>
              <w:spacing w:line="318" w:lineRule="auto"/>
              <w:rPr>
                <w:rFonts w:ascii="Arial"/>
                <w:sz w:val="21"/>
              </w:rPr>
            </w:pPr>
          </w:p>
          <w:p w14:paraId="4FD6D960">
            <w:pPr>
              <w:spacing w:line="319" w:lineRule="auto"/>
              <w:rPr>
                <w:rFonts w:ascii="Arial"/>
                <w:sz w:val="21"/>
              </w:rPr>
            </w:pPr>
          </w:p>
          <w:p w14:paraId="7EAE8BC8">
            <w:pPr>
              <w:pStyle w:val="25"/>
              <w:spacing w:before="78" w:line="221" w:lineRule="auto"/>
              <w:ind w:left="109"/>
            </w:pPr>
            <w:r>
              <w:rPr>
                <w:spacing w:val="-4"/>
              </w:rPr>
              <w:t>建筑面积</w:t>
            </w:r>
          </w:p>
        </w:tc>
        <w:tc>
          <w:tcPr>
            <w:tcW w:w="1204" w:type="dxa"/>
            <w:vAlign w:val="top"/>
          </w:tcPr>
          <w:p w14:paraId="51F66548">
            <w:pPr>
              <w:spacing w:line="327" w:lineRule="auto"/>
              <w:rPr>
                <w:rFonts w:ascii="Arial"/>
                <w:sz w:val="21"/>
              </w:rPr>
            </w:pPr>
          </w:p>
          <w:p w14:paraId="0CD302E6">
            <w:pPr>
              <w:pStyle w:val="25"/>
              <w:spacing w:before="78"/>
              <w:ind w:left="246"/>
            </w:pPr>
            <w:r>
              <w:rPr>
                <w:spacing w:val="-3"/>
              </w:rPr>
              <w:t>平方米</w:t>
            </w:r>
          </w:p>
          <w:p w14:paraId="639C59C3">
            <w:pPr>
              <w:pStyle w:val="25"/>
              <w:spacing w:before="1" w:line="220" w:lineRule="auto"/>
              <w:ind w:left="271"/>
            </w:pPr>
            <w:r>
              <w:rPr>
                <w:spacing w:val="-12"/>
              </w:rPr>
              <w:t>□自有</w:t>
            </w:r>
          </w:p>
          <w:p w14:paraId="1A41671B">
            <w:pPr>
              <w:pStyle w:val="25"/>
              <w:spacing w:before="22" w:line="221" w:lineRule="auto"/>
              <w:ind w:left="271"/>
            </w:pPr>
            <w:r>
              <w:rPr>
                <w:spacing w:val="-12"/>
              </w:rPr>
              <w:t>□租赁</w:t>
            </w:r>
          </w:p>
        </w:tc>
        <w:tc>
          <w:tcPr>
            <w:tcW w:w="2000" w:type="dxa"/>
            <w:vAlign w:val="top"/>
          </w:tcPr>
          <w:p w14:paraId="78E3DF5D">
            <w:pPr>
              <w:spacing w:line="327" w:lineRule="auto"/>
              <w:rPr>
                <w:rFonts w:ascii="Arial"/>
                <w:sz w:val="21"/>
              </w:rPr>
            </w:pPr>
          </w:p>
          <w:p w14:paraId="43298D84">
            <w:pPr>
              <w:pStyle w:val="25"/>
              <w:spacing w:before="78" w:line="220" w:lineRule="auto"/>
              <w:ind w:left="168"/>
            </w:pPr>
            <w:r>
              <w:rPr>
                <w:spacing w:val="-2"/>
              </w:rPr>
              <w:t>生产经营场所及</w:t>
            </w:r>
          </w:p>
          <w:p w14:paraId="1307171A">
            <w:pPr>
              <w:pStyle w:val="25"/>
              <w:spacing w:before="25" w:line="221" w:lineRule="auto"/>
              <w:ind w:left="165"/>
            </w:pPr>
            <w:r>
              <w:rPr>
                <w:spacing w:val="-2"/>
              </w:rPr>
              <w:t>场所的设施与设</w:t>
            </w:r>
          </w:p>
          <w:p w14:paraId="75ED0065">
            <w:pPr>
              <w:pStyle w:val="25"/>
              <w:spacing w:before="21" w:line="222" w:lineRule="auto"/>
              <w:ind w:left="889"/>
            </w:pPr>
            <w:r>
              <w:t>备</w:t>
            </w:r>
          </w:p>
        </w:tc>
        <w:tc>
          <w:tcPr>
            <w:tcW w:w="2154" w:type="dxa"/>
            <w:gridSpan w:val="2"/>
            <w:vAlign w:val="top"/>
          </w:tcPr>
          <w:p w14:paraId="52A91C93">
            <w:pPr>
              <w:rPr>
                <w:rFonts w:ascii="Arial"/>
                <w:sz w:val="21"/>
              </w:rPr>
            </w:pPr>
          </w:p>
        </w:tc>
      </w:tr>
      <w:tr w14:paraId="12B49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827" w:type="dxa"/>
            <w:vMerge w:val="continue"/>
            <w:tcBorders>
              <w:top w:val="nil"/>
              <w:bottom w:val="nil"/>
            </w:tcBorders>
            <w:vAlign w:val="top"/>
          </w:tcPr>
          <w:p w14:paraId="72632F1F">
            <w:pPr>
              <w:rPr>
                <w:rFonts w:ascii="Arial"/>
                <w:sz w:val="21"/>
              </w:rPr>
            </w:pPr>
          </w:p>
        </w:tc>
        <w:tc>
          <w:tcPr>
            <w:tcW w:w="701" w:type="dxa"/>
            <w:vAlign w:val="top"/>
          </w:tcPr>
          <w:p w14:paraId="2162EA99">
            <w:pPr>
              <w:spacing w:line="259" w:lineRule="auto"/>
              <w:rPr>
                <w:rFonts w:ascii="Arial"/>
                <w:sz w:val="21"/>
              </w:rPr>
            </w:pPr>
          </w:p>
          <w:p w14:paraId="115EF846">
            <w:pPr>
              <w:pStyle w:val="25"/>
              <w:spacing w:before="78" w:line="231" w:lineRule="auto"/>
              <w:ind w:left="123" w:right="111" w:hanging="10"/>
            </w:pPr>
            <w:r>
              <w:rPr>
                <w:spacing w:val="-5"/>
              </w:rPr>
              <w:t>注册</w:t>
            </w:r>
            <w:r>
              <w:t xml:space="preserve"> </w:t>
            </w:r>
            <w:r>
              <w:rPr>
                <w:spacing w:val="-10"/>
              </w:rPr>
              <w:t>资金</w:t>
            </w:r>
          </w:p>
        </w:tc>
        <w:tc>
          <w:tcPr>
            <w:tcW w:w="910" w:type="dxa"/>
            <w:vAlign w:val="top"/>
          </w:tcPr>
          <w:p w14:paraId="35B07014">
            <w:pPr>
              <w:rPr>
                <w:rFonts w:ascii="Arial"/>
                <w:sz w:val="21"/>
              </w:rPr>
            </w:pPr>
          </w:p>
        </w:tc>
        <w:tc>
          <w:tcPr>
            <w:tcW w:w="1162" w:type="dxa"/>
            <w:vAlign w:val="top"/>
          </w:tcPr>
          <w:p w14:paraId="64FBBFE1">
            <w:pPr>
              <w:spacing w:line="259" w:lineRule="auto"/>
              <w:rPr>
                <w:rFonts w:ascii="Arial"/>
                <w:sz w:val="21"/>
              </w:rPr>
            </w:pPr>
          </w:p>
          <w:p w14:paraId="58370B0D">
            <w:pPr>
              <w:pStyle w:val="25"/>
              <w:spacing w:before="78" w:line="230" w:lineRule="auto"/>
              <w:ind w:left="345" w:right="100" w:hanging="239"/>
            </w:pPr>
            <w:r>
              <w:rPr>
                <w:spacing w:val="-3"/>
              </w:rPr>
              <w:t>注册发证</w:t>
            </w:r>
            <w:r>
              <w:rPr>
                <w:spacing w:val="1"/>
              </w:rPr>
              <w:t xml:space="preserve"> </w:t>
            </w:r>
            <w:r>
              <w:rPr>
                <w:spacing w:val="-5"/>
              </w:rPr>
              <w:t>机关</w:t>
            </w:r>
          </w:p>
        </w:tc>
        <w:tc>
          <w:tcPr>
            <w:tcW w:w="3204" w:type="dxa"/>
            <w:gridSpan w:val="2"/>
            <w:vAlign w:val="top"/>
          </w:tcPr>
          <w:p w14:paraId="50160E69">
            <w:pPr>
              <w:rPr>
                <w:rFonts w:ascii="Arial"/>
                <w:sz w:val="21"/>
              </w:rPr>
            </w:pPr>
          </w:p>
        </w:tc>
        <w:tc>
          <w:tcPr>
            <w:tcW w:w="1217" w:type="dxa"/>
            <w:vAlign w:val="top"/>
          </w:tcPr>
          <w:p w14:paraId="38CAD1F5">
            <w:pPr>
              <w:spacing w:line="260" w:lineRule="auto"/>
              <w:rPr>
                <w:rFonts w:ascii="Arial"/>
                <w:sz w:val="21"/>
              </w:rPr>
            </w:pPr>
          </w:p>
          <w:p w14:paraId="7076EEB7">
            <w:pPr>
              <w:pStyle w:val="25"/>
              <w:spacing w:before="78" w:line="231" w:lineRule="auto"/>
              <w:ind w:left="387" w:right="124" w:hanging="243"/>
            </w:pPr>
            <w:r>
              <w:rPr>
                <w:spacing w:val="-5"/>
              </w:rPr>
              <w:t>公司成立</w:t>
            </w:r>
            <w:r>
              <w:rPr>
                <w:spacing w:val="2"/>
              </w:rPr>
              <w:t xml:space="preserve"> </w:t>
            </w:r>
            <w:r>
              <w:rPr>
                <w:spacing w:val="-11"/>
              </w:rPr>
              <w:t>时间</w:t>
            </w:r>
          </w:p>
        </w:tc>
        <w:tc>
          <w:tcPr>
            <w:tcW w:w="937" w:type="dxa"/>
            <w:vAlign w:val="top"/>
          </w:tcPr>
          <w:p w14:paraId="31C3AD73">
            <w:pPr>
              <w:rPr>
                <w:rFonts w:ascii="Arial"/>
                <w:sz w:val="21"/>
              </w:rPr>
            </w:pPr>
          </w:p>
        </w:tc>
      </w:tr>
      <w:tr w14:paraId="7B692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827" w:type="dxa"/>
            <w:vMerge w:val="continue"/>
            <w:tcBorders>
              <w:top w:val="nil"/>
              <w:bottom w:val="nil"/>
            </w:tcBorders>
            <w:vAlign w:val="top"/>
          </w:tcPr>
          <w:p w14:paraId="7999C6F7">
            <w:pPr>
              <w:rPr>
                <w:rFonts w:ascii="Arial"/>
                <w:sz w:val="21"/>
              </w:rPr>
            </w:pPr>
          </w:p>
        </w:tc>
        <w:tc>
          <w:tcPr>
            <w:tcW w:w="701" w:type="dxa"/>
            <w:vAlign w:val="top"/>
          </w:tcPr>
          <w:p w14:paraId="26A72228">
            <w:pPr>
              <w:pStyle w:val="25"/>
              <w:spacing w:before="226" w:line="233" w:lineRule="auto"/>
              <w:ind w:left="115" w:right="111"/>
              <w:jc w:val="both"/>
            </w:pPr>
            <w:r>
              <w:rPr>
                <w:spacing w:val="-7"/>
              </w:rPr>
              <w:t>核准</w:t>
            </w:r>
            <w:r>
              <w:t xml:space="preserve"> </w:t>
            </w:r>
            <w:r>
              <w:rPr>
                <w:spacing w:val="-6"/>
              </w:rPr>
              <w:t>经营</w:t>
            </w:r>
            <w:r>
              <w:t xml:space="preserve"> </w:t>
            </w:r>
            <w:r>
              <w:rPr>
                <w:spacing w:val="-6"/>
              </w:rPr>
              <w:t>范围</w:t>
            </w:r>
          </w:p>
        </w:tc>
        <w:tc>
          <w:tcPr>
            <w:tcW w:w="7430" w:type="dxa"/>
            <w:gridSpan w:val="6"/>
            <w:vAlign w:val="top"/>
          </w:tcPr>
          <w:p w14:paraId="1E2A9FCF">
            <w:pPr>
              <w:rPr>
                <w:rFonts w:ascii="Arial"/>
                <w:sz w:val="21"/>
              </w:rPr>
            </w:pPr>
          </w:p>
        </w:tc>
      </w:tr>
      <w:tr w14:paraId="0708F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827" w:type="dxa"/>
            <w:vMerge w:val="continue"/>
            <w:tcBorders>
              <w:top w:val="nil"/>
            </w:tcBorders>
            <w:vAlign w:val="top"/>
          </w:tcPr>
          <w:p w14:paraId="428D643C">
            <w:pPr>
              <w:rPr>
                <w:rFonts w:ascii="Arial"/>
                <w:sz w:val="21"/>
              </w:rPr>
            </w:pPr>
          </w:p>
        </w:tc>
        <w:tc>
          <w:tcPr>
            <w:tcW w:w="8131" w:type="dxa"/>
            <w:gridSpan w:val="7"/>
            <w:vAlign w:val="top"/>
          </w:tcPr>
          <w:p w14:paraId="4C73F548">
            <w:pPr>
              <w:spacing w:line="439" w:lineRule="auto"/>
              <w:rPr>
                <w:rFonts w:ascii="Arial"/>
                <w:sz w:val="21"/>
              </w:rPr>
            </w:pPr>
          </w:p>
          <w:p w14:paraId="7320A474">
            <w:pPr>
              <w:pStyle w:val="25"/>
              <w:spacing w:before="78" w:line="219" w:lineRule="auto"/>
              <w:ind w:left="2872"/>
            </w:pPr>
            <w:r>
              <w:rPr>
                <w:spacing w:val="-2"/>
              </w:rPr>
              <w:t>发展历程及主要荣誉：</w:t>
            </w:r>
          </w:p>
        </w:tc>
      </w:tr>
    </w:tbl>
    <w:p w14:paraId="118321C2">
      <w:pPr>
        <w:pStyle w:val="7"/>
      </w:pPr>
    </w:p>
    <w:p w14:paraId="5B117854">
      <w:pPr>
        <w:sectPr>
          <w:headerReference r:id="rId41" w:type="default"/>
          <w:footerReference r:id="rId42" w:type="default"/>
          <w:pgSz w:w="11906" w:h="16839"/>
          <w:pgMar w:top="1066" w:right="1486" w:bottom="1010" w:left="1418" w:header="878" w:footer="847" w:gutter="0"/>
          <w:pgNumType w:fmt="decimal"/>
          <w:cols w:space="720" w:num="1"/>
        </w:sectPr>
      </w:pPr>
    </w:p>
    <w:p w14:paraId="67B19C0F">
      <w:pPr>
        <w:spacing w:before="76"/>
      </w:pPr>
    </w:p>
    <w:p w14:paraId="7B3A1B6B">
      <w:pPr>
        <w:spacing w:before="75"/>
      </w:pPr>
    </w:p>
    <w:tbl>
      <w:tblPr>
        <w:tblStyle w:val="24"/>
        <w:tblW w:w="8958" w:type="dxa"/>
        <w:tblInd w:w="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552"/>
        <w:gridCol w:w="1332"/>
        <w:gridCol w:w="1417"/>
        <w:gridCol w:w="1275"/>
        <w:gridCol w:w="1617"/>
        <w:gridCol w:w="937"/>
      </w:tblGrid>
      <w:tr w14:paraId="15A9B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828" w:type="dxa"/>
            <w:vMerge w:val="restart"/>
            <w:tcBorders>
              <w:bottom w:val="nil"/>
            </w:tcBorders>
            <w:vAlign w:val="top"/>
          </w:tcPr>
          <w:p w14:paraId="0CB1CEE7">
            <w:pPr>
              <w:spacing w:line="353" w:lineRule="auto"/>
              <w:rPr>
                <w:rFonts w:ascii="Arial"/>
                <w:sz w:val="21"/>
              </w:rPr>
            </w:pPr>
          </w:p>
          <w:p w14:paraId="3F5B255F">
            <w:pPr>
              <w:spacing w:line="353" w:lineRule="auto"/>
              <w:rPr>
                <w:rFonts w:ascii="Arial"/>
                <w:sz w:val="21"/>
              </w:rPr>
            </w:pPr>
          </w:p>
          <w:p w14:paraId="6D7450E2">
            <w:pPr>
              <w:pStyle w:val="25"/>
              <w:spacing w:before="78" w:line="183" w:lineRule="auto"/>
              <w:ind w:left="243"/>
            </w:pPr>
            <w:r>
              <w:rPr>
                <w:spacing w:val="9"/>
              </w:rPr>
              <w:t>2.</w:t>
            </w:r>
          </w:p>
          <w:p w14:paraId="6965AE82">
            <w:pPr>
              <w:pStyle w:val="25"/>
              <w:spacing w:before="36" w:line="238" w:lineRule="auto"/>
              <w:ind w:left="183"/>
            </w:pPr>
            <w:r>
              <w:rPr>
                <w:spacing w:val="-7"/>
              </w:rPr>
              <w:t>企业</w:t>
            </w:r>
          </w:p>
          <w:p w14:paraId="7C8EA851">
            <w:pPr>
              <w:pStyle w:val="25"/>
              <w:spacing w:before="1" w:line="220" w:lineRule="auto"/>
              <w:ind w:left="181"/>
            </w:pPr>
            <w:r>
              <w:rPr>
                <w:spacing w:val="-6"/>
              </w:rPr>
              <w:t>有关</w:t>
            </w:r>
          </w:p>
          <w:p w14:paraId="070828AD">
            <w:pPr>
              <w:pStyle w:val="25"/>
              <w:spacing w:before="24" w:line="221" w:lineRule="auto"/>
              <w:ind w:left="190"/>
            </w:pPr>
            <w:r>
              <w:rPr>
                <w:spacing w:val="-10"/>
              </w:rPr>
              <w:t>资质</w:t>
            </w:r>
          </w:p>
          <w:p w14:paraId="1E18756A">
            <w:pPr>
              <w:pStyle w:val="25"/>
              <w:spacing w:before="25" w:line="220" w:lineRule="auto"/>
              <w:ind w:left="183"/>
            </w:pPr>
            <w:r>
              <w:rPr>
                <w:spacing w:val="-7"/>
              </w:rPr>
              <w:t>获证</w:t>
            </w:r>
          </w:p>
          <w:p w14:paraId="576FC6B0">
            <w:pPr>
              <w:pStyle w:val="25"/>
              <w:spacing w:before="23" w:line="221" w:lineRule="auto"/>
              <w:ind w:left="178"/>
            </w:pPr>
            <w:r>
              <w:rPr>
                <w:spacing w:val="-4"/>
              </w:rPr>
              <w:t>情况</w:t>
            </w:r>
          </w:p>
        </w:tc>
        <w:tc>
          <w:tcPr>
            <w:tcW w:w="1552" w:type="dxa"/>
            <w:vMerge w:val="restart"/>
            <w:tcBorders>
              <w:bottom w:val="nil"/>
            </w:tcBorders>
            <w:vAlign w:val="top"/>
          </w:tcPr>
          <w:p w14:paraId="7EEE173A">
            <w:pPr>
              <w:spacing w:line="336" w:lineRule="auto"/>
              <w:rPr>
                <w:rFonts w:ascii="Arial"/>
                <w:sz w:val="21"/>
              </w:rPr>
            </w:pPr>
          </w:p>
          <w:p w14:paraId="10D6501A">
            <w:pPr>
              <w:spacing w:line="337" w:lineRule="auto"/>
              <w:rPr>
                <w:rFonts w:ascii="Arial"/>
                <w:sz w:val="21"/>
              </w:rPr>
            </w:pPr>
          </w:p>
          <w:p w14:paraId="0A182CDB">
            <w:pPr>
              <w:pStyle w:val="25"/>
              <w:spacing w:before="78" w:line="233" w:lineRule="auto"/>
              <w:ind w:left="137" w:right="214" w:firstLine="2"/>
              <w:jc w:val="both"/>
            </w:pPr>
            <w:r>
              <w:rPr>
                <w:spacing w:val="-12"/>
              </w:rPr>
              <w:t>企</w:t>
            </w:r>
            <w:r>
              <w:rPr>
                <w:spacing w:val="-29"/>
              </w:rPr>
              <w:t xml:space="preserve"> </w:t>
            </w:r>
            <w:r>
              <w:rPr>
                <w:spacing w:val="-12"/>
              </w:rPr>
              <w:t>业</w:t>
            </w:r>
            <w:r>
              <w:rPr>
                <w:spacing w:val="-25"/>
              </w:rPr>
              <w:t xml:space="preserve"> </w:t>
            </w:r>
            <w:r>
              <w:rPr>
                <w:spacing w:val="-12"/>
              </w:rPr>
              <w:t>获</w:t>
            </w:r>
            <w:r>
              <w:rPr>
                <w:spacing w:val="-28"/>
              </w:rPr>
              <w:t xml:space="preserve"> </w:t>
            </w:r>
            <w:r>
              <w:rPr>
                <w:spacing w:val="-12"/>
              </w:rPr>
              <w:t>得</w:t>
            </w:r>
            <w:r>
              <w:t xml:space="preserve"> </w:t>
            </w:r>
            <w:r>
              <w:rPr>
                <w:spacing w:val="-13"/>
              </w:rPr>
              <w:t>其</w:t>
            </w:r>
            <w:r>
              <w:rPr>
                <w:spacing w:val="-28"/>
              </w:rPr>
              <w:t xml:space="preserve"> </w:t>
            </w:r>
            <w:r>
              <w:rPr>
                <w:spacing w:val="-13"/>
              </w:rPr>
              <w:t>他</w:t>
            </w:r>
            <w:r>
              <w:rPr>
                <w:spacing w:val="-19"/>
              </w:rPr>
              <w:t xml:space="preserve"> </w:t>
            </w:r>
            <w:r>
              <w:rPr>
                <w:spacing w:val="-13"/>
              </w:rPr>
              <w:t>资</w:t>
            </w:r>
            <w:r>
              <w:rPr>
                <w:spacing w:val="-28"/>
              </w:rPr>
              <w:t xml:space="preserve"> </w:t>
            </w:r>
            <w:r>
              <w:rPr>
                <w:spacing w:val="-13"/>
              </w:rPr>
              <w:t>质</w:t>
            </w:r>
            <w:r>
              <w:t xml:space="preserve"> </w:t>
            </w:r>
            <w:r>
              <w:rPr>
                <w:spacing w:val="43"/>
              </w:rPr>
              <w:t>认证情况</w:t>
            </w:r>
          </w:p>
        </w:tc>
        <w:tc>
          <w:tcPr>
            <w:tcW w:w="1332" w:type="dxa"/>
            <w:vAlign w:val="top"/>
          </w:tcPr>
          <w:p w14:paraId="3DA5692A">
            <w:pPr>
              <w:spacing w:line="450" w:lineRule="auto"/>
              <w:rPr>
                <w:rFonts w:ascii="Arial"/>
                <w:sz w:val="21"/>
              </w:rPr>
            </w:pPr>
          </w:p>
          <w:p w14:paraId="07BE32B9">
            <w:pPr>
              <w:pStyle w:val="25"/>
              <w:spacing w:before="78" w:line="221" w:lineRule="auto"/>
              <w:ind w:left="138"/>
            </w:pPr>
            <w:r>
              <w:rPr>
                <w:spacing w:val="21"/>
              </w:rPr>
              <w:t>资质名称</w:t>
            </w:r>
          </w:p>
        </w:tc>
        <w:tc>
          <w:tcPr>
            <w:tcW w:w="1417" w:type="dxa"/>
            <w:vAlign w:val="top"/>
          </w:tcPr>
          <w:p w14:paraId="193A14A8">
            <w:pPr>
              <w:spacing w:line="451" w:lineRule="auto"/>
              <w:rPr>
                <w:rFonts w:ascii="Arial"/>
                <w:sz w:val="21"/>
              </w:rPr>
            </w:pPr>
          </w:p>
          <w:p w14:paraId="04C10D34">
            <w:pPr>
              <w:pStyle w:val="25"/>
              <w:spacing w:before="78" w:line="219" w:lineRule="auto"/>
              <w:ind w:left="175"/>
            </w:pPr>
            <w:r>
              <w:rPr>
                <w:spacing w:val="23"/>
              </w:rPr>
              <w:t>发证机关</w:t>
            </w:r>
          </w:p>
        </w:tc>
        <w:tc>
          <w:tcPr>
            <w:tcW w:w="1275" w:type="dxa"/>
            <w:vAlign w:val="top"/>
          </w:tcPr>
          <w:p w14:paraId="36553E43">
            <w:pPr>
              <w:spacing w:line="451" w:lineRule="auto"/>
              <w:rPr>
                <w:rFonts w:ascii="Arial"/>
                <w:sz w:val="21"/>
              </w:rPr>
            </w:pPr>
          </w:p>
          <w:p w14:paraId="239F0E2B">
            <w:pPr>
              <w:pStyle w:val="25"/>
              <w:spacing w:before="78" w:line="220" w:lineRule="auto"/>
              <w:ind w:left="352"/>
            </w:pPr>
            <w:r>
              <w:rPr>
                <w:spacing w:val="28"/>
              </w:rPr>
              <w:t>编号</w:t>
            </w:r>
          </w:p>
        </w:tc>
        <w:tc>
          <w:tcPr>
            <w:tcW w:w="1617" w:type="dxa"/>
            <w:vAlign w:val="top"/>
          </w:tcPr>
          <w:p w14:paraId="2CD4645F">
            <w:pPr>
              <w:spacing w:line="450" w:lineRule="auto"/>
              <w:rPr>
                <w:rFonts w:ascii="Arial"/>
                <w:sz w:val="21"/>
              </w:rPr>
            </w:pPr>
          </w:p>
          <w:p w14:paraId="0E8E290F">
            <w:pPr>
              <w:pStyle w:val="25"/>
              <w:spacing w:before="78" w:line="221" w:lineRule="auto"/>
              <w:ind w:left="276"/>
            </w:pPr>
            <w:r>
              <w:rPr>
                <w:spacing w:val="27"/>
              </w:rPr>
              <w:t>发证时间</w:t>
            </w:r>
          </w:p>
        </w:tc>
        <w:tc>
          <w:tcPr>
            <w:tcW w:w="937" w:type="dxa"/>
            <w:vAlign w:val="top"/>
          </w:tcPr>
          <w:p w14:paraId="7DE270E5">
            <w:pPr>
              <w:spacing w:line="450" w:lineRule="auto"/>
              <w:rPr>
                <w:rFonts w:ascii="Arial"/>
                <w:sz w:val="21"/>
              </w:rPr>
            </w:pPr>
          </w:p>
          <w:p w14:paraId="10DC93D4">
            <w:pPr>
              <w:pStyle w:val="25"/>
              <w:spacing w:before="78" w:line="221" w:lineRule="auto"/>
              <w:ind w:left="182"/>
            </w:pPr>
            <w:r>
              <w:rPr>
                <w:spacing w:val="33"/>
              </w:rPr>
              <w:t>期限</w:t>
            </w:r>
          </w:p>
        </w:tc>
      </w:tr>
      <w:tr w14:paraId="2DFC8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828" w:type="dxa"/>
            <w:vMerge w:val="continue"/>
            <w:tcBorders>
              <w:top w:val="nil"/>
              <w:bottom w:val="nil"/>
            </w:tcBorders>
            <w:vAlign w:val="top"/>
          </w:tcPr>
          <w:p w14:paraId="7CC0FF27">
            <w:pPr>
              <w:rPr>
                <w:rFonts w:ascii="Arial"/>
                <w:sz w:val="21"/>
              </w:rPr>
            </w:pPr>
          </w:p>
        </w:tc>
        <w:tc>
          <w:tcPr>
            <w:tcW w:w="1552" w:type="dxa"/>
            <w:vMerge w:val="continue"/>
            <w:tcBorders>
              <w:top w:val="nil"/>
            </w:tcBorders>
            <w:vAlign w:val="top"/>
          </w:tcPr>
          <w:p w14:paraId="32627C2B">
            <w:pPr>
              <w:rPr>
                <w:rFonts w:ascii="Arial"/>
                <w:sz w:val="21"/>
              </w:rPr>
            </w:pPr>
          </w:p>
        </w:tc>
        <w:tc>
          <w:tcPr>
            <w:tcW w:w="1332" w:type="dxa"/>
            <w:vAlign w:val="top"/>
          </w:tcPr>
          <w:p w14:paraId="4C4759AD">
            <w:pPr>
              <w:rPr>
                <w:rFonts w:ascii="Arial"/>
                <w:sz w:val="21"/>
              </w:rPr>
            </w:pPr>
          </w:p>
        </w:tc>
        <w:tc>
          <w:tcPr>
            <w:tcW w:w="1417" w:type="dxa"/>
            <w:vAlign w:val="top"/>
          </w:tcPr>
          <w:p w14:paraId="11ABF292">
            <w:pPr>
              <w:rPr>
                <w:rFonts w:ascii="Arial"/>
                <w:sz w:val="21"/>
              </w:rPr>
            </w:pPr>
          </w:p>
        </w:tc>
        <w:tc>
          <w:tcPr>
            <w:tcW w:w="1275" w:type="dxa"/>
            <w:vAlign w:val="top"/>
          </w:tcPr>
          <w:p w14:paraId="79592FF9">
            <w:pPr>
              <w:rPr>
                <w:rFonts w:ascii="Arial"/>
                <w:sz w:val="21"/>
              </w:rPr>
            </w:pPr>
          </w:p>
        </w:tc>
        <w:tc>
          <w:tcPr>
            <w:tcW w:w="1617" w:type="dxa"/>
            <w:vAlign w:val="top"/>
          </w:tcPr>
          <w:p w14:paraId="3C456991">
            <w:pPr>
              <w:rPr>
                <w:rFonts w:ascii="Arial"/>
                <w:sz w:val="21"/>
              </w:rPr>
            </w:pPr>
          </w:p>
        </w:tc>
        <w:tc>
          <w:tcPr>
            <w:tcW w:w="937" w:type="dxa"/>
            <w:vAlign w:val="top"/>
          </w:tcPr>
          <w:p w14:paraId="1FA5BC2A">
            <w:pPr>
              <w:rPr>
                <w:rFonts w:ascii="Arial"/>
                <w:sz w:val="21"/>
              </w:rPr>
            </w:pPr>
          </w:p>
        </w:tc>
      </w:tr>
      <w:tr w14:paraId="12DD5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828" w:type="dxa"/>
            <w:vMerge w:val="continue"/>
            <w:tcBorders>
              <w:top w:val="nil"/>
            </w:tcBorders>
            <w:vAlign w:val="top"/>
          </w:tcPr>
          <w:p w14:paraId="45F502CF">
            <w:pPr>
              <w:rPr>
                <w:rFonts w:ascii="Arial"/>
                <w:sz w:val="21"/>
              </w:rPr>
            </w:pPr>
          </w:p>
        </w:tc>
        <w:tc>
          <w:tcPr>
            <w:tcW w:w="1552" w:type="dxa"/>
            <w:vAlign w:val="top"/>
          </w:tcPr>
          <w:p w14:paraId="1FDFF795">
            <w:pPr>
              <w:pStyle w:val="25"/>
              <w:spacing w:before="214" w:line="230" w:lineRule="auto"/>
              <w:ind w:left="420" w:right="176" w:hanging="237"/>
            </w:pPr>
            <w:r>
              <w:rPr>
                <w:spacing w:val="-3"/>
              </w:rPr>
              <w:t>企业获得专</w:t>
            </w:r>
            <w:r>
              <w:t xml:space="preserve"> </w:t>
            </w:r>
            <w:r>
              <w:rPr>
                <w:spacing w:val="-4"/>
              </w:rPr>
              <w:t>利情况</w:t>
            </w:r>
          </w:p>
        </w:tc>
        <w:tc>
          <w:tcPr>
            <w:tcW w:w="6578" w:type="dxa"/>
            <w:gridSpan w:val="5"/>
            <w:vAlign w:val="top"/>
          </w:tcPr>
          <w:p w14:paraId="07F7ECBF">
            <w:pPr>
              <w:rPr>
                <w:rFonts w:ascii="Arial"/>
                <w:sz w:val="21"/>
              </w:rPr>
            </w:pPr>
          </w:p>
        </w:tc>
      </w:tr>
    </w:tbl>
    <w:p w14:paraId="0EC5445D">
      <w:pPr>
        <w:spacing w:before="202" w:line="230" w:lineRule="auto"/>
        <w:ind w:left="9"/>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要求：</w:t>
      </w:r>
    </w:p>
    <w:p w14:paraId="79C09064">
      <w:pPr>
        <w:spacing w:before="159" w:line="228" w:lineRule="auto"/>
        <w:ind w:left="445"/>
        <w:rPr>
          <w:rFonts w:ascii="宋体" w:hAnsi="宋体" w:eastAsia="宋体" w:cs="宋体"/>
          <w:sz w:val="20"/>
          <w:szCs w:val="20"/>
        </w:rPr>
      </w:pPr>
      <w:r>
        <w:rPr>
          <w:rFonts w:ascii="仿宋" w:hAnsi="仿宋" w:eastAsia="仿宋" w:cs="仿宋"/>
          <w:spacing w:val="9"/>
          <w:sz w:val="20"/>
          <w:szCs w:val="20"/>
        </w:rPr>
        <w:t>1.</w:t>
      </w:r>
      <w:r>
        <w:rPr>
          <w:rFonts w:ascii="宋体" w:hAnsi="宋体" w:eastAsia="宋体" w:cs="宋体"/>
          <w:spacing w:val="9"/>
          <w:sz w:val="20"/>
          <w:szCs w:val="20"/>
        </w:rPr>
        <w:t>姓名栏必须将所有股东都统计在内，若非股份公司此行</w:t>
      </w:r>
      <w:r>
        <w:rPr>
          <w:rFonts w:ascii="宋体" w:hAnsi="宋体" w:eastAsia="宋体" w:cs="宋体"/>
          <w:spacing w:val="8"/>
          <w:sz w:val="20"/>
          <w:szCs w:val="20"/>
        </w:rPr>
        <w:t>（第三行）无须填写。</w:t>
      </w:r>
    </w:p>
    <w:p w14:paraId="2870542D">
      <w:pPr>
        <w:pStyle w:val="7"/>
        <w:spacing w:line="253" w:lineRule="auto"/>
      </w:pPr>
    </w:p>
    <w:p w14:paraId="36B06920">
      <w:pPr>
        <w:pStyle w:val="7"/>
        <w:spacing w:line="253" w:lineRule="auto"/>
      </w:pPr>
    </w:p>
    <w:p w14:paraId="53577A53">
      <w:pPr>
        <w:pStyle w:val="7"/>
        <w:spacing w:line="254" w:lineRule="auto"/>
      </w:pPr>
    </w:p>
    <w:p w14:paraId="7A6869CD">
      <w:pPr>
        <w:pStyle w:val="7"/>
        <w:spacing w:line="254" w:lineRule="auto"/>
      </w:pPr>
    </w:p>
    <w:p w14:paraId="3977ACE5">
      <w:pPr>
        <w:spacing w:before="78" w:line="219" w:lineRule="auto"/>
        <w:ind w:left="437"/>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4D62249E">
      <w:pPr>
        <w:pStyle w:val="7"/>
        <w:spacing w:line="283" w:lineRule="auto"/>
      </w:pPr>
    </w:p>
    <w:p w14:paraId="5230A8D1">
      <w:pPr>
        <w:pStyle w:val="7"/>
        <w:spacing w:line="284" w:lineRule="auto"/>
      </w:pPr>
    </w:p>
    <w:p w14:paraId="4575554A">
      <w:pPr>
        <w:spacing w:before="78" w:line="220" w:lineRule="auto"/>
        <w:ind w:left="437"/>
        <w:rPr>
          <w:rFonts w:ascii="宋体" w:hAnsi="宋体" w:eastAsia="宋体" w:cs="宋体"/>
          <w:sz w:val="24"/>
          <w:szCs w:val="24"/>
        </w:rPr>
      </w:pPr>
      <w:r>
        <w:rPr>
          <w:rFonts w:ascii="宋体" w:hAnsi="宋体" w:eastAsia="宋体" w:cs="宋体"/>
          <w:spacing w:val="-2"/>
          <w:sz w:val="24"/>
          <w:szCs w:val="24"/>
        </w:rPr>
        <w:t>投标人代表签字：</w:t>
      </w:r>
    </w:p>
    <w:p w14:paraId="3C8B582C">
      <w:pPr>
        <w:pStyle w:val="7"/>
        <w:spacing w:line="283" w:lineRule="auto"/>
      </w:pPr>
    </w:p>
    <w:p w14:paraId="3EA95641">
      <w:pPr>
        <w:pStyle w:val="7"/>
        <w:spacing w:line="283" w:lineRule="auto"/>
      </w:pPr>
    </w:p>
    <w:p w14:paraId="2CDF7FF5">
      <w:pPr>
        <w:spacing w:before="78" w:line="220" w:lineRule="auto"/>
        <w:ind w:left="435"/>
        <w:rPr>
          <w:rFonts w:ascii="宋体" w:hAnsi="宋体" w:eastAsia="宋体" w:cs="宋体"/>
          <w:sz w:val="24"/>
          <w:szCs w:val="24"/>
        </w:rPr>
      </w:pPr>
      <w:r>
        <w:rPr>
          <w:rFonts w:ascii="宋体" w:hAnsi="宋体" w:eastAsia="宋体" w:cs="宋体"/>
          <w:spacing w:val="-8"/>
          <w:sz w:val="24"/>
          <w:szCs w:val="24"/>
        </w:rPr>
        <w:t>职</w:t>
      </w:r>
      <w:r>
        <w:rPr>
          <w:rFonts w:ascii="宋体" w:hAnsi="宋体" w:eastAsia="宋体" w:cs="宋体"/>
          <w:spacing w:val="1"/>
          <w:sz w:val="24"/>
          <w:szCs w:val="24"/>
        </w:rPr>
        <w:t xml:space="preserve">        </w:t>
      </w:r>
      <w:r>
        <w:rPr>
          <w:rFonts w:ascii="宋体" w:hAnsi="宋体" w:eastAsia="宋体" w:cs="宋体"/>
          <w:spacing w:val="-8"/>
          <w:sz w:val="24"/>
          <w:szCs w:val="24"/>
        </w:rPr>
        <w:t>务：</w:t>
      </w:r>
    </w:p>
    <w:p w14:paraId="07348208">
      <w:pPr>
        <w:pStyle w:val="7"/>
        <w:spacing w:line="284" w:lineRule="auto"/>
      </w:pPr>
    </w:p>
    <w:p w14:paraId="25973C1D">
      <w:pPr>
        <w:pStyle w:val="7"/>
        <w:spacing w:line="284" w:lineRule="auto"/>
      </w:pPr>
    </w:p>
    <w:p w14:paraId="4D1BB421">
      <w:pPr>
        <w:spacing w:before="78" w:line="221" w:lineRule="auto"/>
        <w:ind w:left="47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
          <w:sz w:val="24"/>
          <w:szCs w:val="24"/>
        </w:rPr>
        <w:t xml:space="preserve">        </w:t>
      </w:r>
      <w:r>
        <w:rPr>
          <w:rFonts w:ascii="宋体" w:hAnsi="宋体" w:eastAsia="宋体" w:cs="宋体"/>
          <w:spacing w:val="-21"/>
          <w:sz w:val="24"/>
          <w:szCs w:val="24"/>
        </w:rPr>
        <w:t>期：</w:t>
      </w:r>
    </w:p>
    <w:p w14:paraId="1D1F4453">
      <w:pPr>
        <w:spacing w:line="221" w:lineRule="auto"/>
        <w:rPr>
          <w:rFonts w:ascii="宋体" w:hAnsi="宋体" w:eastAsia="宋体" w:cs="宋体"/>
          <w:sz w:val="24"/>
          <w:szCs w:val="24"/>
        </w:rPr>
        <w:sectPr>
          <w:headerReference r:id="rId43" w:type="default"/>
          <w:footerReference r:id="rId44" w:type="default"/>
          <w:pgSz w:w="11906" w:h="16839"/>
          <w:pgMar w:top="1066" w:right="1486" w:bottom="1010" w:left="1418" w:header="878" w:footer="847" w:gutter="0"/>
          <w:pgNumType w:fmt="decimal"/>
          <w:cols w:space="720" w:num="1"/>
        </w:sectPr>
      </w:pPr>
    </w:p>
    <w:p w14:paraId="4D8E83C5">
      <w:pPr>
        <w:pStyle w:val="7"/>
        <w:spacing w:line="290" w:lineRule="auto"/>
      </w:pPr>
    </w:p>
    <w:p w14:paraId="51F75432">
      <w:pPr>
        <w:pStyle w:val="7"/>
        <w:spacing w:line="291" w:lineRule="auto"/>
      </w:pPr>
    </w:p>
    <w:p w14:paraId="136282E1">
      <w:pPr>
        <w:spacing w:before="91" w:line="220" w:lineRule="auto"/>
        <w:ind w:left="146"/>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附件</w:t>
      </w:r>
      <w:r>
        <w:rPr>
          <w:rFonts w:ascii="宋体" w:hAnsi="宋体" w:eastAsia="宋体" w:cs="宋体"/>
          <w:spacing w:val="-57"/>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6</w:t>
      </w:r>
    </w:p>
    <w:p w14:paraId="7FFDBBA4">
      <w:pPr>
        <w:spacing w:before="220" w:line="225" w:lineRule="auto"/>
        <w:ind w:left="3520"/>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技术需求响应表</w:t>
      </w:r>
    </w:p>
    <w:p w14:paraId="40C6BDE7">
      <w:pPr>
        <w:spacing w:line="195" w:lineRule="exact"/>
      </w:pPr>
    </w:p>
    <w:tbl>
      <w:tblPr>
        <w:tblStyle w:val="24"/>
        <w:tblW w:w="9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3059"/>
        <w:gridCol w:w="1559"/>
        <w:gridCol w:w="1400"/>
        <w:gridCol w:w="1364"/>
        <w:gridCol w:w="938"/>
      </w:tblGrid>
      <w:tr w14:paraId="3225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40" w:type="dxa"/>
            <w:vAlign w:val="top"/>
          </w:tcPr>
          <w:p w14:paraId="51120FED">
            <w:pPr>
              <w:pStyle w:val="25"/>
              <w:spacing w:before="276" w:line="230" w:lineRule="auto"/>
              <w:ind w:left="163"/>
              <w:rPr>
                <w:sz w:val="20"/>
                <w:szCs w:val="20"/>
              </w:rPr>
            </w:pPr>
            <w:r>
              <w:rPr>
                <w:spacing w:val="6"/>
                <w:sz w:val="20"/>
                <w:szCs w:val="20"/>
                <w14:textOutline w14:w="3795" w14:cap="sq" w14:cmpd="sng">
                  <w14:solidFill>
                    <w14:srgbClr w14:val="000000"/>
                  </w14:solidFill>
                  <w14:prstDash w14:val="solid"/>
                  <w14:bevel/>
                </w14:textOutline>
              </w:rPr>
              <w:t>序号</w:t>
            </w:r>
          </w:p>
        </w:tc>
        <w:tc>
          <w:tcPr>
            <w:tcW w:w="3059" w:type="dxa"/>
            <w:vAlign w:val="top"/>
          </w:tcPr>
          <w:p w14:paraId="7FF59CEE">
            <w:pPr>
              <w:pStyle w:val="25"/>
              <w:spacing w:before="275" w:line="231" w:lineRule="auto"/>
              <w:ind w:left="1325"/>
              <w:rPr>
                <w:sz w:val="20"/>
                <w:szCs w:val="20"/>
              </w:rPr>
            </w:pPr>
            <w:r>
              <w:rPr>
                <w:spacing w:val="4"/>
                <w:sz w:val="20"/>
                <w:szCs w:val="20"/>
                <w14:textOutline w14:w="3795" w14:cap="sq" w14:cmpd="sng">
                  <w14:solidFill>
                    <w14:srgbClr w14:val="000000"/>
                  </w14:solidFill>
                  <w14:prstDash w14:val="solid"/>
                  <w14:bevel/>
                </w14:textOutline>
              </w:rPr>
              <w:t>名称</w:t>
            </w:r>
          </w:p>
        </w:tc>
        <w:tc>
          <w:tcPr>
            <w:tcW w:w="1559" w:type="dxa"/>
            <w:vAlign w:val="top"/>
          </w:tcPr>
          <w:p w14:paraId="7137971B">
            <w:pPr>
              <w:pStyle w:val="25"/>
              <w:spacing w:before="276" w:line="228" w:lineRule="auto"/>
              <w:ind w:left="438"/>
              <w:rPr>
                <w:sz w:val="20"/>
                <w:szCs w:val="20"/>
              </w:rPr>
            </w:pPr>
            <w:r>
              <w:rPr>
                <w:spacing w:val="8"/>
                <w:sz w:val="20"/>
                <w:szCs w:val="20"/>
                <w14:textOutline w14:w="3795" w14:cap="sq" w14:cmpd="sng">
                  <w14:solidFill>
                    <w14:srgbClr w14:val="000000"/>
                  </w14:solidFill>
                  <w14:prstDash w14:val="solid"/>
                  <w14:bevel/>
                </w14:textOutline>
              </w:rPr>
              <w:t>招标参数</w:t>
            </w:r>
          </w:p>
        </w:tc>
        <w:tc>
          <w:tcPr>
            <w:tcW w:w="1400" w:type="dxa"/>
            <w:vAlign w:val="top"/>
          </w:tcPr>
          <w:p w14:paraId="0966E98C">
            <w:pPr>
              <w:pStyle w:val="25"/>
              <w:spacing w:before="276" w:line="228" w:lineRule="auto"/>
              <w:ind w:left="288"/>
              <w:rPr>
                <w:sz w:val="20"/>
                <w:szCs w:val="20"/>
              </w:rPr>
            </w:pPr>
            <w:r>
              <w:rPr>
                <w:spacing w:val="7"/>
                <w:sz w:val="20"/>
                <w:szCs w:val="20"/>
                <w14:textOutline w14:w="3795" w14:cap="sq" w14:cmpd="sng">
                  <w14:solidFill>
                    <w14:srgbClr w14:val="000000"/>
                  </w14:solidFill>
                  <w14:prstDash w14:val="solid"/>
                  <w14:bevel/>
                </w14:textOutline>
              </w:rPr>
              <w:t>投标参数</w:t>
            </w:r>
          </w:p>
        </w:tc>
        <w:tc>
          <w:tcPr>
            <w:tcW w:w="1364" w:type="dxa"/>
            <w:vAlign w:val="top"/>
          </w:tcPr>
          <w:p w14:paraId="2EBEE00E">
            <w:pPr>
              <w:pStyle w:val="25"/>
              <w:spacing w:before="276" w:line="228" w:lineRule="auto"/>
              <w:ind w:left="267"/>
              <w:rPr>
                <w:sz w:val="20"/>
                <w:szCs w:val="20"/>
              </w:rPr>
            </w:pPr>
            <w:r>
              <w:rPr>
                <w:spacing w:val="8"/>
                <w:sz w:val="20"/>
                <w:szCs w:val="20"/>
                <w14:textOutline w14:w="3795" w14:cap="sq" w14:cmpd="sng">
                  <w14:solidFill>
                    <w14:srgbClr w14:val="000000"/>
                  </w14:solidFill>
                  <w14:prstDash w14:val="solid"/>
                  <w14:bevel/>
                </w14:textOutline>
              </w:rPr>
              <w:t>偏离说明</w:t>
            </w:r>
          </w:p>
        </w:tc>
        <w:tc>
          <w:tcPr>
            <w:tcW w:w="938" w:type="dxa"/>
            <w:vAlign w:val="top"/>
          </w:tcPr>
          <w:p w14:paraId="7B3FFF33">
            <w:pPr>
              <w:pStyle w:val="25"/>
              <w:spacing w:before="276" w:line="230" w:lineRule="auto"/>
              <w:ind w:left="267"/>
              <w:rPr>
                <w:sz w:val="20"/>
                <w:szCs w:val="20"/>
              </w:rPr>
            </w:pPr>
            <w:r>
              <w:rPr>
                <w:spacing w:val="4"/>
                <w:sz w:val="20"/>
                <w:szCs w:val="20"/>
                <w14:textOutline w14:w="3795" w14:cap="sq" w14:cmpd="sng">
                  <w14:solidFill>
                    <w14:srgbClr w14:val="000000"/>
                  </w14:solidFill>
                  <w14:prstDash w14:val="solid"/>
                  <w14:bevel/>
                </w14:textOutline>
              </w:rPr>
              <w:t>备注</w:t>
            </w:r>
          </w:p>
        </w:tc>
      </w:tr>
      <w:tr w14:paraId="46A80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40" w:type="dxa"/>
            <w:vAlign w:val="top"/>
          </w:tcPr>
          <w:p w14:paraId="1B3B7D1C">
            <w:pPr>
              <w:rPr>
                <w:rFonts w:ascii="Arial"/>
                <w:sz w:val="21"/>
              </w:rPr>
            </w:pPr>
          </w:p>
        </w:tc>
        <w:tc>
          <w:tcPr>
            <w:tcW w:w="3059" w:type="dxa"/>
            <w:vAlign w:val="top"/>
          </w:tcPr>
          <w:p w14:paraId="20440C64">
            <w:pPr>
              <w:rPr>
                <w:rFonts w:ascii="Arial"/>
                <w:sz w:val="21"/>
              </w:rPr>
            </w:pPr>
          </w:p>
        </w:tc>
        <w:tc>
          <w:tcPr>
            <w:tcW w:w="1559" w:type="dxa"/>
            <w:vAlign w:val="top"/>
          </w:tcPr>
          <w:p w14:paraId="2CA392FB">
            <w:pPr>
              <w:rPr>
                <w:rFonts w:ascii="Arial"/>
                <w:sz w:val="21"/>
              </w:rPr>
            </w:pPr>
          </w:p>
        </w:tc>
        <w:tc>
          <w:tcPr>
            <w:tcW w:w="1400" w:type="dxa"/>
            <w:vAlign w:val="top"/>
          </w:tcPr>
          <w:p w14:paraId="3B1CE8FF">
            <w:pPr>
              <w:rPr>
                <w:rFonts w:ascii="Arial"/>
                <w:sz w:val="21"/>
              </w:rPr>
            </w:pPr>
          </w:p>
        </w:tc>
        <w:tc>
          <w:tcPr>
            <w:tcW w:w="1364" w:type="dxa"/>
            <w:vAlign w:val="top"/>
          </w:tcPr>
          <w:p w14:paraId="5B675F07">
            <w:pPr>
              <w:rPr>
                <w:rFonts w:ascii="Arial"/>
                <w:sz w:val="21"/>
              </w:rPr>
            </w:pPr>
          </w:p>
        </w:tc>
        <w:tc>
          <w:tcPr>
            <w:tcW w:w="938" w:type="dxa"/>
            <w:vAlign w:val="top"/>
          </w:tcPr>
          <w:p w14:paraId="36582C05">
            <w:pPr>
              <w:rPr>
                <w:rFonts w:ascii="Arial"/>
                <w:sz w:val="21"/>
              </w:rPr>
            </w:pPr>
          </w:p>
        </w:tc>
      </w:tr>
      <w:tr w14:paraId="4BACE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740" w:type="dxa"/>
            <w:vAlign w:val="top"/>
          </w:tcPr>
          <w:p w14:paraId="74A37B0E">
            <w:pPr>
              <w:rPr>
                <w:rFonts w:ascii="Arial"/>
                <w:sz w:val="21"/>
              </w:rPr>
            </w:pPr>
          </w:p>
        </w:tc>
        <w:tc>
          <w:tcPr>
            <w:tcW w:w="3059" w:type="dxa"/>
            <w:vAlign w:val="top"/>
          </w:tcPr>
          <w:p w14:paraId="702D84E2">
            <w:pPr>
              <w:rPr>
                <w:rFonts w:ascii="Arial"/>
                <w:sz w:val="21"/>
              </w:rPr>
            </w:pPr>
          </w:p>
        </w:tc>
        <w:tc>
          <w:tcPr>
            <w:tcW w:w="1559" w:type="dxa"/>
            <w:vAlign w:val="top"/>
          </w:tcPr>
          <w:p w14:paraId="0963FA4D">
            <w:pPr>
              <w:rPr>
                <w:rFonts w:ascii="Arial"/>
                <w:sz w:val="21"/>
              </w:rPr>
            </w:pPr>
          </w:p>
        </w:tc>
        <w:tc>
          <w:tcPr>
            <w:tcW w:w="1400" w:type="dxa"/>
            <w:vAlign w:val="top"/>
          </w:tcPr>
          <w:p w14:paraId="24AB3332">
            <w:pPr>
              <w:rPr>
                <w:rFonts w:ascii="Arial"/>
                <w:sz w:val="21"/>
              </w:rPr>
            </w:pPr>
          </w:p>
        </w:tc>
        <w:tc>
          <w:tcPr>
            <w:tcW w:w="1364" w:type="dxa"/>
            <w:vAlign w:val="top"/>
          </w:tcPr>
          <w:p w14:paraId="073AE872">
            <w:pPr>
              <w:rPr>
                <w:rFonts w:ascii="Arial"/>
                <w:sz w:val="21"/>
              </w:rPr>
            </w:pPr>
          </w:p>
        </w:tc>
        <w:tc>
          <w:tcPr>
            <w:tcW w:w="938" w:type="dxa"/>
            <w:vAlign w:val="top"/>
          </w:tcPr>
          <w:p w14:paraId="24A66C92">
            <w:pPr>
              <w:rPr>
                <w:rFonts w:ascii="Arial"/>
                <w:sz w:val="21"/>
              </w:rPr>
            </w:pPr>
          </w:p>
        </w:tc>
      </w:tr>
      <w:tr w14:paraId="33781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40" w:type="dxa"/>
            <w:vAlign w:val="top"/>
          </w:tcPr>
          <w:p w14:paraId="0DA6B862">
            <w:pPr>
              <w:rPr>
                <w:rFonts w:ascii="Arial"/>
                <w:sz w:val="21"/>
              </w:rPr>
            </w:pPr>
          </w:p>
        </w:tc>
        <w:tc>
          <w:tcPr>
            <w:tcW w:w="3059" w:type="dxa"/>
            <w:vAlign w:val="top"/>
          </w:tcPr>
          <w:p w14:paraId="2EAA6AD4">
            <w:pPr>
              <w:rPr>
                <w:rFonts w:ascii="Arial"/>
                <w:sz w:val="21"/>
              </w:rPr>
            </w:pPr>
          </w:p>
        </w:tc>
        <w:tc>
          <w:tcPr>
            <w:tcW w:w="1559" w:type="dxa"/>
            <w:vAlign w:val="top"/>
          </w:tcPr>
          <w:p w14:paraId="1EBB8BE1">
            <w:pPr>
              <w:rPr>
                <w:rFonts w:ascii="Arial"/>
                <w:sz w:val="21"/>
              </w:rPr>
            </w:pPr>
          </w:p>
        </w:tc>
        <w:tc>
          <w:tcPr>
            <w:tcW w:w="1400" w:type="dxa"/>
            <w:vAlign w:val="top"/>
          </w:tcPr>
          <w:p w14:paraId="01542564">
            <w:pPr>
              <w:rPr>
                <w:rFonts w:ascii="Arial"/>
                <w:sz w:val="21"/>
              </w:rPr>
            </w:pPr>
          </w:p>
        </w:tc>
        <w:tc>
          <w:tcPr>
            <w:tcW w:w="1364" w:type="dxa"/>
            <w:vAlign w:val="top"/>
          </w:tcPr>
          <w:p w14:paraId="20E1A765">
            <w:pPr>
              <w:rPr>
                <w:rFonts w:ascii="Arial"/>
                <w:sz w:val="21"/>
              </w:rPr>
            </w:pPr>
          </w:p>
        </w:tc>
        <w:tc>
          <w:tcPr>
            <w:tcW w:w="938" w:type="dxa"/>
            <w:vAlign w:val="top"/>
          </w:tcPr>
          <w:p w14:paraId="43122EC4">
            <w:pPr>
              <w:rPr>
                <w:rFonts w:ascii="Arial"/>
                <w:sz w:val="21"/>
              </w:rPr>
            </w:pPr>
          </w:p>
        </w:tc>
      </w:tr>
      <w:tr w14:paraId="5A858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40" w:type="dxa"/>
            <w:vAlign w:val="top"/>
          </w:tcPr>
          <w:p w14:paraId="7C645727">
            <w:pPr>
              <w:rPr>
                <w:rFonts w:ascii="Arial"/>
                <w:sz w:val="21"/>
              </w:rPr>
            </w:pPr>
          </w:p>
        </w:tc>
        <w:tc>
          <w:tcPr>
            <w:tcW w:w="3059" w:type="dxa"/>
            <w:vAlign w:val="top"/>
          </w:tcPr>
          <w:p w14:paraId="49945921">
            <w:pPr>
              <w:rPr>
                <w:rFonts w:ascii="Arial"/>
                <w:sz w:val="21"/>
              </w:rPr>
            </w:pPr>
          </w:p>
        </w:tc>
        <w:tc>
          <w:tcPr>
            <w:tcW w:w="1559" w:type="dxa"/>
            <w:vAlign w:val="top"/>
          </w:tcPr>
          <w:p w14:paraId="0CFED0D4">
            <w:pPr>
              <w:rPr>
                <w:rFonts w:ascii="Arial"/>
                <w:sz w:val="21"/>
              </w:rPr>
            </w:pPr>
          </w:p>
        </w:tc>
        <w:tc>
          <w:tcPr>
            <w:tcW w:w="1400" w:type="dxa"/>
            <w:vAlign w:val="top"/>
          </w:tcPr>
          <w:p w14:paraId="143BD56C">
            <w:pPr>
              <w:rPr>
                <w:rFonts w:ascii="Arial"/>
                <w:sz w:val="21"/>
              </w:rPr>
            </w:pPr>
          </w:p>
        </w:tc>
        <w:tc>
          <w:tcPr>
            <w:tcW w:w="1364" w:type="dxa"/>
            <w:vAlign w:val="top"/>
          </w:tcPr>
          <w:p w14:paraId="1C97685D">
            <w:pPr>
              <w:rPr>
                <w:rFonts w:ascii="Arial"/>
                <w:sz w:val="21"/>
              </w:rPr>
            </w:pPr>
          </w:p>
        </w:tc>
        <w:tc>
          <w:tcPr>
            <w:tcW w:w="938" w:type="dxa"/>
            <w:vAlign w:val="top"/>
          </w:tcPr>
          <w:p w14:paraId="5E76E8D6">
            <w:pPr>
              <w:rPr>
                <w:rFonts w:ascii="Arial"/>
                <w:sz w:val="21"/>
              </w:rPr>
            </w:pPr>
          </w:p>
        </w:tc>
      </w:tr>
      <w:tr w14:paraId="6FB97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40" w:type="dxa"/>
            <w:vAlign w:val="top"/>
          </w:tcPr>
          <w:p w14:paraId="145BF9C1">
            <w:pPr>
              <w:rPr>
                <w:rFonts w:ascii="Arial"/>
                <w:sz w:val="21"/>
              </w:rPr>
            </w:pPr>
          </w:p>
        </w:tc>
        <w:tc>
          <w:tcPr>
            <w:tcW w:w="3059" w:type="dxa"/>
            <w:vAlign w:val="top"/>
          </w:tcPr>
          <w:p w14:paraId="35E668B5">
            <w:pPr>
              <w:rPr>
                <w:rFonts w:ascii="Arial"/>
                <w:sz w:val="21"/>
              </w:rPr>
            </w:pPr>
          </w:p>
        </w:tc>
        <w:tc>
          <w:tcPr>
            <w:tcW w:w="1559" w:type="dxa"/>
            <w:vAlign w:val="top"/>
          </w:tcPr>
          <w:p w14:paraId="4E2B0882">
            <w:pPr>
              <w:rPr>
                <w:rFonts w:ascii="Arial"/>
                <w:sz w:val="21"/>
              </w:rPr>
            </w:pPr>
          </w:p>
        </w:tc>
        <w:tc>
          <w:tcPr>
            <w:tcW w:w="1400" w:type="dxa"/>
            <w:vAlign w:val="top"/>
          </w:tcPr>
          <w:p w14:paraId="1775DF58">
            <w:pPr>
              <w:rPr>
                <w:rFonts w:ascii="Arial"/>
                <w:sz w:val="21"/>
              </w:rPr>
            </w:pPr>
          </w:p>
        </w:tc>
        <w:tc>
          <w:tcPr>
            <w:tcW w:w="1364" w:type="dxa"/>
            <w:vAlign w:val="top"/>
          </w:tcPr>
          <w:p w14:paraId="5A90BF8B">
            <w:pPr>
              <w:rPr>
                <w:rFonts w:ascii="Arial"/>
                <w:sz w:val="21"/>
              </w:rPr>
            </w:pPr>
          </w:p>
        </w:tc>
        <w:tc>
          <w:tcPr>
            <w:tcW w:w="938" w:type="dxa"/>
            <w:vAlign w:val="top"/>
          </w:tcPr>
          <w:p w14:paraId="40B3D18A">
            <w:pPr>
              <w:rPr>
                <w:rFonts w:ascii="Arial"/>
                <w:sz w:val="21"/>
              </w:rPr>
            </w:pPr>
          </w:p>
        </w:tc>
      </w:tr>
      <w:tr w14:paraId="2F28C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40" w:type="dxa"/>
            <w:vAlign w:val="top"/>
          </w:tcPr>
          <w:p w14:paraId="44E8026C">
            <w:pPr>
              <w:rPr>
                <w:rFonts w:ascii="Arial"/>
                <w:sz w:val="21"/>
              </w:rPr>
            </w:pPr>
          </w:p>
        </w:tc>
        <w:tc>
          <w:tcPr>
            <w:tcW w:w="3059" w:type="dxa"/>
            <w:vAlign w:val="top"/>
          </w:tcPr>
          <w:p w14:paraId="588DFE8A">
            <w:pPr>
              <w:rPr>
                <w:rFonts w:ascii="Arial"/>
                <w:sz w:val="21"/>
              </w:rPr>
            </w:pPr>
          </w:p>
        </w:tc>
        <w:tc>
          <w:tcPr>
            <w:tcW w:w="1559" w:type="dxa"/>
            <w:vAlign w:val="top"/>
          </w:tcPr>
          <w:p w14:paraId="241AB703">
            <w:pPr>
              <w:rPr>
                <w:rFonts w:ascii="Arial"/>
                <w:sz w:val="21"/>
              </w:rPr>
            </w:pPr>
          </w:p>
        </w:tc>
        <w:tc>
          <w:tcPr>
            <w:tcW w:w="1400" w:type="dxa"/>
            <w:vAlign w:val="top"/>
          </w:tcPr>
          <w:p w14:paraId="71D721F5">
            <w:pPr>
              <w:rPr>
                <w:rFonts w:ascii="Arial"/>
                <w:sz w:val="21"/>
              </w:rPr>
            </w:pPr>
          </w:p>
        </w:tc>
        <w:tc>
          <w:tcPr>
            <w:tcW w:w="1364" w:type="dxa"/>
            <w:vAlign w:val="top"/>
          </w:tcPr>
          <w:p w14:paraId="549D5A03">
            <w:pPr>
              <w:rPr>
                <w:rFonts w:ascii="Arial"/>
                <w:sz w:val="21"/>
              </w:rPr>
            </w:pPr>
          </w:p>
        </w:tc>
        <w:tc>
          <w:tcPr>
            <w:tcW w:w="938" w:type="dxa"/>
            <w:vAlign w:val="top"/>
          </w:tcPr>
          <w:p w14:paraId="5CD5DF89">
            <w:pPr>
              <w:rPr>
                <w:rFonts w:ascii="Arial"/>
                <w:sz w:val="21"/>
              </w:rPr>
            </w:pPr>
          </w:p>
        </w:tc>
      </w:tr>
    </w:tbl>
    <w:p w14:paraId="415B3049">
      <w:pPr>
        <w:spacing w:before="203" w:line="230" w:lineRule="auto"/>
        <w:ind w:left="122"/>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要求：</w:t>
      </w:r>
    </w:p>
    <w:p w14:paraId="1317BD86">
      <w:pPr>
        <w:spacing w:before="158" w:line="227" w:lineRule="auto"/>
        <w:ind w:left="556"/>
        <w:rPr>
          <w:rFonts w:ascii="宋体" w:hAnsi="宋体" w:eastAsia="宋体" w:cs="宋体"/>
          <w:sz w:val="20"/>
          <w:szCs w:val="20"/>
        </w:rPr>
      </w:pPr>
      <w:r>
        <w:rPr>
          <w:rFonts w:ascii="宋体" w:hAnsi="宋体" w:eastAsia="宋体" w:cs="宋体"/>
          <w:spacing w:val="7"/>
          <w:sz w:val="20"/>
          <w:szCs w:val="20"/>
        </w:rPr>
        <w:t>1. 本表的名称须与《报价明细表》一致。</w:t>
      </w:r>
    </w:p>
    <w:p w14:paraId="03ADE02B">
      <w:pPr>
        <w:spacing w:before="161" w:line="378" w:lineRule="auto"/>
        <w:ind w:left="123" w:firstLine="420"/>
        <w:rPr>
          <w:rFonts w:ascii="宋体" w:hAnsi="宋体" w:eastAsia="宋体" w:cs="宋体"/>
          <w:sz w:val="20"/>
          <w:szCs w:val="20"/>
        </w:rPr>
      </w:pPr>
      <w:r>
        <w:rPr>
          <w:rFonts w:ascii="宋体" w:hAnsi="宋体" w:eastAsia="宋体" w:cs="宋体"/>
          <w:spacing w:val="6"/>
          <w:sz w:val="20"/>
          <w:szCs w:val="20"/>
        </w:rPr>
        <w:t>2.本表参照本招标文件第二部分“招标需求</w:t>
      </w:r>
      <w:r>
        <w:rPr>
          <w:rFonts w:ascii="宋体" w:hAnsi="宋体" w:eastAsia="宋体" w:cs="宋体"/>
          <w:spacing w:val="-62"/>
          <w:sz w:val="20"/>
          <w:szCs w:val="20"/>
        </w:rPr>
        <w:t xml:space="preserve"> </w:t>
      </w:r>
      <w:r>
        <w:rPr>
          <w:rFonts w:ascii="宋体" w:hAnsi="宋体" w:eastAsia="宋体" w:cs="宋体"/>
          <w:spacing w:val="6"/>
          <w:sz w:val="20"/>
          <w:szCs w:val="20"/>
        </w:rPr>
        <w:t>”内第二条“具体技术需求</w:t>
      </w:r>
      <w:r>
        <w:rPr>
          <w:rFonts w:ascii="宋体" w:hAnsi="宋体" w:eastAsia="宋体" w:cs="宋体"/>
          <w:spacing w:val="-70"/>
          <w:sz w:val="20"/>
          <w:szCs w:val="20"/>
        </w:rPr>
        <w:t xml:space="preserve"> </w:t>
      </w:r>
      <w:r>
        <w:rPr>
          <w:rFonts w:ascii="宋体" w:hAnsi="宋体" w:eastAsia="宋体" w:cs="宋体"/>
          <w:spacing w:val="6"/>
          <w:sz w:val="20"/>
          <w:szCs w:val="20"/>
        </w:rPr>
        <w:t>”填制，投标人应根据</w:t>
      </w:r>
      <w:r>
        <w:rPr>
          <w:rFonts w:ascii="宋体" w:hAnsi="宋体" w:eastAsia="宋体" w:cs="宋体"/>
          <w:sz w:val="20"/>
          <w:szCs w:val="20"/>
        </w:rPr>
        <w:t xml:space="preserve">   </w:t>
      </w:r>
      <w:r>
        <w:rPr>
          <w:rFonts w:ascii="宋体" w:hAnsi="宋体" w:eastAsia="宋体" w:cs="宋体"/>
          <w:spacing w:val="6"/>
          <w:sz w:val="20"/>
          <w:szCs w:val="20"/>
        </w:rPr>
        <w:t>投标设备的性能指标、服务指标，对照招标文件要求在“偏离情况</w:t>
      </w:r>
      <w:r>
        <w:rPr>
          <w:rFonts w:ascii="宋体" w:hAnsi="宋体" w:eastAsia="宋体" w:cs="宋体"/>
          <w:spacing w:val="-70"/>
          <w:sz w:val="20"/>
          <w:szCs w:val="20"/>
        </w:rPr>
        <w:t xml:space="preserve"> </w:t>
      </w:r>
      <w:r>
        <w:rPr>
          <w:rFonts w:ascii="宋体" w:hAnsi="宋体" w:eastAsia="宋体" w:cs="宋体"/>
          <w:spacing w:val="6"/>
          <w:sz w:val="20"/>
          <w:szCs w:val="20"/>
        </w:rPr>
        <w:t>”栏注明“正偏离</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spacing w:val="5"/>
          <w:sz w:val="20"/>
          <w:szCs w:val="20"/>
        </w:rPr>
        <w:t>、“负偏离</w:t>
      </w:r>
      <w:r>
        <w:rPr>
          <w:rFonts w:ascii="宋体" w:hAnsi="宋体" w:eastAsia="宋体" w:cs="宋体"/>
          <w:spacing w:val="-70"/>
          <w:sz w:val="20"/>
          <w:szCs w:val="20"/>
        </w:rPr>
        <w:t xml:space="preserve"> </w:t>
      </w:r>
      <w:r>
        <w:rPr>
          <w:rFonts w:ascii="宋体" w:hAnsi="宋体" w:eastAsia="宋体" w:cs="宋体"/>
          <w:spacing w:val="5"/>
          <w:sz w:val="20"/>
          <w:szCs w:val="20"/>
        </w:rPr>
        <w:t>”</w:t>
      </w:r>
    </w:p>
    <w:p w14:paraId="6576CCF6">
      <w:pPr>
        <w:spacing w:line="228" w:lineRule="auto"/>
        <w:ind w:left="123"/>
        <w:rPr>
          <w:rFonts w:ascii="宋体" w:hAnsi="宋体" w:eastAsia="宋体" w:cs="宋体"/>
          <w:sz w:val="20"/>
          <w:szCs w:val="20"/>
        </w:rPr>
      </w:pPr>
      <w:r>
        <w:rPr>
          <w:rFonts w:ascii="宋体" w:hAnsi="宋体" w:eastAsia="宋体" w:cs="宋体"/>
          <w:spacing w:val="7"/>
          <w:sz w:val="20"/>
          <w:szCs w:val="20"/>
        </w:rPr>
        <w:t>或“无偏离</w:t>
      </w:r>
      <w:r>
        <w:rPr>
          <w:rFonts w:ascii="宋体" w:hAnsi="宋体" w:eastAsia="宋体" w:cs="宋体"/>
          <w:spacing w:val="-73"/>
          <w:sz w:val="20"/>
          <w:szCs w:val="20"/>
        </w:rPr>
        <w:t xml:space="preserve"> </w:t>
      </w:r>
      <w:r>
        <w:rPr>
          <w:rFonts w:ascii="宋体" w:hAnsi="宋体" w:eastAsia="宋体" w:cs="宋体"/>
          <w:spacing w:val="7"/>
          <w:sz w:val="20"/>
          <w:szCs w:val="20"/>
        </w:rPr>
        <w:t>”。</w:t>
      </w:r>
    </w:p>
    <w:p w14:paraId="46D1015B">
      <w:pPr>
        <w:spacing w:before="160" w:line="377" w:lineRule="auto"/>
        <w:ind w:left="123" w:right="46" w:firstLine="422"/>
        <w:rPr>
          <w:rFonts w:ascii="宋体" w:hAnsi="宋体" w:eastAsia="宋体" w:cs="宋体"/>
          <w:sz w:val="20"/>
          <w:szCs w:val="20"/>
        </w:rPr>
      </w:pPr>
      <w:r>
        <w:rPr>
          <w:rFonts w:ascii="宋体" w:hAnsi="宋体" w:eastAsia="宋体" w:cs="宋体"/>
          <w:spacing w:val="7"/>
          <w:sz w:val="20"/>
          <w:szCs w:val="20"/>
        </w:rPr>
        <w:t>3.对于所投服务的技术偏离情况需严格按照招标文件的技术要求一一比对给出，</w:t>
      </w:r>
      <w:r>
        <w:rPr>
          <w:rFonts w:ascii="宋体" w:hAnsi="宋体" w:eastAsia="宋体" w:cs="宋体"/>
          <w:spacing w:val="6"/>
          <w:sz w:val="20"/>
          <w:szCs w:val="20"/>
        </w:rPr>
        <w:t xml:space="preserve">未达到技术要  </w:t>
      </w:r>
      <w:r>
        <w:rPr>
          <w:rFonts w:ascii="宋体" w:hAnsi="宋体" w:eastAsia="宋体" w:cs="宋体"/>
          <w:spacing w:val="7"/>
          <w:sz w:val="20"/>
          <w:szCs w:val="20"/>
        </w:rPr>
        <w:t>求中规定的数值应以负偏离标注。若因技术实现方式等其他问题而导致的理解不同未标</w:t>
      </w:r>
      <w:r>
        <w:rPr>
          <w:rFonts w:ascii="宋体" w:hAnsi="宋体" w:eastAsia="宋体" w:cs="宋体"/>
          <w:spacing w:val="6"/>
          <w:sz w:val="20"/>
          <w:szCs w:val="20"/>
        </w:rPr>
        <w:t>注负偏离的，</w:t>
      </w:r>
      <w:r>
        <w:rPr>
          <w:rFonts w:ascii="宋体" w:hAnsi="宋体" w:eastAsia="宋体" w:cs="宋体"/>
          <w:sz w:val="20"/>
          <w:szCs w:val="20"/>
        </w:rPr>
        <w:t xml:space="preserve"> </w:t>
      </w:r>
      <w:r>
        <w:rPr>
          <w:rFonts w:ascii="宋体" w:hAnsi="宋体" w:eastAsia="宋体" w:cs="宋体"/>
          <w:spacing w:val="8"/>
          <w:sz w:val="20"/>
          <w:szCs w:val="20"/>
        </w:rPr>
        <w:t>需在备注中具体说明；若未按要求标注负偏离又未予以说明的，评标委员会将视偏离程度给予扣分</w:t>
      </w:r>
    </w:p>
    <w:p w14:paraId="6C5E5F23">
      <w:pPr>
        <w:spacing w:line="227" w:lineRule="auto"/>
        <w:ind w:left="123"/>
        <w:rPr>
          <w:rFonts w:ascii="宋体" w:hAnsi="宋体" w:eastAsia="宋体" w:cs="宋体"/>
          <w:sz w:val="20"/>
          <w:szCs w:val="20"/>
        </w:rPr>
      </w:pPr>
      <w:r>
        <w:rPr>
          <w:rFonts w:ascii="宋体" w:hAnsi="宋体" w:eastAsia="宋体" w:cs="宋体"/>
          <w:spacing w:val="7"/>
          <w:sz w:val="20"/>
          <w:szCs w:val="20"/>
        </w:rPr>
        <w:t>或认定为虚假应标。</w:t>
      </w:r>
    </w:p>
    <w:p w14:paraId="2AA9ACFB">
      <w:pPr>
        <w:pStyle w:val="7"/>
        <w:spacing w:line="303" w:lineRule="auto"/>
      </w:pPr>
    </w:p>
    <w:p w14:paraId="637C6E0F">
      <w:pPr>
        <w:pStyle w:val="7"/>
        <w:spacing w:line="303" w:lineRule="auto"/>
      </w:pPr>
    </w:p>
    <w:p w14:paraId="5D51FBC4">
      <w:pPr>
        <w:pStyle w:val="7"/>
        <w:spacing w:line="304" w:lineRule="auto"/>
      </w:pPr>
    </w:p>
    <w:p w14:paraId="48E36033">
      <w:pPr>
        <w:spacing w:before="79" w:line="219" w:lineRule="auto"/>
        <w:ind w:left="545"/>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3A786E87">
      <w:pPr>
        <w:pStyle w:val="7"/>
        <w:spacing w:line="283" w:lineRule="auto"/>
      </w:pPr>
    </w:p>
    <w:p w14:paraId="3DD98CA6">
      <w:pPr>
        <w:pStyle w:val="7"/>
        <w:spacing w:line="283" w:lineRule="auto"/>
      </w:pPr>
    </w:p>
    <w:p w14:paraId="66398437">
      <w:pPr>
        <w:spacing w:before="79" w:line="219" w:lineRule="auto"/>
        <w:ind w:left="559"/>
        <w:rPr>
          <w:rFonts w:ascii="宋体" w:hAnsi="宋体" w:eastAsia="宋体" w:cs="宋体"/>
          <w:sz w:val="24"/>
          <w:szCs w:val="24"/>
        </w:rPr>
      </w:pPr>
      <w:r>
        <w:rPr>
          <w:rFonts w:ascii="宋体" w:hAnsi="宋体" w:eastAsia="宋体" w:cs="宋体"/>
          <w:spacing w:val="-2"/>
          <w:sz w:val="24"/>
          <w:szCs w:val="24"/>
        </w:rPr>
        <w:t>投标人代表签字：</w:t>
      </w:r>
    </w:p>
    <w:p w14:paraId="51BF84D5">
      <w:pPr>
        <w:spacing w:before="84"/>
      </w:pPr>
    </w:p>
    <w:p w14:paraId="710BBB24">
      <w:pPr>
        <w:spacing w:before="84"/>
      </w:pPr>
    </w:p>
    <w:tbl>
      <w:tblPr>
        <w:tblStyle w:val="24"/>
        <w:tblW w:w="1609" w:type="dxa"/>
        <w:tblInd w:w="557" w:type="dxa"/>
        <w:tblLayout w:type="fixed"/>
        <w:tblCellMar>
          <w:top w:w="0" w:type="dxa"/>
          <w:left w:w="0" w:type="dxa"/>
          <w:bottom w:w="0" w:type="dxa"/>
          <w:right w:w="0" w:type="dxa"/>
        </w:tblCellMar>
      </w:tblPr>
      <w:tblGrid>
        <w:gridCol w:w="715"/>
        <w:gridCol w:w="894"/>
      </w:tblGrid>
      <w:tr w14:paraId="62F092CC">
        <w:tblPrEx>
          <w:tblCellMar>
            <w:top w:w="0" w:type="dxa"/>
            <w:left w:w="0" w:type="dxa"/>
            <w:bottom w:w="0" w:type="dxa"/>
            <w:right w:w="0" w:type="dxa"/>
          </w:tblCellMar>
        </w:tblPrEx>
        <w:trPr>
          <w:trHeight w:val="1174" w:hRule="atLeast"/>
        </w:trPr>
        <w:tc>
          <w:tcPr>
            <w:tcW w:w="715" w:type="dxa"/>
            <w:textDirection w:val="tbRlV"/>
            <w:vAlign w:val="top"/>
          </w:tcPr>
          <w:p w14:paraId="5FD21680">
            <w:pPr>
              <w:spacing w:line="393" w:lineRule="auto"/>
              <w:rPr>
                <w:rFonts w:ascii="Arial"/>
                <w:sz w:val="21"/>
              </w:rPr>
            </w:pPr>
          </w:p>
          <w:p w14:paraId="4038CE44">
            <w:pPr>
              <w:pStyle w:val="25"/>
              <w:spacing w:before="80" w:line="203" w:lineRule="auto"/>
              <w:jc w:val="right"/>
            </w:pPr>
            <w:r>
              <w:t>职</w:t>
            </w:r>
            <w:r>
              <w:rPr>
                <w:spacing w:val="18"/>
              </w:rPr>
              <w:t xml:space="preserve">     </w:t>
            </w:r>
            <w:r>
              <w:rPr>
                <w:position w:val="1"/>
              </w:rPr>
              <w:t>日</w:t>
            </w:r>
          </w:p>
        </w:tc>
        <w:tc>
          <w:tcPr>
            <w:tcW w:w="894" w:type="dxa"/>
            <w:vAlign w:val="top"/>
          </w:tcPr>
          <w:p w14:paraId="432CB818">
            <w:pPr>
              <w:pStyle w:val="25"/>
              <w:spacing w:line="220" w:lineRule="auto"/>
              <w:jc w:val="right"/>
            </w:pPr>
            <w:r>
              <w:rPr>
                <w:spacing w:val="-36"/>
              </w:rPr>
              <w:t>务：</w:t>
            </w:r>
          </w:p>
          <w:p w14:paraId="1C8F7D23">
            <w:pPr>
              <w:spacing w:line="283" w:lineRule="auto"/>
              <w:rPr>
                <w:rFonts w:ascii="Arial"/>
                <w:sz w:val="21"/>
              </w:rPr>
            </w:pPr>
          </w:p>
          <w:p w14:paraId="4AF8A0A0">
            <w:pPr>
              <w:spacing w:line="283" w:lineRule="auto"/>
              <w:rPr>
                <w:rFonts w:ascii="Arial"/>
                <w:sz w:val="21"/>
              </w:rPr>
            </w:pPr>
          </w:p>
          <w:p w14:paraId="2F11C2BE">
            <w:pPr>
              <w:pStyle w:val="25"/>
              <w:spacing w:before="78" w:line="177" w:lineRule="auto"/>
              <w:jc w:val="right"/>
            </w:pPr>
            <w:r>
              <w:rPr>
                <w:spacing w:val="-37"/>
              </w:rPr>
              <w:t>期：</w:t>
            </w:r>
          </w:p>
        </w:tc>
      </w:tr>
    </w:tbl>
    <w:p w14:paraId="42C48F95">
      <w:pPr>
        <w:pStyle w:val="7"/>
      </w:pPr>
    </w:p>
    <w:p w14:paraId="2B0AF3F5">
      <w:pPr>
        <w:sectPr>
          <w:headerReference r:id="rId45" w:type="default"/>
          <w:footerReference r:id="rId46" w:type="default"/>
          <w:pgSz w:w="11906" w:h="16839"/>
          <w:pgMar w:top="1066" w:right="1327" w:bottom="1010" w:left="1305" w:header="878" w:footer="847" w:gutter="0"/>
          <w:pgNumType w:fmt="decimal"/>
          <w:cols w:space="720" w:num="1"/>
        </w:sectPr>
      </w:pPr>
    </w:p>
    <w:p w14:paraId="6F2A6B25">
      <w:pPr>
        <w:pStyle w:val="7"/>
        <w:spacing w:line="290" w:lineRule="auto"/>
      </w:pPr>
    </w:p>
    <w:p w14:paraId="29CD9596">
      <w:pPr>
        <w:pStyle w:val="7"/>
        <w:spacing w:line="291" w:lineRule="auto"/>
      </w:pPr>
    </w:p>
    <w:p w14:paraId="076A6476">
      <w:pPr>
        <w:spacing w:before="91" w:line="220" w:lineRule="auto"/>
        <w:ind w:left="103"/>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附件</w:t>
      </w:r>
      <w:r>
        <w:rPr>
          <w:rFonts w:ascii="宋体" w:hAnsi="宋体" w:eastAsia="宋体" w:cs="宋体"/>
          <w:spacing w:val="-52"/>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7</w:t>
      </w:r>
    </w:p>
    <w:p w14:paraId="0B8AC284">
      <w:pPr>
        <w:spacing w:before="219" w:line="222" w:lineRule="auto"/>
        <w:ind w:left="3162"/>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项目实施人员一览表</w:t>
      </w:r>
    </w:p>
    <w:p w14:paraId="0CEA5AB2">
      <w:pPr>
        <w:spacing w:before="235" w:line="218" w:lineRule="auto"/>
        <w:ind w:left="2930"/>
        <w:rPr>
          <w:rFonts w:ascii="宋体" w:hAnsi="宋体" w:eastAsia="宋体" w:cs="宋体"/>
          <w:sz w:val="24"/>
          <w:szCs w:val="24"/>
        </w:rPr>
      </w:pPr>
      <w:r>
        <w:rPr>
          <w:rFonts w:ascii="宋体" w:hAnsi="宋体" w:eastAsia="宋体" w:cs="宋体"/>
          <w:spacing w:val="-2"/>
          <w:sz w:val="24"/>
          <w:szCs w:val="24"/>
        </w:rPr>
        <w:t>（主要从业人员及其技术资格）</w:t>
      </w:r>
    </w:p>
    <w:p w14:paraId="1DEECF40">
      <w:pPr>
        <w:spacing w:line="149" w:lineRule="exact"/>
      </w:pPr>
    </w:p>
    <w:tbl>
      <w:tblPr>
        <w:tblStyle w:val="24"/>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815"/>
        <w:gridCol w:w="1003"/>
        <w:gridCol w:w="795"/>
        <w:gridCol w:w="1275"/>
        <w:gridCol w:w="1274"/>
        <w:gridCol w:w="1742"/>
        <w:gridCol w:w="1805"/>
      </w:tblGrid>
      <w:tr w14:paraId="38C0F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65" w:type="dxa"/>
            <w:textDirection w:val="tbRlV"/>
            <w:vAlign w:val="top"/>
          </w:tcPr>
          <w:p w14:paraId="2253243E">
            <w:pPr>
              <w:pStyle w:val="25"/>
              <w:spacing w:before="125" w:line="218" w:lineRule="auto"/>
              <w:ind w:left="92"/>
              <w:rPr>
                <w:sz w:val="20"/>
                <w:szCs w:val="20"/>
              </w:rPr>
            </w:pPr>
            <w:r>
              <w:rPr>
                <w:spacing w:val="9"/>
                <w:sz w:val="20"/>
                <w:szCs w:val="20"/>
                <w14:textOutline w14:w="3795" w14:cap="sq" w14:cmpd="sng">
                  <w14:solidFill>
                    <w14:srgbClr w14:val="000000"/>
                  </w14:solidFill>
                  <w14:prstDash w14:val="solid"/>
                  <w14:bevel/>
                </w14:textOutline>
              </w:rPr>
              <w:t>序</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号</w:t>
            </w:r>
          </w:p>
        </w:tc>
        <w:tc>
          <w:tcPr>
            <w:tcW w:w="815" w:type="dxa"/>
            <w:vAlign w:val="top"/>
          </w:tcPr>
          <w:p w14:paraId="09752BCA">
            <w:pPr>
              <w:pStyle w:val="25"/>
              <w:spacing w:before="229" w:line="228" w:lineRule="auto"/>
              <w:ind w:left="198"/>
              <w:rPr>
                <w:sz w:val="20"/>
                <w:szCs w:val="20"/>
              </w:rPr>
            </w:pPr>
            <w:r>
              <w:rPr>
                <w:spacing w:val="6"/>
                <w:sz w:val="20"/>
                <w:szCs w:val="20"/>
                <w14:textOutline w14:w="3795" w14:cap="sq" w14:cmpd="sng">
                  <w14:solidFill>
                    <w14:srgbClr w14:val="000000"/>
                  </w14:solidFill>
                  <w14:prstDash w14:val="solid"/>
                  <w14:bevel/>
                </w14:textOutline>
              </w:rPr>
              <w:t>姓名</w:t>
            </w:r>
          </w:p>
        </w:tc>
        <w:tc>
          <w:tcPr>
            <w:tcW w:w="1003" w:type="dxa"/>
            <w:vAlign w:val="top"/>
          </w:tcPr>
          <w:p w14:paraId="70AD8652">
            <w:pPr>
              <w:pStyle w:val="25"/>
              <w:spacing w:before="229" w:line="228" w:lineRule="auto"/>
              <w:ind w:left="296"/>
              <w:rPr>
                <w:sz w:val="20"/>
                <w:szCs w:val="20"/>
              </w:rPr>
            </w:pPr>
            <w:r>
              <w:rPr>
                <w:spacing w:val="5"/>
                <w:sz w:val="20"/>
                <w:szCs w:val="20"/>
                <w14:textOutline w14:w="3795" w14:cap="sq" w14:cmpd="sng">
                  <w14:solidFill>
                    <w14:srgbClr w14:val="000000"/>
                  </w14:solidFill>
                  <w14:prstDash w14:val="solid"/>
                  <w14:bevel/>
                </w14:textOutline>
              </w:rPr>
              <w:t>职务</w:t>
            </w:r>
          </w:p>
        </w:tc>
        <w:tc>
          <w:tcPr>
            <w:tcW w:w="795" w:type="dxa"/>
            <w:vAlign w:val="top"/>
          </w:tcPr>
          <w:p w14:paraId="73C10C8C">
            <w:pPr>
              <w:pStyle w:val="25"/>
              <w:spacing w:before="228" w:line="226" w:lineRule="auto"/>
              <w:ind w:left="191"/>
              <w:rPr>
                <w:sz w:val="20"/>
                <w:szCs w:val="20"/>
              </w:rPr>
            </w:pPr>
            <w:r>
              <w:rPr>
                <w:spacing w:val="5"/>
                <w:sz w:val="20"/>
                <w:szCs w:val="20"/>
                <w14:textOutline w14:w="3795" w14:cap="sq" w14:cmpd="sng">
                  <w14:solidFill>
                    <w14:srgbClr w14:val="000000"/>
                  </w14:solidFill>
                  <w14:prstDash w14:val="solid"/>
                  <w14:bevel/>
                </w14:textOutline>
              </w:rPr>
              <w:t>职责</w:t>
            </w:r>
          </w:p>
        </w:tc>
        <w:tc>
          <w:tcPr>
            <w:tcW w:w="1275" w:type="dxa"/>
            <w:vAlign w:val="top"/>
          </w:tcPr>
          <w:p w14:paraId="2528D6E9">
            <w:pPr>
              <w:pStyle w:val="25"/>
              <w:spacing w:before="91" w:line="235" w:lineRule="auto"/>
              <w:ind w:left="537" w:right="111" w:hanging="421"/>
              <w:rPr>
                <w:sz w:val="20"/>
                <w:szCs w:val="20"/>
              </w:rPr>
            </w:pPr>
            <w:r>
              <w:rPr>
                <w:spacing w:val="8"/>
                <w:sz w:val="20"/>
                <w:szCs w:val="20"/>
                <w14:textOutline w14:w="3795" w14:cap="sq" w14:cmpd="sng">
                  <w14:solidFill>
                    <w14:srgbClr w14:val="000000"/>
                  </w14:solidFill>
                  <w14:prstDash w14:val="solid"/>
                  <w14:bevel/>
                </w14:textOutline>
              </w:rPr>
              <w:t>专业技术资</w:t>
            </w:r>
            <w:r>
              <w:rPr>
                <w:spacing w:val="1"/>
                <w:sz w:val="20"/>
                <w:szCs w:val="20"/>
              </w:rPr>
              <w:t xml:space="preserve"> </w:t>
            </w:r>
            <w:r>
              <w:rPr>
                <w:sz w:val="20"/>
                <w:szCs w:val="20"/>
                <w14:textOutline w14:w="3795" w14:cap="sq" w14:cmpd="sng">
                  <w14:solidFill>
                    <w14:srgbClr w14:val="000000"/>
                  </w14:solidFill>
                  <w14:prstDash w14:val="solid"/>
                  <w14:bevel/>
                </w14:textOutline>
              </w:rPr>
              <w:t>格</w:t>
            </w:r>
          </w:p>
        </w:tc>
        <w:tc>
          <w:tcPr>
            <w:tcW w:w="1274" w:type="dxa"/>
            <w:vAlign w:val="top"/>
          </w:tcPr>
          <w:p w14:paraId="16D057A0">
            <w:pPr>
              <w:pStyle w:val="25"/>
              <w:spacing w:before="228" w:line="228" w:lineRule="auto"/>
              <w:ind w:left="222"/>
              <w:rPr>
                <w:sz w:val="20"/>
                <w:szCs w:val="20"/>
              </w:rPr>
            </w:pPr>
            <w:r>
              <w:rPr>
                <w:spacing w:val="8"/>
                <w:sz w:val="20"/>
                <w:szCs w:val="20"/>
                <w14:textOutline w14:w="3795" w14:cap="sq" w14:cmpd="sng">
                  <w14:solidFill>
                    <w14:srgbClr w14:val="000000"/>
                  </w14:solidFill>
                  <w14:prstDash w14:val="solid"/>
                  <w14:bevel/>
                </w14:textOutline>
              </w:rPr>
              <w:t>证书编号</w:t>
            </w:r>
          </w:p>
        </w:tc>
        <w:tc>
          <w:tcPr>
            <w:tcW w:w="1742" w:type="dxa"/>
            <w:vAlign w:val="top"/>
          </w:tcPr>
          <w:p w14:paraId="19AAE1E3">
            <w:pPr>
              <w:pStyle w:val="25"/>
              <w:spacing w:before="91" w:line="235" w:lineRule="auto"/>
              <w:ind w:left="676" w:right="132" w:hanging="536"/>
              <w:rPr>
                <w:sz w:val="20"/>
                <w:szCs w:val="20"/>
              </w:rPr>
            </w:pPr>
            <w:r>
              <w:rPr>
                <w:spacing w:val="9"/>
                <w:sz w:val="20"/>
                <w:szCs w:val="20"/>
                <w14:textOutline w14:w="3795" w14:cap="sq" w14:cmpd="sng">
                  <w14:solidFill>
                    <w14:srgbClr w14:val="000000"/>
                  </w14:solidFill>
                  <w14:prstDash w14:val="solid"/>
                  <w14:bevel/>
                </w14:textOutline>
              </w:rPr>
              <w:t>参加本单位工作</w:t>
            </w:r>
            <w:r>
              <w:rPr>
                <w:sz w:val="20"/>
                <w:szCs w:val="20"/>
              </w:rPr>
              <w:t xml:space="preserve"> </w:t>
            </w:r>
            <w:r>
              <w:rPr>
                <w:spacing w:val="1"/>
                <w:sz w:val="20"/>
                <w:szCs w:val="20"/>
                <w14:textOutline w14:w="3795" w14:cap="sq" w14:cmpd="sng">
                  <w14:solidFill>
                    <w14:srgbClr w14:val="000000"/>
                  </w14:solidFill>
                  <w14:prstDash w14:val="solid"/>
                  <w14:bevel/>
                </w14:textOutline>
              </w:rPr>
              <w:t>时间</w:t>
            </w:r>
          </w:p>
        </w:tc>
        <w:tc>
          <w:tcPr>
            <w:tcW w:w="1805" w:type="dxa"/>
            <w:vAlign w:val="top"/>
          </w:tcPr>
          <w:p w14:paraId="2CD14E70">
            <w:pPr>
              <w:pStyle w:val="25"/>
              <w:spacing w:before="229" w:line="228" w:lineRule="auto"/>
              <w:ind w:left="281"/>
              <w:rPr>
                <w:sz w:val="20"/>
                <w:szCs w:val="20"/>
              </w:rPr>
            </w:pPr>
            <w:r>
              <w:rPr>
                <w:spacing w:val="8"/>
                <w:sz w:val="20"/>
                <w:szCs w:val="20"/>
                <w14:textOutline w14:w="3795" w14:cap="sq" w14:cmpd="sng">
                  <w14:solidFill>
                    <w14:srgbClr w14:val="000000"/>
                  </w14:solidFill>
                  <w14:prstDash w14:val="solid"/>
                  <w14:bevel/>
                </w14:textOutline>
              </w:rPr>
              <w:t>劳动合同编号</w:t>
            </w:r>
          </w:p>
        </w:tc>
      </w:tr>
      <w:tr w14:paraId="1E31B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465" w:type="dxa"/>
            <w:vAlign w:val="top"/>
          </w:tcPr>
          <w:p w14:paraId="4EC78B35">
            <w:pPr>
              <w:rPr>
                <w:rFonts w:ascii="Arial"/>
                <w:sz w:val="21"/>
              </w:rPr>
            </w:pPr>
          </w:p>
        </w:tc>
        <w:tc>
          <w:tcPr>
            <w:tcW w:w="815" w:type="dxa"/>
            <w:vAlign w:val="top"/>
          </w:tcPr>
          <w:p w14:paraId="6D5AB372">
            <w:pPr>
              <w:rPr>
                <w:rFonts w:ascii="Arial"/>
                <w:sz w:val="21"/>
              </w:rPr>
            </w:pPr>
          </w:p>
        </w:tc>
        <w:tc>
          <w:tcPr>
            <w:tcW w:w="1003" w:type="dxa"/>
            <w:vAlign w:val="top"/>
          </w:tcPr>
          <w:p w14:paraId="4DB81BB5">
            <w:pPr>
              <w:rPr>
                <w:rFonts w:ascii="Arial"/>
                <w:sz w:val="21"/>
              </w:rPr>
            </w:pPr>
          </w:p>
        </w:tc>
        <w:tc>
          <w:tcPr>
            <w:tcW w:w="795" w:type="dxa"/>
            <w:vAlign w:val="top"/>
          </w:tcPr>
          <w:p w14:paraId="1C527DBA">
            <w:pPr>
              <w:rPr>
                <w:rFonts w:ascii="Arial"/>
                <w:sz w:val="21"/>
              </w:rPr>
            </w:pPr>
          </w:p>
        </w:tc>
        <w:tc>
          <w:tcPr>
            <w:tcW w:w="1275" w:type="dxa"/>
            <w:vAlign w:val="top"/>
          </w:tcPr>
          <w:p w14:paraId="635D6659">
            <w:pPr>
              <w:rPr>
                <w:rFonts w:ascii="Arial"/>
                <w:sz w:val="21"/>
              </w:rPr>
            </w:pPr>
          </w:p>
        </w:tc>
        <w:tc>
          <w:tcPr>
            <w:tcW w:w="1274" w:type="dxa"/>
            <w:vAlign w:val="top"/>
          </w:tcPr>
          <w:p w14:paraId="2548592F">
            <w:pPr>
              <w:rPr>
                <w:rFonts w:ascii="Arial"/>
                <w:sz w:val="21"/>
              </w:rPr>
            </w:pPr>
          </w:p>
        </w:tc>
        <w:tc>
          <w:tcPr>
            <w:tcW w:w="1742" w:type="dxa"/>
            <w:vAlign w:val="top"/>
          </w:tcPr>
          <w:p w14:paraId="21EEBF5F">
            <w:pPr>
              <w:rPr>
                <w:rFonts w:ascii="Arial"/>
                <w:sz w:val="21"/>
              </w:rPr>
            </w:pPr>
          </w:p>
        </w:tc>
        <w:tc>
          <w:tcPr>
            <w:tcW w:w="1805" w:type="dxa"/>
            <w:vAlign w:val="top"/>
          </w:tcPr>
          <w:p w14:paraId="55CFAA09">
            <w:pPr>
              <w:rPr>
                <w:rFonts w:ascii="Arial"/>
                <w:sz w:val="21"/>
              </w:rPr>
            </w:pPr>
          </w:p>
        </w:tc>
      </w:tr>
      <w:tr w14:paraId="65E1A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465" w:type="dxa"/>
            <w:vAlign w:val="top"/>
          </w:tcPr>
          <w:p w14:paraId="50DD102E">
            <w:pPr>
              <w:rPr>
                <w:rFonts w:ascii="Arial"/>
                <w:sz w:val="21"/>
              </w:rPr>
            </w:pPr>
          </w:p>
        </w:tc>
        <w:tc>
          <w:tcPr>
            <w:tcW w:w="815" w:type="dxa"/>
            <w:vAlign w:val="top"/>
          </w:tcPr>
          <w:p w14:paraId="1F4FFE91">
            <w:pPr>
              <w:rPr>
                <w:rFonts w:ascii="Arial"/>
                <w:sz w:val="21"/>
              </w:rPr>
            </w:pPr>
          </w:p>
        </w:tc>
        <w:tc>
          <w:tcPr>
            <w:tcW w:w="1003" w:type="dxa"/>
            <w:vAlign w:val="top"/>
          </w:tcPr>
          <w:p w14:paraId="18EEF0F8">
            <w:pPr>
              <w:rPr>
                <w:rFonts w:ascii="Arial"/>
                <w:sz w:val="21"/>
              </w:rPr>
            </w:pPr>
          </w:p>
        </w:tc>
        <w:tc>
          <w:tcPr>
            <w:tcW w:w="795" w:type="dxa"/>
            <w:vAlign w:val="top"/>
          </w:tcPr>
          <w:p w14:paraId="43B11DEB">
            <w:pPr>
              <w:rPr>
                <w:rFonts w:ascii="Arial"/>
                <w:sz w:val="21"/>
              </w:rPr>
            </w:pPr>
          </w:p>
        </w:tc>
        <w:tc>
          <w:tcPr>
            <w:tcW w:w="1275" w:type="dxa"/>
            <w:vAlign w:val="top"/>
          </w:tcPr>
          <w:p w14:paraId="5E913165">
            <w:pPr>
              <w:rPr>
                <w:rFonts w:ascii="Arial"/>
                <w:sz w:val="21"/>
              </w:rPr>
            </w:pPr>
          </w:p>
        </w:tc>
        <w:tc>
          <w:tcPr>
            <w:tcW w:w="1274" w:type="dxa"/>
            <w:vAlign w:val="top"/>
          </w:tcPr>
          <w:p w14:paraId="04E3CBF7">
            <w:pPr>
              <w:rPr>
                <w:rFonts w:ascii="Arial"/>
                <w:sz w:val="21"/>
              </w:rPr>
            </w:pPr>
          </w:p>
        </w:tc>
        <w:tc>
          <w:tcPr>
            <w:tcW w:w="1742" w:type="dxa"/>
            <w:vAlign w:val="top"/>
          </w:tcPr>
          <w:p w14:paraId="378FA44A">
            <w:pPr>
              <w:rPr>
                <w:rFonts w:ascii="Arial"/>
                <w:sz w:val="21"/>
              </w:rPr>
            </w:pPr>
          </w:p>
        </w:tc>
        <w:tc>
          <w:tcPr>
            <w:tcW w:w="1805" w:type="dxa"/>
            <w:vAlign w:val="top"/>
          </w:tcPr>
          <w:p w14:paraId="6EAD1D00">
            <w:pPr>
              <w:rPr>
                <w:rFonts w:ascii="Arial"/>
                <w:sz w:val="21"/>
              </w:rPr>
            </w:pPr>
          </w:p>
        </w:tc>
      </w:tr>
      <w:tr w14:paraId="2F6FD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465" w:type="dxa"/>
            <w:vAlign w:val="top"/>
          </w:tcPr>
          <w:p w14:paraId="41F5EFF9">
            <w:pPr>
              <w:rPr>
                <w:rFonts w:ascii="Arial"/>
                <w:sz w:val="21"/>
              </w:rPr>
            </w:pPr>
          </w:p>
        </w:tc>
        <w:tc>
          <w:tcPr>
            <w:tcW w:w="815" w:type="dxa"/>
            <w:vAlign w:val="top"/>
          </w:tcPr>
          <w:p w14:paraId="54F8BE6A">
            <w:pPr>
              <w:rPr>
                <w:rFonts w:ascii="Arial"/>
                <w:sz w:val="21"/>
              </w:rPr>
            </w:pPr>
          </w:p>
        </w:tc>
        <w:tc>
          <w:tcPr>
            <w:tcW w:w="1003" w:type="dxa"/>
            <w:vAlign w:val="top"/>
          </w:tcPr>
          <w:p w14:paraId="68F057D0">
            <w:pPr>
              <w:rPr>
                <w:rFonts w:ascii="Arial"/>
                <w:sz w:val="21"/>
              </w:rPr>
            </w:pPr>
          </w:p>
        </w:tc>
        <w:tc>
          <w:tcPr>
            <w:tcW w:w="795" w:type="dxa"/>
            <w:vAlign w:val="top"/>
          </w:tcPr>
          <w:p w14:paraId="3D0E085F">
            <w:pPr>
              <w:rPr>
                <w:rFonts w:ascii="Arial"/>
                <w:sz w:val="21"/>
              </w:rPr>
            </w:pPr>
          </w:p>
        </w:tc>
        <w:tc>
          <w:tcPr>
            <w:tcW w:w="1275" w:type="dxa"/>
            <w:vAlign w:val="top"/>
          </w:tcPr>
          <w:p w14:paraId="14127E78">
            <w:pPr>
              <w:rPr>
                <w:rFonts w:ascii="Arial"/>
                <w:sz w:val="21"/>
              </w:rPr>
            </w:pPr>
          </w:p>
        </w:tc>
        <w:tc>
          <w:tcPr>
            <w:tcW w:w="1274" w:type="dxa"/>
            <w:vAlign w:val="top"/>
          </w:tcPr>
          <w:p w14:paraId="3CA50D78">
            <w:pPr>
              <w:rPr>
                <w:rFonts w:ascii="Arial"/>
                <w:sz w:val="21"/>
              </w:rPr>
            </w:pPr>
          </w:p>
        </w:tc>
        <w:tc>
          <w:tcPr>
            <w:tcW w:w="1742" w:type="dxa"/>
            <w:vAlign w:val="top"/>
          </w:tcPr>
          <w:p w14:paraId="78CC89F8">
            <w:pPr>
              <w:rPr>
                <w:rFonts w:ascii="Arial"/>
                <w:sz w:val="21"/>
              </w:rPr>
            </w:pPr>
          </w:p>
        </w:tc>
        <w:tc>
          <w:tcPr>
            <w:tcW w:w="1805" w:type="dxa"/>
            <w:vAlign w:val="top"/>
          </w:tcPr>
          <w:p w14:paraId="7D7C3466">
            <w:pPr>
              <w:rPr>
                <w:rFonts w:ascii="Arial"/>
                <w:sz w:val="21"/>
              </w:rPr>
            </w:pPr>
          </w:p>
        </w:tc>
      </w:tr>
      <w:tr w14:paraId="53B53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465" w:type="dxa"/>
            <w:vAlign w:val="top"/>
          </w:tcPr>
          <w:p w14:paraId="395A6A43">
            <w:pPr>
              <w:rPr>
                <w:rFonts w:ascii="Arial"/>
                <w:sz w:val="21"/>
              </w:rPr>
            </w:pPr>
          </w:p>
        </w:tc>
        <w:tc>
          <w:tcPr>
            <w:tcW w:w="815" w:type="dxa"/>
            <w:vAlign w:val="top"/>
          </w:tcPr>
          <w:p w14:paraId="37028A62">
            <w:pPr>
              <w:rPr>
                <w:rFonts w:ascii="Arial"/>
                <w:sz w:val="21"/>
              </w:rPr>
            </w:pPr>
          </w:p>
        </w:tc>
        <w:tc>
          <w:tcPr>
            <w:tcW w:w="1003" w:type="dxa"/>
            <w:vAlign w:val="top"/>
          </w:tcPr>
          <w:p w14:paraId="5CB034C1">
            <w:pPr>
              <w:rPr>
                <w:rFonts w:ascii="Arial"/>
                <w:sz w:val="21"/>
              </w:rPr>
            </w:pPr>
          </w:p>
        </w:tc>
        <w:tc>
          <w:tcPr>
            <w:tcW w:w="795" w:type="dxa"/>
            <w:vAlign w:val="top"/>
          </w:tcPr>
          <w:p w14:paraId="19D63D93">
            <w:pPr>
              <w:rPr>
                <w:rFonts w:ascii="Arial"/>
                <w:sz w:val="21"/>
              </w:rPr>
            </w:pPr>
          </w:p>
        </w:tc>
        <w:tc>
          <w:tcPr>
            <w:tcW w:w="1275" w:type="dxa"/>
            <w:vAlign w:val="top"/>
          </w:tcPr>
          <w:p w14:paraId="6CD7AA19">
            <w:pPr>
              <w:rPr>
                <w:rFonts w:ascii="Arial"/>
                <w:sz w:val="21"/>
              </w:rPr>
            </w:pPr>
          </w:p>
        </w:tc>
        <w:tc>
          <w:tcPr>
            <w:tcW w:w="1274" w:type="dxa"/>
            <w:vAlign w:val="top"/>
          </w:tcPr>
          <w:p w14:paraId="4ADA0181">
            <w:pPr>
              <w:rPr>
                <w:rFonts w:ascii="Arial"/>
                <w:sz w:val="21"/>
              </w:rPr>
            </w:pPr>
          </w:p>
        </w:tc>
        <w:tc>
          <w:tcPr>
            <w:tcW w:w="1742" w:type="dxa"/>
            <w:vAlign w:val="top"/>
          </w:tcPr>
          <w:p w14:paraId="589EC62A">
            <w:pPr>
              <w:rPr>
                <w:rFonts w:ascii="Arial"/>
                <w:sz w:val="21"/>
              </w:rPr>
            </w:pPr>
          </w:p>
        </w:tc>
        <w:tc>
          <w:tcPr>
            <w:tcW w:w="1805" w:type="dxa"/>
            <w:vAlign w:val="top"/>
          </w:tcPr>
          <w:p w14:paraId="415EE2D5">
            <w:pPr>
              <w:rPr>
                <w:rFonts w:ascii="Arial"/>
                <w:sz w:val="21"/>
              </w:rPr>
            </w:pPr>
          </w:p>
        </w:tc>
      </w:tr>
      <w:tr w14:paraId="2C2B5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65" w:type="dxa"/>
            <w:vAlign w:val="top"/>
          </w:tcPr>
          <w:p w14:paraId="6A165021">
            <w:pPr>
              <w:rPr>
                <w:rFonts w:ascii="Arial"/>
                <w:sz w:val="21"/>
              </w:rPr>
            </w:pPr>
          </w:p>
        </w:tc>
        <w:tc>
          <w:tcPr>
            <w:tcW w:w="815" w:type="dxa"/>
            <w:vAlign w:val="top"/>
          </w:tcPr>
          <w:p w14:paraId="52E9D5DC">
            <w:pPr>
              <w:rPr>
                <w:rFonts w:ascii="Arial"/>
                <w:sz w:val="21"/>
              </w:rPr>
            </w:pPr>
          </w:p>
        </w:tc>
        <w:tc>
          <w:tcPr>
            <w:tcW w:w="1003" w:type="dxa"/>
            <w:vAlign w:val="top"/>
          </w:tcPr>
          <w:p w14:paraId="7B85CA48">
            <w:pPr>
              <w:rPr>
                <w:rFonts w:ascii="Arial"/>
                <w:sz w:val="21"/>
              </w:rPr>
            </w:pPr>
          </w:p>
        </w:tc>
        <w:tc>
          <w:tcPr>
            <w:tcW w:w="795" w:type="dxa"/>
            <w:vAlign w:val="top"/>
          </w:tcPr>
          <w:p w14:paraId="189070BF">
            <w:pPr>
              <w:rPr>
                <w:rFonts w:ascii="Arial"/>
                <w:sz w:val="21"/>
              </w:rPr>
            </w:pPr>
          </w:p>
        </w:tc>
        <w:tc>
          <w:tcPr>
            <w:tcW w:w="1275" w:type="dxa"/>
            <w:vAlign w:val="top"/>
          </w:tcPr>
          <w:p w14:paraId="7BDB55C9">
            <w:pPr>
              <w:rPr>
                <w:rFonts w:ascii="Arial"/>
                <w:sz w:val="21"/>
              </w:rPr>
            </w:pPr>
          </w:p>
        </w:tc>
        <w:tc>
          <w:tcPr>
            <w:tcW w:w="1274" w:type="dxa"/>
            <w:vAlign w:val="top"/>
          </w:tcPr>
          <w:p w14:paraId="5C5C99F2">
            <w:pPr>
              <w:rPr>
                <w:rFonts w:ascii="Arial"/>
                <w:sz w:val="21"/>
              </w:rPr>
            </w:pPr>
          </w:p>
        </w:tc>
        <w:tc>
          <w:tcPr>
            <w:tcW w:w="1742" w:type="dxa"/>
            <w:vAlign w:val="top"/>
          </w:tcPr>
          <w:p w14:paraId="4D96B4A3">
            <w:pPr>
              <w:rPr>
                <w:rFonts w:ascii="Arial"/>
                <w:sz w:val="21"/>
              </w:rPr>
            </w:pPr>
          </w:p>
        </w:tc>
        <w:tc>
          <w:tcPr>
            <w:tcW w:w="1805" w:type="dxa"/>
            <w:vAlign w:val="top"/>
          </w:tcPr>
          <w:p w14:paraId="7DD43115">
            <w:pPr>
              <w:rPr>
                <w:rFonts w:ascii="Arial"/>
                <w:sz w:val="21"/>
              </w:rPr>
            </w:pPr>
          </w:p>
        </w:tc>
      </w:tr>
    </w:tbl>
    <w:p w14:paraId="1A391C85">
      <w:pPr>
        <w:spacing w:before="201" w:line="229" w:lineRule="auto"/>
        <w:ind w:left="79"/>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要求：</w:t>
      </w:r>
    </w:p>
    <w:p w14:paraId="2EDDBF25">
      <w:pPr>
        <w:spacing w:before="159" w:line="411" w:lineRule="exact"/>
        <w:ind w:left="530"/>
        <w:rPr>
          <w:rFonts w:ascii="宋体" w:hAnsi="宋体" w:eastAsia="宋体" w:cs="宋体"/>
          <w:sz w:val="20"/>
          <w:szCs w:val="20"/>
        </w:rPr>
      </w:pPr>
      <w:r>
        <w:rPr>
          <w:rFonts w:ascii="宋体" w:hAnsi="宋体" w:eastAsia="宋体" w:cs="宋体"/>
          <w:spacing w:val="9"/>
          <w:position w:val="15"/>
          <w:sz w:val="20"/>
          <w:szCs w:val="20"/>
        </w:rPr>
        <w:t>1.在填写时，如本表格不适合投标单位的实际情况，可根据本</w:t>
      </w:r>
      <w:r>
        <w:rPr>
          <w:rFonts w:ascii="宋体" w:hAnsi="宋体" w:eastAsia="宋体" w:cs="宋体"/>
          <w:spacing w:val="8"/>
          <w:position w:val="15"/>
          <w:sz w:val="20"/>
          <w:szCs w:val="20"/>
        </w:rPr>
        <w:t>表格式自行划表填写。</w:t>
      </w:r>
    </w:p>
    <w:p w14:paraId="79D467B0">
      <w:pPr>
        <w:spacing w:line="227" w:lineRule="auto"/>
        <w:ind w:left="503"/>
        <w:rPr>
          <w:rFonts w:ascii="宋体" w:hAnsi="宋体" w:eastAsia="宋体" w:cs="宋体"/>
          <w:sz w:val="20"/>
          <w:szCs w:val="20"/>
        </w:rPr>
      </w:pPr>
      <w:r>
        <w:rPr>
          <w:rFonts w:ascii="宋体" w:hAnsi="宋体" w:eastAsia="宋体" w:cs="宋体"/>
          <w:spacing w:val="6"/>
          <w:sz w:val="20"/>
          <w:szCs w:val="20"/>
        </w:rPr>
        <w:t>2.附人员证书。</w:t>
      </w:r>
    </w:p>
    <w:p w14:paraId="4616A66B">
      <w:pPr>
        <w:spacing w:before="162" w:line="408" w:lineRule="exact"/>
        <w:ind w:left="502"/>
        <w:rPr>
          <w:rFonts w:ascii="宋体" w:hAnsi="宋体" w:eastAsia="宋体" w:cs="宋体"/>
          <w:sz w:val="20"/>
          <w:szCs w:val="20"/>
        </w:rPr>
      </w:pPr>
      <w:r>
        <w:rPr>
          <w:rFonts w:ascii="宋体" w:hAnsi="宋体" w:eastAsia="宋体" w:cs="宋体"/>
          <w:spacing w:val="9"/>
          <w:position w:val="15"/>
          <w:sz w:val="20"/>
          <w:szCs w:val="20"/>
        </w:rPr>
        <w:t>3.出具上述人员在本单位服务的外部证明，如：投标截止日之前六个月以内的代缴个税税单、</w:t>
      </w:r>
    </w:p>
    <w:p w14:paraId="5C84D300">
      <w:pPr>
        <w:spacing w:before="1" w:line="224" w:lineRule="auto"/>
        <w:ind w:left="80"/>
        <w:rPr>
          <w:rFonts w:ascii="宋体" w:hAnsi="宋体" w:eastAsia="宋体" w:cs="宋体"/>
          <w:sz w:val="20"/>
          <w:szCs w:val="20"/>
        </w:rPr>
      </w:pPr>
      <w:r>
        <w:rPr>
          <w:rFonts w:ascii="宋体" w:hAnsi="宋体" w:eastAsia="宋体" w:cs="宋体"/>
          <w:spacing w:val="9"/>
          <w:sz w:val="20"/>
          <w:szCs w:val="20"/>
        </w:rPr>
        <w:t>参加社会保险的《投保单》或《社会保险参保人员证明》等。</w:t>
      </w:r>
    </w:p>
    <w:p w14:paraId="1E57250E">
      <w:pPr>
        <w:pStyle w:val="7"/>
        <w:spacing w:line="241" w:lineRule="auto"/>
      </w:pPr>
    </w:p>
    <w:p w14:paraId="0D3ACEB9">
      <w:pPr>
        <w:pStyle w:val="7"/>
        <w:spacing w:line="242" w:lineRule="auto"/>
      </w:pPr>
    </w:p>
    <w:p w14:paraId="25EC9FC6">
      <w:pPr>
        <w:pStyle w:val="7"/>
        <w:spacing w:line="242" w:lineRule="auto"/>
      </w:pPr>
    </w:p>
    <w:p w14:paraId="698B48FA">
      <w:pPr>
        <w:spacing w:before="78" w:line="219" w:lineRule="auto"/>
        <w:ind w:left="502"/>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1C00A544">
      <w:pPr>
        <w:pStyle w:val="7"/>
        <w:spacing w:line="283" w:lineRule="auto"/>
      </w:pPr>
    </w:p>
    <w:p w14:paraId="3E114866">
      <w:pPr>
        <w:pStyle w:val="7"/>
        <w:spacing w:line="283" w:lineRule="auto"/>
      </w:pPr>
    </w:p>
    <w:p w14:paraId="593BF9A4">
      <w:pPr>
        <w:spacing w:before="78" w:line="219" w:lineRule="auto"/>
        <w:ind w:left="516"/>
        <w:rPr>
          <w:rFonts w:ascii="宋体" w:hAnsi="宋体" w:eastAsia="宋体" w:cs="宋体"/>
          <w:sz w:val="24"/>
          <w:szCs w:val="24"/>
        </w:rPr>
      </w:pPr>
      <w:r>
        <w:rPr>
          <w:rFonts w:ascii="宋体" w:hAnsi="宋体" w:eastAsia="宋体" w:cs="宋体"/>
          <w:spacing w:val="-2"/>
          <w:sz w:val="24"/>
          <w:szCs w:val="24"/>
        </w:rPr>
        <w:t>投标人代表签字：</w:t>
      </w:r>
    </w:p>
    <w:p w14:paraId="0F6DDBA8">
      <w:pPr>
        <w:spacing w:before="84"/>
      </w:pPr>
    </w:p>
    <w:p w14:paraId="5D23EF60">
      <w:pPr>
        <w:spacing w:before="83"/>
      </w:pPr>
    </w:p>
    <w:tbl>
      <w:tblPr>
        <w:tblStyle w:val="24"/>
        <w:tblW w:w="1609" w:type="dxa"/>
        <w:tblInd w:w="514" w:type="dxa"/>
        <w:tblLayout w:type="fixed"/>
        <w:tblCellMar>
          <w:top w:w="0" w:type="dxa"/>
          <w:left w:w="0" w:type="dxa"/>
          <w:bottom w:w="0" w:type="dxa"/>
          <w:right w:w="0" w:type="dxa"/>
        </w:tblCellMar>
      </w:tblPr>
      <w:tblGrid>
        <w:gridCol w:w="715"/>
        <w:gridCol w:w="894"/>
      </w:tblGrid>
      <w:tr w14:paraId="3A2C0C8A">
        <w:tblPrEx>
          <w:tblCellMar>
            <w:top w:w="0" w:type="dxa"/>
            <w:left w:w="0" w:type="dxa"/>
            <w:bottom w:w="0" w:type="dxa"/>
            <w:right w:w="0" w:type="dxa"/>
          </w:tblCellMar>
        </w:tblPrEx>
        <w:trPr>
          <w:trHeight w:val="1174" w:hRule="atLeast"/>
        </w:trPr>
        <w:tc>
          <w:tcPr>
            <w:tcW w:w="715" w:type="dxa"/>
            <w:textDirection w:val="tbRlV"/>
            <w:vAlign w:val="top"/>
          </w:tcPr>
          <w:p w14:paraId="34B58825">
            <w:pPr>
              <w:spacing w:line="393" w:lineRule="auto"/>
              <w:rPr>
                <w:rFonts w:ascii="Arial"/>
                <w:sz w:val="21"/>
              </w:rPr>
            </w:pPr>
          </w:p>
          <w:p w14:paraId="31AA0DBE">
            <w:pPr>
              <w:pStyle w:val="25"/>
              <w:spacing w:before="80" w:line="203" w:lineRule="auto"/>
              <w:jc w:val="right"/>
            </w:pPr>
            <w:r>
              <w:t>职</w:t>
            </w:r>
            <w:r>
              <w:rPr>
                <w:spacing w:val="18"/>
              </w:rPr>
              <w:t xml:space="preserve">     </w:t>
            </w:r>
            <w:r>
              <w:rPr>
                <w:position w:val="1"/>
              </w:rPr>
              <w:t>日</w:t>
            </w:r>
          </w:p>
        </w:tc>
        <w:tc>
          <w:tcPr>
            <w:tcW w:w="894" w:type="dxa"/>
            <w:vAlign w:val="top"/>
          </w:tcPr>
          <w:p w14:paraId="0F7217AF">
            <w:pPr>
              <w:pStyle w:val="25"/>
              <w:spacing w:line="220" w:lineRule="auto"/>
              <w:jc w:val="right"/>
            </w:pPr>
            <w:r>
              <w:rPr>
                <w:spacing w:val="-36"/>
              </w:rPr>
              <w:t>务：</w:t>
            </w:r>
          </w:p>
          <w:p w14:paraId="634E2D23">
            <w:pPr>
              <w:spacing w:line="283" w:lineRule="auto"/>
              <w:rPr>
                <w:rFonts w:ascii="Arial"/>
                <w:sz w:val="21"/>
              </w:rPr>
            </w:pPr>
          </w:p>
          <w:p w14:paraId="0E6E4AE2">
            <w:pPr>
              <w:spacing w:line="283" w:lineRule="auto"/>
              <w:rPr>
                <w:rFonts w:ascii="Arial"/>
                <w:sz w:val="21"/>
              </w:rPr>
            </w:pPr>
          </w:p>
          <w:p w14:paraId="56F363E4">
            <w:pPr>
              <w:pStyle w:val="25"/>
              <w:spacing w:before="78" w:line="177" w:lineRule="auto"/>
              <w:jc w:val="right"/>
            </w:pPr>
            <w:r>
              <w:rPr>
                <w:spacing w:val="-37"/>
              </w:rPr>
              <w:t>期：</w:t>
            </w:r>
          </w:p>
        </w:tc>
      </w:tr>
    </w:tbl>
    <w:p w14:paraId="4680DE4A">
      <w:pPr>
        <w:pStyle w:val="7"/>
      </w:pPr>
    </w:p>
    <w:p w14:paraId="788F1714">
      <w:pPr>
        <w:sectPr>
          <w:headerReference r:id="rId47" w:type="default"/>
          <w:footerReference r:id="rId48" w:type="default"/>
          <w:pgSz w:w="11906" w:h="16839"/>
          <w:pgMar w:top="1066" w:right="1378" w:bottom="1010" w:left="1348" w:header="878" w:footer="847" w:gutter="0"/>
          <w:pgNumType w:fmt="decimal"/>
          <w:cols w:space="720" w:num="1"/>
        </w:sectPr>
      </w:pPr>
    </w:p>
    <w:p w14:paraId="6C6A864D">
      <w:pPr>
        <w:pStyle w:val="7"/>
        <w:spacing w:line="290" w:lineRule="auto"/>
      </w:pPr>
    </w:p>
    <w:p w14:paraId="5678773E">
      <w:pPr>
        <w:pStyle w:val="7"/>
        <w:spacing w:line="291" w:lineRule="auto"/>
      </w:pPr>
    </w:p>
    <w:p w14:paraId="25FB1C24">
      <w:pPr>
        <w:spacing w:before="91" w:line="220" w:lineRule="auto"/>
        <w:ind w:left="46"/>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附件</w:t>
      </w:r>
      <w:r>
        <w:rPr>
          <w:rFonts w:ascii="宋体" w:hAnsi="宋体" w:eastAsia="宋体" w:cs="宋体"/>
          <w:spacing w:val="-58"/>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8</w:t>
      </w:r>
    </w:p>
    <w:p w14:paraId="219FE80D">
      <w:pPr>
        <w:spacing w:before="340" w:line="225" w:lineRule="auto"/>
        <w:ind w:left="294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项目负责人资格情况表</w:t>
      </w:r>
    </w:p>
    <w:p w14:paraId="65C2E161">
      <w:pPr>
        <w:spacing w:before="72"/>
      </w:pPr>
    </w:p>
    <w:tbl>
      <w:tblPr>
        <w:tblStyle w:val="24"/>
        <w:tblW w:w="904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2958"/>
        <w:gridCol w:w="4100"/>
      </w:tblGrid>
      <w:tr w14:paraId="2A7D2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983" w:type="dxa"/>
            <w:tcBorders>
              <w:top w:val="single" w:color="000000" w:sz="10" w:space="0"/>
              <w:left w:val="single" w:color="000000" w:sz="10" w:space="0"/>
            </w:tcBorders>
            <w:vAlign w:val="top"/>
          </w:tcPr>
          <w:p w14:paraId="7638480B">
            <w:pPr>
              <w:pStyle w:val="25"/>
              <w:spacing w:before="291" w:line="228" w:lineRule="auto"/>
              <w:ind w:left="774"/>
              <w:rPr>
                <w:sz w:val="20"/>
                <w:szCs w:val="20"/>
              </w:rPr>
            </w:pPr>
            <w:r>
              <w:rPr>
                <w:spacing w:val="6"/>
                <w:sz w:val="20"/>
                <w:szCs w:val="20"/>
                <w14:textOutline w14:w="3795" w14:cap="sq" w14:cmpd="sng">
                  <w14:solidFill>
                    <w14:srgbClr w14:val="000000"/>
                  </w14:solidFill>
                  <w14:prstDash w14:val="solid"/>
                  <w14:bevel/>
                </w14:textOutline>
              </w:rPr>
              <w:t>姓名</w:t>
            </w:r>
          </w:p>
        </w:tc>
        <w:tc>
          <w:tcPr>
            <w:tcW w:w="2958" w:type="dxa"/>
            <w:tcBorders>
              <w:top w:val="single" w:color="000000" w:sz="10" w:space="0"/>
            </w:tcBorders>
            <w:vAlign w:val="top"/>
          </w:tcPr>
          <w:p w14:paraId="2BBE0A73">
            <w:pPr>
              <w:rPr>
                <w:rFonts w:ascii="Arial"/>
                <w:sz w:val="21"/>
              </w:rPr>
            </w:pPr>
          </w:p>
        </w:tc>
        <w:tc>
          <w:tcPr>
            <w:tcW w:w="4100" w:type="dxa"/>
            <w:tcBorders>
              <w:top w:val="single" w:color="000000" w:sz="10" w:space="0"/>
              <w:right w:val="single" w:color="000000" w:sz="10" w:space="0"/>
            </w:tcBorders>
            <w:vAlign w:val="top"/>
          </w:tcPr>
          <w:p w14:paraId="09976BA9">
            <w:pPr>
              <w:pStyle w:val="25"/>
              <w:spacing w:before="291" w:line="228" w:lineRule="auto"/>
              <w:ind w:left="1105"/>
              <w:rPr>
                <w:sz w:val="20"/>
                <w:szCs w:val="20"/>
              </w:rPr>
            </w:pPr>
            <w:r>
              <w:rPr>
                <w:spacing w:val="9"/>
                <w:sz w:val="20"/>
                <w:szCs w:val="20"/>
                <w14:textOutline w14:w="3795" w14:cap="sq" w14:cmpd="sng">
                  <w14:solidFill>
                    <w14:srgbClr w14:val="000000"/>
                  </w14:solidFill>
                  <w14:prstDash w14:val="solid"/>
                  <w14:bevel/>
                </w14:textOutline>
              </w:rPr>
              <w:t>近年来主要工作业绩</w:t>
            </w:r>
          </w:p>
        </w:tc>
      </w:tr>
      <w:tr w14:paraId="3DD0F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983" w:type="dxa"/>
            <w:tcBorders>
              <w:left w:val="single" w:color="000000" w:sz="10" w:space="0"/>
            </w:tcBorders>
            <w:vAlign w:val="top"/>
          </w:tcPr>
          <w:p w14:paraId="1D50672D">
            <w:pPr>
              <w:pStyle w:val="25"/>
              <w:spacing w:before="290" w:line="229" w:lineRule="auto"/>
              <w:ind w:left="774"/>
              <w:rPr>
                <w:sz w:val="20"/>
                <w:szCs w:val="20"/>
              </w:rPr>
            </w:pPr>
            <w:r>
              <w:rPr>
                <w:spacing w:val="6"/>
                <w:sz w:val="20"/>
                <w:szCs w:val="20"/>
                <w14:textOutline w14:w="3795" w14:cap="sq" w14:cmpd="sng">
                  <w14:solidFill>
                    <w14:srgbClr w14:val="000000"/>
                  </w14:solidFill>
                  <w14:prstDash w14:val="solid"/>
                  <w14:bevel/>
                </w14:textOutline>
              </w:rPr>
              <w:t>性别</w:t>
            </w:r>
          </w:p>
        </w:tc>
        <w:tc>
          <w:tcPr>
            <w:tcW w:w="2958" w:type="dxa"/>
            <w:vAlign w:val="top"/>
          </w:tcPr>
          <w:p w14:paraId="48B5DF60">
            <w:pPr>
              <w:rPr>
                <w:rFonts w:ascii="Arial"/>
                <w:sz w:val="21"/>
              </w:rPr>
            </w:pPr>
          </w:p>
        </w:tc>
        <w:tc>
          <w:tcPr>
            <w:tcW w:w="4100" w:type="dxa"/>
            <w:vMerge w:val="restart"/>
            <w:tcBorders>
              <w:bottom w:val="nil"/>
              <w:right w:val="single" w:color="000000" w:sz="10" w:space="0"/>
            </w:tcBorders>
            <w:vAlign w:val="top"/>
          </w:tcPr>
          <w:p w14:paraId="2F82656C">
            <w:pPr>
              <w:spacing w:line="261" w:lineRule="auto"/>
              <w:rPr>
                <w:rFonts w:ascii="Arial"/>
                <w:sz w:val="21"/>
              </w:rPr>
            </w:pPr>
          </w:p>
          <w:p w14:paraId="1DAA3195">
            <w:pPr>
              <w:spacing w:line="261" w:lineRule="auto"/>
              <w:rPr>
                <w:rFonts w:ascii="Arial"/>
                <w:sz w:val="21"/>
              </w:rPr>
            </w:pPr>
          </w:p>
          <w:p w14:paraId="0351E5B3">
            <w:pPr>
              <w:spacing w:line="262" w:lineRule="auto"/>
              <w:rPr>
                <w:rFonts w:ascii="Arial"/>
                <w:sz w:val="21"/>
              </w:rPr>
            </w:pPr>
          </w:p>
          <w:p w14:paraId="3636AE84">
            <w:pPr>
              <w:spacing w:line="262" w:lineRule="auto"/>
              <w:rPr>
                <w:rFonts w:ascii="Arial"/>
                <w:sz w:val="21"/>
              </w:rPr>
            </w:pPr>
          </w:p>
          <w:p w14:paraId="11845078">
            <w:pPr>
              <w:spacing w:line="262" w:lineRule="auto"/>
              <w:rPr>
                <w:rFonts w:ascii="Arial"/>
                <w:sz w:val="21"/>
              </w:rPr>
            </w:pPr>
          </w:p>
          <w:p w14:paraId="676F54D1">
            <w:pPr>
              <w:spacing w:line="262" w:lineRule="auto"/>
              <w:rPr>
                <w:rFonts w:ascii="Arial"/>
                <w:sz w:val="21"/>
              </w:rPr>
            </w:pPr>
          </w:p>
          <w:p w14:paraId="43C7E40E">
            <w:pPr>
              <w:spacing w:line="262" w:lineRule="auto"/>
              <w:rPr>
                <w:rFonts w:ascii="Arial"/>
                <w:sz w:val="21"/>
              </w:rPr>
            </w:pPr>
          </w:p>
          <w:p w14:paraId="165AF4CE">
            <w:pPr>
              <w:spacing w:line="262" w:lineRule="auto"/>
              <w:rPr>
                <w:rFonts w:ascii="Arial"/>
                <w:sz w:val="21"/>
              </w:rPr>
            </w:pPr>
          </w:p>
          <w:p w14:paraId="4D0F759B">
            <w:pPr>
              <w:spacing w:line="262" w:lineRule="auto"/>
              <w:rPr>
                <w:rFonts w:ascii="Arial"/>
                <w:sz w:val="21"/>
              </w:rPr>
            </w:pPr>
          </w:p>
          <w:p w14:paraId="193E2787">
            <w:pPr>
              <w:spacing w:line="262" w:lineRule="auto"/>
              <w:rPr>
                <w:rFonts w:ascii="Arial"/>
                <w:sz w:val="21"/>
              </w:rPr>
            </w:pPr>
          </w:p>
          <w:p w14:paraId="311C6D3E">
            <w:pPr>
              <w:pStyle w:val="25"/>
              <w:spacing w:before="65" w:line="408" w:lineRule="exact"/>
              <w:ind w:left="691"/>
              <w:rPr>
                <w:sz w:val="20"/>
                <w:szCs w:val="20"/>
              </w:rPr>
            </w:pPr>
            <w:r>
              <w:rPr>
                <w:spacing w:val="9"/>
                <w:position w:val="15"/>
                <w:sz w:val="20"/>
                <w:szCs w:val="20"/>
              </w:rPr>
              <w:t>注：业绩证明应提供旁证材料</w:t>
            </w:r>
          </w:p>
          <w:p w14:paraId="419E028B">
            <w:pPr>
              <w:pStyle w:val="25"/>
              <w:spacing w:line="227" w:lineRule="auto"/>
              <w:ind w:left="701"/>
              <w:rPr>
                <w:sz w:val="20"/>
                <w:szCs w:val="20"/>
              </w:rPr>
            </w:pPr>
            <w:r>
              <w:rPr>
                <w:spacing w:val="6"/>
                <w:sz w:val="20"/>
                <w:szCs w:val="20"/>
              </w:rPr>
              <w:t>（供货合同或中标通知书）。</w:t>
            </w:r>
          </w:p>
        </w:tc>
      </w:tr>
      <w:tr w14:paraId="4B71D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83" w:type="dxa"/>
            <w:tcBorders>
              <w:left w:val="single" w:color="000000" w:sz="10" w:space="0"/>
            </w:tcBorders>
            <w:vAlign w:val="top"/>
          </w:tcPr>
          <w:p w14:paraId="5CDFB2B9">
            <w:pPr>
              <w:pStyle w:val="25"/>
              <w:spacing w:before="293" w:line="228" w:lineRule="auto"/>
              <w:ind w:left="775"/>
              <w:rPr>
                <w:sz w:val="20"/>
                <w:szCs w:val="20"/>
              </w:rPr>
            </w:pPr>
            <w:r>
              <w:rPr>
                <w:spacing w:val="5"/>
                <w:sz w:val="20"/>
                <w:szCs w:val="20"/>
                <w14:textOutline w14:w="3795" w14:cap="sq" w14:cmpd="sng">
                  <w14:solidFill>
                    <w14:srgbClr w14:val="000000"/>
                  </w14:solidFill>
                  <w14:prstDash w14:val="solid"/>
                  <w14:bevel/>
                </w14:textOutline>
              </w:rPr>
              <w:t>年龄</w:t>
            </w:r>
          </w:p>
        </w:tc>
        <w:tc>
          <w:tcPr>
            <w:tcW w:w="2958" w:type="dxa"/>
            <w:vAlign w:val="top"/>
          </w:tcPr>
          <w:p w14:paraId="491824E3">
            <w:pPr>
              <w:rPr>
                <w:rFonts w:ascii="Arial"/>
                <w:sz w:val="21"/>
              </w:rPr>
            </w:pPr>
          </w:p>
        </w:tc>
        <w:tc>
          <w:tcPr>
            <w:tcW w:w="4100" w:type="dxa"/>
            <w:vMerge w:val="continue"/>
            <w:tcBorders>
              <w:top w:val="nil"/>
              <w:bottom w:val="nil"/>
              <w:right w:val="single" w:color="000000" w:sz="10" w:space="0"/>
            </w:tcBorders>
            <w:vAlign w:val="top"/>
          </w:tcPr>
          <w:p w14:paraId="2C595183">
            <w:pPr>
              <w:rPr>
                <w:rFonts w:ascii="Arial"/>
                <w:sz w:val="21"/>
              </w:rPr>
            </w:pPr>
          </w:p>
        </w:tc>
      </w:tr>
      <w:tr w14:paraId="1705B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983" w:type="dxa"/>
            <w:tcBorders>
              <w:left w:val="single" w:color="000000" w:sz="10" w:space="0"/>
            </w:tcBorders>
            <w:vAlign w:val="top"/>
          </w:tcPr>
          <w:p w14:paraId="6D0874EB">
            <w:pPr>
              <w:pStyle w:val="25"/>
              <w:spacing w:before="293" w:line="231" w:lineRule="auto"/>
              <w:ind w:left="775"/>
              <w:rPr>
                <w:sz w:val="20"/>
                <w:szCs w:val="20"/>
              </w:rPr>
            </w:pPr>
            <w:r>
              <w:rPr>
                <w:spacing w:val="5"/>
                <w:sz w:val="20"/>
                <w:szCs w:val="20"/>
                <w14:textOutline w14:w="3795" w14:cap="sq" w14:cmpd="sng">
                  <w14:solidFill>
                    <w14:srgbClr w14:val="000000"/>
                  </w14:solidFill>
                  <w14:prstDash w14:val="solid"/>
                  <w14:bevel/>
                </w14:textOutline>
              </w:rPr>
              <w:t>职称</w:t>
            </w:r>
          </w:p>
        </w:tc>
        <w:tc>
          <w:tcPr>
            <w:tcW w:w="2958" w:type="dxa"/>
            <w:vAlign w:val="top"/>
          </w:tcPr>
          <w:p w14:paraId="33EF4DCD">
            <w:pPr>
              <w:rPr>
                <w:rFonts w:ascii="Arial"/>
                <w:sz w:val="21"/>
              </w:rPr>
            </w:pPr>
          </w:p>
        </w:tc>
        <w:tc>
          <w:tcPr>
            <w:tcW w:w="4100" w:type="dxa"/>
            <w:vMerge w:val="continue"/>
            <w:tcBorders>
              <w:top w:val="nil"/>
              <w:bottom w:val="nil"/>
              <w:right w:val="single" w:color="000000" w:sz="10" w:space="0"/>
            </w:tcBorders>
            <w:vAlign w:val="top"/>
          </w:tcPr>
          <w:p w14:paraId="64FAB40B">
            <w:pPr>
              <w:rPr>
                <w:rFonts w:ascii="Arial"/>
                <w:sz w:val="21"/>
              </w:rPr>
            </w:pPr>
          </w:p>
        </w:tc>
      </w:tr>
      <w:tr w14:paraId="75E61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983" w:type="dxa"/>
            <w:tcBorders>
              <w:left w:val="single" w:color="000000" w:sz="10" w:space="0"/>
            </w:tcBorders>
            <w:vAlign w:val="top"/>
          </w:tcPr>
          <w:p w14:paraId="5B684A43">
            <w:pPr>
              <w:pStyle w:val="25"/>
              <w:spacing w:before="298" w:line="228" w:lineRule="auto"/>
              <w:ind w:left="567"/>
              <w:rPr>
                <w:sz w:val="20"/>
                <w:szCs w:val="20"/>
              </w:rPr>
            </w:pPr>
            <w:r>
              <w:rPr>
                <w:spacing w:val="7"/>
                <w:sz w:val="20"/>
                <w:szCs w:val="20"/>
                <w14:textOutline w14:w="3795" w14:cap="sq" w14:cmpd="sng">
                  <w14:solidFill>
                    <w14:srgbClr w14:val="000000"/>
                  </w14:solidFill>
                  <w14:prstDash w14:val="solid"/>
                  <w14:bevel/>
                </w14:textOutline>
              </w:rPr>
              <w:t>毕业时间</w:t>
            </w:r>
          </w:p>
        </w:tc>
        <w:tc>
          <w:tcPr>
            <w:tcW w:w="2958" w:type="dxa"/>
            <w:vAlign w:val="top"/>
          </w:tcPr>
          <w:p w14:paraId="6CBED427">
            <w:pPr>
              <w:rPr>
                <w:rFonts w:ascii="Arial"/>
                <w:sz w:val="21"/>
              </w:rPr>
            </w:pPr>
          </w:p>
        </w:tc>
        <w:tc>
          <w:tcPr>
            <w:tcW w:w="4100" w:type="dxa"/>
            <w:vMerge w:val="continue"/>
            <w:tcBorders>
              <w:top w:val="nil"/>
              <w:bottom w:val="nil"/>
              <w:right w:val="single" w:color="000000" w:sz="10" w:space="0"/>
            </w:tcBorders>
            <w:vAlign w:val="top"/>
          </w:tcPr>
          <w:p w14:paraId="70784C10">
            <w:pPr>
              <w:rPr>
                <w:rFonts w:ascii="Arial"/>
                <w:sz w:val="21"/>
              </w:rPr>
            </w:pPr>
          </w:p>
        </w:tc>
      </w:tr>
      <w:tr w14:paraId="4CDE4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983" w:type="dxa"/>
            <w:tcBorders>
              <w:left w:val="single" w:color="000000" w:sz="10" w:space="0"/>
            </w:tcBorders>
            <w:vAlign w:val="top"/>
          </w:tcPr>
          <w:p w14:paraId="643648C4">
            <w:pPr>
              <w:pStyle w:val="25"/>
              <w:spacing w:before="300" w:line="229" w:lineRule="auto"/>
              <w:ind w:left="567"/>
              <w:rPr>
                <w:sz w:val="20"/>
                <w:szCs w:val="20"/>
              </w:rPr>
            </w:pPr>
            <w:r>
              <w:rPr>
                <w:spacing w:val="7"/>
                <w:sz w:val="20"/>
                <w:szCs w:val="20"/>
                <w14:textOutline w14:w="3795" w14:cap="sq" w14:cmpd="sng">
                  <w14:solidFill>
                    <w14:srgbClr w14:val="000000"/>
                  </w14:solidFill>
                  <w14:prstDash w14:val="solid"/>
                  <w14:bevel/>
                </w14:textOutline>
              </w:rPr>
              <w:t>学校专业</w:t>
            </w:r>
          </w:p>
        </w:tc>
        <w:tc>
          <w:tcPr>
            <w:tcW w:w="2958" w:type="dxa"/>
            <w:vAlign w:val="top"/>
          </w:tcPr>
          <w:p w14:paraId="7FD966EB">
            <w:pPr>
              <w:rPr>
                <w:rFonts w:ascii="Arial"/>
                <w:sz w:val="21"/>
              </w:rPr>
            </w:pPr>
          </w:p>
        </w:tc>
        <w:tc>
          <w:tcPr>
            <w:tcW w:w="4100" w:type="dxa"/>
            <w:vMerge w:val="continue"/>
            <w:tcBorders>
              <w:top w:val="nil"/>
              <w:bottom w:val="nil"/>
              <w:right w:val="single" w:color="000000" w:sz="10" w:space="0"/>
            </w:tcBorders>
            <w:vAlign w:val="top"/>
          </w:tcPr>
          <w:p w14:paraId="1E62C2D3">
            <w:pPr>
              <w:rPr>
                <w:rFonts w:ascii="Arial"/>
                <w:sz w:val="21"/>
              </w:rPr>
            </w:pPr>
          </w:p>
        </w:tc>
      </w:tr>
      <w:tr w14:paraId="44AF7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983" w:type="dxa"/>
            <w:tcBorders>
              <w:left w:val="single" w:color="000000" w:sz="10" w:space="0"/>
            </w:tcBorders>
            <w:vAlign w:val="top"/>
          </w:tcPr>
          <w:p w14:paraId="3D14ABF3">
            <w:pPr>
              <w:pStyle w:val="25"/>
              <w:spacing w:before="302" w:line="231" w:lineRule="auto"/>
              <w:ind w:left="564"/>
              <w:rPr>
                <w:sz w:val="20"/>
                <w:szCs w:val="20"/>
              </w:rPr>
            </w:pPr>
            <w:r>
              <w:rPr>
                <w:spacing w:val="8"/>
                <w:sz w:val="20"/>
                <w:szCs w:val="20"/>
                <w14:textOutline w14:w="3795" w14:cap="sq" w14:cmpd="sng">
                  <w14:solidFill>
                    <w14:srgbClr w14:val="000000"/>
                  </w14:solidFill>
                  <w14:prstDash w14:val="solid"/>
                  <w14:bevel/>
                </w14:textOutline>
              </w:rPr>
              <w:t>联系电话</w:t>
            </w:r>
          </w:p>
        </w:tc>
        <w:tc>
          <w:tcPr>
            <w:tcW w:w="2958" w:type="dxa"/>
            <w:vAlign w:val="top"/>
          </w:tcPr>
          <w:p w14:paraId="79839070">
            <w:pPr>
              <w:rPr>
                <w:rFonts w:ascii="Arial"/>
                <w:sz w:val="21"/>
              </w:rPr>
            </w:pPr>
          </w:p>
        </w:tc>
        <w:tc>
          <w:tcPr>
            <w:tcW w:w="4100" w:type="dxa"/>
            <w:vMerge w:val="continue"/>
            <w:tcBorders>
              <w:top w:val="nil"/>
              <w:bottom w:val="nil"/>
              <w:right w:val="single" w:color="000000" w:sz="10" w:space="0"/>
            </w:tcBorders>
            <w:vAlign w:val="top"/>
          </w:tcPr>
          <w:p w14:paraId="5BA5A0B4">
            <w:pPr>
              <w:rPr>
                <w:rFonts w:ascii="Arial"/>
                <w:sz w:val="21"/>
              </w:rPr>
            </w:pPr>
          </w:p>
        </w:tc>
      </w:tr>
      <w:tr w14:paraId="7C85A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983" w:type="dxa"/>
            <w:tcBorders>
              <w:left w:val="single" w:color="000000" w:sz="10" w:space="0"/>
            </w:tcBorders>
            <w:vAlign w:val="top"/>
          </w:tcPr>
          <w:p w14:paraId="08F23C1B">
            <w:pPr>
              <w:spacing w:line="241" w:lineRule="auto"/>
              <w:rPr>
                <w:rFonts w:ascii="Arial"/>
                <w:sz w:val="21"/>
              </w:rPr>
            </w:pPr>
          </w:p>
          <w:p w14:paraId="0059B9F3">
            <w:pPr>
              <w:pStyle w:val="25"/>
              <w:spacing w:before="65" w:line="228" w:lineRule="auto"/>
              <w:ind w:left="143"/>
              <w:rPr>
                <w:sz w:val="20"/>
                <w:szCs w:val="20"/>
              </w:rPr>
            </w:pPr>
            <w:r>
              <w:rPr>
                <w:spacing w:val="9"/>
                <w:sz w:val="20"/>
                <w:szCs w:val="20"/>
                <w14:textOutline w14:w="3795" w14:cap="sq" w14:cmpd="sng">
                  <w14:solidFill>
                    <w14:srgbClr w14:val="000000"/>
                  </w14:solidFill>
                  <w14:prstDash w14:val="solid"/>
                  <w14:bevel/>
                </w14:textOutline>
              </w:rPr>
              <w:t>最近一年工作状况</w:t>
            </w:r>
          </w:p>
        </w:tc>
        <w:tc>
          <w:tcPr>
            <w:tcW w:w="2958" w:type="dxa"/>
            <w:vAlign w:val="top"/>
          </w:tcPr>
          <w:p w14:paraId="36DFDE89">
            <w:pPr>
              <w:rPr>
                <w:rFonts w:ascii="Arial"/>
                <w:sz w:val="21"/>
              </w:rPr>
            </w:pPr>
          </w:p>
        </w:tc>
        <w:tc>
          <w:tcPr>
            <w:tcW w:w="4100" w:type="dxa"/>
            <w:vMerge w:val="continue"/>
            <w:tcBorders>
              <w:top w:val="nil"/>
              <w:right w:val="single" w:color="000000" w:sz="10" w:space="0"/>
            </w:tcBorders>
            <w:vAlign w:val="top"/>
          </w:tcPr>
          <w:p w14:paraId="7275EFD8">
            <w:pPr>
              <w:rPr>
                <w:rFonts w:ascii="Arial"/>
                <w:sz w:val="21"/>
              </w:rPr>
            </w:pPr>
          </w:p>
        </w:tc>
      </w:tr>
      <w:tr w14:paraId="3BCD4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1983" w:type="dxa"/>
            <w:tcBorders>
              <w:left w:val="single" w:color="000000" w:sz="10" w:space="0"/>
              <w:bottom w:val="single" w:color="000000" w:sz="10" w:space="0"/>
            </w:tcBorders>
            <w:vAlign w:val="top"/>
          </w:tcPr>
          <w:p w14:paraId="23BDBF52">
            <w:pPr>
              <w:pStyle w:val="25"/>
              <w:spacing w:before="110" w:line="408" w:lineRule="exact"/>
              <w:ind w:left="140"/>
              <w:rPr>
                <w:sz w:val="20"/>
                <w:szCs w:val="20"/>
              </w:rPr>
            </w:pPr>
            <w:r>
              <w:rPr>
                <w:spacing w:val="9"/>
                <w:position w:val="15"/>
                <w:sz w:val="20"/>
                <w:szCs w:val="20"/>
                <w14:textOutline w14:w="3795" w14:cap="sq" w14:cmpd="sng">
                  <w14:solidFill>
                    <w14:srgbClr w14:val="000000"/>
                  </w14:solidFill>
                  <w14:prstDash w14:val="solid"/>
                  <w14:bevel/>
                </w14:textOutline>
              </w:rPr>
              <w:t>拟在本项目中担任</w:t>
            </w:r>
          </w:p>
          <w:p w14:paraId="76B39743">
            <w:pPr>
              <w:pStyle w:val="25"/>
              <w:spacing w:line="229" w:lineRule="auto"/>
              <w:ind w:left="565"/>
              <w:rPr>
                <w:sz w:val="20"/>
                <w:szCs w:val="20"/>
              </w:rPr>
            </w:pPr>
            <w:r>
              <w:rPr>
                <w:spacing w:val="8"/>
                <w:sz w:val="20"/>
                <w:szCs w:val="20"/>
                <w14:textOutline w14:w="3795" w14:cap="sq" w14:cmpd="sng">
                  <w14:solidFill>
                    <w14:srgbClr w14:val="000000"/>
                  </w14:solidFill>
                  <w14:prstDash w14:val="solid"/>
                  <w14:bevel/>
                </w14:textOutline>
              </w:rPr>
              <w:t>主要工作</w:t>
            </w:r>
          </w:p>
        </w:tc>
        <w:tc>
          <w:tcPr>
            <w:tcW w:w="7058" w:type="dxa"/>
            <w:gridSpan w:val="2"/>
            <w:tcBorders>
              <w:bottom w:val="single" w:color="000000" w:sz="10" w:space="0"/>
              <w:right w:val="single" w:color="000000" w:sz="10" w:space="0"/>
            </w:tcBorders>
            <w:vAlign w:val="top"/>
          </w:tcPr>
          <w:p w14:paraId="32B4916A">
            <w:pPr>
              <w:rPr>
                <w:rFonts w:ascii="Arial"/>
                <w:sz w:val="21"/>
              </w:rPr>
            </w:pPr>
          </w:p>
        </w:tc>
      </w:tr>
    </w:tbl>
    <w:p w14:paraId="5D037CD2">
      <w:pPr>
        <w:pStyle w:val="7"/>
        <w:spacing w:line="424" w:lineRule="auto"/>
      </w:pPr>
    </w:p>
    <w:p w14:paraId="556A5824">
      <w:pPr>
        <w:spacing w:before="78" w:line="219" w:lineRule="auto"/>
        <w:ind w:left="506"/>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430D6852">
      <w:pPr>
        <w:pStyle w:val="7"/>
        <w:spacing w:line="283" w:lineRule="auto"/>
      </w:pPr>
    </w:p>
    <w:p w14:paraId="25CD4ED0">
      <w:pPr>
        <w:pStyle w:val="7"/>
        <w:spacing w:line="284" w:lineRule="auto"/>
      </w:pPr>
    </w:p>
    <w:p w14:paraId="4ED0A431">
      <w:pPr>
        <w:spacing w:before="78" w:line="220" w:lineRule="auto"/>
        <w:ind w:left="460"/>
        <w:rPr>
          <w:rFonts w:ascii="宋体" w:hAnsi="宋体" w:eastAsia="宋体" w:cs="宋体"/>
          <w:sz w:val="24"/>
          <w:szCs w:val="24"/>
        </w:rPr>
      </w:pPr>
      <w:r>
        <w:rPr>
          <w:rFonts w:ascii="宋体" w:hAnsi="宋体" w:eastAsia="宋体" w:cs="宋体"/>
          <w:spacing w:val="-2"/>
          <w:sz w:val="24"/>
          <w:szCs w:val="24"/>
        </w:rPr>
        <w:t>投标人代表签字：</w:t>
      </w:r>
    </w:p>
    <w:p w14:paraId="378B9579">
      <w:pPr>
        <w:pStyle w:val="7"/>
        <w:spacing w:line="283" w:lineRule="auto"/>
      </w:pPr>
    </w:p>
    <w:p w14:paraId="0C199C77">
      <w:pPr>
        <w:pStyle w:val="7"/>
        <w:spacing w:line="283" w:lineRule="auto"/>
      </w:pPr>
    </w:p>
    <w:p w14:paraId="45C2B113">
      <w:pPr>
        <w:spacing w:before="78" w:line="220" w:lineRule="auto"/>
        <w:ind w:left="458"/>
        <w:rPr>
          <w:rFonts w:ascii="宋体" w:hAnsi="宋体" w:eastAsia="宋体" w:cs="宋体"/>
          <w:sz w:val="24"/>
          <w:szCs w:val="24"/>
        </w:rPr>
      </w:pPr>
      <w:r>
        <w:rPr>
          <w:rFonts w:ascii="宋体" w:hAnsi="宋体" w:eastAsia="宋体" w:cs="宋体"/>
          <w:spacing w:val="-8"/>
          <w:sz w:val="24"/>
          <w:szCs w:val="24"/>
        </w:rPr>
        <w:t>职</w:t>
      </w:r>
      <w:r>
        <w:rPr>
          <w:rFonts w:ascii="宋体" w:hAnsi="宋体" w:eastAsia="宋体" w:cs="宋体"/>
          <w:spacing w:val="1"/>
          <w:sz w:val="24"/>
          <w:szCs w:val="24"/>
        </w:rPr>
        <w:t xml:space="preserve">        </w:t>
      </w:r>
      <w:r>
        <w:rPr>
          <w:rFonts w:ascii="宋体" w:hAnsi="宋体" w:eastAsia="宋体" w:cs="宋体"/>
          <w:spacing w:val="-8"/>
          <w:sz w:val="24"/>
          <w:szCs w:val="24"/>
        </w:rPr>
        <w:t>务：</w:t>
      </w:r>
    </w:p>
    <w:p w14:paraId="187F919E">
      <w:pPr>
        <w:pStyle w:val="7"/>
        <w:spacing w:line="282" w:lineRule="auto"/>
      </w:pPr>
    </w:p>
    <w:p w14:paraId="353393CF">
      <w:pPr>
        <w:pStyle w:val="7"/>
        <w:spacing w:line="283" w:lineRule="auto"/>
      </w:pPr>
    </w:p>
    <w:p w14:paraId="6343097B">
      <w:pPr>
        <w:spacing w:before="78" w:line="221" w:lineRule="auto"/>
        <w:ind w:left="498"/>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
          <w:sz w:val="24"/>
          <w:szCs w:val="24"/>
        </w:rPr>
        <w:t xml:space="preserve">        </w:t>
      </w:r>
      <w:r>
        <w:rPr>
          <w:rFonts w:ascii="宋体" w:hAnsi="宋体" w:eastAsia="宋体" w:cs="宋体"/>
          <w:spacing w:val="-21"/>
          <w:sz w:val="24"/>
          <w:szCs w:val="24"/>
        </w:rPr>
        <w:t>期：</w:t>
      </w:r>
    </w:p>
    <w:p w14:paraId="6D228594">
      <w:pPr>
        <w:spacing w:line="221" w:lineRule="auto"/>
        <w:rPr>
          <w:rFonts w:ascii="宋体" w:hAnsi="宋体" w:eastAsia="宋体" w:cs="宋体"/>
          <w:sz w:val="24"/>
          <w:szCs w:val="24"/>
        </w:rPr>
        <w:sectPr>
          <w:headerReference r:id="rId49" w:type="default"/>
          <w:footerReference r:id="rId50" w:type="default"/>
          <w:pgSz w:w="11906" w:h="16839"/>
          <w:pgMar w:top="1066" w:right="1434" w:bottom="1010" w:left="1404" w:header="878" w:footer="847" w:gutter="0"/>
          <w:pgNumType w:fmt="decimal"/>
          <w:cols w:space="720" w:num="1"/>
        </w:sectPr>
      </w:pPr>
    </w:p>
    <w:p w14:paraId="3239ED06">
      <w:pPr>
        <w:pStyle w:val="7"/>
        <w:spacing w:line="290" w:lineRule="auto"/>
      </w:pPr>
    </w:p>
    <w:p w14:paraId="66FC970D">
      <w:pPr>
        <w:pStyle w:val="7"/>
        <w:spacing w:line="291" w:lineRule="auto"/>
      </w:pPr>
    </w:p>
    <w:p w14:paraId="654DC7DE">
      <w:pPr>
        <w:spacing w:before="91" w:line="220" w:lineRule="auto"/>
        <w:ind w:left="33"/>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附件</w:t>
      </w:r>
      <w:r>
        <w:rPr>
          <w:rFonts w:ascii="宋体" w:hAnsi="宋体" w:eastAsia="宋体" w:cs="宋体"/>
          <w:spacing w:val="-58"/>
          <w:sz w:val="28"/>
          <w:szCs w:val="28"/>
        </w:rPr>
        <w:t xml:space="preserve"> </w:t>
      </w:r>
      <w:r>
        <w:rPr>
          <w:rFonts w:ascii="宋体" w:hAnsi="宋体" w:eastAsia="宋体" w:cs="宋体"/>
          <w:spacing w:val="-11"/>
          <w:sz w:val="28"/>
          <w:szCs w:val="28"/>
          <w14:textOutline w14:w="5103" w14:cap="sq" w14:cmpd="sng">
            <w14:solidFill>
              <w14:srgbClr w14:val="000000"/>
            </w14:solidFill>
            <w14:prstDash w14:val="solid"/>
            <w14:bevel/>
          </w14:textOutline>
        </w:rPr>
        <w:t>9</w:t>
      </w:r>
    </w:p>
    <w:p w14:paraId="69232056">
      <w:pPr>
        <w:spacing w:before="268" w:line="225" w:lineRule="auto"/>
        <w:ind w:left="2684"/>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服务实施情况表（视情制作）</w:t>
      </w:r>
    </w:p>
    <w:p w14:paraId="28246AE3">
      <w:pPr>
        <w:spacing w:line="197" w:lineRule="exact"/>
      </w:pPr>
    </w:p>
    <w:tbl>
      <w:tblPr>
        <w:tblStyle w:val="24"/>
        <w:tblW w:w="9006"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3157"/>
        <w:gridCol w:w="3729"/>
        <w:gridCol w:w="1377"/>
      </w:tblGrid>
      <w:tr w14:paraId="62670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43" w:type="dxa"/>
            <w:tcBorders>
              <w:top w:val="single" w:color="000000" w:sz="2" w:space="0"/>
              <w:left w:val="single" w:color="000000" w:sz="2" w:space="0"/>
            </w:tcBorders>
            <w:vAlign w:val="top"/>
          </w:tcPr>
          <w:p w14:paraId="0FB3F5EE">
            <w:pPr>
              <w:pStyle w:val="25"/>
              <w:spacing w:before="146" w:line="230" w:lineRule="auto"/>
              <w:ind w:left="166"/>
              <w:rPr>
                <w:sz w:val="20"/>
                <w:szCs w:val="20"/>
              </w:rPr>
            </w:pPr>
            <w:r>
              <w:rPr>
                <w:spacing w:val="6"/>
                <w:sz w:val="20"/>
                <w:szCs w:val="20"/>
                <w14:textOutline w14:w="3795" w14:cap="sq" w14:cmpd="sng">
                  <w14:solidFill>
                    <w14:srgbClr w14:val="000000"/>
                  </w14:solidFill>
                  <w14:prstDash w14:val="solid"/>
                  <w14:bevel/>
                </w14:textOutline>
              </w:rPr>
              <w:t>序号</w:t>
            </w:r>
          </w:p>
        </w:tc>
        <w:tc>
          <w:tcPr>
            <w:tcW w:w="3157" w:type="dxa"/>
            <w:tcBorders>
              <w:top w:val="single" w:color="000000" w:sz="2" w:space="0"/>
            </w:tcBorders>
            <w:vAlign w:val="top"/>
          </w:tcPr>
          <w:p w14:paraId="47E4D056">
            <w:pPr>
              <w:pStyle w:val="25"/>
              <w:spacing w:before="147" w:line="229" w:lineRule="auto"/>
              <w:ind w:left="1373"/>
              <w:rPr>
                <w:sz w:val="20"/>
                <w:szCs w:val="20"/>
              </w:rPr>
            </w:pPr>
            <w:r>
              <w:rPr>
                <w:spacing w:val="4"/>
                <w:sz w:val="20"/>
                <w:szCs w:val="20"/>
                <w14:textOutline w14:w="3795" w14:cap="sq" w14:cmpd="sng">
                  <w14:solidFill>
                    <w14:srgbClr w14:val="000000"/>
                  </w14:solidFill>
                  <w14:prstDash w14:val="solid"/>
                  <w14:bevel/>
                </w14:textOutline>
              </w:rPr>
              <w:t>项目</w:t>
            </w:r>
          </w:p>
        </w:tc>
        <w:tc>
          <w:tcPr>
            <w:tcW w:w="3729" w:type="dxa"/>
            <w:tcBorders>
              <w:top w:val="single" w:color="000000" w:sz="2" w:space="0"/>
            </w:tcBorders>
            <w:vAlign w:val="top"/>
          </w:tcPr>
          <w:p w14:paraId="077112CC">
            <w:pPr>
              <w:pStyle w:val="25"/>
              <w:spacing w:before="147" w:line="228" w:lineRule="auto"/>
              <w:ind w:left="1342"/>
              <w:rPr>
                <w:sz w:val="20"/>
                <w:szCs w:val="20"/>
              </w:rPr>
            </w:pPr>
            <w:r>
              <w:rPr>
                <w:spacing w:val="8"/>
                <w:sz w:val="20"/>
                <w:szCs w:val="20"/>
                <w14:textOutline w14:w="3795" w14:cap="sq" w14:cmpd="sng">
                  <w14:solidFill>
                    <w14:srgbClr w14:val="000000"/>
                  </w14:solidFill>
                  <w14:prstDash w14:val="solid"/>
                  <w14:bevel/>
                </w14:textOutline>
              </w:rPr>
              <w:t>投标人承诺</w:t>
            </w:r>
          </w:p>
        </w:tc>
        <w:tc>
          <w:tcPr>
            <w:tcW w:w="1377" w:type="dxa"/>
            <w:tcBorders>
              <w:top w:val="single" w:color="000000" w:sz="2" w:space="0"/>
              <w:right w:val="single" w:color="000000" w:sz="2" w:space="0"/>
            </w:tcBorders>
            <w:vAlign w:val="top"/>
          </w:tcPr>
          <w:p w14:paraId="214B4F5B">
            <w:pPr>
              <w:pStyle w:val="25"/>
              <w:spacing w:before="146" w:line="230" w:lineRule="auto"/>
              <w:ind w:left="481"/>
              <w:rPr>
                <w:sz w:val="20"/>
                <w:szCs w:val="20"/>
              </w:rPr>
            </w:pPr>
            <w:r>
              <w:rPr>
                <w:spacing w:val="4"/>
                <w:sz w:val="20"/>
                <w:szCs w:val="20"/>
                <w14:textOutline w14:w="3795" w14:cap="sq" w14:cmpd="sng">
                  <w14:solidFill>
                    <w14:srgbClr w14:val="000000"/>
                  </w14:solidFill>
                  <w14:prstDash w14:val="solid"/>
                  <w14:bevel/>
                </w14:textOutline>
              </w:rPr>
              <w:t>备注</w:t>
            </w:r>
          </w:p>
        </w:tc>
      </w:tr>
      <w:tr w14:paraId="32E10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743" w:type="dxa"/>
            <w:vMerge w:val="restart"/>
            <w:tcBorders>
              <w:left w:val="single" w:color="000000" w:sz="2" w:space="0"/>
              <w:bottom w:val="nil"/>
            </w:tcBorders>
            <w:vAlign w:val="top"/>
          </w:tcPr>
          <w:p w14:paraId="3FAF6E05">
            <w:pPr>
              <w:spacing w:line="248" w:lineRule="auto"/>
              <w:rPr>
                <w:rFonts w:ascii="Arial"/>
                <w:sz w:val="21"/>
              </w:rPr>
            </w:pPr>
          </w:p>
          <w:p w14:paraId="6681424B">
            <w:pPr>
              <w:spacing w:line="248" w:lineRule="auto"/>
              <w:rPr>
                <w:rFonts w:ascii="Arial"/>
                <w:sz w:val="21"/>
              </w:rPr>
            </w:pPr>
          </w:p>
          <w:p w14:paraId="2F04A1A5">
            <w:pPr>
              <w:spacing w:line="248" w:lineRule="auto"/>
              <w:rPr>
                <w:rFonts w:ascii="Arial"/>
                <w:sz w:val="21"/>
              </w:rPr>
            </w:pPr>
          </w:p>
          <w:p w14:paraId="7A06DFE1">
            <w:pPr>
              <w:spacing w:line="248" w:lineRule="auto"/>
              <w:rPr>
                <w:rFonts w:ascii="Arial"/>
                <w:sz w:val="21"/>
              </w:rPr>
            </w:pPr>
          </w:p>
          <w:p w14:paraId="7B7F1335">
            <w:pPr>
              <w:pStyle w:val="25"/>
              <w:spacing w:before="65" w:line="189" w:lineRule="auto"/>
              <w:ind w:left="340"/>
              <w:rPr>
                <w:sz w:val="20"/>
                <w:szCs w:val="20"/>
              </w:rPr>
            </w:pPr>
            <w:r>
              <w:rPr>
                <w:sz w:val="20"/>
                <w:szCs w:val="20"/>
              </w:rPr>
              <w:t>1</w:t>
            </w:r>
          </w:p>
        </w:tc>
        <w:tc>
          <w:tcPr>
            <w:tcW w:w="3157" w:type="dxa"/>
            <w:vMerge w:val="restart"/>
            <w:tcBorders>
              <w:bottom w:val="nil"/>
            </w:tcBorders>
            <w:vAlign w:val="top"/>
          </w:tcPr>
          <w:p w14:paraId="01E879E6">
            <w:pPr>
              <w:spacing w:line="276" w:lineRule="auto"/>
              <w:rPr>
                <w:rFonts w:ascii="Arial"/>
                <w:sz w:val="21"/>
              </w:rPr>
            </w:pPr>
          </w:p>
          <w:p w14:paraId="09DAE542">
            <w:pPr>
              <w:spacing w:line="277" w:lineRule="auto"/>
              <w:rPr>
                <w:rFonts w:ascii="Arial"/>
                <w:sz w:val="21"/>
              </w:rPr>
            </w:pPr>
          </w:p>
          <w:p w14:paraId="66F0AB4D">
            <w:pPr>
              <w:pStyle w:val="25"/>
              <w:spacing w:before="65" w:line="378" w:lineRule="auto"/>
              <w:ind w:left="114" w:right="107" w:hanging="4"/>
              <w:rPr>
                <w:sz w:val="20"/>
                <w:szCs w:val="20"/>
              </w:rPr>
            </w:pPr>
            <w:r>
              <w:rPr>
                <w:spacing w:val="8"/>
                <w:sz w:val="20"/>
                <w:szCs w:val="20"/>
              </w:rPr>
              <w:t>服务实施期内服务情况(服务方</w:t>
            </w:r>
            <w:r>
              <w:rPr>
                <w:spacing w:val="5"/>
                <w:sz w:val="20"/>
                <w:szCs w:val="20"/>
              </w:rPr>
              <w:t xml:space="preserve">  </w:t>
            </w:r>
            <w:r>
              <w:rPr>
                <w:spacing w:val="8"/>
                <w:sz w:val="20"/>
                <w:szCs w:val="20"/>
              </w:rPr>
              <w:t>式、服务的内容和措施等等，可</w:t>
            </w:r>
          </w:p>
          <w:p w14:paraId="22210AB0">
            <w:pPr>
              <w:pStyle w:val="25"/>
              <w:spacing w:line="227" w:lineRule="auto"/>
              <w:ind w:left="111"/>
              <w:rPr>
                <w:sz w:val="20"/>
                <w:szCs w:val="20"/>
              </w:rPr>
            </w:pPr>
            <w:r>
              <w:rPr>
                <w:spacing w:val="7"/>
                <w:sz w:val="20"/>
                <w:szCs w:val="20"/>
              </w:rPr>
              <w:t>用附页和宣传材料)。</w:t>
            </w:r>
          </w:p>
        </w:tc>
        <w:tc>
          <w:tcPr>
            <w:tcW w:w="3729" w:type="dxa"/>
            <w:vAlign w:val="top"/>
          </w:tcPr>
          <w:p w14:paraId="57F3A9BC">
            <w:pPr>
              <w:pStyle w:val="25"/>
              <w:spacing w:before="85" w:line="228" w:lineRule="auto"/>
              <w:ind w:left="113"/>
              <w:rPr>
                <w:sz w:val="20"/>
                <w:szCs w:val="20"/>
              </w:rPr>
            </w:pPr>
            <w:r>
              <w:rPr>
                <w:spacing w:val="7"/>
                <w:sz w:val="20"/>
                <w:szCs w:val="20"/>
              </w:rPr>
              <w:t>生产厂商售后服务情况：</w:t>
            </w:r>
          </w:p>
        </w:tc>
        <w:tc>
          <w:tcPr>
            <w:tcW w:w="1377" w:type="dxa"/>
            <w:tcBorders>
              <w:right w:val="single" w:color="000000" w:sz="2" w:space="0"/>
            </w:tcBorders>
            <w:vAlign w:val="top"/>
          </w:tcPr>
          <w:p w14:paraId="5B68C610">
            <w:pPr>
              <w:rPr>
                <w:rFonts w:ascii="Arial"/>
                <w:sz w:val="21"/>
              </w:rPr>
            </w:pPr>
          </w:p>
        </w:tc>
      </w:tr>
      <w:tr w14:paraId="6AD3B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743" w:type="dxa"/>
            <w:vMerge w:val="continue"/>
            <w:tcBorders>
              <w:top w:val="nil"/>
              <w:left w:val="single" w:color="000000" w:sz="2" w:space="0"/>
            </w:tcBorders>
            <w:vAlign w:val="top"/>
          </w:tcPr>
          <w:p w14:paraId="231ED69A">
            <w:pPr>
              <w:rPr>
                <w:rFonts w:ascii="Arial"/>
                <w:sz w:val="21"/>
              </w:rPr>
            </w:pPr>
          </w:p>
        </w:tc>
        <w:tc>
          <w:tcPr>
            <w:tcW w:w="3157" w:type="dxa"/>
            <w:vMerge w:val="continue"/>
            <w:tcBorders>
              <w:top w:val="nil"/>
            </w:tcBorders>
            <w:vAlign w:val="top"/>
          </w:tcPr>
          <w:p w14:paraId="1FE4C517">
            <w:pPr>
              <w:rPr>
                <w:rFonts w:ascii="Arial"/>
                <w:sz w:val="21"/>
              </w:rPr>
            </w:pPr>
          </w:p>
        </w:tc>
        <w:tc>
          <w:tcPr>
            <w:tcW w:w="3729" w:type="dxa"/>
            <w:vAlign w:val="top"/>
          </w:tcPr>
          <w:p w14:paraId="64A6BA9A">
            <w:pPr>
              <w:pStyle w:val="25"/>
              <w:spacing w:before="88" w:line="228" w:lineRule="auto"/>
              <w:ind w:left="114"/>
              <w:rPr>
                <w:sz w:val="20"/>
                <w:szCs w:val="20"/>
              </w:rPr>
            </w:pPr>
            <w:r>
              <w:rPr>
                <w:spacing w:val="7"/>
                <w:sz w:val="20"/>
                <w:szCs w:val="20"/>
              </w:rPr>
              <w:t>投标人售后服务情况：</w:t>
            </w:r>
          </w:p>
        </w:tc>
        <w:tc>
          <w:tcPr>
            <w:tcW w:w="1377" w:type="dxa"/>
            <w:tcBorders>
              <w:right w:val="single" w:color="000000" w:sz="2" w:space="0"/>
            </w:tcBorders>
            <w:vAlign w:val="top"/>
          </w:tcPr>
          <w:p w14:paraId="5E9E8C23">
            <w:pPr>
              <w:rPr>
                <w:rFonts w:ascii="Arial"/>
                <w:sz w:val="21"/>
              </w:rPr>
            </w:pPr>
          </w:p>
        </w:tc>
      </w:tr>
      <w:tr w14:paraId="60AFC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743" w:type="dxa"/>
            <w:tcBorders>
              <w:left w:val="single" w:color="000000" w:sz="2" w:space="0"/>
            </w:tcBorders>
            <w:vAlign w:val="top"/>
          </w:tcPr>
          <w:p w14:paraId="6FC70180">
            <w:pPr>
              <w:spacing w:line="306" w:lineRule="auto"/>
              <w:rPr>
                <w:rFonts w:ascii="Arial"/>
                <w:sz w:val="21"/>
              </w:rPr>
            </w:pPr>
          </w:p>
          <w:p w14:paraId="03E6CD42">
            <w:pPr>
              <w:spacing w:line="306" w:lineRule="auto"/>
              <w:rPr>
                <w:rFonts w:ascii="Arial"/>
                <w:sz w:val="21"/>
              </w:rPr>
            </w:pPr>
          </w:p>
          <w:p w14:paraId="2758486B">
            <w:pPr>
              <w:spacing w:line="307" w:lineRule="auto"/>
              <w:rPr>
                <w:rFonts w:ascii="Arial"/>
                <w:sz w:val="21"/>
              </w:rPr>
            </w:pPr>
          </w:p>
          <w:p w14:paraId="13F95797">
            <w:pPr>
              <w:pStyle w:val="25"/>
              <w:spacing w:before="65" w:line="189" w:lineRule="auto"/>
              <w:ind w:left="327"/>
              <w:rPr>
                <w:sz w:val="20"/>
                <w:szCs w:val="20"/>
              </w:rPr>
            </w:pPr>
            <w:r>
              <w:rPr>
                <w:sz w:val="20"/>
                <w:szCs w:val="20"/>
              </w:rPr>
              <w:t>2</w:t>
            </w:r>
          </w:p>
        </w:tc>
        <w:tc>
          <w:tcPr>
            <w:tcW w:w="3157" w:type="dxa"/>
            <w:vAlign w:val="top"/>
          </w:tcPr>
          <w:p w14:paraId="160264CE">
            <w:pPr>
              <w:rPr>
                <w:rFonts w:ascii="Arial"/>
                <w:sz w:val="21"/>
              </w:rPr>
            </w:pPr>
          </w:p>
          <w:p w14:paraId="3EE3E145">
            <w:pPr>
              <w:rPr>
                <w:rFonts w:ascii="Arial"/>
                <w:sz w:val="21"/>
              </w:rPr>
            </w:pPr>
          </w:p>
          <w:p w14:paraId="2BAD727E">
            <w:pPr>
              <w:pStyle w:val="25"/>
              <w:spacing w:before="65" w:line="377" w:lineRule="auto"/>
              <w:ind w:left="126" w:right="104" w:hanging="16"/>
              <w:rPr>
                <w:sz w:val="20"/>
                <w:szCs w:val="20"/>
              </w:rPr>
            </w:pPr>
            <w:r>
              <w:rPr>
                <w:spacing w:val="2"/>
                <w:sz w:val="20"/>
                <w:szCs w:val="20"/>
              </w:rPr>
              <w:t>运维期服务情况(服务方式、服务</w:t>
            </w:r>
            <w:r>
              <w:rPr>
                <w:spacing w:val="1"/>
                <w:sz w:val="20"/>
                <w:szCs w:val="20"/>
              </w:rPr>
              <w:t xml:space="preserve"> </w:t>
            </w:r>
            <w:r>
              <w:rPr>
                <w:spacing w:val="7"/>
                <w:sz w:val="20"/>
                <w:szCs w:val="20"/>
              </w:rPr>
              <w:t>网点、服务的内容和措施等等，</w:t>
            </w:r>
          </w:p>
          <w:p w14:paraId="3AEC1998">
            <w:pPr>
              <w:pStyle w:val="25"/>
              <w:spacing w:line="227" w:lineRule="auto"/>
              <w:ind w:left="111"/>
              <w:rPr>
                <w:sz w:val="20"/>
                <w:szCs w:val="20"/>
              </w:rPr>
            </w:pPr>
            <w:r>
              <w:rPr>
                <w:spacing w:val="7"/>
                <w:sz w:val="20"/>
                <w:szCs w:val="20"/>
              </w:rPr>
              <w:t>可用附页和宣传材料)。</w:t>
            </w:r>
          </w:p>
        </w:tc>
        <w:tc>
          <w:tcPr>
            <w:tcW w:w="3729" w:type="dxa"/>
            <w:vAlign w:val="top"/>
          </w:tcPr>
          <w:p w14:paraId="00AD0EAA">
            <w:pPr>
              <w:rPr>
                <w:rFonts w:ascii="Arial"/>
                <w:sz w:val="21"/>
              </w:rPr>
            </w:pPr>
          </w:p>
        </w:tc>
        <w:tc>
          <w:tcPr>
            <w:tcW w:w="1377" w:type="dxa"/>
            <w:tcBorders>
              <w:right w:val="single" w:color="000000" w:sz="2" w:space="0"/>
            </w:tcBorders>
            <w:vAlign w:val="top"/>
          </w:tcPr>
          <w:p w14:paraId="05264697">
            <w:pPr>
              <w:rPr>
                <w:rFonts w:ascii="Arial"/>
                <w:sz w:val="21"/>
              </w:rPr>
            </w:pPr>
          </w:p>
        </w:tc>
      </w:tr>
      <w:tr w14:paraId="2D4E7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743" w:type="dxa"/>
            <w:tcBorders>
              <w:left w:val="single" w:color="000000" w:sz="2" w:space="0"/>
            </w:tcBorders>
            <w:vAlign w:val="top"/>
          </w:tcPr>
          <w:p w14:paraId="26F5595C">
            <w:pPr>
              <w:spacing w:line="423" w:lineRule="auto"/>
              <w:rPr>
                <w:rFonts w:ascii="Arial"/>
                <w:sz w:val="21"/>
              </w:rPr>
            </w:pPr>
          </w:p>
          <w:p w14:paraId="433DDAA4">
            <w:pPr>
              <w:pStyle w:val="25"/>
              <w:spacing w:before="65" w:line="189" w:lineRule="auto"/>
              <w:ind w:left="223"/>
              <w:rPr>
                <w:sz w:val="20"/>
                <w:szCs w:val="20"/>
              </w:rPr>
            </w:pPr>
            <w:r>
              <w:rPr>
                <w:sz w:val="20"/>
                <w:szCs w:val="20"/>
              </w:rPr>
              <w:t>3</w:t>
            </w:r>
          </w:p>
        </w:tc>
        <w:tc>
          <w:tcPr>
            <w:tcW w:w="3157" w:type="dxa"/>
            <w:vAlign w:val="top"/>
          </w:tcPr>
          <w:p w14:paraId="1763F29E">
            <w:pPr>
              <w:spacing w:line="390" w:lineRule="auto"/>
              <w:rPr>
                <w:rFonts w:ascii="Arial"/>
                <w:sz w:val="21"/>
              </w:rPr>
            </w:pPr>
          </w:p>
          <w:p w14:paraId="765E7C14">
            <w:pPr>
              <w:pStyle w:val="25"/>
              <w:spacing w:before="65" w:line="228" w:lineRule="auto"/>
              <w:ind w:left="111"/>
              <w:rPr>
                <w:sz w:val="20"/>
                <w:szCs w:val="20"/>
              </w:rPr>
            </w:pPr>
            <w:r>
              <w:rPr>
                <w:spacing w:val="7"/>
                <w:sz w:val="20"/>
                <w:szCs w:val="20"/>
              </w:rPr>
              <w:t>培训方案（可用附页）。</w:t>
            </w:r>
          </w:p>
        </w:tc>
        <w:tc>
          <w:tcPr>
            <w:tcW w:w="3729" w:type="dxa"/>
            <w:vAlign w:val="top"/>
          </w:tcPr>
          <w:p w14:paraId="21ADE4A1">
            <w:pPr>
              <w:rPr>
                <w:rFonts w:ascii="Arial"/>
                <w:sz w:val="21"/>
              </w:rPr>
            </w:pPr>
          </w:p>
        </w:tc>
        <w:tc>
          <w:tcPr>
            <w:tcW w:w="1377" w:type="dxa"/>
            <w:tcBorders>
              <w:right w:val="single" w:color="000000" w:sz="2" w:space="0"/>
            </w:tcBorders>
            <w:vAlign w:val="top"/>
          </w:tcPr>
          <w:p w14:paraId="22E65E04">
            <w:pPr>
              <w:rPr>
                <w:rFonts w:ascii="Arial"/>
                <w:sz w:val="21"/>
              </w:rPr>
            </w:pPr>
          </w:p>
        </w:tc>
      </w:tr>
      <w:tr w14:paraId="1B868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743" w:type="dxa"/>
            <w:tcBorders>
              <w:left w:val="single" w:color="000000" w:sz="2" w:space="0"/>
              <w:bottom w:val="single" w:color="000000" w:sz="2" w:space="0"/>
            </w:tcBorders>
            <w:vAlign w:val="top"/>
          </w:tcPr>
          <w:p w14:paraId="14A8C273">
            <w:pPr>
              <w:pStyle w:val="25"/>
              <w:spacing w:before="194" w:line="325" w:lineRule="exact"/>
              <w:ind w:left="129"/>
              <w:rPr>
                <w:sz w:val="20"/>
                <w:szCs w:val="20"/>
              </w:rPr>
            </w:pPr>
            <w:r>
              <w:rPr>
                <w:spacing w:val="-2"/>
                <w:position w:val="3"/>
                <w:sz w:val="20"/>
                <w:szCs w:val="20"/>
              </w:rPr>
              <w:t>……</w:t>
            </w:r>
          </w:p>
        </w:tc>
        <w:tc>
          <w:tcPr>
            <w:tcW w:w="3157" w:type="dxa"/>
            <w:tcBorders>
              <w:bottom w:val="single" w:color="000000" w:sz="2" w:space="0"/>
            </w:tcBorders>
            <w:vAlign w:val="top"/>
          </w:tcPr>
          <w:p w14:paraId="3936C646">
            <w:pPr>
              <w:pStyle w:val="25"/>
              <w:spacing w:before="194" w:line="325" w:lineRule="exact"/>
              <w:ind w:left="123"/>
              <w:rPr>
                <w:sz w:val="20"/>
                <w:szCs w:val="20"/>
              </w:rPr>
            </w:pPr>
            <w:r>
              <w:rPr>
                <w:spacing w:val="-2"/>
                <w:position w:val="3"/>
                <w:sz w:val="20"/>
                <w:szCs w:val="20"/>
              </w:rPr>
              <w:t>……</w:t>
            </w:r>
          </w:p>
        </w:tc>
        <w:tc>
          <w:tcPr>
            <w:tcW w:w="3729" w:type="dxa"/>
            <w:tcBorders>
              <w:bottom w:val="single" w:color="000000" w:sz="2" w:space="0"/>
            </w:tcBorders>
            <w:vAlign w:val="top"/>
          </w:tcPr>
          <w:p w14:paraId="5DF47853">
            <w:pPr>
              <w:rPr>
                <w:rFonts w:ascii="Arial"/>
                <w:sz w:val="21"/>
              </w:rPr>
            </w:pPr>
          </w:p>
        </w:tc>
        <w:tc>
          <w:tcPr>
            <w:tcW w:w="1377" w:type="dxa"/>
            <w:tcBorders>
              <w:bottom w:val="single" w:color="000000" w:sz="2" w:space="0"/>
              <w:right w:val="single" w:color="000000" w:sz="2" w:space="0"/>
            </w:tcBorders>
            <w:vAlign w:val="top"/>
          </w:tcPr>
          <w:p w14:paraId="5F17CEF9">
            <w:pPr>
              <w:rPr>
                <w:rFonts w:ascii="Arial"/>
                <w:sz w:val="21"/>
              </w:rPr>
            </w:pPr>
          </w:p>
        </w:tc>
      </w:tr>
    </w:tbl>
    <w:p w14:paraId="4610F984">
      <w:pPr>
        <w:pStyle w:val="7"/>
        <w:spacing w:line="263" w:lineRule="auto"/>
      </w:pPr>
    </w:p>
    <w:p w14:paraId="758097B5">
      <w:pPr>
        <w:pStyle w:val="7"/>
        <w:spacing w:line="264" w:lineRule="auto"/>
      </w:pPr>
    </w:p>
    <w:p w14:paraId="0CDE820B">
      <w:pPr>
        <w:pStyle w:val="7"/>
        <w:spacing w:line="264" w:lineRule="auto"/>
      </w:pPr>
    </w:p>
    <w:p w14:paraId="5DF401BA">
      <w:pPr>
        <w:pStyle w:val="7"/>
        <w:spacing w:line="264" w:lineRule="auto"/>
      </w:pPr>
    </w:p>
    <w:p w14:paraId="20E68668">
      <w:pPr>
        <w:spacing w:before="78" w:line="219" w:lineRule="auto"/>
        <w:ind w:left="432"/>
        <w:rPr>
          <w:rFonts w:ascii="宋体" w:hAnsi="宋体" w:eastAsia="宋体" w:cs="宋体"/>
          <w:sz w:val="24"/>
          <w:szCs w:val="24"/>
        </w:rPr>
      </w:pPr>
      <w:r>
        <w:rPr>
          <w:rFonts w:ascii="宋体" w:hAnsi="宋体" w:eastAsia="宋体" w:cs="宋体"/>
          <w:spacing w:val="-2"/>
          <w:sz w:val="24"/>
          <w:szCs w:val="24"/>
        </w:rPr>
        <w:t>投标人名称（盖章</w:t>
      </w:r>
      <w:r>
        <w:rPr>
          <w:rFonts w:ascii="宋体" w:hAnsi="宋体" w:eastAsia="宋体" w:cs="宋体"/>
          <w:spacing w:val="1"/>
          <w:sz w:val="24"/>
          <w:szCs w:val="24"/>
        </w:rPr>
        <w:t>）：</w:t>
      </w:r>
    </w:p>
    <w:p w14:paraId="3FA6B1CC">
      <w:pPr>
        <w:pStyle w:val="7"/>
        <w:spacing w:line="283" w:lineRule="auto"/>
      </w:pPr>
    </w:p>
    <w:p w14:paraId="52775F65">
      <w:pPr>
        <w:pStyle w:val="7"/>
        <w:spacing w:line="284" w:lineRule="auto"/>
      </w:pPr>
    </w:p>
    <w:p w14:paraId="3F38BF2F">
      <w:pPr>
        <w:spacing w:before="78" w:line="220" w:lineRule="auto"/>
        <w:ind w:left="447"/>
        <w:rPr>
          <w:rFonts w:ascii="宋体" w:hAnsi="宋体" w:eastAsia="宋体" w:cs="宋体"/>
          <w:sz w:val="24"/>
          <w:szCs w:val="24"/>
        </w:rPr>
      </w:pPr>
      <w:r>
        <w:rPr>
          <w:rFonts w:ascii="宋体" w:hAnsi="宋体" w:eastAsia="宋体" w:cs="宋体"/>
          <w:spacing w:val="-2"/>
          <w:sz w:val="24"/>
          <w:szCs w:val="24"/>
        </w:rPr>
        <w:t>投标人代表签字：</w:t>
      </w:r>
    </w:p>
    <w:p w14:paraId="3A0B7361">
      <w:pPr>
        <w:pStyle w:val="7"/>
        <w:spacing w:line="284" w:lineRule="auto"/>
      </w:pPr>
    </w:p>
    <w:p w14:paraId="35BC2C66">
      <w:pPr>
        <w:pStyle w:val="7"/>
        <w:spacing w:line="284" w:lineRule="auto"/>
      </w:pPr>
    </w:p>
    <w:p w14:paraId="0DC986BA">
      <w:pPr>
        <w:spacing w:before="78" w:line="220" w:lineRule="auto"/>
        <w:ind w:left="445"/>
        <w:rPr>
          <w:rFonts w:ascii="宋体" w:hAnsi="宋体" w:eastAsia="宋体" w:cs="宋体"/>
          <w:sz w:val="24"/>
          <w:szCs w:val="24"/>
        </w:rPr>
      </w:pPr>
      <w:r>
        <w:rPr>
          <w:rFonts w:ascii="宋体" w:hAnsi="宋体" w:eastAsia="宋体" w:cs="宋体"/>
          <w:spacing w:val="-8"/>
          <w:sz w:val="24"/>
          <w:szCs w:val="24"/>
        </w:rPr>
        <w:t>职</w:t>
      </w:r>
      <w:r>
        <w:rPr>
          <w:rFonts w:ascii="宋体" w:hAnsi="宋体" w:eastAsia="宋体" w:cs="宋体"/>
          <w:spacing w:val="1"/>
          <w:sz w:val="24"/>
          <w:szCs w:val="24"/>
        </w:rPr>
        <w:t xml:space="preserve">        </w:t>
      </w:r>
      <w:r>
        <w:rPr>
          <w:rFonts w:ascii="宋体" w:hAnsi="宋体" w:eastAsia="宋体" w:cs="宋体"/>
          <w:spacing w:val="-8"/>
          <w:sz w:val="24"/>
          <w:szCs w:val="24"/>
        </w:rPr>
        <w:t>务：</w:t>
      </w:r>
    </w:p>
    <w:p w14:paraId="490B6824">
      <w:pPr>
        <w:pStyle w:val="7"/>
        <w:spacing w:line="282" w:lineRule="auto"/>
      </w:pPr>
    </w:p>
    <w:p w14:paraId="59C5966C">
      <w:pPr>
        <w:pStyle w:val="7"/>
        <w:spacing w:line="283" w:lineRule="auto"/>
      </w:pPr>
    </w:p>
    <w:p w14:paraId="2EA20028">
      <w:pPr>
        <w:spacing w:before="78" w:line="221" w:lineRule="auto"/>
        <w:ind w:left="48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
          <w:sz w:val="24"/>
          <w:szCs w:val="24"/>
        </w:rPr>
        <w:t xml:space="preserve">        </w:t>
      </w:r>
      <w:r>
        <w:rPr>
          <w:rFonts w:ascii="宋体" w:hAnsi="宋体" w:eastAsia="宋体" w:cs="宋体"/>
          <w:spacing w:val="-21"/>
          <w:sz w:val="24"/>
          <w:szCs w:val="24"/>
        </w:rPr>
        <w:t>期：</w:t>
      </w:r>
    </w:p>
    <w:p w14:paraId="523CCD40">
      <w:pPr>
        <w:spacing w:line="221" w:lineRule="auto"/>
        <w:rPr>
          <w:rFonts w:ascii="宋体" w:hAnsi="宋体" w:eastAsia="宋体" w:cs="宋体"/>
          <w:sz w:val="24"/>
          <w:szCs w:val="24"/>
        </w:rPr>
        <w:sectPr>
          <w:headerReference r:id="rId51" w:type="default"/>
          <w:footerReference r:id="rId52" w:type="default"/>
          <w:pgSz w:w="11906" w:h="16839"/>
          <w:pgMar w:top="1066" w:right="1462" w:bottom="1010" w:left="1418" w:header="878" w:footer="847" w:gutter="0"/>
          <w:pgNumType w:fmt="decimal"/>
          <w:cols w:space="720" w:num="1"/>
        </w:sectPr>
      </w:pPr>
    </w:p>
    <w:p w14:paraId="4ACB9E74">
      <w:pPr>
        <w:pStyle w:val="7"/>
        <w:spacing w:line="290" w:lineRule="auto"/>
      </w:pPr>
    </w:p>
    <w:p w14:paraId="72AF258A">
      <w:pPr>
        <w:pStyle w:val="7"/>
        <w:spacing w:line="291" w:lineRule="auto"/>
      </w:pPr>
    </w:p>
    <w:p w14:paraId="443DE71C">
      <w:pPr>
        <w:spacing w:before="91" w:line="220" w:lineRule="auto"/>
        <w:ind w:left="33"/>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10</w:t>
      </w:r>
    </w:p>
    <w:p w14:paraId="5617363F">
      <w:pPr>
        <w:spacing w:before="218" w:line="225" w:lineRule="auto"/>
        <w:ind w:left="373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证书一览表</w:t>
      </w:r>
    </w:p>
    <w:p w14:paraId="2D3E1EFC">
      <w:pPr>
        <w:spacing w:line="196" w:lineRule="exact"/>
      </w:pPr>
    </w:p>
    <w:tbl>
      <w:tblPr>
        <w:tblStyle w:val="24"/>
        <w:tblW w:w="8956"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0"/>
        <w:gridCol w:w="2257"/>
        <w:gridCol w:w="2259"/>
        <w:gridCol w:w="2280"/>
      </w:tblGrid>
      <w:tr w14:paraId="301BA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60" w:type="dxa"/>
            <w:vAlign w:val="top"/>
          </w:tcPr>
          <w:p w14:paraId="6D0B79DA">
            <w:pPr>
              <w:pStyle w:val="25"/>
              <w:spacing w:before="93" w:line="228" w:lineRule="auto"/>
              <w:ind w:left="665"/>
              <w:rPr>
                <w:sz w:val="20"/>
                <w:szCs w:val="20"/>
              </w:rPr>
            </w:pPr>
            <w:r>
              <w:rPr>
                <w:spacing w:val="8"/>
                <w:sz w:val="20"/>
                <w:szCs w:val="20"/>
                <w14:textOutline w14:w="3795" w14:cap="sq" w14:cmpd="sng">
                  <w14:solidFill>
                    <w14:srgbClr w14:val="000000"/>
                  </w14:solidFill>
                  <w14:prstDash w14:val="solid"/>
                  <w14:bevel/>
                </w14:textOutline>
              </w:rPr>
              <w:t>证书名称</w:t>
            </w:r>
          </w:p>
        </w:tc>
        <w:tc>
          <w:tcPr>
            <w:tcW w:w="2257" w:type="dxa"/>
            <w:vAlign w:val="top"/>
          </w:tcPr>
          <w:p w14:paraId="67B5A615">
            <w:pPr>
              <w:pStyle w:val="25"/>
              <w:spacing w:before="94" w:line="229" w:lineRule="auto"/>
              <w:ind w:left="714"/>
              <w:rPr>
                <w:sz w:val="20"/>
                <w:szCs w:val="20"/>
              </w:rPr>
            </w:pPr>
            <w:r>
              <w:rPr>
                <w:spacing w:val="7"/>
                <w:sz w:val="20"/>
                <w:szCs w:val="20"/>
                <w14:textOutline w14:w="3795" w14:cap="sq" w14:cmpd="sng">
                  <w14:solidFill>
                    <w14:srgbClr w14:val="000000"/>
                  </w14:solidFill>
                  <w14:prstDash w14:val="solid"/>
                  <w14:bevel/>
                </w14:textOutline>
              </w:rPr>
              <w:t>发证单位</w:t>
            </w:r>
          </w:p>
        </w:tc>
        <w:tc>
          <w:tcPr>
            <w:tcW w:w="2259" w:type="dxa"/>
            <w:vAlign w:val="top"/>
          </w:tcPr>
          <w:p w14:paraId="1D468BDE">
            <w:pPr>
              <w:pStyle w:val="25"/>
              <w:spacing w:before="93" w:line="228" w:lineRule="auto"/>
              <w:ind w:left="714"/>
              <w:rPr>
                <w:sz w:val="20"/>
                <w:szCs w:val="20"/>
              </w:rPr>
            </w:pPr>
            <w:r>
              <w:rPr>
                <w:spacing w:val="8"/>
                <w:sz w:val="20"/>
                <w:szCs w:val="20"/>
                <w14:textOutline w14:w="3795" w14:cap="sq" w14:cmpd="sng">
                  <w14:solidFill>
                    <w14:srgbClr w14:val="000000"/>
                  </w14:solidFill>
                  <w14:prstDash w14:val="solid"/>
                  <w14:bevel/>
                </w14:textOutline>
              </w:rPr>
              <w:t>证书等级</w:t>
            </w:r>
          </w:p>
        </w:tc>
        <w:tc>
          <w:tcPr>
            <w:tcW w:w="2280" w:type="dxa"/>
            <w:vAlign w:val="top"/>
          </w:tcPr>
          <w:p w14:paraId="49065588">
            <w:pPr>
              <w:pStyle w:val="25"/>
              <w:spacing w:before="93" w:line="228" w:lineRule="auto"/>
              <w:ind w:left="617"/>
              <w:rPr>
                <w:sz w:val="20"/>
                <w:szCs w:val="20"/>
              </w:rPr>
            </w:pPr>
            <w:r>
              <w:rPr>
                <w:spacing w:val="8"/>
                <w:sz w:val="20"/>
                <w:szCs w:val="20"/>
                <w14:textOutline w14:w="3795" w14:cap="sq" w14:cmpd="sng">
                  <w14:solidFill>
                    <w14:srgbClr w14:val="000000"/>
                  </w14:solidFill>
                  <w14:prstDash w14:val="solid"/>
                  <w14:bevel/>
                </w14:textOutline>
              </w:rPr>
              <w:t>证书有效期</w:t>
            </w:r>
          </w:p>
        </w:tc>
      </w:tr>
      <w:tr w14:paraId="2C848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160" w:type="dxa"/>
            <w:vAlign w:val="top"/>
          </w:tcPr>
          <w:p w14:paraId="66DAA07C">
            <w:pPr>
              <w:rPr>
                <w:rFonts w:ascii="Arial"/>
                <w:sz w:val="21"/>
              </w:rPr>
            </w:pPr>
          </w:p>
        </w:tc>
        <w:tc>
          <w:tcPr>
            <w:tcW w:w="2257" w:type="dxa"/>
            <w:vAlign w:val="top"/>
          </w:tcPr>
          <w:p w14:paraId="27D119A8">
            <w:pPr>
              <w:rPr>
                <w:rFonts w:ascii="Arial"/>
                <w:sz w:val="21"/>
              </w:rPr>
            </w:pPr>
          </w:p>
        </w:tc>
        <w:tc>
          <w:tcPr>
            <w:tcW w:w="2259" w:type="dxa"/>
            <w:vAlign w:val="top"/>
          </w:tcPr>
          <w:p w14:paraId="6F4218BF">
            <w:pPr>
              <w:rPr>
                <w:rFonts w:ascii="Arial"/>
                <w:sz w:val="21"/>
              </w:rPr>
            </w:pPr>
          </w:p>
        </w:tc>
        <w:tc>
          <w:tcPr>
            <w:tcW w:w="2280" w:type="dxa"/>
            <w:vAlign w:val="top"/>
          </w:tcPr>
          <w:p w14:paraId="2FD0D49F">
            <w:pPr>
              <w:rPr>
                <w:rFonts w:ascii="Arial"/>
                <w:sz w:val="21"/>
              </w:rPr>
            </w:pPr>
          </w:p>
        </w:tc>
      </w:tr>
      <w:tr w14:paraId="6EF78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60" w:type="dxa"/>
            <w:vAlign w:val="top"/>
          </w:tcPr>
          <w:p w14:paraId="34130858">
            <w:pPr>
              <w:rPr>
                <w:rFonts w:ascii="Arial"/>
                <w:sz w:val="21"/>
              </w:rPr>
            </w:pPr>
          </w:p>
        </w:tc>
        <w:tc>
          <w:tcPr>
            <w:tcW w:w="2257" w:type="dxa"/>
            <w:vAlign w:val="top"/>
          </w:tcPr>
          <w:p w14:paraId="1F6C025B">
            <w:pPr>
              <w:rPr>
                <w:rFonts w:ascii="Arial"/>
                <w:sz w:val="21"/>
              </w:rPr>
            </w:pPr>
          </w:p>
        </w:tc>
        <w:tc>
          <w:tcPr>
            <w:tcW w:w="2259" w:type="dxa"/>
            <w:vAlign w:val="top"/>
          </w:tcPr>
          <w:p w14:paraId="3D3F552F">
            <w:pPr>
              <w:rPr>
                <w:rFonts w:ascii="Arial"/>
                <w:sz w:val="21"/>
              </w:rPr>
            </w:pPr>
          </w:p>
        </w:tc>
        <w:tc>
          <w:tcPr>
            <w:tcW w:w="2280" w:type="dxa"/>
            <w:vAlign w:val="top"/>
          </w:tcPr>
          <w:p w14:paraId="4A92A695">
            <w:pPr>
              <w:rPr>
                <w:rFonts w:ascii="Arial"/>
                <w:sz w:val="21"/>
              </w:rPr>
            </w:pPr>
          </w:p>
        </w:tc>
      </w:tr>
      <w:tr w14:paraId="6DBEB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60" w:type="dxa"/>
            <w:vAlign w:val="top"/>
          </w:tcPr>
          <w:p w14:paraId="3EC7F741">
            <w:pPr>
              <w:rPr>
                <w:rFonts w:ascii="Arial"/>
                <w:sz w:val="21"/>
              </w:rPr>
            </w:pPr>
          </w:p>
        </w:tc>
        <w:tc>
          <w:tcPr>
            <w:tcW w:w="2257" w:type="dxa"/>
            <w:vAlign w:val="top"/>
          </w:tcPr>
          <w:p w14:paraId="07BE67C2">
            <w:pPr>
              <w:rPr>
                <w:rFonts w:ascii="Arial"/>
                <w:sz w:val="21"/>
              </w:rPr>
            </w:pPr>
          </w:p>
        </w:tc>
        <w:tc>
          <w:tcPr>
            <w:tcW w:w="2259" w:type="dxa"/>
            <w:vAlign w:val="top"/>
          </w:tcPr>
          <w:p w14:paraId="543D05AB">
            <w:pPr>
              <w:rPr>
                <w:rFonts w:ascii="Arial"/>
                <w:sz w:val="21"/>
              </w:rPr>
            </w:pPr>
          </w:p>
        </w:tc>
        <w:tc>
          <w:tcPr>
            <w:tcW w:w="2280" w:type="dxa"/>
            <w:vAlign w:val="top"/>
          </w:tcPr>
          <w:p w14:paraId="4B37DB2E">
            <w:pPr>
              <w:rPr>
                <w:rFonts w:ascii="Arial"/>
                <w:sz w:val="21"/>
              </w:rPr>
            </w:pPr>
          </w:p>
        </w:tc>
      </w:tr>
      <w:tr w14:paraId="610D0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60" w:type="dxa"/>
            <w:vAlign w:val="top"/>
          </w:tcPr>
          <w:p w14:paraId="2D6DBEEC">
            <w:pPr>
              <w:rPr>
                <w:rFonts w:ascii="Arial"/>
                <w:sz w:val="21"/>
              </w:rPr>
            </w:pPr>
          </w:p>
        </w:tc>
        <w:tc>
          <w:tcPr>
            <w:tcW w:w="2257" w:type="dxa"/>
            <w:vAlign w:val="top"/>
          </w:tcPr>
          <w:p w14:paraId="121C0226">
            <w:pPr>
              <w:rPr>
                <w:rFonts w:ascii="Arial"/>
                <w:sz w:val="21"/>
              </w:rPr>
            </w:pPr>
          </w:p>
        </w:tc>
        <w:tc>
          <w:tcPr>
            <w:tcW w:w="2259" w:type="dxa"/>
            <w:vAlign w:val="top"/>
          </w:tcPr>
          <w:p w14:paraId="58A1BAEC">
            <w:pPr>
              <w:rPr>
                <w:rFonts w:ascii="Arial"/>
                <w:sz w:val="21"/>
              </w:rPr>
            </w:pPr>
          </w:p>
        </w:tc>
        <w:tc>
          <w:tcPr>
            <w:tcW w:w="2280" w:type="dxa"/>
            <w:vAlign w:val="top"/>
          </w:tcPr>
          <w:p w14:paraId="2162E91D">
            <w:pPr>
              <w:rPr>
                <w:rFonts w:ascii="Arial"/>
                <w:sz w:val="21"/>
              </w:rPr>
            </w:pPr>
          </w:p>
        </w:tc>
      </w:tr>
      <w:tr w14:paraId="4CA6E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60" w:type="dxa"/>
            <w:vAlign w:val="top"/>
          </w:tcPr>
          <w:p w14:paraId="7F880AB3">
            <w:pPr>
              <w:rPr>
                <w:rFonts w:ascii="Arial"/>
                <w:sz w:val="21"/>
              </w:rPr>
            </w:pPr>
          </w:p>
        </w:tc>
        <w:tc>
          <w:tcPr>
            <w:tcW w:w="2257" w:type="dxa"/>
            <w:vAlign w:val="top"/>
          </w:tcPr>
          <w:p w14:paraId="6860A817">
            <w:pPr>
              <w:rPr>
                <w:rFonts w:ascii="Arial"/>
                <w:sz w:val="21"/>
              </w:rPr>
            </w:pPr>
          </w:p>
        </w:tc>
        <w:tc>
          <w:tcPr>
            <w:tcW w:w="2259" w:type="dxa"/>
            <w:vAlign w:val="top"/>
          </w:tcPr>
          <w:p w14:paraId="19B25311">
            <w:pPr>
              <w:rPr>
                <w:rFonts w:ascii="Arial"/>
                <w:sz w:val="21"/>
              </w:rPr>
            </w:pPr>
          </w:p>
        </w:tc>
        <w:tc>
          <w:tcPr>
            <w:tcW w:w="2280" w:type="dxa"/>
            <w:vAlign w:val="top"/>
          </w:tcPr>
          <w:p w14:paraId="078738E5">
            <w:pPr>
              <w:rPr>
                <w:rFonts w:ascii="Arial"/>
                <w:sz w:val="21"/>
              </w:rPr>
            </w:pPr>
          </w:p>
        </w:tc>
      </w:tr>
      <w:tr w14:paraId="2E4F7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60" w:type="dxa"/>
            <w:vAlign w:val="top"/>
          </w:tcPr>
          <w:p w14:paraId="395DEF41">
            <w:pPr>
              <w:rPr>
                <w:rFonts w:ascii="Arial"/>
                <w:sz w:val="21"/>
              </w:rPr>
            </w:pPr>
          </w:p>
        </w:tc>
        <w:tc>
          <w:tcPr>
            <w:tcW w:w="2257" w:type="dxa"/>
            <w:vAlign w:val="top"/>
          </w:tcPr>
          <w:p w14:paraId="3682D44A">
            <w:pPr>
              <w:rPr>
                <w:rFonts w:ascii="Arial"/>
                <w:sz w:val="21"/>
              </w:rPr>
            </w:pPr>
          </w:p>
        </w:tc>
        <w:tc>
          <w:tcPr>
            <w:tcW w:w="2259" w:type="dxa"/>
            <w:vAlign w:val="top"/>
          </w:tcPr>
          <w:p w14:paraId="3F5955BC">
            <w:pPr>
              <w:rPr>
                <w:rFonts w:ascii="Arial"/>
                <w:sz w:val="21"/>
              </w:rPr>
            </w:pPr>
          </w:p>
        </w:tc>
        <w:tc>
          <w:tcPr>
            <w:tcW w:w="2280" w:type="dxa"/>
            <w:vAlign w:val="top"/>
          </w:tcPr>
          <w:p w14:paraId="69460903">
            <w:pPr>
              <w:rPr>
                <w:rFonts w:ascii="Arial"/>
                <w:sz w:val="21"/>
              </w:rPr>
            </w:pPr>
          </w:p>
        </w:tc>
      </w:tr>
      <w:tr w14:paraId="0DA3F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160" w:type="dxa"/>
            <w:vAlign w:val="top"/>
          </w:tcPr>
          <w:p w14:paraId="5B9C44E2">
            <w:pPr>
              <w:rPr>
                <w:rFonts w:ascii="Arial"/>
                <w:sz w:val="21"/>
              </w:rPr>
            </w:pPr>
          </w:p>
        </w:tc>
        <w:tc>
          <w:tcPr>
            <w:tcW w:w="2257" w:type="dxa"/>
            <w:vAlign w:val="top"/>
          </w:tcPr>
          <w:p w14:paraId="2FBB8E3A">
            <w:pPr>
              <w:rPr>
                <w:rFonts w:ascii="Arial"/>
                <w:sz w:val="21"/>
              </w:rPr>
            </w:pPr>
          </w:p>
        </w:tc>
        <w:tc>
          <w:tcPr>
            <w:tcW w:w="2259" w:type="dxa"/>
            <w:vAlign w:val="top"/>
          </w:tcPr>
          <w:p w14:paraId="46325E23">
            <w:pPr>
              <w:rPr>
                <w:rFonts w:ascii="Arial"/>
                <w:sz w:val="21"/>
              </w:rPr>
            </w:pPr>
          </w:p>
        </w:tc>
        <w:tc>
          <w:tcPr>
            <w:tcW w:w="2280" w:type="dxa"/>
            <w:vAlign w:val="top"/>
          </w:tcPr>
          <w:p w14:paraId="7E996DA8">
            <w:pPr>
              <w:rPr>
                <w:rFonts w:ascii="Arial"/>
                <w:sz w:val="21"/>
              </w:rPr>
            </w:pPr>
          </w:p>
        </w:tc>
      </w:tr>
    </w:tbl>
    <w:p w14:paraId="2D8E92A9">
      <w:pPr>
        <w:spacing w:before="201" w:line="230" w:lineRule="auto"/>
        <w:ind w:left="9"/>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要求：</w:t>
      </w:r>
    </w:p>
    <w:p w14:paraId="15ABAAC3">
      <w:pPr>
        <w:spacing w:before="159" w:line="410" w:lineRule="exact"/>
        <w:ind w:left="446"/>
        <w:rPr>
          <w:rFonts w:ascii="宋体" w:hAnsi="宋体" w:eastAsia="宋体" w:cs="宋体"/>
          <w:sz w:val="20"/>
          <w:szCs w:val="20"/>
        </w:rPr>
      </w:pPr>
      <w:r>
        <w:rPr>
          <w:rFonts w:ascii="宋体" w:hAnsi="宋体" w:eastAsia="宋体" w:cs="宋体"/>
          <w:spacing w:val="8"/>
          <w:position w:val="15"/>
          <w:sz w:val="20"/>
          <w:szCs w:val="20"/>
        </w:rPr>
        <w:t>1.填写投标人获得资质、认证或企业信誉证书。</w:t>
      </w:r>
    </w:p>
    <w:p w14:paraId="2606420E">
      <w:pPr>
        <w:spacing w:before="1" w:line="227" w:lineRule="auto"/>
        <w:ind w:left="433"/>
        <w:rPr>
          <w:rFonts w:ascii="宋体" w:hAnsi="宋体" w:eastAsia="宋体" w:cs="宋体"/>
          <w:sz w:val="20"/>
          <w:szCs w:val="20"/>
        </w:rPr>
      </w:pPr>
      <w:r>
        <w:rPr>
          <w:rFonts w:ascii="宋体" w:hAnsi="宋体" w:eastAsia="宋体" w:cs="宋体"/>
          <w:spacing w:val="7"/>
          <w:sz w:val="20"/>
          <w:szCs w:val="20"/>
        </w:rPr>
        <w:t>2.附所列证书或其他证明材料。</w:t>
      </w:r>
    </w:p>
    <w:p w14:paraId="53C01326">
      <w:pPr>
        <w:pStyle w:val="7"/>
        <w:spacing w:line="253" w:lineRule="auto"/>
      </w:pPr>
    </w:p>
    <w:p w14:paraId="7CACB250">
      <w:pPr>
        <w:pStyle w:val="7"/>
        <w:spacing w:line="254" w:lineRule="auto"/>
      </w:pPr>
    </w:p>
    <w:p w14:paraId="54AB228E">
      <w:pPr>
        <w:pStyle w:val="7"/>
        <w:spacing w:line="254" w:lineRule="auto"/>
      </w:pPr>
    </w:p>
    <w:p w14:paraId="5DC9B36A">
      <w:pPr>
        <w:pStyle w:val="7"/>
        <w:spacing w:line="254" w:lineRule="auto"/>
      </w:pPr>
    </w:p>
    <w:p w14:paraId="43CC91BF">
      <w:pPr>
        <w:spacing w:before="79" w:line="219" w:lineRule="auto"/>
        <w:ind w:left="437"/>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5F13D2A3">
      <w:pPr>
        <w:pStyle w:val="7"/>
        <w:spacing w:line="283" w:lineRule="auto"/>
      </w:pPr>
    </w:p>
    <w:p w14:paraId="68DDFC64">
      <w:pPr>
        <w:pStyle w:val="7"/>
        <w:spacing w:line="284" w:lineRule="auto"/>
      </w:pPr>
    </w:p>
    <w:p w14:paraId="0E3F2CBB">
      <w:pPr>
        <w:spacing w:before="78" w:line="220" w:lineRule="auto"/>
        <w:ind w:left="437"/>
        <w:rPr>
          <w:rFonts w:ascii="宋体" w:hAnsi="宋体" w:eastAsia="宋体" w:cs="宋体"/>
          <w:sz w:val="24"/>
          <w:szCs w:val="24"/>
        </w:rPr>
      </w:pPr>
      <w:r>
        <w:rPr>
          <w:rFonts w:ascii="宋体" w:hAnsi="宋体" w:eastAsia="宋体" w:cs="宋体"/>
          <w:spacing w:val="-2"/>
          <w:sz w:val="24"/>
          <w:szCs w:val="24"/>
        </w:rPr>
        <w:t>投标人代表签字：</w:t>
      </w:r>
    </w:p>
    <w:p w14:paraId="19027F0C">
      <w:pPr>
        <w:pStyle w:val="7"/>
        <w:spacing w:line="283" w:lineRule="auto"/>
      </w:pPr>
    </w:p>
    <w:p w14:paraId="6B803F2D">
      <w:pPr>
        <w:pStyle w:val="7"/>
        <w:spacing w:line="283" w:lineRule="auto"/>
      </w:pPr>
    </w:p>
    <w:p w14:paraId="6B8EB0FE">
      <w:pPr>
        <w:spacing w:before="78" w:line="220" w:lineRule="auto"/>
        <w:ind w:left="435"/>
        <w:rPr>
          <w:rFonts w:ascii="宋体" w:hAnsi="宋体" w:eastAsia="宋体" w:cs="宋体"/>
          <w:sz w:val="24"/>
          <w:szCs w:val="24"/>
        </w:rPr>
      </w:pPr>
      <w:r>
        <w:rPr>
          <w:rFonts w:ascii="宋体" w:hAnsi="宋体" w:eastAsia="宋体" w:cs="宋体"/>
          <w:spacing w:val="-8"/>
          <w:sz w:val="24"/>
          <w:szCs w:val="24"/>
        </w:rPr>
        <w:t>职</w:t>
      </w:r>
      <w:r>
        <w:rPr>
          <w:rFonts w:ascii="宋体" w:hAnsi="宋体" w:eastAsia="宋体" w:cs="宋体"/>
          <w:spacing w:val="1"/>
          <w:sz w:val="24"/>
          <w:szCs w:val="24"/>
        </w:rPr>
        <w:t xml:space="preserve">        </w:t>
      </w:r>
      <w:r>
        <w:rPr>
          <w:rFonts w:ascii="宋体" w:hAnsi="宋体" w:eastAsia="宋体" w:cs="宋体"/>
          <w:spacing w:val="-8"/>
          <w:sz w:val="24"/>
          <w:szCs w:val="24"/>
        </w:rPr>
        <w:t>务：</w:t>
      </w:r>
    </w:p>
    <w:p w14:paraId="0F6E2830">
      <w:pPr>
        <w:pStyle w:val="7"/>
        <w:spacing w:line="282" w:lineRule="auto"/>
      </w:pPr>
    </w:p>
    <w:p w14:paraId="79C5271F">
      <w:pPr>
        <w:pStyle w:val="7"/>
        <w:spacing w:line="283" w:lineRule="auto"/>
      </w:pPr>
    </w:p>
    <w:p w14:paraId="404021E8">
      <w:pPr>
        <w:spacing w:before="79" w:line="221" w:lineRule="auto"/>
        <w:ind w:left="47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
          <w:sz w:val="24"/>
          <w:szCs w:val="24"/>
        </w:rPr>
        <w:t xml:space="preserve">        </w:t>
      </w:r>
      <w:r>
        <w:rPr>
          <w:rFonts w:ascii="宋体" w:hAnsi="宋体" w:eastAsia="宋体" w:cs="宋体"/>
          <w:spacing w:val="-21"/>
          <w:sz w:val="24"/>
          <w:szCs w:val="24"/>
        </w:rPr>
        <w:t>期：</w:t>
      </w:r>
    </w:p>
    <w:p w14:paraId="1C3298F2">
      <w:pPr>
        <w:spacing w:line="221" w:lineRule="auto"/>
        <w:rPr>
          <w:rFonts w:ascii="宋体" w:hAnsi="宋体" w:eastAsia="宋体" w:cs="宋体"/>
          <w:sz w:val="24"/>
          <w:szCs w:val="24"/>
        </w:rPr>
        <w:sectPr>
          <w:headerReference r:id="rId53" w:type="default"/>
          <w:footerReference r:id="rId54" w:type="default"/>
          <w:pgSz w:w="11906" w:h="16839"/>
          <w:pgMar w:top="1066" w:right="1487" w:bottom="1010" w:left="1418" w:header="878" w:footer="847" w:gutter="0"/>
          <w:pgNumType w:fmt="decimal"/>
          <w:cols w:space="720" w:num="1"/>
        </w:sectPr>
      </w:pPr>
    </w:p>
    <w:p w14:paraId="42D9D41D">
      <w:pPr>
        <w:pStyle w:val="7"/>
        <w:spacing w:line="290" w:lineRule="auto"/>
      </w:pPr>
    </w:p>
    <w:p w14:paraId="0F05686C">
      <w:pPr>
        <w:pStyle w:val="7"/>
        <w:spacing w:line="291" w:lineRule="auto"/>
      </w:pPr>
    </w:p>
    <w:p w14:paraId="3A442203">
      <w:pPr>
        <w:spacing w:before="91" w:line="220" w:lineRule="auto"/>
        <w:ind w:left="65"/>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11</w:t>
      </w:r>
    </w:p>
    <w:p w14:paraId="20A471AB">
      <w:pPr>
        <w:spacing w:before="219" w:line="222" w:lineRule="auto"/>
        <w:ind w:left="2319"/>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投标人类似项目实施情况一览表</w:t>
      </w:r>
    </w:p>
    <w:p w14:paraId="30BB92F7">
      <w:pPr>
        <w:spacing w:line="201" w:lineRule="exact"/>
      </w:pPr>
    </w:p>
    <w:tbl>
      <w:tblPr>
        <w:tblStyle w:val="24"/>
        <w:tblW w:w="9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1291"/>
        <w:gridCol w:w="1573"/>
        <w:gridCol w:w="1259"/>
        <w:gridCol w:w="1356"/>
        <w:gridCol w:w="1227"/>
        <w:gridCol w:w="1841"/>
      </w:tblGrid>
      <w:tr w14:paraId="776FC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47" w:type="dxa"/>
            <w:textDirection w:val="tbRlV"/>
            <w:vAlign w:val="top"/>
          </w:tcPr>
          <w:p w14:paraId="33A29DE3">
            <w:pPr>
              <w:pStyle w:val="25"/>
              <w:spacing w:before="165" w:line="218" w:lineRule="auto"/>
              <w:ind w:left="93"/>
              <w:rPr>
                <w:sz w:val="20"/>
                <w:szCs w:val="20"/>
              </w:rPr>
            </w:pPr>
            <w:r>
              <w:rPr>
                <w:spacing w:val="9"/>
                <w:sz w:val="20"/>
                <w:szCs w:val="20"/>
                <w14:textOutline w14:w="3795" w14:cap="sq" w14:cmpd="sng">
                  <w14:solidFill>
                    <w14:srgbClr w14:val="000000"/>
                  </w14:solidFill>
                  <w14:prstDash w14:val="solid"/>
                  <w14:bevel/>
                </w14:textOutline>
              </w:rPr>
              <w:t>序</w:t>
            </w:r>
            <w:r>
              <w:rPr>
                <w:spacing w:val="-39"/>
                <w:sz w:val="20"/>
                <w:szCs w:val="20"/>
              </w:rPr>
              <w:t xml:space="preserve"> </w:t>
            </w:r>
            <w:r>
              <w:rPr>
                <w:spacing w:val="9"/>
                <w:sz w:val="20"/>
                <w:szCs w:val="20"/>
                <w14:textOutline w14:w="3795" w14:cap="sq" w14:cmpd="sng">
                  <w14:solidFill>
                    <w14:srgbClr w14:val="000000"/>
                  </w14:solidFill>
                  <w14:prstDash w14:val="solid"/>
                  <w14:bevel/>
                </w14:textOutline>
              </w:rPr>
              <w:t>号</w:t>
            </w:r>
          </w:p>
        </w:tc>
        <w:tc>
          <w:tcPr>
            <w:tcW w:w="1291" w:type="dxa"/>
            <w:vAlign w:val="top"/>
          </w:tcPr>
          <w:p w14:paraId="682E9AD4">
            <w:pPr>
              <w:pStyle w:val="25"/>
              <w:spacing w:before="228" w:line="228" w:lineRule="auto"/>
              <w:ind w:left="226"/>
              <w:rPr>
                <w:sz w:val="20"/>
                <w:szCs w:val="20"/>
              </w:rPr>
            </w:pPr>
            <w:r>
              <w:rPr>
                <w:spacing w:val="7"/>
                <w:sz w:val="20"/>
                <w:szCs w:val="20"/>
                <w14:textOutline w14:w="3795" w14:cap="sq" w14:cmpd="sng">
                  <w14:solidFill>
                    <w14:srgbClr w14:val="000000"/>
                  </w14:solidFill>
                  <w14:prstDash w14:val="solid"/>
                  <w14:bevel/>
                </w14:textOutline>
              </w:rPr>
              <w:t>项目名称</w:t>
            </w:r>
          </w:p>
        </w:tc>
        <w:tc>
          <w:tcPr>
            <w:tcW w:w="1573" w:type="dxa"/>
            <w:vAlign w:val="top"/>
          </w:tcPr>
          <w:p w14:paraId="06B6CF2C">
            <w:pPr>
              <w:pStyle w:val="25"/>
              <w:spacing w:before="228" w:line="228" w:lineRule="auto"/>
              <w:ind w:left="370"/>
              <w:rPr>
                <w:sz w:val="20"/>
                <w:szCs w:val="20"/>
              </w:rPr>
            </w:pPr>
            <w:r>
              <w:rPr>
                <w:spacing w:val="7"/>
                <w:sz w:val="20"/>
                <w:szCs w:val="20"/>
                <w14:textOutline w14:w="3795" w14:cap="sq" w14:cmpd="sng">
                  <w14:solidFill>
                    <w14:srgbClr w14:val="000000"/>
                  </w14:solidFill>
                  <w14:prstDash w14:val="solid"/>
                  <w14:bevel/>
                </w14:textOutline>
              </w:rPr>
              <w:t>项目地址</w:t>
            </w:r>
          </w:p>
        </w:tc>
        <w:tc>
          <w:tcPr>
            <w:tcW w:w="1259" w:type="dxa"/>
            <w:vAlign w:val="top"/>
          </w:tcPr>
          <w:p w14:paraId="224C96F9">
            <w:pPr>
              <w:pStyle w:val="25"/>
              <w:spacing w:before="228" w:line="227" w:lineRule="auto"/>
              <w:ind w:left="210"/>
              <w:rPr>
                <w:sz w:val="20"/>
                <w:szCs w:val="20"/>
              </w:rPr>
            </w:pPr>
            <w:r>
              <w:rPr>
                <w:spacing w:val="8"/>
                <w:sz w:val="20"/>
                <w:szCs w:val="20"/>
                <w14:textOutline w14:w="3795" w14:cap="sq" w14:cmpd="sng">
                  <w14:solidFill>
                    <w14:srgbClr w14:val="000000"/>
                  </w14:solidFill>
                  <w14:prstDash w14:val="solid"/>
                  <w14:bevel/>
                </w14:textOutline>
              </w:rPr>
              <w:t>合同总价</w:t>
            </w:r>
          </w:p>
        </w:tc>
        <w:tc>
          <w:tcPr>
            <w:tcW w:w="1356" w:type="dxa"/>
            <w:vAlign w:val="top"/>
          </w:tcPr>
          <w:p w14:paraId="50A3204A">
            <w:pPr>
              <w:pStyle w:val="25"/>
              <w:spacing w:before="227" w:line="225" w:lineRule="auto"/>
              <w:ind w:left="264"/>
              <w:rPr>
                <w:sz w:val="20"/>
                <w:szCs w:val="20"/>
              </w:rPr>
            </w:pPr>
            <w:r>
              <w:rPr>
                <w:spacing w:val="7"/>
                <w:sz w:val="20"/>
                <w:szCs w:val="20"/>
                <w14:textOutline w14:w="3795" w14:cap="sq" w14:cmpd="sng">
                  <w14:solidFill>
                    <w14:srgbClr w14:val="000000"/>
                  </w14:solidFill>
                  <w14:prstDash w14:val="solid"/>
                  <w14:bevel/>
                </w14:textOutline>
              </w:rPr>
              <w:t>实施时间</w:t>
            </w:r>
          </w:p>
        </w:tc>
        <w:tc>
          <w:tcPr>
            <w:tcW w:w="1227" w:type="dxa"/>
            <w:vAlign w:val="top"/>
          </w:tcPr>
          <w:p w14:paraId="3125BAE4">
            <w:pPr>
              <w:pStyle w:val="25"/>
              <w:spacing w:before="228" w:line="228" w:lineRule="auto"/>
              <w:ind w:left="200"/>
              <w:rPr>
                <w:sz w:val="20"/>
                <w:szCs w:val="20"/>
              </w:rPr>
            </w:pPr>
            <w:r>
              <w:rPr>
                <w:spacing w:val="7"/>
                <w:sz w:val="20"/>
                <w:szCs w:val="20"/>
                <w14:textOutline w14:w="3795" w14:cap="sq" w14:cmpd="sng">
                  <w14:solidFill>
                    <w14:srgbClr w14:val="000000"/>
                  </w14:solidFill>
                  <w14:prstDash w14:val="solid"/>
                  <w14:bevel/>
                </w14:textOutline>
              </w:rPr>
              <w:t>项目质量</w:t>
            </w:r>
          </w:p>
        </w:tc>
        <w:tc>
          <w:tcPr>
            <w:tcW w:w="1841" w:type="dxa"/>
            <w:vAlign w:val="top"/>
          </w:tcPr>
          <w:p w14:paraId="3B185F52">
            <w:pPr>
              <w:pStyle w:val="25"/>
              <w:spacing w:before="93" w:line="235" w:lineRule="auto"/>
              <w:ind w:left="292" w:right="178" w:hanging="103"/>
              <w:rPr>
                <w:sz w:val="20"/>
                <w:szCs w:val="20"/>
              </w:rPr>
            </w:pPr>
            <w:r>
              <w:rPr>
                <w:spacing w:val="8"/>
                <w:sz w:val="20"/>
                <w:szCs w:val="20"/>
                <w14:textOutline w14:w="3795" w14:cap="sq" w14:cmpd="sng">
                  <w14:solidFill>
                    <w14:srgbClr w14:val="000000"/>
                  </w14:solidFill>
                  <w14:prstDash w14:val="solid"/>
                  <w14:bevel/>
                </w14:textOutline>
              </w:rPr>
              <w:t>项目单位名称及</w:t>
            </w:r>
            <w:r>
              <w:rPr>
                <w:spacing w:val="5"/>
                <w:sz w:val="20"/>
                <w:szCs w:val="20"/>
              </w:rPr>
              <w:t xml:space="preserve"> </w:t>
            </w:r>
            <w:r>
              <w:rPr>
                <w:spacing w:val="8"/>
                <w:sz w:val="20"/>
                <w:szCs w:val="20"/>
                <w14:textOutline w14:w="3795" w14:cap="sq" w14:cmpd="sng">
                  <w14:solidFill>
                    <w14:srgbClr w14:val="000000"/>
                  </w14:solidFill>
                  <w14:prstDash w14:val="solid"/>
                  <w14:bevel/>
                </w14:textOutline>
              </w:rPr>
              <w:t>其联系人电话</w:t>
            </w:r>
          </w:p>
        </w:tc>
      </w:tr>
      <w:tr w14:paraId="4954A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547" w:type="dxa"/>
            <w:vAlign w:val="top"/>
          </w:tcPr>
          <w:p w14:paraId="2C41495B">
            <w:pPr>
              <w:pStyle w:val="25"/>
              <w:spacing w:before="120" w:line="189" w:lineRule="auto"/>
              <w:ind w:left="238"/>
              <w:rPr>
                <w:sz w:val="20"/>
                <w:szCs w:val="20"/>
              </w:rPr>
            </w:pPr>
            <w:r>
              <w:rPr>
                <w:sz w:val="20"/>
                <w:szCs w:val="20"/>
              </w:rPr>
              <w:t>1</w:t>
            </w:r>
          </w:p>
        </w:tc>
        <w:tc>
          <w:tcPr>
            <w:tcW w:w="1291" w:type="dxa"/>
            <w:vAlign w:val="top"/>
          </w:tcPr>
          <w:p w14:paraId="2DDCAF30">
            <w:pPr>
              <w:rPr>
                <w:rFonts w:ascii="Arial"/>
                <w:sz w:val="21"/>
              </w:rPr>
            </w:pPr>
          </w:p>
        </w:tc>
        <w:tc>
          <w:tcPr>
            <w:tcW w:w="1573" w:type="dxa"/>
            <w:vAlign w:val="top"/>
          </w:tcPr>
          <w:p w14:paraId="2BFA78E3">
            <w:pPr>
              <w:rPr>
                <w:rFonts w:ascii="Arial"/>
                <w:sz w:val="21"/>
              </w:rPr>
            </w:pPr>
          </w:p>
        </w:tc>
        <w:tc>
          <w:tcPr>
            <w:tcW w:w="1259" w:type="dxa"/>
            <w:vAlign w:val="top"/>
          </w:tcPr>
          <w:p w14:paraId="6102B6A2">
            <w:pPr>
              <w:rPr>
                <w:rFonts w:ascii="Arial"/>
                <w:sz w:val="21"/>
              </w:rPr>
            </w:pPr>
          </w:p>
        </w:tc>
        <w:tc>
          <w:tcPr>
            <w:tcW w:w="1356" w:type="dxa"/>
            <w:vAlign w:val="top"/>
          </w:tcPr>
          <w:p w14:paraId="448D79CB">
            <w:pPr>
              <w:rPr>
                <w:rFonts w:ascii="Arial"/>
                <w:sz w:val="21"/>
              </w:rPr>
            </w:pPr>
          </w:p>
        </w:tc>
        <w:tc>
          <w:tcPr>
            <w:tcW w:w="1227" w:type="dxa"/>
            <w:vAlign w:val="top"/>
          </w:tcPr>
          <w:p w14:paraId="5853C5F0">
            <w:pPr>
              <w:rPr>
                <w:rFonts w:ascii="Arial"/>
                <w:sz w:val="21"/>
              </w:rPr>
            </w:pPr>
          </w:p>
        </w:tc>
        <w:tc>
          <w:tcPr>
            <w:tcW w:w="1841" w:type="dxa"/>
            <w:vAlign w:val="top"/>
          </w:tcPr>
          <w:p w14:paraId="49F41363">
            <w:pPr>
              <w:rPr>
                <w:rFonts w:ascii="Arial"/>
                <w:sz w:val="21"/>
              </w:rPr>
            </w:pPr>
          </w:p>
        </w:tc>
      </w:tr>
      <w:tr w14:paraId="3E5D4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47" w:type="dxa"/>
            <w:vAlign w:val="top"/>
          </w:tcPr>
          <w:p w14:paraId="48AA475A">
            <w:pPr>
              <w:pStyle w:val="25"/>
              <w:spacing w:before="119" w:line="189" w:lineRule="auto"/>
              <w:ind w:left="225"/>
              <w:rPr>
                <w:sz w:val="20"/>
                <w:szCs w:val="20"/>
              </w:rPr>
            </w:pPr>
            <w:r>
              <w:rPr>
                <w:sz w:val="20"/>
                <w:szCs w:val="20"/>
              </w:rPr>
              <w:t>2</w:t>
            </w:r>
          </w:p>
        </w:tc>
        <w:tc>
          <w:tcPr>
            <w:tcW w:w="1291" w:type="dxa"/>
            <w:vAlign w:val="top"/>
          </w:tcPr>
          <w:p w14:paraId="77518DC9">
            <w:pPr>
              <w:rPr>
                <w:rFonts w:ascii="Arial"/>
                <w:sz w:val="21"/>
              </w:rPr>
            </w:pPr>
          </w:p>
        </w:tc>
        <w:tc>
          <w:tcPr>
            <w:tcW w:w="1573" w:type="dxa"/>
            <w:vAlign w:val="top"/>
          </w:tcPr>
          <w:p w14:paraId="7F1E07E4">
            <w:pPr>
              <w:rPr>
                <w:rFonts w:ascii="Arial"/>
                <w:sz w:val="21"/>
              </w:rPr>
            </w:pPr>
          </w:p>
        </w:tc>
        <w:tc>
          <w:tcPr>
            <w:tcW w:w="1259" w:type="dxa"/>
            <w:vAlign w:val="top"/>
          </w:tcPr>
          <w:p w14:paraId="5E399293">
            <w:pPr>
              <w:rPr>
                <w:rFonts w:ascii="Arial"/>
                <w:sz w:val="21"/>
              </w:rPr>
            </w:pPr>
          </w:p>
        </w:tc>
        <w:tc>
          <w:tcPr>
            <w:tcW w:w="1356" w:type="dxa"/>
            <w:vAlign w:val="top"/>
          </w:tcPr>
          <w:p w14:paraId="06E6732B">
            <w:pPr>
              <w:rPr>
                <w:rFonts w:ascii="Arial"/>
                <w:sz w:val="21"/>
              </w:rPr>
            </w:pPr>
          </w:p>
        </w:tc>
        <w:tc>
          <w:tcPr>
            <w:tcW w:w="1227" w:type="dxa"/>
            <w:vAlign w:val="top"/>
          </w:tcPr>
          <w:p w14:paraId="1088A21C">
            <w:pPr>
              <w:rPr>
                <w:rFonts w:ascii="Arial"/>
                <w:sz w:val="21"/>
              </w:rPr>
            </w:pPr>
          </w:p>
        </w:tc>
        <w:tc>
          <w:tcPr>
            <w:tcW w:w="1841" w:type="dxa"/>
            <w:vAlign w:val="top"/>
          </w:tcPr>
          <w:p w14:paraId="51349CB6">
            <w:pPr>
              <w:rPr>
                <w:rFonts w:ascii="Arial"/>
                <w:sz w:val="21"/>
              </w:rPr>
            </w:pPr>
          </w:p>
        </w:tc>
      </w:tr>
      <w:tr w14:paraId="44094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7" w:type="dxa"/>
            <w:vAlign w:val="top"/>
          </w:tcPr>
          <w:p w14:paraId="7CC29738">
            <w:pPr>
              <w:pStyle w:val="25"/>
              <w:spacing w:before="121" w:line="189" w:lineRule="auto"/>
              <w:ind w:left="226"/>
              <w:rPr>
                <w:sz w:val="20"/>
                <w:szCs w:val="20"/>
              </w:rPr>
            </w:pPr>
            <w:r>
              <w:rPr>
                <w:sz w:val="20"/>
                <w:szCs w:val="20"/>
              </w:rPr>
              <w:t>3</w:t>
            </w:r>
          </w:p>
        </w:tc>
        <w:tc>
          <w:tcPr>
            <w:tcW w:w="1291" w:type="dxa"/>
            <w:vAlign w:val="top"/>
          </w:tcPr>
          <w:p w14:paraId="6BEAC5B1">
            <w:pPr>
              <w:rPr>
                <w:rFonts w:ascii="Arial"/>
                <w:sz w:val="21"/>
              </w:rPr>
            </w:pPr>
          </w:p>
        </w:tc>
        <w:tc>
          <w:tcPr>
            <w:tcW w:w="1573" w:type="dxa"/>
            <w:vAlign w:val="top"/>
          </w:tcPr>
          <w:p w14:paraId="2C5BECC6">
            <w:pPr>
              <w:rPr>
                <w:rFonts w:ascii="Arial"/>
                <w:sz w:val="21"/>
              </w:rPr>
            </w:pPr>
          </w:p>
        </w:tc>
        <w:tc>
          <w:tcPr>
            <w:tcW w:w="1259" w:type="dxa"/>
            <w:vAlign w:val="top"/>
          </w:tcPr>
          <w:p w14:paraId="1CF1CD82">
            <w:pPr>
              <w:rPr>
                <w:rFonts w:ascii="Arial"/>
                <w:sz w:val="21"/>
              </w:rPr>
            </w:pPr>
          </w:p>
        </w:tc>
        <w:tc>
          <w:tcPr>
            <w:tcW w:w="1356" w:type="dxa"/>
            <w:vAlign w:val="top"/>
          </w:tcPr>
          <w:p w14:paraId="0E97D6EB">
            <w:pPr>
              <w:rPr>
                <w:rFonts w:ascii="Arial"/>
                <w:sz w:val="21"/>
              </w:rPr>
            </w:pPr>
          </w:p>
        </w:tc>
        <w:tc>
          <w:tcPr>
            <w:tcW w:w="1227" w:type="dxa"/>
            <w:vAlign w:val="top"/>
          </w:tcPr>
          <w:p w14:paraId="567826BF">
            <w:pPr>
              <w:rPr>
                <w:rFonts w:ascii="Arial"/>
                <w:sz w:val="21"/>
              </w:rPr>
            </w:pPr>
          </w:p>
        </w:tc>
        <w:tc>
          <w:tcPr>
            <w:tcW w:w="1841" w:type="dxa"/>
            <w:vAlign w:val="top"/>
          </w:tcPr>
          <w:p w14:paraId="5B688626">
            <w:pPr>
              <w:rPr>
                <w:rFonts w:ascii="Arial"/>
                <w:sz w:val="21"/>
              </w:rPr>
            </w:pPr>
          </w:p>
        </w:tc>
      </w:tr>
      <w:tr w14:paraId="2C610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47" w:type="dxa"/>
            <w:vAlign w:val="top"/>
          </w:tcPr>
          <w:p w14:paraId="79F2E455">
            <w:pPr>
              <w:pStyle w:val="25"/>
              <w:spacing w:before="89" w:line="323" w:lineRule="exact"/>
              <w:ind w:left="125"/>
              <w:rPr>
                <w:sz w:val="20"/>
                <w:szCs w:val="20"/>
              </w:rPr>
            </w:pPr>
            <w:r>
              <w:rPr>
                <w:position w:val="2"/>
                <w:sz w:val="20"/>
                <w:szCs w:val="20"/>
              </w:rPr>
              <w:t>…</w:t>
            </w:r>
          </w:p>
        </w:tc>
        <w:tc>
          <w:tcPr>
            <w:tcW w:w="1291" w:type="dxa"/>
            <w:vAlign w:val="top"/>
          </w:tcPr>
          <w:p w14:paraId="34A43B3A">
            <w:pPr>
              <w:rPr>
                <w:rFonts w:ascii="Arial"/>
                <w:sz w:val="21"/>
              </w:rPr>
            </w:pPr>
          </w:p>
        </w:tc>
        <w:tc>
          <w:tcPr>
            <w:tcW w:w="1573" w:type="dxa"/>
            <w:vAlign w:val="top"/>
          </w:tcPr>
          <w:p w14:paraId="73D256B8">
            <w:pPr>
              <w:rPr>
                <w:rFonts w:ascii="Arial"/>
                <w:sz w:val="21"/>
              </w:rPr>
            </w:pPr>
          </w:p>
        </w:tc>
        <w:tc>
          <w:tcPr>
            <w:tcW w:w="1259" w:type="dxa"/>
            <w:vAlign w:val="top"/>
          </w:tcPr>
          <w:p w14:paraId="73D4DE9C">
            <w:pPr>
              <w:rPr>
                <w:rFonts w:ascii="Arial"/>
                <w:sz w:val="21"/>
              </w:rPr>
            </w:pPr>
          </w:p>
        </w:tc>
        <w:tc>
          <w:tcPr>
            <w:tcW w:w="1356" w:type="dxa"/>
            <w:vAlign w:val="top"/>
          </w:tcPr>
          <w:p w14:paraId="403ED2F7">
            <w:pPr>
              <w:rPr>
                <w:rFonts w:ascii="Arial"/>
                <w:sz w:val="21"/>
              </w:rPr>
            </w:pPr>
          </w:p>
        </w:tc>
        <w:tc>
          <w:tcPr>
            <w:tcW w:w="1227" w:type="dxa"/>
            <w:vAlign w:val="top"/>
          </w:tcPr>
          <w:p w14:paraId="3D7475D3">
            <w:pPr>
              <w:rPr>
                <w:rFonts w:ascii="Arial"/>
                <w:sz w:val="21"/>
              </w:rPr>
            </w:pPr>
          </w:p>
        </w:tc>
        <w:tc>
          <w:tcPr>
            <w:tcW w:w="1841" w:type="dxa"/>
            <w:vAlign w:val="top"/>
          </w:tcPr>
          <w:p w14:paraId="447720E4">
            <w:pPr>
              <w:rPr>
                <w:rFonts w:ascii="Arial"/>
                <w:sz w:val="21"/>
              </w:rPr>
            </w:pPr>
          </w:p>
        </w:tc>
      </w:tr>
      <w:tr w14:paraId="1EB30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47" w:type="dxa"/>
            <w:vAlign w:val="top"/>
          </w:tcPr>
          <w:p w14:paraId="51B7BD47">
            <w:pPr>
              <w:rPr>
                <w:rFonts w:ascii="Arial"/>
                <w:sz w:val="21"/>
              </w:rPr>
            </w:pPr>
          </w:p>
        </w:tc>
        <w:tc>
          <w:tcPr>
            <w:tcW w:w="1291" w:type="dxa"/>
            <w:vAlign w:val="top"/>
          </w:tcPr>
          <w:p w14:paraId="2DAE4545">
            <w:pPr>
              <w:rPr>
                <w:rFonts w:ascii="Arial"/>
                <w:sz w:val="21"/>
              </w:rPr>
            </w:pPr>
          </w:p>
        </w:tc>
        <w:tc>
          <w:tcPr>
            <w:tcW w:w="1573" w:type="dxa"/>
            <w:vAlign w:val="top"/>
          </w:tcPr>
          <w:p w14:paraId="04AA2FF2">
            <w:pPr>
              <w:rPr>
                <w:rFonts w:ascii="Arial"/>
                <w:sz w:val="21"/>
              </w:rPr>
            </w:pPr>
          </w:p>
        </w:tc>
        <w:tc>
          <w:tcPr>
            <w:tcW w:w="1259" w:type="dxa"/>
            <w:vAlign w:val="top"/>
          </w:tcPr>
          <w:p w14:paraId="665F3F83">
            <w:pPr>
              <w:rPr>
                <w:rFonts w:ascii="Arial"/>
                <w:sz w:val="21"/>
              </w:rPr>
            </w:pPr>
          </w:p>
        </w:tc>
        <w:tc>
          <w:tcPr>
            <w:tcW w:w="1356" w:type="dxa"/>
            <w:vAlign w:val="top"/>
          </w:tcPr>
          <w:p w14:paraId="6E507438">
            <w:pPr>
              <w:rPr>
                <w:rFonts w:ascii="Arial"/>
                <w:sz w:val="21"/>
              </w:rPr>
            </w:pPr>
          </w:p>
        </w:tc>
        <w:tc>
          <w:tcPr>
            <w:tcW w:w="1227" w:type="dxa"/>
            <w:vAlign w:val="top"/>
          </w:tcPr>
          <w:p w14:paraId="15402E6A">
            <w:pPr>
              <w:rPr>
                <w:rFonts w:ascii="Arial"/>
                <w:sz w:val="21"/>
              </w:rPr>
            </w:pPr>
          </w:p>
        </w:tc>
        <w:tc>
          <w:tcPr>
            <w:tcW w:w="1841" w:type="dxa"/>
            <w:vAlign w:val="top"/>
          </w:tcPr>
          <w:p w14:paraId="05EA73B9">
            <w:pPr>
              <w:rPr>
                <w:rFonts w:ascii="Arial"/>
                <w:sz w:val="21"/>
              </w:rPr>
            </w:pPr>
          </w:p>
        </w:tc>
      </w:tr>
      <w:tr w14:paraId="5C3BA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47" w:type="dxa"/>
            <w:vAlign w:val="top"/>
          </w:tcPr>
          <w:p w14:paraId="2AEB7469">
            <w:pPr>
              <w:rPr>
                <w:rFonts w:ascii="Arial"/>
                <w:sz w:val="21"/>
              </w:rPr>
            </w:pPr>
          </w:p>
        </w:tc>
        <w:tc>
          <w:tcPr>
            <w:tcW w:w="1291" w:type="dxa"/>
            <w:vAlign w:val="top"/>
          </w:tcPr>
          <w:p w14:paraId="63377F66">
            <w:pPr>
              <w:rPr>
                <w:rFonts w:ascii="Arial"/>
                <w:sz w:val="21"/>
              </w:rPr>
            </w:pPr>
          </w:p>
        </w:tc>
        <w:tc>
          <w:tcPr>
            <w:tcW w:w="1573" w:type="dxa"/>
            <w:vAlign w:val="top"/>
          </w:tcPr>
          <w:p w14:paraId="7B23AF9E">
            <w:pPr>
              <w:rPr>
                <w:rFonts w:ascii="Arial"/>
                <w:sz w:val="21"/>
              </w:rPr>
            </w:pPr>
          </w:p>
        </w:tc>
        <w:tc>
          <w:tcPr>
            <w:tcW w:w="1259" w:type="dxa"/>
            <w:vAlign w:val="top"/>
          </w:tcPr>
          <w:p w14:paraId="7D5823A3">
            <w:pPr>
              <w:rPr>
                <w:rFonts w:ascii="Arial"/>
                <w:sz w:val="21"/>
              </w:rPr>
            </w:pPr>
          </w:p>
        </w:tc>
        <w:tc>
          <w:tcPr>
            <w:tcW w:w="1356" w:type="dxa"/>
            <w:vAlign w:val="top"/>
          </w:tcPr>
          <w:p w14:paraId="4BC2AC6C">
            <w:pPr>
              <w:rPr>
                <w:rFonts w:ascii="Arial"/>
                <w:sz w:val="21"/>
              </w:rPr>
            </w:pPr>
          </w:p>
        </w:tc>
        <w:tc>
          <w:tcPr>
            <w:tcW w:w="1227" w:type="dxa"/>
            <w:vAlign w:val="top"/>
          </w:tcPr>
          <w:p w14:paraId="24AF503C">
            <w:pPr>
              <w:rPr>
                <w:rFonts w:ascii="Arial"/>
                <w:sz w:val="21"/>
              </w:rPr>
            </w:pPr>
          </w:p>
        </w:tc>
        <w:tc>
          <w:tcPr>
            <w:tcW w:w="1841" w:type="dxa"/>
            <w:vAlign w:val="top"/>
          </w:tcPr>
          <w:p w14:paraId="784F06D1">
            <w:pPr>
              <w:rPr>
                <w:rFonts w:ascii="Arial"/>
                <w:sz w:val="21"/>
              </w:rPr>
            </w:pPr>
          </w:p>
        </w:tc>
      </w:tr>
      <w:tr w14:paraId="62440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47" w:type="dxa"/>
            <w:vAlign w:val="top"/>
          </w:tcPr>
          <w:p w14:paraId="31DAFA12">
            <w:pPr>
              <w:rPr>
                <w:rFonts w:ascii="Arial"/>
                <w:sz w:val="21"/>
              </w:rPr>
            </w:pPr>
          </w:p>
        </w:tc>
        <w:tc>
          <w:tcPr>
            <w:tcW w:w="1291" w:type="dxa"/>
            <w:vAlign w:val="top"/>
          </w:tcPr>
          <w:p w14:paraId="5DDCE108">
            <w:pPr>
              <w:rPr>
                <w:rFonts w:ascii="Arial"/>
                <w:sz w:val="21"/>
              </w:rPr>
            </w:pPr>
          </w:p>
        </w:tc>
        <w:tc>
          <w:tcPr>
            <w:tcW w:w="1573" w:type="dxa"/>
            <w:vAlign w:val="top"/>
          </w:tcPr>
          <w:p w14:paraId="5A4E92B6">
            <w:pPr>
              <w:rPr>
                <w:rFonts w:ascii="Arial"/>
                <w:sz w:val="21"/>
              </w:rPr>
            </w:pPr>
          </w:p>
        </w:tc>
        <w:tc>
          <w:tcPr>
            <w:tcW w:w="1259" w:type="dxa"/>
            <w:vAlign w:val="top"/>
          </w:tcPr>
          <w:p w14:paraId="6A5D320E">
            <w:pPr>
              <w:rPr>
                <w:rFonts w:ascii="Arial"/>
                <w:sz w:val="21"/>
              </w:rPr>
            </w:pPr>
          </w:p>
        </w:tc>
        <w:tc>
          <w:tcPr>
            <w:tcW w:w="1356" w:type="dxa"/>
            <w:vAlign w:val="top"/>
          </w:tcPr>
          <w:p w14:paraId="28695C74">
            <w:pPr>
              <w:rPr>
                <w:rFonts w:ascii="Arial"/>
                <w:sz w:val="21"/>
              </w:rPr>
            </w:pPr>
          </w:p>
        </w:tc>
        <w:tc>
          <w:tcPr>
            <w:tcW w:w="1227" w:type="dxa"/>
            <w:vAlign w:val="top"/>
          </w:tcPr>
          <w:p w14:paraId="143B7F8F">
            <w:pPr>
              <w:rPr>
                <w:rFonts w:ascii="Arial"/>
                <w:sz w:val="21"/>
              </w:rPr>
            </w:pPr>
          </w:p>
        </w:tc>
        <w:tc>
          <w:tcPr>
            <w:tcW w:w="1841" w:type="dxa"/>
            <w:vAlign w:val="top"/>
          </w:tcPr>
          <w:p w14:paraId="1C3A438F">
            <w:pPr>
              <w:rPr>
                <w:rFonts w:ascii="Arial"/>
                <w:sz w:val="21"/>
              </w:rPr>
            </w:pPr>
          </w:p>
        </w:tc>
      </w:tr>
    </w:tbl>
    <w:p w14:paraId="4A69F414">
      <w:pPr>
        <w:pStyle w:val="7"/>
        <w:spacing w:line="256" w:lineRule="auto"/>
      </w:pPr>
    </w:p>
    <w:p w14:paraId="66A1AD58">
      <w:pPr>
        <w:spacing w:before="65" w:line="229" w:lineRule="auto"/>
        <w:ind w:left="41"/>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要求：</w:t>
      </w:r>
    </w:p>
    <w:p w14:paraId="19CFEFE3">
      <w:pPr>
        <w:spacing w:before="279" w:line="408" w:lineRule="exact"/>
        <w:ind w:left="476"/>
        <w:rPr>
          <w:rFonts w:ascii="宋体" w:hAnsi="宋体" w:eastAsia="宋体" w:cs="宋体"/>
          <w:sz w:val="20"/>
          <w:szCs w:val="20"/>
        </w:rPr>
      </w:pPr>
      <w:r>
        <w:rPr>
          <w:rFonts w:ascii="宋体" w:hAnsi="宋体" w:eastAsia="宋体" w:cs="宋体"/>
          <w:spacing w:val="9"/>
          <w:position w:val="15"/>
          <w:sz w:val="20"/>
          <w:szCs w:val="20"/>
        </w:rPr>
        <w:t>1.业绩证明应提供证明材料（合同可只提供首页、含</w:t>
      </w:r>
      <w:r>
        <w:rPr>
          <w:rFonts w:ascii="宋体" w:hAnsi="宋体" w:eastAsia="宋体" w:cs="宋体"/>
          <w:spacing w:val="8"/>
          <w:position w:val="15"/>
          <w:sz w:val="20"/>
          <w:szCs w:val="20"/>
        </w:rPr>
        <w:t>金额页、盖章页并加盖投标人公章）。</w:t>
      </w:r>
    </w:p>
    <w:p w14:paraId="1CB2596A">
      <w:pPr>
        <w:spacing w:line="227" w:lineRule="auto"/>
        <w:ind w:left="465"/>
        <w:rPr>
          <w:rFonts w:ascii="宋体" w:hAnsi="宋体" w:eastAsia="宋体" w:cs="宋体"/>
          <w:sz w:val="20"/>
          <w:szCs w:val="20"/>
        </w:rPr>
      </w:pPr>
      <w:r>
        <w:rPr>
          <w:rFonts w:ascii="宋体" w:hAnsi="宋体" w:eastAsia="宋体" w:cs="宋体"/>
          <w:spacing w:val="7"/>
          <w:sz w:val="20"/>
          <w:szCs w:val="20"/>
        </w:rPr>
        <w:t>2.投标人可按此表格式复制。</w:t>
      </w:r>
    </w:p>
    <w:p w14:paraId="5A0A5E77">
      <w:pPr>
        <w:pStyle w:val="7"/>
        <w:spacing w:line="290" w:lineRule="auto"/>
      </w:pPr>
    </w:p>
    <w:p w14:paraId="212EA42B">
      <w:pPr>
        <w:pStyle w:val="7"/>
        <w:spacing w:line="291" w:lineRule="auto"/>
      </w:pPr>
    </w:p>
    <w:p w14:paraId="6C82FE38">
      <w:pPr>
        <w:pStyle w:val="7"/>
        <w:spacing w:line="291" w:lineRule="auto"/>
      </w:pPr>
    </w:p>
    <w:p w14:paraId="618A7D26">
      <w:pPr>
        <w:spacing w:before="79" w:line="219" w:lineRule="auto"/>
        <w:ind w:left="464"/>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71E7C5F3">
      <w:pPr>
        <w:pStyle w:val="7"/>
        <w:spacing w:line="283" w:lineRule="auto"/>
      </w:pPr>
    </w:p>
    <w:p w14:paraId="06A223B3">
      <w:pPr>
        <w:pStyle w:val="7"/>
        <w:spacing w:line="283" w:lineRule="auto"/>
      </w:pPr>
    </w:p>
    <w:p w14:paraId="310B2890">
      <w:pPr>
        <w:spacing w:before="78" w:line="219" w:lineRule="auto"/>
        <w:ind w:left="479"/>
        <w:rPr>
          <w:rFonts w:ascii="宋体" w:hAnsi="宋体" w:eastAsia="宋体" w:cs="宋体"/>
          <w:sz w:val="24"/>
          <w:szCs w:val="24"/>
        </w:rPr>
      </w:pPr>
      <w:r>
        <w:rPr>
          <w:rFonts w:ascii="宋体" w:hAnsi="宋体" w:eastAsia="宋体" w:cs="宋体"/>
          <w:spacing w:val="-2"/>
          <w:sz w:val="24"/>
          <w:szCs w:val="24"/>
        </w:rPr>
        <w:t>投标人代表签字：</w:t>
      </w:r>
    </w:p>
    <w:p w14:paraId="330B38A8">
      <w:pPr>
        <w:spacing w:before="84"/>
      </w:pPr>
    </w:p>
    <w:p w14:paraId="1A000615">
      <w:pPr>
        <w:spacing w:before="83"/>
      </w:pPr>
    </w:p>
    <w:tbl>
      <w:tblPr>
        <w:tblStyle w:val="24"/>
        <w:tblW w:w="1609" w:type="dxa"/>
        <w:tblInd w:w="477" w:type="dxa"/>
        <w:tblLayout w:type="fixed"/>
        <w:tblCellMar>
          <w:top w:w="0" w:type="dxa"/>
          <w:left w:w="0" w:type="dxa"/>
          <w:bottom w:w="0" w:type="dxa"/>
          <w:right w:w="0" w:type="dxa"/>
        </w:tblCellMar>
      </w:tblPr>
      <w:tblGrid>
        <w:gridCol w:w="715"/>
        <w:gridCol w:w="894"/>
      </w:tblGrid>
      <w:tr w14:paraId="09AF8053">
        <w:tblPrEx>
          <w:tblCellMar>
            <w:top w:w="0" w:type="dxa"/>
            <w:left w:w="0" w:type="dxa"/>
            <w:bottom w:w="0" w:type="dxa"/>
            <w:right w:w="0" w:type="dxa"/>
          </w:tblCellMar>
        </w:tblPrEx>
        <w:trPr>
          <w:trHeight w:val="1176" w:hRule="atLeast"/>
        </w:trPr>
        <w:tc>
          <w:tcPr>
            <w:tcW w:w="715" w:type="dxa"/>
            <w:textDirection w:val="tbRlV"/>
            <w:vAlign w:val="top"/>
          </w:tcPr>
          <w:p w14:paraId="3F583E41">
            <w:pPr>
              <w:spacing w:line="393" w:lineRule="auto"/>
              <w:rPr>
                <w:rFonts w:ascii="Arial"/>
                <w:sz w:val="21"/>
              </w:rPr>
            </w:pPr>
          </w:p>
          <w:p w14:paraId="712FE5B4">
            <w:pPr>
              <w:pStyle w:val="25"/>
              <w:spacing w:before="80" w:line="203" w:lineRule="auto"/>
              <w:jc w:val="right"/>
            </w:pPr>
            <w:r>
              <w:t>职</w:t>
            </w:r>
            <w:r>
              <w:rPr>
                <w:spacing w:val="19"/>
              </w:rPr>
              <w:t xml:space="preserve">     </w:t>
            </w:r>
            <w:r>
              <w:rPr>
                <w:position w:val="1"/>
              </w:rPr>
              <w:t>日</w:t>
            </w:r>
          </w:p>
        </w:tc>
        <w:tc>
          <w:tcPr>
            <w:tcW w:w="894" w:type="dxa"/>
            <w:vAlign w:val="top"/>
          </w:tcPr>
          <w:p w14:paraId="766C30C3">
            <w:pPr>
              <w:pStyle w:val="25"/>
              <w:spacing w:line="220" w:lineRule="auto"/>
              <w:jc w:val="right"/>
            </w:pPr>
            <w:r>
              <w:rPr>
                <w:spacing w:val="-36"/>
              </w:rPr>
              <w:t>务：</w:t>
            </w:r>
          </w:p>
          <w:p w14:paraId="6EB3CF9E">
            <w:pPr>
              <w:spacing w:line="284" w:lineRule="auto"/>
              <w:rPr>
                <w:rFonts w:ascii="Arial"/>
                <w:sz w:val="21"/>
              </w:rPr>
            </w:pPr>
          </w:p>
          <w:p w14:paraId="717BD146">
            <w:pPr>
              <w:spacing w:line="285" w:lineRule="auto"/>
              <w:rPr>
                <w:rFonts w:ascii="Arial"/>
                <w:sz w:val="21"/>
              </w:rPr>
            </w:pPr>
          </w:p>
          <w:p w14:paraId="6D5E4AD6">
            <w:pPr>
              <w:pStyle w:val="25"/>
              <w:spacing w:before="78" w:line="177" w:lineRule="auto"/>
              <w:jc w:val="right"/>
            </w:pPr>
            <w:r>
              <w:rPr>
                <w:spacing w:val="-37"/>
              </w:rPr>
              <w:t>期：</w:t>
            </w:r>
          </w:p>
        </w:tc>
      </w:tr>
    </w:tbl>
    <w:p w14:paraId="5C22BA9F">
      <w:pPr>
        <w:pStyle w:val="7"/>
      </w:pPr>
    </w:p>
    <w:p w14:paraId="26754149">
      <w:pPr>
        <w:sectPr>
          <w:headerReference r:id="rId55" w:type="default"/>
          <w:footerReference r:id="rId56" w:type="default"/>
          <w:pgSz w:w="11906" w:h="16839"/>
          <w:pgMar w:top="1066" w:right="1415" w:bottom="1010" w:left="1385" w:header="878" w:footer="847" w:gutter="0"/>
          <w:pgNumType w:fmt="decimal"/>
          <w:cols w:space="720" w:num="1"/>
        </w:sectPr>
      </w:pPr>
    </w:p>
    <w:p w14:paraId="7E1BC8F9">
      <w:pPr>
        <w:pStyle w:val="7"/>
        <w:spacing w:line="290" w:lineRule="auto"/>
      </w:pPr>
    </w:p>
    <w:p w14:paraId="51338E02">
      <w:pPr>
        <w:pStyle w:val="7"/>
        <w:spacing w:line="291" w:lineRule="auto"/>
      </w:pPr>
    </w:p>
    <w:p w14:paraId="7F2D1C09">
      <w:pPr>
        <w:spacing w:before="91" w:line="220" w:lineRule="auto"/>
        <w:ind w:left="40"/>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12</w:t>
      </w:r>
    </w:p>
    <w:p w14:paraId="4B7C7131">
      <w:pPr>
        <w:spacing w:before="220" w:line="225" w:lineRule="auto"/>
        <w:ind w:left="2858"/>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商务需求响应表(第</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标)</w:t>
      </w:r>
    </w:p>
    <w:p w14:paraId="46FD3E5C">
      <w:pPr>
        <w:spacing w:line="195" w:lineRule="exact"/>
      </w:pPr>
    </w:p>
    <w:tbl>
      <w:tblPr>
        <w:tblStyle w:val="24"/>
        <w:tblW w:w="90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533"/>
        <w:gridCol w:w="1784"/>
        <w:gridCol w:w="1364"/>
        <w:gridCol w:w="2628"/>
      </w:tblGrid>
      <w:tr w14:paraId="07382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739" w:type="dxa"/>
            <w:vAlign w:val="top"/>
          </w:tcPr>
          <w:p w14:paraId="20E8474B">
            <w:pPr>
              <w:spacing w:line="422" w:lineRule="auto"/>
              <w:rPr>
                <w:rFonts w:ascii="Arial"/>
                <w:sz w:val="21"/>
              </w:rPr>
            </w:pPr>
          </w:p>
          <w:p w14:paraId="48A59008">
            <w:pPr>
              <w:pStyle w:val="25"/>
              <w:spacing w:before="65" w:line="230" w:lineRule="auto"/>
              <w:ind w:left="115"/>
              <w:rPr>
                <w:sz w:val="20"/>
                <w:szCs w:val="20"/>
              </w:rPr>
            </w:pPr>
            <w:r>
              <w:rPr>
                <w:spacing w:val="6"/>
                <w:sz w:val="20"/>
                <w:szCs w:val="20"/>
                <w14:textOutline w14:w="3795" w14:cap="sq" w14:cmpd="sng">
                  <w14:solidFill>
                    <w14:srgbClr w14:val="000000"/>
                  </w14:solidFill>
                  <w14:prstDash w14:val="solid"/>
                  <w14:bevel/>
                </w14:textOutline>
              </w:rPr>
              <w:t>序号</w:t>
            </w:r>
          </w:p>
        </w:tc>
        <w:tc>
          <w:tcPr>
            <w:tcW w:w="2533" w:type="dxa"/>
            <w:vAlign w:val="top"/>
          </w:tcPr>
          <w:p w14:paraId="3ACC50EE">
            <w:pPr>
              <w:spacing w:line="422" w:lineRule="auto"/>
              <w:rPr>
                <w:rFonts w:ascii="Arial"/>
                <w:sz w:val="21"/>
              </w:rPr>
            </w:pPr>
          </w:p>
          <w:p w14:paraId="0D6A451B">
            <w:pPr>
              <w:pStyle w:val="25"/>
              <w:spacing w:before="65" w:line="228" w:lineRule="auto"/>
              <w:ind w:left="453"/>
              <w:rPr>
                <w:sz w:val="20"/>
                <w:szCs w:val="20"/>
              </w:rPr>
            </w:pPr>
            <w:r>
              <w:rPr>
                <w:spacing w:val="-7"/>
                <w:sz w:val="20"/>
                <w:szCs w:val="20"/>
                <w14:textOutline w14:w="3795" w14:cap="sq" w14:cmpd="sng">
                  <w14:solidFill>
                    <w14:srgbClr w14:val="000000"/>
                  </w14:solidFill>
                  <w14:prstDash w14:val="solid"/>
                  <w14:bevel/>
                </w14:textOutline>
              </w:rPr>
              <w:t>内容</w:t>
            </w:r>
          </w:p>
        </w:tc>
        <w:tc>
          <w:tcPr>
            <w:tcW w:w="1784" w:type="dxa"/>
            <w:vAlign w:val="top"/>
          </w:tcPr>
          <w:p w14:paraId="72F516D5">
            <w:pPr>
              <w:spacing w:line="422" w:lineRule="auto"/>
              <w:rPr>
                <w:rFonts w:ascii="Arial"/>
                <w:sz w:val="21"/>
              </w:rPr>
            </w:pPr>
          </w:p>
          <w:p w14:paraId="7DE50EA6">
            <w:pPr>
              <w:pStyle w:val="25"/>
              <w:spacing w:before="65" w:line="229" w:lineRule="auto"/>
              <w:ind w:left="377"/>
              <w:rPr>
                <w:sz w:val="20"/>
                <w:szCs w:val="20"/>
              </w:rPr>
            </w:pPr>
            <w:r>
              <w:rPr>
                <w:spacing w:val="8"/>
                <w:sz w:val="20"/>
                <w:szCs w:val="20"/>
                <w14:textOutline w14:w="3795" w14:cap="sq" w14:cmpd="sng">
                  <w14:solidFill>
                    <w14:srgbClr w14:val="000000"/>
                  </w14:solidFill>
                  <w14:prstDash w14:val="solid"/>
                  <w14:bevel/>
                </w14:textOutline>
              </w:rPr>
              <w:t>招标需求</w:t>
            </w:r>
          </w:p>
        </w:tc>
        <w:tc>
          <w:tcPr>
            <w:tcW w:w="1364" w:type="dxa"/>
            <w:vAlign w:val="top"/>
          </w:tcPr>
          <w:p w14:paraId="4F037313">
            <w:pPr>
              <w:spacing w:line="422" w:lineRule="auto"/>
              <w:rPr>
                <w:rFonts w:ascii="Arial"/>
                <w:sz w:val="21"/>
              </w:rPr>
            </w:pPr>
          </w:p>
          <w:p w14:paraId="43876E27">
            <w:pPr>
              <w:pStyle w:val="25"/>
              <w:spacing w:before="65" w:line="229" w:lineRule="auto"/>
              <w:ind w:left="268"/>
              <w:rPr>
                <w:sz w:val="20"/>
                <w:szCs w:val="20"/>
              </w:rPr>
            </w:pPr>
            <w:r>
              <w:rPr>
                <w:spacing w:val="7"/>
                <w:sz w:val="20"/>
                <w:szCs w:val="20"/>
                <w14:textOutline w14:w="3795" w14:cap="sq" w14:cmpd="sng">
                  <w14:solidFill>
                    <w14:srgbClr w14:val="000000"/>
                  </w14:solidFill>
                  <w14:prstDash w14:val="solid"/>
                  <w14:bevel/>
                </w14:textOutline>
              </w:rPr>
              <w:t>是否响应</w:t>
            </w:r>
          </w:p>
        </w:tc>
        <w:tc>
          <w:tcPr>
            <w:tcW w:w="2628" w:type="dxa"/>
            <w:vAlign w:val="top"/>
          </w:tcPr>
          <w:p w14:paraId="03786E35">
            <w:pPr>
              <w:spacing w:line="422" w:lineRule="auto"/>
              <w:rPr>
                <w:rFonts w:ascii="Arial"/>
                <w:sz w:val="21"/>
              </w:rPr>
            </w:pPr>
          </w:p>
          <w:p w14:paraId="35A0CBD0">
            <w:pPr>
              <w:pStyle w:val="25"/>
              <w:spacing w:before="65" w:line="228" w:lineRule="auto"/>
              <w:ind w:left="372"/>
              <w:rPr>
                <w:sz w:val="20"/>
                <w:szCs w:val="20"/>
              </w:rPr>
            </w:pPr>
            <w:r>
              <w:rPr>
                <w:spacing w:val="9"/>
                <w:sz w:val="20"/>
                <w:szCs w:val="20"/>
                <w14:textOutline w14:w="3795" w14:cap="sq" w14:cmpd="sng">
                  <w14:solidFill>
                    <w14:srgbClr w14:val="000000"/>
                  </w14:solidFill>
                  <w14:prstDash w14:val="solid"/>
                  <w14:bevel/>
                </w14:textOutline>
              </w:rPr>
              <w:t>投标人的承诺或说明</w:t>
            </w:r>
          </w:p>
        </w:tc>
      </w:tr>
      <w:tr w14:paraId="277CB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9" w:type="dxa"/>
            <w:vAlign w:val="top"/>
          </w:tcPr>
          <w:p w14:paraId="33419088">
            <w:pPr>
              <w:rPr>
                <w:rFonts w:ascii="Arial"/>
                <w:sz w:val="21"/>
              </w:rPr>
            </w:pPr>
          </w:p>
        </w:tc>
        <w:tc>
          <w:tcPr>
            <w:tcW w:w="2533" w:type="dxa"/>
            <w:vAlign w:val="top"/>
          </w:tcPr>
          <w:p w14:paraId="37169043">
            <w:pPr>
              <w:pStyle w:val="25"/>
              <w:spacing w:before="89" w:line="229" w:lineRule="auto"/>
              <w:ind w:left="114"/>
              <w:rPr>
                <w:sz w:val="20"/>
                <w:szCs w:val="20"/>
              </w:rPr>
            </w:pPr>
            <w:r>
              <w:rPr>
                <w:spacing w:val="5"/>
                <w:sz w:val="20"/>
                <w:szCs w:val="20"/>
              </w:rPr>
              <w:t>维保期</w:t>
            </w:r>
          </w:p>
        </w:tc>
        <w:tc>
          <w:tcPr>
            <w:tcW w:w="1784" w:type="dxa"/>
            <w:vAlign w:val="top"/>
          </w:tcPr>
          <w:p w14:paraId="25DA41AA">
            <w:pPr>
              <w:rPr>
                <w:rFonts w:ascii="Arial"/>
                <w:sz w:val="21"/>
              </w:rPr>
            </w:pPr>
          </w:p>
        </w:tc>
        <w:tc>
          <w:tcPr>
            <w:tcW w:w="1364" w:type="dxa"/>
            <w:vAlign w:val="top"/>
          </w:tcPr>
          <w:p w14:paraId="21CA3E3C">
            <w:pPr>
              <w:rPr>
                <w:rFonts w:ascii="Arial"/>
                <w:sz w:val="21"/>
              </w:rPr>
            </w:pPr>
          </w:p>
        </w:tc>
        <w:tc>
          <w:tcPr>
            <w:tcW w:w="2628" w:type="dxa"/>
            <w:vAlign w:val="top"/>
          </w:tcPr>
          <w:p w14:paraId="439712B7">
            <w:pPr>
              <w:rPr>
                <w:rFonts w:ascii="Arial"/>
                <w:sz w:val="21"/>
              </w:rPr>
            </w:pPr>
          </w:p>
        </w:tc>
      </w:tr>
      <w:tr w14:paraId="78EC4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39" w:type="dxa"/>
            <w:vAlign w:val="top"/>
          </w:tcPr>
          <w:p w14:paraId="2F4E5943">
            <w:pPr>
              <w:rPr>
                <w:rFonts w:ascii="Arial"/>
                <w:sz w:val="21"/>
              </w:rPr>
            </w:pPr>
          </w:p>
        </w:tc>
        <w:tc>
          <w:tcPr>
            <w:tcW w:w="2533" w:type="dxa"/>
            <w:vAlign w:val="top"/>
          </w:tcPr>
          <w:p w14:paraId="5B8FECBC">
            <w:pPr>
              <w:pStyle w:val="25"/>
              <w:spacing w:before="91" w:line="228" w:lineRule="auto"/>
              <w:ind w:left="111"/>
              <w:rPr>
                <w:sz w:val="20"/>
                <w:szCs w:val="20"/>
              </w:rPr>
            </w:pPr>
            <w:r>
              <w:rPr>
                <w:spacing w:val="8"/>
                <w:sz w:val="20"/>
                <w:szCs w:val="20"/>
              </w:rPr>
              <w:t>服务时间及地点</w:t>
            </w:r>
          </w:p>
        </w:tc>
        <w:tc>
          <w:tcPr>
            <w:tcW w:w="1784" w:type="dxa"/>
            <w:vAlign w:val="top"/>
          </w:tcPr>
          <w:p w14:paraId="52ADCF91">
            <w:pPr>
              <w:rPr>
                <w:rFonts w:ascii="Arial"/>
                <w:sz w:val="21"/>
              </w:rPr>
            </w:pPr>
          </w:p>
        </w:tc>
        <w:tc>
          <w:tcPr>
            <w:tcW w:w="1364" w:type="dxa"/>
            <w:vAlign w:val="top"/>
          </w:tcPr>
          <w:p w14:paraId="71F54CD1">
            <w:pPr>
              <w:rPr>
                <w:rFonts w:ascii="Arial"/>
                <w:sz w:val="21"/>
              </w:rPr>
            </w:pPr>
          </w:p>
        </w:tc>
        <w:tc>
          <w:tcPr>
            <w:tcW w:w="2628" w:type="dxa"/>
            <w:vAlign w:val="top"/>
          </w:tcPr>
          <w:p w14:paraId="4CEEE455">
            <w:pPr>
              <w:rPr>
                <w:rFonts w:ascii="Arial"/>
                <w:sz w:val="21"/>
              </w:rPr>
            </w:pPr>
          </w:p>
        </w:tc>
      </w:tr>
      <w:tr w14:paraId="2A5C8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39" w:type="dxa"/>
            <w:vAlign w:val="top"/>
          </w:tcPr>
          <w:p w14:paraId="1FE3DAE9">
            <w:pPr>
              <w:rPr>
                <w:rFonts w:ascii="Arial"/>
                <w:sz w:val="21"/>
              </w:rPr>
            </w:pPr>
          </w:p>
        </w:tc>
        <w:tc>
          <w:tcPr>
            <w:tcW w:w="2533" w:type="dxa"/>
            <w:vAlign w:val="top"/>
          </w:tcPr>
          <w:p w14:paraId="60946F45">
            <w:pPr>
              <w:pStyle w:val="25"/>
              <w:spacing w:before="91" w:line="228" w:lineRule="auto"/>
              <w:ind w:left="111"/>
              <w:rPr>
                <w:sz w:val="20"/>
                <w:szCs w:val="20"/>
              </w:rPr>
            </w:pPr>
            <w:r>
              <w:rPr>
                <w:spacing w:val="7"/>
                <w:sz w:val="20"/>
                <w:szCs w:val="20"/>
              </w:rPr>
              <w:t>付款条件</w:t>
            </w:r>
          </w:p>
        </w:tc>
        <w:tc>
          <w:tcPr>
            <w:tcW w:w="1784" w:type="dxa"/>
            <w:vAlign w:val="top"/>
          </w:tcPr>
          <w:p w14:paraId="1F5B96A4">
            <w:pPr>
              <w:rPr>
                <w:rFonts w:ascii="Arial"/>
                <w:sz w:val="21"/>
              </w:rPr>
            </w:pPr>
          </w:p>
        </w:tc>
        <w:tc>
          <w:tcPr>
            <w:tcW w:w="1364" w:type="dxa"/>
            <w:vAlign w:val="top"/>
          </w:tcPr>
          <w:p w14:paraId="3DDEDF90">
            <w:pPr>
              <w:rPr>
                <w:rFonts w:ascii="Arial"/>
                <w:sz w:val="21"/>
              </w:rPr>
            </w:pPr>
          </w:p>
        </w:tc>
        <w:tc>
          <w:tcPr>
            <w:tcW w:w="2628" w:type="dxa"/>
            <w:vAlign w:val="top"/>
          </w:tcPr>
          <w:p w14:paraId="115C051D">
            <w:pPr>
              <w:rPr>
                <w:rFonts w:ascii="Arial"/>
                <w:sz w:val="21"/>
              </w:rPr>
            </w:pPr>
          </w:p>
        </w:tc>
      </w:tr>
      <w:tr w14:paraId="2A1C7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39" w:type="dxa"/>
            <w:vAlign w:val="top"/>
          </w:tcPr>
          <w:p w14:paraId="5D94128F">
            <w:pPr>
              <w:rPr>
                <w:rFonts w:ascii="Arial"/>
                <w:sz w:val="21"/>
              </w:rPr>
            </w:pPr>
          </w:p>
        </w:tc>
        <w:tc>
          <w:tcPr>
            <w:tcW w:w="2533" w:type="dxa"/>
            <w:vAlign w:val="top"/>
          </w:tcPr>
          <w:p w14:paraId="781C7988">
            <w:pPr>
              <w:pStyle w:val="25"/>
              <w:spacing w:before="91" w:line="228" w:lineRule="auto"/>
              <w:ind w:left="113"/>
              <w:rPr>
                <w:sz w:val="20"/>
                <w:szCs w:val="20"/>
              </w:rPr>
            </w:pPr>
            <w:r>
              <w:rPr>
                <w:spacing w:val="8"/>
                <w:sz w:val="20"/>
                <w:szCs w:val="20"/>
              </w:rPr>
              <w:t>备品备件及耗材等要求</w:t>
            </w:r>
          </w:p>
        </w:tc>
        <w:tc>
          <w:tcPr>
            <w:tcW w:w="1784" w:type="dxa"/>
            <w:vAlign w:val="top"/>
          </w:tcPr>
          <w:p w14:paraId="5040FE62">
            <w:pPr>
              <w:rPr>
                <w:rFonts w:ascii="Arial"/>
                <w:sz w:val="21"/>
              </w:rPr>
            </w:pPr>
          </w:p>
        </w:tc>
        <w:tc>
          <w:tcPr>
            <w:tcW w:w="1364" w:type="dxa"/>
            <w:vAlign w:val="top"/>
          </w:tcPr>
          <w:p w14:paraId="46DC7BFC">
            <w:pPr>
              <w:rPr>
                <w:rFonts w:ascii="Arial"/>
                <w:sz w:val="21"/>
              </w:rPr>
            </w:pPr>
          </w:p>
        </w:tc>
        <w:tc>
          <w:tcPr>
            <w:tcW w:w="2628" w:type="dxa"/>
            <w:vAlign w:val="top"/>
          </w:tcPr>
          <w:p w14:paraId="55875E38">
            <w:pPr>
              <w:rPr>
                <w:rFonts w:ascii="Arial"/>
                <w:sz w:val="21"/>
              </w:rPr>
            </w:pPr>
          </w:p>
        </w:tc>
      </w:tr>
      <w:tr w14:paraId="0A1FB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39" w:type="dxa"/>
            <w:vAlign w:val="top"/>
          </w:tcPr>
          <w:p w14:paraId="6481164C">
            <w:pPr>
              <w:rPr>
                <w:rFonts w:ascii="Arial"/>
                <w:sz w:val="21"/>
              </w:rPr>
            </w:pPr>
          </w:p>
        </w:tc>
        <w:tc>
          <w:tcPr>
            <w:tcW w:w="2533" w:type="dxa"/>
            <w:vAlign w:val="top"/>
          </w:tcPr>
          <w:p w14:paraId="174FC47E">
            <w:pPr>
              <w:pStyle w:val="25"/>
              <w:spacing w:before="91" w:line="325" w:lineRule="exact"/>
              <w:ind w:left="124"/>
              <w:rPr>
                <w:sz w:val="20"/>
                <w:szCs w:val="20"/>
              </w:rPr>
            </w:pPr>
            <w:r>
              <w:rPr>
                <w:spacing w:val="-2"/>
                <w:position w:val="3"/>
                <w:sz w:val="20"/>
                <w:szCs w:val="20"/>
              </w:rPr>
              <w:t>……</w:t>
            </w:r>
          </w:p>
        </w:tc>
        <w:tc>
          <w:tcPr>
            <w:tcW w:w="1784" w:type="dxa"/>
            <w:vAlign w:val="top"/>
          </w:tcPr>
          <w:p w14:paraId="1DB8937B">
            <w:pPr>
              <w:rPr>
                <w:rFonts w:ascii="Arial"/>
                <w:sz w:val="21"/>
              </w:rPr>
            </w:pPr>
          </w:p>
        </w:tc>
        <w:tc>
          <w:tcPr>
            <w:tcW w:w="1364" w:type="dxa"/>
            <w:vAlign w:val="top"/>
          </w:tcPr>
          <w:p w14:paraId="2C2C29B2">
            <w:pPr>
              <w:rPr>
                <w:rFonts w:ascii="Arial"/>
                <w:sz w:val="21"/>
              </w:rPr>
            </w:pPr>
          </w:p>
        </w:tc>
        <w:tc>
          <w:tcPr>
            <w:tcW w:w="2628" w:type="dxa"/>
            <w:vAlign w:val="top"/>
          </w:tcPr>
          <w:p w14:paraId="32760EEF">
            <w:pPr>
              <w:rPr>
                <w:rFonts w:ascii="Arial"/>
                <w:sz w:val="21"/>
              </w:rPr>
            </w:pPr>
          </w:p>
        </w:tc>
      </w:tr>
      <w:tr w14:paraId="09BD8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39" w:type="dxa"/>
            <w:vAlign w:val="top"/>
          </w:tcPr>
          <w:p w14:paraId="4CACA2B3">
            <w:pPr>
              <w:rPr>
                <w:rFonts w:ascii="Arial"/>
                <w:sz w:val="21"/>
              </w:rPr>
            </w:pPr>
          </w:p>
        </w:tc>
        <w:tc>
          <w:tcPr>
            <w:tcW w:w="2533" w:type="dxa"/>
            <w:vAlign w:val="top"/>
          </w:tcPr>
          <w:p w14:paraId="3054D799">
            <w:pPr>
              <w:rPr>
                <w:rFonts w:ascii="Arial"/>
                <w:sz w:val="21"/>
              </w:rPr>
            </w:pPr>
          </w:p>
        </w:tc>
        <w:tc>
          <w:tcPr>
            <w:tcW w:w="1784" w:type="dxa"/>
            <w:vAlign w:val="top"/>
          </w:tcPr>
          <w:p w14:paraId="10F1F28F">
            <w:pPr>
              <w:rPr>
                <w:rFonts w:ascii="Arial"/>
                <w:sz w:val="21"/>
              </w:rPr>
            </w:pPr>
          </w:p>
        </w:tc>
        <w:tc>
          <w:tcPr>
            <w:tcW w:w="1364" w:type="dxa"/>
            <w:vAlign w:val="top"/>
          </w:tcPr>
          <w:p w14:paraId="12E971D9">
            <w:pPr>
              <w:rPr>
                <w:rFonts w:ascii="Arial"/>
                <w:sz w:val="21"/>
              </w:rPr>
            </w:pPr>
          </w:p>
        </w:tc>
        <w:tc>
          <w:tcPr>
            <w:tcW w:w="2628" w:type="dxa"/>
            <w:vAlign w:val="top"/>
          </w:tcPr>
          <w:p w14:paraId="09C12F74">
            <w:pPr>
              <w:rPr>
                <w:rFonts w:ascii="Arial"/>
                <w:sz w:val="21"/>
              </w:rPr>
            </w:pPr>
          </w:p>
        </w:tc>
      </w:tr>
      <w:tr w14:paraId="16CC9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39" w:type="dxa"/>
            <w:vAlign w:val="top"/>
          </w:tcPr>
          <w:p w14:paraId="75A4214C">
            <w:pPr>
              <w:rPr>
                <w:rFonts w:ascii="Arial"/>
                <w:sz w:val="21"/>
              </w:rPr>
            </w:pPr>
          </w:p>
        </w:tc>
        <w:tc>
          <w:tcPr>
            <w:tcW w:w="2533" w:type="dxa"/>
            <w:vAlign w:val="top"/>
          </w:tcPr>
          <w:p w14:paraId="1FC4FE18">
            <w:pPr>
              <w:rPr>
                <w:rFonts w:ascii="Arial"/>
                <w:sz w:val="21"/>
              </w:rPr>
            </w:pPr>
          </w:p>
        </w:tc>
        <w:tc>
          <w:tcPr>
            <w:tcW w:w="1784" w:type="dxa"/>
            <w:vAlign w:val="top"/>
          </w:tcPr>
          <w:p w14:paraId="01E5D2FE">
            <w:pPr>
              <w:rPr>
                <w:rFonts w:ascii="Arial"/>
                <w:sz w:val="21"/>
              </w:rPr>
            </w:pPr>
          </w:p>
        </w:tc>
        <w:tc>
          <w:tcPr>
            <w:tcW w:w="1364" w:type="dxa"/>
            <w:vAlign w:val="top"/>
          </w:tcPr>
          <w:p w14:paraId="2DC20663">
            <w:pPr>
              <w:rPr>
                <w:rFonts w:ascii="Arial"/>
                <w:sz w:val="21"/>
              </w:rPr>
            </w:pPr>
          </w:p>
        </w:tc>
        <w:tc>
          <w:tcPr>
            <w:tcW w:w="2628" w:type="dxa"/>
            <w:vAlign w:val="top"/>
          </w:tcPr>
          <w:p w14:paraId="06E85FCD">
            <w:pPr>
              <w:rPr>
                <w:rFonts w:ascii="Arial"/>
                <w:sz w:val="21"/>
              </w:rPr>
            </w:pPr>
          </w:p>
        </w:tc>
      </w:tr>
      <w:tr w14:paraId="6399E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39" w:type="dxa"/>
            <w:vAlign w:val="top"/>
          </w:tcPr>
          <w:p w14:paraId="01D9A735">
            <w:pPr>
              <w:rPr>
                <w:rFonts w:ascii="Arial"/>
                <w:sz w:val="21"/>
              </w:rPr>
            </w:pPr>
          </w:p>
        </w:tc>
        <w:tc>
          <w:tcPr>
            <w:tcW w:w="2533" w:type="dxa"/>
            <w:vAlign w:val="top"/>
          </w:tcPr>
          <w:p w14:paraId="45C05545">
            <w:pPr>
              <w:rPr>
                <w:rFonts w:ascii="Arial"/>
                <w:sz w:val="21"/>
              </w:rPr>
            </w:pPr>
          </w:p>
        </w:tc>
        <w:tc>
          <w:tcPr>
            <w:tcW w:w="1784" w:type="dxa"/>
            <w:vAlign w:val="top"/>
          </w:tcPr>
          <w:p w14:paraId="120D5539">
            <w:pPr>
              <w:rPr>
                <w:rFonts w:ascii="Arial"/>
                <w:sz w:val="21"/>
              </w:rPr>
            </w:pPr>
          </w:p>
        </w:tc>
        <w:tc>
          <w:tcPr>
            <w:tcW w:w="1364" w:type="dxa"/>
            <w:vAlign w:val="top"/>
          </w:tcPr>
          <w:p w14:paraId="6A60651C">
            <w:pPr>
              <w:rPr>
                <w:rFonts w:ascii="Arial"/>
                <w:sz w:val="21"/>
              </w:rPr>
            </w:pPr>
          </w:p>
        </w:tc>
        <w:tc>
          <w:tcPr>
            <w:tcW w:w="2628" w:type="dxa"/>
            <w:vAlign w:val="top"/>
          </w:tcPr>
          <w:p w14:paraId="1F9536F3">
            <w:pPr>
              <w:rPr>
                <w:rFonts w:ascii="Arial"/>
                <w:sz w:val="21"/>
              </w:rPr>
            </w:pPr>
          </w:p>
        </w:tc>
      </w:tr>
    </w:tbl>
    <w:p w14:paraId="790D2C1B">
      <w:pPr>
        <w:pStyle w:val="7"/>
        <w:spacing w:line="263" w:lineRule="auto"/>
      </w:pPr>
    </w:p>
    <w:p w14:paraId="095CD65B">
      <w:pPr>
        <w:pStyle w:val="7"/>
        <w:spacing w:line="264" w:lineRule="auto"/>
      </w:pPr>
    </w:p>
    <w:p w14:paraId="773386AC">
      <w:pPr>
        <w:pStyle w:val="7"/>
        <w:spacing w:line="264" w:lineRule="auto"/>
      </w:pPr>
    </w:p>
    <w:p w14:paraId="47C697DC">
      <w:pPr>
        <w:pStyle w:val="7"/>
        <w:spacing w:line="264" w:lineRule="auto"/>
      </w:pPr>
    </w:p>
    <w:p w14:paraId="20AB60F9">
      <w:pPr>
        <w:spacing w:before="78" w:line="219" w:lineRule="auto"/>
        <w:ind w:left="439"/>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13D26592">
      <w:pPr>
        <w:pStyle w:val="7"/>
        <w:spacing w:line="283" w:lineRule="auto"/>
      </w:pPr>
    </w:p>
    <w:p w14:paraId="5040D904">
      <w:pPr>
        <w:pStyle w:val="7"/>
        <w:spacing w:line="284" w:lineRule="auto"/>
      </w:pPr>
    </w:p>
    <w:p w14:paraId="57633399">
      <w:pPr>
        <w:spacing w:before="78" w:line="220" w:lineRule="auto"/>
        <w:ind w:left="453"/>
        <w:rPr>
          <w:rFonts w:ascii="宋体" w:hAnsi="宋体" w:eastAsia="宋体" w:cs="宋体"/>
          <w:sz w:val="24"/>
          <w:szCs w:val="24"/>
        </w:rPr>
      </w:pPr>
      <w:r>
        <w:rPr>
          <w:rFonts w:ascii="宋体" w:hAnsi="宋体" w:eastAsia="宋体" w:cs="宋体"/>
          <w:spacing w:val="-2"/>
          <w:sz w:val="24"/>
          <w:szCs w:val="24"/>
        </w:rPr>
        <w:t>投标人代表签字：</w:t>
      </w:r>
    </w:p>
    <w:p w14:paraId="383D63B8">
      <w:pPr>
        <w:pStyle w:val="7"/>
        <w:spacing w:line="283" w:lineRule="auto"/>
      </w:pPr>
    </w:p>
    <w:p w14:paraId="43774BB6">
      <w:pPr>
        <w:pStyle w:val="7"/>
        <w:spacing w:line="283" w:lineRule="auto"/>
      </w:pPr>
    </w:p>
    <w:p w14:paraId="47E97A50">
      <w:pPr>
        <w:spacing w:before="78" w:line="220" w:lineRule="auto"/>
        <w:ind w:left="451"/>
        <w:rPr>
          <w:rFonts w:ascii="宋体" w:hAnsi="宋体" w:eastAsia="宋体" w:cs="宋体"/>
          <w:sz w:val="24"/>
          <w:szCs w:val="24"/>
        </w:rPr>
      </w:pPr>
      <w:r>
        <w:rPr>
          <w:rFonts w:ascii="宋体" w:hAnsi="宋体" w:eastAsia="宋体" w:cs="宋体"/>
          <w:spacing w:val="-8"/>
          <w:sz w:val="24"/>
          <w:szCs w:val="24"/>
        </w:rPr>
        <w:t>职</w:t>
      </w:r>
      <w:r>
        <w:rPr>
          <w:rFonts w:ascii="宋体" w:hAnsi="宋体" w:eastAsia="宋体" w:cs="宋体"/>
          <w:spacing w:val="1"/>
          <w:sz w:val="24"/>
          <w:szCs w:val="24"/>
        </w:rPr>
        <w:t xml:space="preserve">        </w:t>
      </w:r>
      <w:r>
        <w:rPr>
          <w:rFonts w:ascii="宋体" w:hAnsi="宋体" w:eastAsia="宋体" w:cs="宋体"/>
          <w:spacing w:val="-8"/>
          <w:sz w:val="24"/>
          <w:szCs w:val="24"/>
        </w:rPr>
        <w:t>务：</w:t>
      </w:r>
    </w:p>
    <w:p w14:paraId="07D23F51">
      <w:pPr>
        <w:pStyle w:val="7"/>
        <w:spacing w:line="284" w:lineRule="auto"/>
      </w:pPr>
    </w:p>
    <w:p w14:paraId="7097FE86">
      <w:pPr>
        <w:pStyle w:val="7"/>
        <w:spacing w:line="284" w:lineRule="auto"/>
      </w:pPr>
    </w:p>
    <w:p w14:paraId="5487303F">
      <w:pPr>
        <w:spacing w:before="78" w:line="221" w:lineRule="auto"/>
        <w:ind w:left="492"/>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
          <w:sz w:val="24"/>
          <w:szCs w:val="24"/>
        </w:rPr>
        <w:t xml:space="preserve">        </w:t>
      </w:r>
      <w:r>
        <w:rPr>
          <w:rFonts w:ascii="宋体" w:hAnsi="宋体" w:eastAsia="宋体" w:cs="宋体"/>
          <w:spacing w:val="-21"/>
          <w:sz w:val="24"/>
          <w:szCs w:val="24"/>
        </w:rPr>
        <w:t>期：</w:t>
      </w:r>
    </w:p>
    <w:p w14:paraId="15C08002">
      <w:pPr>
        <w:spacing w:line="221" w:lineRule="auto"/>
        <w:rPr>
          <w:rFonts w:ascii="宋体" w:hAnsi="宋体" w:eastAsia="宋体" w:cs="宋体"/>
          <w:sz w:val="24"/>
          <w:szCs w:val="24"/>
        </w:rPr>
        <w:sectPr>
          <w:headerReference r:id="rId57" w:type="default"/>
          <w:footerReference r:id="rId58" w:type="default"/>
          <w:pgSz w:w="11906" w:h="16839"/>
          <w:pgMar w:top="1066" w:right="1441" w:bottom="1010" w:left="1411" w:header="878" w:footer="847" w:gutter="0"/>
          <w:pgNumType w:fmt="decimal"/>
          <w:cols w:space="720" w:num="1"/>
        </w:sectPr>
      </w:pPr>
    </w:p>
    <w:p w14:paraId="3DB2E196">
      <w:pPr>
        <w:pStyle w:val="7"/>
        <w:spacing w:line="246" w:lineRule="auto"/>
      </w:pPr>
      <w:r>
        <w:pict>
          <v:shape id="_x0000_s1034" o:spid="_x0000_s1034" o:spt="202" type="#_x0000_t202" style="position:absolute;left:0pt;margin-left:268.3pt;margin-top:248.9pt;height:207.6pt;width:50.6pt;mso-position-horizontal-relative:page;mso-position-vertical-relative:page;z-index:251704320;mso-width-relative:page;mso-height-relative:page;" filled="f" stroked="f" coordsize="21600,21600" o:allowincell="f">
            <v:path/>
            <v:fill on="f" focussize="0,0"/>
            <v:stroke on="f"/>
            <v:imagedata o:title=""/>
            <o:lock v:ext="edit" aspectratio="f"/>
            <v:textbox inset="0mm,0mm,0mm,0mm" style="layout-flow:vertical-ideographic;">
              <w:txbxContent>
                <w:p w14:paraId="3B47D136">
                  <w:pPr>
                    <w:spacing w:before="19" w:line="210" w:lineRule="auto"/>
                    <w:ind w:left="20"/>
                    <w:rPr>
                      <w:rFonts w:ascii="宋体" w:hAnsi="宋体" w:eastAsia="宋体" w:cs="宋体"/>
                      <w:sz w:val="83"/>
                      <w:szCs w:val="83"/>
                    </w:rPr>
                  </w:pPr>
                  <w:r>
                    <w:rPr>
                      <w:rFonts w:ascii="宋体" w:hAnsi="宋体" w:eastAsia="宋体" w:cs="宋体"/>
                      <w:spacing w:val="12"/>
                      <w:sz w:val="83"/>
                      <w:szCs w:val="83"/>
                    </w:rPr>
                    <w:t>报</w:t>
                  </w:r>
                  <w:r>
                    <w:rPr>
                      <w:rFonts w:ascii="宋体" w:hAnsi="宋体" w:eastAsia="宋体" w:cs="宋体"/>
                      <w:spacing w:val="-167"/>
                      <w:sz w:val="83"/>
                      <w:szCs w:val="83"/>
                    </w:rPr>
                    <w:t xml:space="preserve"> </w:t>
                  </w:r>
                  <w:r>
                    <w:rPr>
                      <w:rFonts w:ascii="宋体" w:hAnsi="宋体" w:eastAsia="宋体" w:cs="宋体"/>
                      <w:spacing w:val="12"/>
                      <w:sz w:val="83"/>
                      <w:szCs w:val="83"/>
                    </w:rPr>
                    <w:t>价</w:t>
                  </w:r>
                  <w:r>
                    <w:rPr>
                      <w:rFonts w:ascii="宋体" w:hAnsi="宋体" w:eastAsia="宋体" w:cs="宋体"/>
                      <w:spacing w:val="-171"/>
                      <w:sz w:val="83"/>
                      <w:szCs w:val="83"/>
                    </w:rPr>
                    <w:t xml:space="preserve"> </w:t>
                  </w:r>
                  <w:r>
                    <w:rPr>
                      <w:rFonts w:ascii="宋体" w:hAnsi="宋体" w:eastAsia="宋体" w:cs="宋体"/>
                      <w:spacing w:val="12"/>
                      <w:sz w:val="83"/>
                      <w:szCs w:val="83"/>
                    </w:rPr>
                    <w:t>文</w:t>
                  </w:r>
                  <w:r>
                    <w:rPr>
                      <w:rFonts w:ascii="宋体" w:hAnsi="宋体" w:eastAsia="宋体" w:cs="宋体"/>
                      <w:spacing w:val="-165"/>
                      <w:sz w:val="83"/>
                      <w:szCs w:val="83"/>
                    </w:rPr>
                    <w:t xml:space="preserve"> </w:t>
                  </w:r>
                  <w:r>
                    <w:rPr>
                      <w:rFonts w:ascii="宋体" w:hAnsi="宋体" w:eastAsia="宋体" w:cs="宋体"/>
                      <w:spacing w:val="12"/>
                      <w:sz w:val="83"/>
                      <w:szCs w:val="83"/>
                    </w:rPr>
                    <w:t>件</w:t>
                  </w:r>
                </w:p>
              </w:txbxContent>
            </v:textbox>
          </v:shape>
        </w:pict>
      </w:r>
    </w:p>
    <w:p w14:paraId="62B10978">
      <w:pPr>
        <w:pStyle w:val="7"/>
        <w:spacing w:line="246" w:lineRule="auto"/>
      </w:pPr>
    </w:p>
    <w:p w14:paraId="3CB28BE6">
      <w:pPr>
        <w:pStyle w:val="7"/>
        <w:spacing w:line="247" w:lineRule="auto"/>
      </w:pPr>
    </w:p>
    <w:p w14:paraId="77E74629">
      <w:pPr>
        <w:pStyle w:val="7"/>
        <w:spacing w:line="247" w:lineRule="auto"/>
      </w:pPr>
    </w:p>
    <w:p w14:paraId="43081EE9">
      <w:pPr>
        <w:pStyle w:val="7"/>
        <w:spacing w:line="247" w:lineRule="auto"/>
      </w:pPr>
    </w:p>
    <w:p w14:paraId="4837DDC8">
      <w:pPr>
        <w:pStyle w:val="7"/>
        <w:spacing w:line="247" w:lineRule="auto"/>
      </w:pPr>
    </w:p>
    <w:p w14:paraId="01DE2F51">
      <w:pPr>
        <w:pStyle w:val="7"/>
        <w:spacing w:line="247" w:lineRule="auto"/>
      </w:pPr>
    </w:p>
    <w:p w14:paraId="3AB6C76E">
      <w:pPr>
        <w:spacing w:before="169" w:line="889" w:lineRule="exact"/>
        <w:ind w:left="3509"/>
        <w:rPr>
          <w:rFonts w:ascii="宋体" w:hAnsi="宋体" w:eastAsia="宋体" w:cs="宋体"/>
          <w:sz w:val="52"/>
          <w:szCs w:val="52"/>
        </w:rPr>
      </w:pPr>
      <w:r>
        <w:rPr>
          <w:rFonts w:ascii="宋体" w:hAnsi="宋体" w:eastAsia="宋体" w:cs="宋体"/>
          <w:spacing w:val="-7"/>
          <w:position w:val="26"/>
          <w:sz w:val="52"/>
          <w:szCs w:val="52"/>
        </w:rPr>
        <w:t>项目名称</w:t>
      </w:r>
    </w:p>
    <w:p w14:paraId="166ED589">
      <w:pPr>
        <w:spacing w:line="225" w:lineRule="auto"/>
        <w:ind w:left="2974"/>
        <w:rPr>
          <w:rFonts w:ascii="宋体" w:hAnsi="宋体" w:eastAsia="宋体" w:cs="宋体"/>
          <w:sz w:val="35"/>
          <w:szCs w:val="35"/>
        </w:rPr>
      </w:pPr>
      <w:r>
        <w:rPr>
          <w:rFonts w:ascii="宋体" w:hAnsi="宋体" w:eastAsia="宋体" w:cs="宋体"/>
          <w:spacing w:val="13"/>
          <w:sz w:val="35"/>
          <w:szCs w:val="35"/>
        </w:rPr>
        <w:t>项目编号</w:t>
      </w:r>
      <w:r>
        <w:rPr>
          <w:rFonts w:ascii="宋体" w:hAnsi="宋体" w:eastAsia="宋体" w:cs="宋体"/>
          <w:spacing w:val="-16"/>
          <w:sz w:val="35"/>
          <w:szCs w:val="35"/>
        </w:rPr>
        <w:t>：（</w:t>
      </w:r>
      <w:r>
        <w:rPr>
          <w:rFonts w:ascii="宋体" w:hAnsi="宋体" w:eastAsia="宋体" w:cs="宋体"/>
          <w:spacing w:val="13"/>
          <w:sz w:val="35"/>
          <w:szCs w:val="35"/>
        </w:rPr>
        <w:t>标项）</w:t>
      </w:r>
    </w:p>
    <w:p w14:paraId="2E135BA3">
      <w:pPr>
        <w:pStyle w:val="7"/>
      </w:pPr>
    </w:p>
    <w:p w14:paraId="5FADDFBB">
      <w:pPr>
        <w:pStyle w:val="7"/>
      </w:pPr>
    </w:p>
    <w:p w14:paraId="6FACD0B7">
      <w:pPr>
        <w:pStyle w:val="7"/>
      </w:pPr>
    </w:p>
    <w:p w14:paraId="5ABA7CBE">
      <w:pPr>
        <w:pStyle w:val="7"/>
      </w:pPr>
    </w:p>
    <w:p w14:paraId="63AD3A94">
      <w:pPr>
        <w:pStyle w:val="7"/>
      </w:pPr>
    </w:p>
    <w:p w14:paraId="0BC014EC">
      <w:pPr>
        <w:pStyle w:val="7"/>
      </w:pPr>
    </w:p>
    <w:p w14:paraId="583CA933">
      <w:pPr>
        <w:pStyle w:val="7"/>
      </w:pPr>
    </w:p>
    <w:p w14:paraId="6D50C9C7">
      <w:pPr>
        <w:pStyle w:val="7"/>
      </w:pPr>
    </w:p>
    <w:p w14:paraId="7466C8E8">
      <w:pPr>
        <w:pStyle w:val="7"/>
      </w:pPr>
    </w:p>
    <w:p w14:paraId="6AED3457">
      <w:pPr>
        <w:pStyle w:val="7"/>
      </w:pPr>
    </w:p>
    <w:p w14:paraId="76E09969">
      <w:pPr>
        <w:pStyle w:val="7"/>
      </w:pPr>
    </w:p>
    <w:p w14:paraId="2A9D415F">
      <w:pPr>
        <w:pStyle w:val="7"/>
      </w:pPr>
    </w:p>
    <w:p w14:paraId="3D8D846F">
      <w:pPr>
        <w:pStyle w:val="7"/>
      </w:pPr>
    </w:p>
    <w:p w14:paraId="167ECFB5">
      <w:pPr>
        <w:pStyle w:val="7"/>
      </w:pPr>
    </w:p>
    <w:p w14:paraId="591C45CA">
      <w:pPr>
        <w:pStyle w:val="7"/>
      </w:pPr>
    </w:p>
    <w:p w14:paraId="3A783486">
      <w:pPr>
        <w:pStyle w:val="7"/>
      </w:pPr>
    </w:p>
    <w:p w14:paraId="589BD872">
      <w:pPr>
        <w:pStyle w:val="7"/>
      </w:pPr>
    </w:p>
    <w:p w14:paraId="7BC5C510">
      <w:pPr>
        <w:pStyle w:val="7"/>
      </w:pPr>
    </w:p>
    <w:p w14:paraId="0D417380">
      <w:pPr>
        <w:pStyle w:val="7"/>
      </w:pPr>
    </w:p>
    <w:p w14:paraId="1DA65F3D">
      <w:pPr>
        <w:pStyle w:val="7"/>
      </w:pPr>
    </w:p>
    <w:p w14:paraId="7326E542">
      <w:pPr>
        <w:pStyle w:val="7"/>
      </w:pPr>
    </w:p>
    <w:p w14:paraId="4AF174C9">
      <w:pPr>
        <w:pStyle w:val="7"/>
      </w:pPr>
    </w:p>
    <w:p w14:paraId="30101A51">
      <w:pPr>
        <w:pStyle w:val="7"/>
      </w:pPr>
    </w:p>
    <w:p w14:paraId="00BC18E3">
      <w:pPr>
        <w:pStyle w:val="7"/>
      </w:pPr>
    </w:p>
    <w:p w14:paraId="69C563D3">
      <w:pPr>
        <w:pStyle w:val="7"/>
      </w:pPr>
    </w:p>
    <w:p w14:paraId="6500AF9D">
      <w:pPr>
        <w:pStyle w:val="7"/>
        <w:spacing w:line="241" w:lineRule="auto"/>
      </w:pPr>
    </w:p>
    <w:p w14:paraId="2A078EC0">
      <w:pPr>
        <w:spacing w:before="114" w:line="700" w:lineRule="exact"/>
        <w:ind w:left="738"/>
        <w:rPr>
          <w:rFonts w:ascii="宋体" w:hAnsi="宋体" w:eastAsia="宋体" w:cs="宋体"/>
          <w:sz w:val="35"/>
          <w:szCs w:val="35"/>
        </w:rPr>
      </w:pPr>
      <w:r>
        <w:rPr>
          <w:rFonts w:ascii="宋体" w:hAnsi="宋体" w:eastAsia="宋体" w:cs="宋体"/>
          <w:spacing w:val="7"/>
          <w:position w:val="25"/>
          <w:sz w:val="35"/>
          <w:szCs w:val="35"/>
        </w:rPr>
        <w:t>投标人全称（公章</w:t>
      </w:r>
      <w:r>
        <w:rPr>
          <w:rFonts w:ascii="宋体" w:hAnsi="宋体" w:eastAsia="宋体" w:cs="宋体"/>
          <w:spacing w:val="2"/>
          <w:position w:val="25"/>
          <w:sz w:val="35"/>
          <w:szCs w:val="35"/>
        </w:rPr>
        <w:t>）：</w:t>
      </w:r>
    </w:p>
    <w:p w14:paraId="41F0303F">
      <w:pPr>
        <w:spacing w:before="1" w:line="234" w:lineRule="auto"/>
        <w:ind w:left="734"/>
        <w:rPr>
          <w:rFonts w:ascii="宋体" w:hAnsi="宋体" w:eastAsia="宋体" w:cs="宋体"/>
          <w:sz w:val="35"/>
          <w:szCs w:val="35"/>
        </w:rPr>
      </w:pPr>
      <w:r>
        <w:rPr>
          <w:rFonts w:ascii="宋体" w:hAnsi="宋体" w:eastAsia="宋体" w:cs="宋体"/>
          <w:spacing w:val="-4"/>
          <w:sz w:val="35"/>
          <w:szCs w:val="35"/>
        </w:rPr>
        <w:t>地</w:t>
      </w:r>
      <w:r>
        <w:rPr>
          <w:rFonts w:ascii="宋体" w:hAnsi="宋体" w:eastAsia="宋体" w:cs="宋体"/>
          <w:spacing w:val="9"/>
          <w:sz w:val="35"/>
          <w:szCs w:val="35"/>
        </w:rPr>
        <w:t xml:space="preserve">    </w:t>
      </w:r>
      <w:r>
        <w:rPr>
          <w:rFonts w:ascii="宋体" w:hAnsi="宋体" w:eastAsia="宋体" w:cs="宋体"/>
          <w:spacing w:val="-4"/>
          <w:sz w:val="35"/>
          <w:szCs w:val="35"/>
        </w:rPr>
        <w:t>址：</w:t>
      </w:r>
    </w:p>
    <w:p w14:paraId="108C03FD">
      <w:pPr>
        <w:spacing w:before="253" w:line="228" w:lineRule="auto"/>
        <w:ind w:left="751"/>
        <w:rPr>
          <w:rFonts w:ascii="宋体" w:hAnsi="宋体" w:eastAsia="宋体" w:cs="宋体"/>
          <w:sz w:val="35"/>
          <w:szCs w:val="35"/>
        </w:rPr>
      </w:pPr>
      <w:r>
        <w:rPr>
          <w:rFonts w:ascii="宋体" w:hAnsi="宋体" w:eastAsia="宋体" w:cs="宋体"/>
          <w:spacing w:val="-18"/>
          <w:sz w:val="35"/>
          <w:szCs w:val="35"/>
        </w:rPr>
        <w:t>时</w:t>
      </w:r>
      <w:r>
        <w:rPr>
          <w:rFonts w:ascii="宋体" w:hAnsi="宋体" w:eastAsia="宋体" w:cs="宋体"/>
          <w:spacing w:val="15"/>
          <w:sz w:val="35"/>
          <w:szCs w:val="35"/>
        </w:rPr>
        <w:t xml:space="preserve">    </w:t>
      </w:r>
      <w:r>
        <w:rPr>
          <w:rFonts w:ascii="宋体" w:hAnsi="宋体" w:eastAsia="宋体" w:cs="宋体"/>
          <w:spacing w:val="-18"/>
          <w:sz w:val="35"/>
          <w:szCs w:val="35"/>
        </w:rPr>
        <w:t>间：</w:t>
      </w:r>
    </w:p>
    <w:p w14:paraId="281D97B6">
      <w:pPr>
        <w:spacing w:line="228" w:lineRule="auto"/>
        <w:rPr>
          <w:rFonts w:ascii="宋体" w:hAnsi="宋体" w:eastAsia="宋体" w:cs="宋体"/>
          <w:sz w:val="35"/>
          <w:szCs w:val="35"/>
        </w:rPr>
        <w:sectPr>
          <w:headerReference r:id="rId59" w:type="default"/>
          <w:footerReference r:id="rId60" w:type="default"/>
          <w:pgSz w:w="11906" w:h="16839"/>
          <w:pgMar w:top="1066" w:right="1706" w:bottom="1010" w:left="1418" w:header="878" w:footer="847" w:gutter="0"/>
          <w:pgNumType w:fmt="decimal"/>
          <w:cols w:space="720" w:num="1"/>
        </w:sectPr>
      </w:pPr>
    </w:p>
    <w:p w14:paraId="4F8A0EC8">
      <w:pPr>
        <w:pStyle w:val="7"/>
        <w:spacing w:line="250" w:lineRule="auto"/>
      </w:pPr>
    </w:p>
    <w:p w14:paraId="3F9676FF">
      <w:pPr>
        <w:pStyle w:val="7"/>
        <w:spacing w:line="250" w:lineRule="auto"/>
      </w:pPr>
    </w:p>
    <w:p w14:paraId="15E5F0BD">
      <w:pPr>
        <w:pStyle w:val="7"/>
        <w:spacing w:line="250" w:lineRule="auto"/>
      </w:pPr>
    </w:p>
    <w:p w14:paraId="53B36A49">
      <w:pPr>
        <w:pStyle w:val="7"/>
        <w:spacing w:line="250" w:lineRule="auto"/>
      </w:pPr>
    </w:p>
    <w:p w14:paraId="143C9429">
      <w:pPr>
        <w:pStyle w:val="7"/>
        <w:spacing w:line="250" w:lineRule="auto"/>
      </w:pPr>
    </w:p>
    <w:p w14:paraId="4FAB1C07">
      <w:pPr>
        <w:pStyle w:val="7"/>
        <w:spacing w:line="251" w:lineRule="auto"/>
      </w:pPr>
    </w:p>
    <w:p w14:paraId="74F89411">
      <w:pPr>
        <w:pStyle w:val="7"/>
        <w:spacing w:line="251" w:lineRule="auto"/>
      </w:pPr>
    </w:p>
    <w:p w14:paraId="4D5FB2E4">
      <w:pPr>
        <w:spacing w:before="114" w:line="224" w:lineRule="auto"/>
        <w:ind w:left="3445"/>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报价文件目录</w:t>
      </w:r>
    </w:p>
    <w:p w14:paraId="328C6167">
      <w:pPr>
        <w:pStyle w:val="7"/>
        <w:spacing w:line="254" w:lineRule="auto"/>
      </w:pPr>
    </w:p>
    <w:p w14:paraId="2CA025E7">
      <w:pPr>
        <w:pStyle w:val="7"/>
        <w:spacing w:line="255" w:lineRule="auto"/>
      </w:pPr>
    </w:p>
    <w:p w14:paraId="234E5E3C">
      <w:pPr>
        <w:pStyle w:val="7"/>
        <w:spacing w:line="255" w:lineRule="auto"/>
      </w:pPr>
    </w:p>
    <w:p w14:paraId="28A17D13">
      <w:pPr>
        <w:spacing w:before="91" w:line="545" w:lineRule="exact"/>
        <w:ind w:left="32"/>
        <w:rPr>
          <w:rFonts w:ascii="宋体" w:hAnsi="宋体" w:eastAsia="宋体" w:cs="宋体"/>
          <w:sz w:val="28"/>
          <w:szCs w:val="28"/>
        </w:rPr>
      </w:pPr>
      <w:r>
        <w:rPr>
          <w:rFonts w:ascii="宋体" w:hAnsi="宋体" w:eastAsia="宋体" w:cs="宋体"/>
          <w:spacing w:val="-5"/>
          <w:position w:val="19"/>
          <w:sz w:val="28"/>
          <w:szCs w:val="28"/>
        </w:rPr>
        <w:t>1.开标一览表（附件</w:t>
      </w:r>
      <w:r>
        <w:rPr>
          <w:rFonts w:ascii="宋体" w:hAnsi="宋体" w:eastAsia="宋体" w:cs="宋体"/>
          <w:spacing w:val="-37"/>
          <w:position w:val="19"/>
          <w:sz w:val="28"/>
          <w:szCs w:val="28"/>
        </w:rPr>
        <w:t xml:space="preserve"> </w:t>
      </w:r>
      <w:r>
        <w:rPr>
          <w:rFonts w:ascii="宋体" w:hAnsi="宋体" w:eastAsia="宋体" w:cs="宋体"/>
          <w:spacing w:val="-5"/>
          <w:position w:val="19"/>
          <w:sz w:val="28"/>
          <w:szCs w:val="28"/>
        </w:rPr>
        <w:t>13）</w:t>
      </w:r>
    </w:p>
    <w:p w14:paraId="50A1F191">
      <w:pPr>
        <w:spacing w:line="219" w:lineRule="auto"/>
        <w:ind w:left="14"/>
        <w:rPr>
          <w:rFonts w:ascii="宋体" w:hAnsi="宋体" w:eastAsia="宋体" w:cs="宋体"/>
          <w:sz w:val="28"/>
          <w:szCs w:val="28"/>
        </w:rPr>
      </w:pPr>
      <w:r>
        <w:rPr>
          <w:rFonts w:ascii="宋体" w:hAnsi="宋体" w:eastAsia="宋体" w:cs="宋体"/>
          <w:spacing w:val="-4"/>
          <w:sz w:val="28"/>
          <w:szCs w:val="28"/>
        </w:rPr>
        <w:t>2.报价明细表（附件</w:t>
      </w:r>
      <w:r>
        <w:rPr>
          <w:rFonts w:ascii="宋体" w:hAnsi="宋体" w:eastAsia="宋体" w:cs="宋体"/>
          <w:spacing w:val="-32"/>
          <w:sz w:val="28"/>
          <w:szCs w:val="28"/>
        </w:rPr>
        <w:t xml:space="preserve"> </w:t>
      </w:r>
      <w:r>
        <w:rPr>
          <w:rFonts w:ascii="宋体" w:hAnsi="宋体" w:eastAsia="宋体" w:cs="宋体"/>
          <w:spacing w:val="-4"/>
          <w:sz w:val="28"/>
          <w:szCs w:val="28"/>
        </w:rPr>
        <w:t>14）</w:t>
      </w:r>
    </w:p>
    <w:p w14:paraId="6F764306">
      <w:pPr>
        <w:spacing w:before="212" w:line="219" w:lineRule="auto"/>
        <w:ind w:left="16"/>
        <w:rPr>
          <w:rFonts w:ascii="宋体" w:hAnsi="宋体" w:eastAsia="宋体" w:cs="宋体"/>
          <w:sz w:val="28"/>
          <w:szCs w:val="28"/>
        </w:rPr>
      </w:pPr>
      <w:r>
        <w:rPr>
          <w:rFonts w:ascii="宋体" w:hAnsi="宋体" w:eastAsia="宋体" w:cs="宋体"/>
          <w:spacing w:val="-3"/>
          <w:sz w:val="28"/>
          <w:szCs w:val="28"/>
        </w:rPr>
        <w:t>3.配置服务人员费用报价明细表（附件</w:t>
      </w:r>
      <w:r>
        <w:rPr>
          <w:rFonts w:ascii="宋体" w:hAnsi="宋体" w:eastAsia="宋体" w:cs="宋体"/>
          <w:spacing w:val="-24"/>
          <w:sz w:val="28"/>
          <w:szCs w:val="28"/>
        </w:rPr>
        <w:t xml:space="preserve"> </w:t>
      </w:r>
      <w:r>
        <w:rPr>
          <w:rFonts w:ascii="宋体" w:hAnsi="宋体" w:eastAsia="宋体" w:cs="宋体"/>
          <w:spacing w:val="-3"/>
          <w:sz w:val="28"/>
          <w:szCs w:val="28"/>
        </w:rPr>
        <w:t>15）</w:t>
      </w:r>
    </w:p>
    <w:p w14:paraId="438AE4B4">
      <w:pPr>
        <w:spacing w:before="212" w:line="545" w:lineRule="exact"/>
        <w:ind w:left="10"/>
        <w:rPr>
          <w:rFonts w:ascii="宋体" w:hAnsi="宋体" w:eastAsia="宋体" w:cs="宋体"/>
          <w:sz w:val="28"/>
          <w:szCs w:val="28"/>
        </w:rPr>
      </w:pPr>
      <w:r>
        <w:rPr>
          <w:rFonts w:ascii="宋体" w:hAnsi="宋体" w:eastAsia="宋体" w:cs="宋体"/>
          <w:spacing w:val="-2"/>
          <w:position w:val="19"/>
          <w:sz w:val="28"/>
          <w:szCs w:val="28"/>
        </w:rPr>
        <w:t>4.设备机械、器材、工具物资配备清单（附件</w:t>
      </w:r>
      <w:r>
        <w:rPr>
          <w:rFonts w:ascii="宋体" w:hAnsi="宋体" w:eastAsia="宋体" w:cs="宋体"/>
          <w:spacing w:val="-32"/>
          <w:position w:val="19"/>
          <w:sz w:val="28"/>
          <w:szCs w:val="28"/>
        </w:rPr>
        <w:t xml:space="preserve"> </w:t>
      </w:r>
      <w:r>
        <w:rPr>
          <w:rFonts w:ascii="宋体" w:hAnsi="宋体" w:eastAsia="宋体" w:cs="宋体"/>
          <w:spacing w:val="-2"/>
          <w:position w:val="19"/>
          <w:sz w:val="28"/>
          <w:szCs w:val="28"/>
        </w:rPr>
        <w:t>16）</w:t>
      </w:r>
    </w:p>
    <w:p w14:paraId="5068C96C">
      <w:pPr>
        <w:spacing w:line="220" w:lineRule="auto"/>
        <w:ind w:left="16"/>
        <w:rPr>
          <w:rFonts w:ascii="宋体" w:hAnsi="宋体" w:eastAsia="宋体" w:cs="宋体"/>
          <w:sz w:val="28"/>
          <w:szCs w:val="28"/>
        </w:rPr>
      </w:pPr>
      <w:r>
        <w:rPr>
          <w:rFonts w:ascii="宋体" w:hAnsi="宋体" w:eastAsia="宋体" w:cs="宋体"/>
          <w:spacing w:val="-4"/>
          <w:sz w:val="28"/>
          <w:szCs w:val="28"/>
        </w:rPr>
        <w:t>5.耗材配备表 （附件</w:t>
      </w:r>
      <w:r>
        <w:rPr>
          <w:rFonts w:ascii="宋体" w:hAnsi="宋体" w:eastAsia="宋体" w:cs="宋体"/>
          <w:spacing w:val="-31"/>
          <w:sz w:val="28"/>
          <w:szCs w:val="28"/>
        </w:rPr>
        <w:t xml:space="preserve"> </w:t>
      </w:r>
      <w:r>
        <w:rPr>
          <w:rFonts w:ascii="宋体" w:hAnsi="宋体" w:eastAsia="宋体" w:cs="宋体"/>
          <w:spacing w:val="-4"/>
          <w:sz w:val="28"/>
          <w:szCs w:val="28"/>
        </w:rPr>
        <w:t>17）</w:t>
      </w:r>
    </w:p>
    <w:p w14:paraId="1B5E72AB">
      <w:pPr>
        <w:spacing w:before="211" w:line="220" w:lineRule="auto"/>
        <w:ind w:left="13"/>
        <w:rPr>
          <w:rFonts w:ascii="宋体" w:hAnsi="宋体" w:eastAsia="宋体" w:cs="宋体"/>
          <w:sz w:val="28"/>
          <w:szCs w:val="28"/>
        </w:rPr>
      </w:pPr>
      <w:r>
        <w:rPr>
          <w:rFonts w:ascii="宋体" w:hAnsi="宋体" w:eastAsia="宋体" w:cs="宋体"/>
          <w:spacing w:val="-3"/>
          <w:sz w:val="28"/>
          <w:szCs w:val="28"/>
        </w:rPr>
        <w:t>6.中小企业声明函（附件</w:t>
      </w:r>
      <w:r>
        <w:rPr>
          <w:rFonts w:ascii="宋体" w:hAnsi="宋体" w:eastAsia="宋体" w:cs="宋体"/>
          <w:spacing w:val="-39"/>
          <w:sz w:val="28"/>
          <w:szCs w:val="28"/>
        </w:rPr>
        <w:t xml:space="preserve"> </w:t>
      </w:r>
      <w:r>
        <w:rPr>
          <w:rFonts w:ascii="宋体" w:hAnsi="宋体" w:eastAsia="宋体" w:cs="宋体"/>
          <w:spacing w:val="-3"/>
          <w:sz w:val="28"/>
          <w:szCs w:val="28"/>
        </w:rPr>
        <w:t>18）</w:t>
      </w:r>
    </w:p>
    <w:p w14:paraId="34B2E46D">
      <w:pPr>
        <w:spacing w:before="211" w:line="219" w:lineRule="auto"/>
        <w:ind w:left="18"/>
        <w:rPr>
          <w:rFonts w:ascii="宋体" w:hAnsi="宋体" w:eastAsia="宋体" w:cs="宋体"/>
          <w:sz w:val="28"/>
          <w:szCs w:val="28"/>
        </w:rPr>
      </w:pPr>
      <w:r>
        <w:rPr>
          <w:rFonts w:ascii="宋体" w:hAnsi="宋体" w:eastAsia="宋体" w:cs="宋体"/>
          <w:spacing w:val="-1"/>
          <w:sz w:val="28"/>
          <w:szCs w:val="28"/>
        </w:rPr>
        <w:t>7.针对报价投标人认为其他需要说明的；</w:t>
      </w:r>
    </w:p>
    <w:p w14:paraId="776B3FA0">
      <w:pPr>
        <w:spacing w:line="219" w:lineRule="auto"/>
        <w:rPr>
          <w:rFonts w:ascii="宋体" w:hAnsi="宋体" w:eastAsia="宋体" w:cs="宋体"/>
          <w:sz w:val="28"/>
          <w:szCs w:val="28"/>
        </w:rPr>
        <w:sectPr>
          <w:headerReference r:id="rId61" w:type="default"/>
          <w:footerReference r:id="rId62" w:type="default"/>
          <w:pgSz w:w="11906" w:h="16839"/>
          <w:pgMar w:top="1066" w:right="1706" w:bottom="1010" w:left="1418" w:header="878" w:footer="847" w:gutter="0"/>
          <w:pgNumType w:fmt="decimal"/>
          <w:cols w:space="720" w:num="1"/>
        </w:sectPr>
      </w:pPr>
    </w:p>
    <w:p w14:paraId="0121C5A3">
      <w:pPr>
        <w:pStyle w:val="7"/>
        <w:spacing w:line="290" w:lineRule="auto"/>
      </w:pPr>
    </w:p>
    <w:p w14:paraId="62D371F9">
      <w:pPr>
        <w:pStyle w:val="7"/>
        <w:spacing w:line="291" w:lineRule="auto"/>
      </w:pPr>
    </w:p>
    <w:p w14:paraId="0E37B81C">
      <w:pPr>
        <w:spacing w:before="91" w:line="220" w:lineRule="auto"/>
        <w:ind w:left="248"/>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13</w:t>
      </w:r>
    </w:p>
    <w:p w14:paraId="4F9E889E">
      <w:pPr>
        <w:spacing w:before="219" w:line="226" w:lineRule="auto"/>
        <w:ind w:left="3944"/>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开标一览表</w:t>
      </w:r>
    </w:p>
    <w:p w14:paraId="7A6E4800">
      <w:pPr>
        <w:spacing w:line="196" w:lineRule="exact"/>
      </w:pPr>
    </w:p>
    <w:p w14:paraId="5C32175A">
      <w:pPr>
        <w:spacing w:line="196" w:lineRule="exact"/>
        <w:sectPr>
          <w:headerReference r:id="rId63" w:type="default"/>
          <w:footerReference r:id="rId64" w:type="default"/>
          <w:pgSz w:w="11906" w:h="16839"/>
          <w:pgMar w:top="1066" w:right="1356" w:bottom="1010" w:left="1203" w:header="878" w:footer="847" w:gutter="0"/>
          <w:pgNumType w:fmt="decimal"/>
          <w:cols w:equalWidth="0" w:num="1">
            <w:col w:w="9347"/>
          </w:cols>
        </w:sectPr>
      </w:pPr>
    </w:p>
    <w:p w14:paraId="784FB5E9">
      <w:pPr>
        <w:spacing w:before="48" w:line="234" w:lineRule="auto"/>
        <w:ind w:left="70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项目编号：</w:t>
      </w:r>
    </w:p>
    <w:p w14:paraId="4CCFCA65">
      <w:pPr>
        <w:spacing w:line="185" w:lineRule="auto"/>
        <w:ind w:left="70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项目名称：</w:t>
      </w:r>
    </w:p>
    <w:p w14:paraId="4935604A">
      <w:pPr>
        <w:pStyle w:val="7"/>
        <w:spacing w:line="14" w:lineRule="auto"/>
        <w:rPr>
          <w:sz w:val="2"/>
        </w:rPr>
      </w:pPr>
      <w:r>
        <w:rPr>
          <w:sz w:val="2"/>
          <w:szCs w:val="2"/>
        </w:rPr>
        <w:br w:type="column"/>
      </w:r>
    </w:p>
    <w:p w14:paraId="28362AC7">
      <w:pPr>
        <w:pStyle w:val="7"/>
        <w:spacing w:line="272" w:lineRule="auto"/>
      </w:pPr>
    </w:p>
    <w:p w14:paraId="5299860E">
      <w:pPr>
        <w:spacing w:before="78" w:line="185" w:lineRule="auto"/>
        <w:rPr>
          <w:rFonts w:ascii="宋体" w:hAnsi="宋体" w:eastAsia="宋体" w:cs="宋体"/>
          <w:sz w:val="24"/>
          <w:szCs w:val="24"/>
        </w:rPr>
      </w:pPr>
      <w:r>
        <w:rPr>
          <w:rFonts w:ascii="宋体" w:hAnsi="宋体" w:eastAsia="宋体" w:cs="宋体"/>
          <w:spacing w:val="-5"/>
          <w:sz w:val="24"/>
          <w:szCs w:val="24"/>
        </w:rPr>
        <w:t>[货币单位：人民币元]</w:t>
      </w:r>
    </w:p>
    <w:p w14:paraId="013B968E">
      <w:pPr>
        <w:spacing w:line="185" w:lineRule="auto"/>
        <w:rPr>
          <w:rFonts w:ascii="宋体" w:hAnsi="宋体" w:eastAsia="宋体" w:cs="宋体"/>
          <w:sz w:val="24"/>
          <w:szCs w:val="24"/>
        </w:rPr>
        <w:sectPr>
          <w:type w:val="continuous"/>
          <w:pgSz w:w="11906" w:h="16839"/>
          <w:pgMar w:top="1066" w:right="1356" w:bottom="1010" w:left="1203" w:header="878" w:footer="847" w:gutter="0"/>
          <w:pgNumType w:fmt="decimal"/>
          <w:cols w:equalWidth="0" w:num="2">
            <w:col w:w="6285" w:space="100"/>
            <w:col w:w="2963"/>
          </w:cols>
        </w:sectPr>
      </w:pPr>
    </w:p>
    <w:p w14:paraId="1043D404">
      <w:pPr>
        <w:spacing w:line="189" w:lineRule="exact"/>
      </w:pPr>
    </w:p>
    <w:tbl>
      <w:tblPr>
        <w:tblStyle w:val="24"/>
        <w:tblW w:w="9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1379"/>
        <w:gridCol w:w="1499"/>
        <w:gridCol w:w="1149"/>
        <w:gridCol w:w="2066"/>
        <w:gridCol w:w="2404"/>
      </w:tblGrid>
      <w:tr w14:paraId="21CF2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44" w:type="dxa"/>
            <w:vAlign w:val="top"/>
          </w:tcPr>
          <w:p w14:paraId="2890DE7C">
            <w:pPr>
              <w:spacing w:line="377" w:lineRule="auto"/>
              <w:rPr>
                <w:rFonts w:ascii="Arial"/>
                <w:sz w:val="21"/>
              </w:rPr>
            </w:pPr>
          </w:p>
          <w:p w14:paraId="3DCF948F">
            <w:pPr>
              <w:pStyle w:val="25"/>
              <w:spacing w:before="65" w:line="230" w:lineRule="auto"/>
              <w:ind w:left="217"/>
              <w:rPr>
                <w:sz w:val="20"/>
                <w:szCs w:val="20"/>
              </w:rPr>
            </w:pPr>
            <w:r>
              <w:rPr>
                <w:spacing w:val="5"/>
                <w:sz w:val="20"/>
                <w:szCs w:val="20"/>
              </w:rPr>
              <w:t>序号</w:t>
            </w:r>
          </w:p>
        </w:tc>
        <w:tc>
          <w:tcPr>
            <w:tcW w:w="1379" w:type="dxa"/>
            <w:vAlign w:val="top"/>
          </w:tcPr>
          <w:p w14:paraId="5A28AA25">
            <w:pPr>
              <w:spacing w:line="378" w:lineRule="auto"/>
              <w:rPr>
                <w:rFonts w:ascii="Arial"/>
                <w:sz w:val="21"/>
              </w:rPr>
            </w:pPr>
          </w:p>
          <w:p w14:paraId="08DC9C36">
            <w:pPr>
              <w:pStyle w:val="25"/>
              <w:spacing w:before="65" w:line="228" w:lineRule="auto"/>
              <w:ind w:left="114"/>
              <w:rPr>
                <w:sz w:val="20"/>
                <w:szCs w:val="20"/>
              </w:rPr>
            </w:pPr>
            <w:r>
              <w:rPr>
                <w:spacing w:val="6"/>
                <w:sz w:val="20"/>
                <w:szCs w:val="20"/>
              </w:rPr>
              <w:t>项目名称</w:t>
            </w:r>
          </w:p>
        </w:tc>
        <w:tc>
          <w:tcPr>
            <w:tcW w:w="1499" w:type="dxa"/>
            <w:vAlign w:val="top"/>
          </w:tcPr>
          <w:p w14:paraId="0FA4D324">
            <w:pPr>
              <w:spacing w:line="378" w:lineRule="auto"/>
              <w:rPr>
                <w:rFonts w:ascii="Arial"/>
                <w:sz w:val="21"/>
              </w:rPr>
            </w:pPr>
          </w:p>
          <w:p w14:paraId="1D9A9F62">
            <w:pPr>
              <w:pStyle w:val="25"/>
              <w:spacing w:before="65" w:line="228" w:lineRule="auto"/>
              <w:ind w:left="335"/>
              <w:rPr>
                <w:sz w:val="20"/>
                <w:szCs w:val="20"/>
              </w:rPr>
            </w:pPr>
            <w:r>
              <w:rPr>
                <w:spacing w:val="7"/>
                <w:sz w:val="20"/>
                <w:szCs w:val="20"/>
              </w:rPr>
              <w:t>服务期限</w:t>
            </w:r>
          </w:p>
        </w:tc>
        <w:tc>
          <w:tcPr>
            <w:tcW w:w="1149" w:type="dxa"/>
            <w:vAlign w:val="top"/>
          </w:tcPr>
          <w:p w14:paraId="4B93044F">
            <w:pPr>
              <w:spacing w:line="378" w:lineRule="auto"/>
              <w:rPr>
                <w:rFonts w:ascii="Arial"/>
                <w:sz w:val="21"/>
              </w:rPr>
            </w:pPr>
          </w:p>
          <w:p w14:paraId="682EED56">
            <w:pPr>
              <w:pStyle w:val="25"/>
              <w:spacing w:before="65" w:line="228" w:lineRule="auto"/>
              <w:ind w:left="275"/>
              <w:rPr>
                <w:sz w:val="20"/>
                <w:szCs w:val="20"/>
              </w:rPr>
            </w:pPr>
            <w:r>
              <w:rPr>
                <w:spacing w:val="-1"/>
                <w:sz w:val="20"/>
                <w:szCs w:val="20"/>
              </w:rPr>
              <w:t>岗位数</w:t>
            </w:r>
          </w:p>
        </w:tc>
        <w:tc>
          <w:tcPr>
            <w:tcW w:w="2066" w:type="dxa"/>
            <w:vAlign w:val="top"/>
          </w:tcPr>
          <w:p w14:paraId="6A971903">
            <w:pPr>
              <w:pStyle w:val="25"/>
              <w:spacing w:before="241" w:line="229" w:lineRule="auto"/>
              <w:ind w:left="818"/>
              <w:rPr>
                <w:sz w:val="20"/>
                <w:szCs w:val="20"/>
              </w:rPr>
            </w:pPr>
            <w:r>
              <w:rPr>
                <w:spacing w:val="3"/>
                <w:sz w:val="20"/>
                <w:szCs w:val="20"/>
              </w:rPr>
              <w:t>单位</w:t>
            </w:r>
          </w:p>
          <w:p w14:paraId="45E74323">
            <w:pPr>
              <w:pStyle w:val="25"/>
              <w:spacing w:before="129" w:line="274" w:lineRule="exact"/>
              <w:ind w:left="351"/>
              <w:rPr>
                <w:sz w:val="20"/>
                <w:szCs w:val="20"/>
              </w:rPr>
            </w:pPr>
            <w:r>
              <w:rPr>
                <w:spacing w:val="4"/>
                <w:position w:val="1"/>
                <w:sz w:val="20"/>
                <w:szCs w:val="20"/>
              </w:rPr>
              <w:t>（元</w:t>
            </w:r>
            <w:r>
              <w:rPr>
                <w:rFonts w:ascii="Times New Roman" w:hAnsi="Times New Roman" w:eastAsia="Times New Roman" w:cs="Times New Roman"/>
                <w:spacing w:val="4"/>
                <w:position w:val="1"/>
                <w:sz w:val="20"/>
                <w:szCs w:val="20"/>
              </w:rPr>
              <w:t>/</w:t>
            </w:r>
            <w:r>
              <w:rPr>
                <w:spacing w:val="4"/>
                <w:position w:val="1"/>
                <w:sz w:val="20"/>
                <w:szCs w:val="20"/>
              </w:rPr>
              <w:t>每岗</w:t>
            </w:r>
            <w:r>
              <w:rPr>
                <w:rFonts w:ascii="Times New Roman" w:hAnsi="Times New Roman" w:eastAsia="Times New Roman" w:cs="Times New Roman"/>
                <w:spacing w:val="4"/>
                <w:position w:val="1"/>
                <w:sz w:val="20"/>
                <w:szCs w:val="20"/>
              </w:rPr>
              <w:t>.</w:t>
            </w:r>
            <w:r>
              <w:rPr>
                <w:spacing w:val="4"/>
                <w:position w:val="1"/>
                <w:sz w:val="20"/>
                <w:szCs w:val="20"/>
              </w:rPr>
              <w:t>月）</w:t>
            </w:r>
          </w:p>
        </w:tc>
        <w:tc>
          <w:tcPr>
            <w:tcW w:w="2404" w:type="dxa"/>
            <w:vAlign w:val="top"/>
          </w:tcPr>
          <w:p w14:paraId="28FBEF8A">
            <w:pPr>
              <w:spacing w:line="378" w:lineRule="auto"/>
              <w:rPr>
                <w:rFonts w:ascii="Arial"/>
                <w:sz w:val="21"/>
              </w:rPr>
            </w:pPr>
          </w:p>
          <w:p w14:paraId="76986F25">
            <w:pPr>
              <w:pStyle w:val="25"/>
              <w:spacing w:before="65" w:line="227" w:lineRule="auto"/>
              <w:ind w:left="750"/>
              <w:rPr>
                <w:sz w:val="20"/>
                <w:szCs w:val="20"/>
              </w:rPr>
            </w:pPr>
            <w:r>
              <w:rPr>
                <w:spacing w:val="5"/>
                <w:sz w:val="20"/>
                <w:szCs w:val="20"/>
              </w:rPr>
              <w:t>总价（元）</w:t>
            </w:r>
          </w:p>
        </w:tc>
      </w:tr>
      <w:tr w14:paraId="6C6B3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44" w:type="dxa"/>
            <w:vAlign w:val="top"/>
          </w:tcPr>
          <w:p w14:paraId="3E9DBC81">
            <w:pPr>
              <w:spacing w:before="122" w:line="195" w:lineRule="auto"/>
              <w:ind w:left="3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79" w:type="dxa"/>
            <w:vAlign w:val="top"/>
          </w:tcPr>
          <w:p w14:paraId="785BD27D">
            <w:pPr>
              <w:rPr>
                <w:rFonts w:ascii="Arial"/>
                <w:sz w:val="21"/>
              </w:rPr>
            </w:pPr>
          </w:p>
        </w:tc>
        <w:tc>
          <w:tcPr>
            <w:tcW w:w="1499" w:type="dxa"/>
            <w:vAlign w:val="top"/>
          </w:tcPr>
          <w:p w14:paraId="51B8BDD4">
            <w:pPr>
              <w:pStyle w:val="25"/>
              <w:spacing w:before="146" w:line="228" w:lineRule="auto"/>
              <w:ind w:left="581"/>
              <w:rPr>
                <w:sz w:val="20"/>
                <w:szCs w:val="20"/>
              </w:rPr>
            </w:pPr>
            <w:r>
              <w:rPr>
                <w:rFonts w:hint="eastAsia" w:ascii="Times New Roman" w:hAnsi="Times New Roman" w:cs="Times New Roman"/>
                <w:spacing w:val="5"/>
                <w:sz w:val="20"/>
                <w:szCs w:val="20"/>
                <w:lang w:val="en-US" w:eastAsia="zh-CN"/>
              </w:rPr>
              <w:t>2</w:t>
            </w:r>
            <w:r>
              <w:rPr>
                <w:spacing w:val="5"/>
                <w:sz w:val="20"/>
                <w:szCs w:val="20"/>
              </w:rPr>
              <w:t>年</w:t>
            </w:r>
          </w:p>
        </w:tc>
        <w:tc>
          <w:tcPr>
            <w:tcW w:w="1149" w:type="dxa"/>
            <w:vAlign w:val="top"/>
          </w:tcPr>
          <w:p w14:paraId="5AA8F94A">
            <w:pPr>
              <w:pStyle w:val="25"/>
              <w:spacing w:before="79" w:line="231" w:lineRule="auto"/>
              <w:ind w:left="518"/>
              <w:rPr>
                <w:sz w:val="20"/>
                <w:szCs w:val="20"/>
              </w:rPr>
            </w:pPr>
            <w:r>
              <w:rPr>
                <w:sz w:val="20"/>
                <w:szCs w:val="20"/>
              </w:rPr>
              <w:t>人</w:t>
            </w:r>
          </w:p>
        </w:tc>
        <w:tc>
          <w:tcPr>
            <w:tcW w:w="2066" w:type="dxa"/>
            <w:vAlign w:val="top"/>
          </w:tcPr>
          <w:p w14:paraId="68C87FF6">
            <w:pPr>
              <w:rPr>
                <w:rFonts w:ascii="Arial"/>
                <w:sz w:val="21"/>
              </w:rPr>
            </w:pPr>
          </w:p>
        </w:tc>
        <w:tc>
          <w:tcPr>
            <w:tcW w:w="2404" w:type="dxa"/>
            <w:vAlign w:val="top"/>
          </w:tcPr>
          <w:p w14:paraId="49802F2C">
            <w:pPr>
              <w:rPr>
                <w:rFonts w:ascii="Arial"/>
                <w:sz w:val="21"/>
              </w:rPr>
            </w:pPr>
          </w:p>
        </w:tc>
      </w:tr>
      <w:tr w14:paraId="194F8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341" w:type="dxa"/>
            <w:gridSpan w:val="6"/>
            <w:vAlign w:val="top"/>
          </w:tcPr>
          <w:p w14:paraId="36805937">
            <w:pPr>
              <w:pStyle w:val="25"/>
              <w:spacing w:before="234" w:line="227" w:lineRule="auto"/>
              <w:ind w:left="113"/>
              <w:rPr>
                <w:sz w:val="20"/>
                <w:szCs w:val="20"/>
              </w:rPr>
            </w:pPr>
            <w:r>
              <w:rPr>
                <w:spacing w:val="7"/>
                <w:sz w:val="20"/>
                <w:szCs w:val="20"/>
              </w:rPr>
              <w:t>报价说明：总价＝服务期限</w:t>
            </w:r>
            <w:r>
              <w:rPr>
                <w:rFonts w:ascii="Times New Roman" w:hAnsi="Times New Roman" w:eastAsia="Times New Roman" w:cs="Times New Roman"/>
                <w:spacing w:val="7"/>
                <w:sz w:val="20"/>
                <w:szCs w:val="20"/>
              </w:rPr>
              <w:t>*</w:t>
            </w:r>
            <w:r>
              <w:rPr>
                <w:rFonts w:ascii="Times New Roman" w:hAnsi="Times New Roman" w:eastAsia="Times New Roman" w:cs="Times New Roman"/>
                <w:spacing w:val="-13"/>
                <w:sz w:val="20"/>
                <w:szCs w:val="20"/>
              </w:rPr>
              <w:t xml:space="preserve"> </w:t>
            </w:r>
            <w:r>
              <w:rPr>
                <w:spacing w:val="7"/>
                <w:sz w:val="20"/>
                <w:szCs w:val="20"/>
              </w:rPr>
              <w:t>岗位数</w:t>
            </w:r>
            <w:r>
              <w:rPr>
                <w:rFonts w:ascii="Times New Roman" w:hAnsi="Times New Roman" w:eastAsia="Times New Roman" w:cs="Times New Roman"/>
                <w:spacing w:val="7"/>
                <w:sz w:val="20"/>
                <w:szCs w:val="20"/>
              </w:rPr>
              <w:t>*</w:t>
            </w:r>
            <w:r>
              <w:rPr>
                <w:spacing w:val="7"/>
                <w:sz w:val="20"/>
                <w:szCs w:val="20"/>
              </w:rPr>
              <w:t>单位</w:t>
            </w:r>
          </w:p>
        </w:tc>
      </w:tr>
      <w:tr w14:paraId="683CF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341" w:type="dxa"/>
            <w:gridSpan w:val="6"/>
            <w:vAlign w:val="top"/>
          </w:tcPr>
          <w:p w14:paraId="02560FCD">
            <w:pPr>
              <w:pStyle w:val="25"/>
              <w:spacing w:before="266" w:line="227" w:lineRule="auto"/>
              <w:ind w:left="115"/>
              <w:rPr>
                <w:sz w:val="20"/>
                <w:szCs w:val="20"/>
              </w:rPr>
            </w:pPr>
            <w:r>
              <w:rPr>
                <w:spacing w:val="5"/>
                <w:sz w:val="20"/>
                <w:szCs w:val="20"/>
              </w:rPr>
              <w:t>合计人民币（总价</w:t>
            </w:r>
            <w:r>
              <w:rPr>
                <w:spacing w:val="20"/>
                <w:sz w:val="20"/>
                <w:szCs w:val="20"/>
              </w:rPr>
              <w:t>）：</w:t>
            </w:r>
            <w:r>
              <w:rPr>
                <w:spacing w:val="5"/>
                <w:sz w:val="20"/>
                <w:szCs w:val="20"/>
              </w:rPr>
              <w:t>大写：</w:t>
            </w:r>
            <w:r>
              <w:rPr>
                <w:spacing w:val="1"/>
                <w:sz w:val="20"/>
                <w:szCs w:val="20"/>
              </w:rPr>
              <w:t xml:space="preserve">                       </w:t>
            </w:r>
            <w:r>
              <w:rPr>
                <w:spacing w:val="5"/>
                <w:sz w:val="20"/>
                <w:szCs w:val="20"/>
              </w:rPr>
              <w:t>小写：</w:t>
            </w:r>
          </w:p>
          <w:p w14:paraId="7A1164BD">
            <w:pPr>
              <w:pStyle w:val="25"/>
              <w:spacing w:before="162" w:line="227" w:lineRule="auto"/>
              <w:ind w:left="5887"/>
              <w:rPr>
                <w:sz w:val="20"/>
                <w:szCs w:val="20"/>
              </w:rPr>
            </w:pPr>
            <w:r>
              <w:rPr>
                <w:spacing w:val="8"/>
                <w:sz w:val="20"/>
                <w:szCs w:val="20"/>
              </w:rPr>
              <w:t>（商务报价小数点后保留两位小数）</w:t>
            </w:r>
          </w:p>
        </w:tc>
      </w:tr>
    </w:tbl>
    <w:p w14:paraId="3EFEC887">
      <w:pPr>
        <w:pStyle w:val="7"/>
        <w:spacing w:line="428" w:lineRule="auto"/>
      </w:pPr>
    </w:p>
    <w:p w14:paraId="4919CB09">
      <w:pPr>
        <w:spacing w:before="65" w:line="239" w:lineRule="auto"/>
        <w:ind w:left="225" w:right="12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填报要求：</w:t>
      </w:r>
      <w:r>
        <w:rPr>
          <w:rFonts w:ascii="宋体" w:hAnsi="宋体" w:eastAsia="宋体" w:cs="宋体"/>
          <w:spacing w:val="9"/>
          <w:sz w:val="20"/>
          <w:szCs w:val="20"/>
        </w:rPr>
        <w:t>投标报价包括本项目采购需求和投入使用的所有费用，包括但不限于主件、标准附件、</w:t>
      </w:r>
      <w:r>
        <w:rPr>
          <w:rFonts w:ascii="宋体" w:hAnsi="宋体" w:eastAsia="宋体" w:cs="宋体"/>
          <w:spacing w:val="5"/>
          <w:sz w:val="20"/>
          <w:szCs w:val="20"/>
        </w:rPr>
        <w:t xml:space="preserve"> </w:t>
      </w:r>
      <w:r>
        <w:rPr>
          <w:rFonts w:ascii="宋体" w:hAnsi="宋体" w:eastAsia="宋体" w:cs="宋体"/>
          <w:spacing w:val="9"/>
          <w:sz w:val="20"/>
          <w:szCs w:val="20"/>
        </w:rPr>
        <w:t>备品备件、施工、服务、专用工具、安装、调试、检验、培训、运输、保险、税款等。</w:t>
      </w:r>
    </w:p>
    <w:p w14:paraId="4297915B">
      <w:pPr>
        <w:pStyle w:val="7"/>
        <w:spacing w:line="251" w:lineRule="auto"/>
      </w:pPr>
    </w:p>
    <w:p w14:paraId="292A1A26">
      <w:pPr>
        <w:pStyle w:val="7"/>
        <w:spacing w:line="252" w:lineRule="auto"/>
      </w:pPr>
    </w:p>
    <w:p w14:paraId="58888028">
      <w:pPr>
        <w:spacing w:before="79" w:line="219" w:lineRule="auto"/>
        <w:ind w:left="647"/>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p>
    <w:p w14:paraId="479530AC">
      <w:pPr>
        <w:pStyle w:val="7"/>
        <w:spacing w:line="283" w:lineRule="auto"/>
      </w:pPr>
    </w:p>
    <w:p w14:paraId="36C64E99">
      <w:pPr>
        <w:pStyle w:val="7"/>
        <w:spacing w:line="283" w:lineRule="auto"/>
      </w:pPr>
    </w:p>
    <w:p w14:paraId="3188EAAA">
      <w:pPr>
        <w:spacing w:before="78" w:line="219" w:lineRule="auto"/>
        <w:ind w:left="661"/>
        <w:rPr>
          <w:rFonts w:ascii="宋体" w:hAnsi="宋体" w:eastAsia="宋体" w:cs="宋体"/>
          <w:sz w:val="24"/>
          <w:szCs w:val="24"/>
        </w:rPr>
      </w:pPr>
      <w:r>
        <w:rPr>
          <w:rFonts w:ascii="宋体" w:hAnsi="宋体" w:eastAsia="宋体" w:cs="宋体"/>
          <w:spacing w:val="-2"/>
          <w:sz w:val="24"/>
          <w:szCs w:val="24"/>
        </w:rPr>
        <w:t>投标人代表签字：</w:t>
      </w:r>
    </w:p>
    <w:p w14:paraId="0D3E2AD4">
      <w:pPr>
        <w:spacing w:before="84"/>
      </w:pPr>
    </w:p>
    <w:p w14:paraId="3707A8DD">
      <w:pPr>
        <w:spacing w:before="83"/>
      </w:pPr>
    </w:p>
    <w:tbl>
      <w:tblPr>
        <w:tblStyle w:val="24"/>
        <w:tblW w:w="1609" w:type="dxa"/>
        <w:tblInd w:w="659" w:type="dxa"/>
        <w:tblLayout w:type="fixed"/>
        <w:tblCellMar>
          <w:top w:w="0" w:type="dxa"/>
          <w:left w:w="0" w:type="dxa"/>
          <w:bottom w:w="0" w:type="dxa"/>
          <w:right w:w="0" w:type="dxa"/>
        </w:tblCellMar>
      </w:tblPr>
      <w:tblGrid>
        <w:gridCol w:w="715"/>
        <w:gridCol w:w="894"/>
      </w:tblGrid>
      <w:tr w14:paraId="0586EEF5">
        <w:tblPrEx>
          <w:tblCellMar>
            <w:top w:w="0" w:type="dxa"/>
            <w:left w:w="0" w:type="dxa"/>
            <w:bottom w:w="0" w:type="dxa"/>
            <w:right w:w="0" w:type="dxa"/>
          </w:tblCellMar>
        </w:tblPrEx>
        <w:trPr>
          <w:trHeight w:val="1172" w:hRule="atLeast"/>
        </w:trPr>
        <w:tc>
          <w:tcPr>
            <w:tcW w:w="715" w:type="dxa"/>
            <w:textDirection w:val="tbRlV"/>
            <w:vAlign w:val="top"/>
          </w:tcPr>
          <w:p w14:paraId="629636D3">
            <w:pPr>
              <w:spacing w:line="393" w:lineRule="auto"/>
              <w:rPr>
                <w:rFonts w:ascii="Arial"/>
                <w:sz w:val="21"/>
              </w:rPr>
            </w:pPr>
          </w:p>
          <w:p w14:paraId="21BF8154">
            <w:pPr>
              <w:pStyle w:val="25"/>
              <w:spacing w:before="80" w:line="203" w:lineRule="auto"/>
              <w:jc w:val="right"/>
            </w:pPr>
            <w:r>
              <w:t>职</w:t>
            </w:r>
            <w:r>
              <w:rPr>
                <w:spacing w:val="18"/>
              </w:rPr>
              <w:t xml:space="preserve">     </w:t>
            </w:r>
            <w:r>
              <w:rPr>
                <w:position w:val="1"/>
              </w:rPr>
              <w:t>日</w:t>
            </w:r>
          </w:p>
        </w:tc>
        <w:tc>
          <w:tcPr>
            <w:tcW w:w="894" w:type="dxa"/>
            <w:vAlign w:val="top"/>
          </w:tcPr>
          <w:p w14:paraId="0E3E6576">
            <w:pPr>
              <w:pStyle w:val="25"/>
              <w:spacing w:line="220" w:lineRule="auto"/>
              <w:jc w:val="right"/>
            </w:pPr>
            <w:r>
              <w:rPr>
                <w:spacing w:val="-36"/>
              </w:rPr>
              <w:t>务：</w:t>
            </w:r>
          </w:p>
          <w:p w14:paraId="7FD67C18">
            <w:pPr>
              <w:spacing w:line="283" w:lineRule="auto"/>
              <w:rPr>
                <w:rFonts w:ascii="Arial"/>
                <w:sz w:val="21"/>
              </w:rPr>
            </w:pPr>
          </w:p>
          <w:p w14:paraId="6FD6AFA4">
            <w:pPr>
              <w:spacing w:line="283" w:lineRule="auto"/>
              <w:rPr>
                <w:rFonts w:ascii="Arial"/>
                <w:sz w:val="21"/>
              </w:rPr>
            </w:pPr>
          </w:p>
          <w:p w14:paraId="27C92852">
            <w:pPr>
              <w:pStyle w:val="25"/>
              <w:spacing w:before="78" w:line="176" w:lineRule="auto"/>
              <w:jc w:val="right"/>
            </w:pPr>
            <w:r>
              <w:rPr>
                <w:spacing w:val="-37"/>
              </w:rPr>
              <w:t>期：</w:t>
            </w:r>
          </w:p>
        </w:tc>
      </w:tr>
    </w:tbl>
    <w:p w14:paraId="7CC6EAF4">
      <w:pPr>
        <w:pStyle w:val="7"/>
        <w:spacing w:line="14" w:lineRule="auto"/>
        <w:rPr>
          <w:sz w:val="2"/>
        </w:rPr>
      </w:pPr>
    </w:p>
    <w:p w14:paraId="70785D56">
      <w:pPr>
        <w:spacing w:line="14" w:lineRule="auto"/>
        <w:rPr>
          <w:sz w:val="2"/>
          <w:szCs w:val="2"/>
        </w:rPr>
        <w:sectPr>
          <w:type w:val="continuous"/>
          <w:pgSz w:w="11906" w:h="16839"/>
          <w:pgMar w:top="1066" w:right="1356" w:bottom="1010" w:left="1203" w:header="878" w:footer="847" w:gutter="0"/>
          <w:pgNumType w:fmt="decimal"/>
          <w:cols w:equalWidth="0" w:num="1">
            <w:col w:w="9347"/>
          </w:cols>
        </w:sectPr>
      </w:pPr>
    </w:p>
    <w:p w14:paraId="43DF78BB">
      <w:pPr>
        <w:pStyle w:val="7"/>
        <w:spacing w:line="290" w:lineRule="auto"/>
      </w:pPr>
    </w:p>
    <w:p w14:paraId="2D6EEC55">
      <w:pPr>
        <w:pStyle w:val="7"/>
        <w:spacing w:line="291" w:lineRule="auto"/>
      </w:pPr>
    </w:p>
    <w:p w14:paraId="2209196E">
      <w:pPr>
        <w:spacing w:before="91" w:line="220" w:lineRule="auto"/>
        <w:ind w:left="33"/>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14</w:t>
      </w:r>
    </w:p>
    <w:p w14:paraId="19B1DC5F">
      <w:pPr>
        <w:spacing w:before="219" w:line="224" w:lineRule="auto"/>
        <w:ind w:left="3967"/>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报价明细表</w:t>
      </w:r>
    </w:p>
    <w:p w14:paraId="7C8B61D1">
      <w:pPr>
        <w:spacing w:line="200" w:lineRule="exact"/>
      </w:pPr>
    </w:p>
    <w:p w14:paraId="65E2D694">
      <w:pPr>
        <w:spacing w:line="200" w:lineRule="exact"/>
        <w:sectPr>
          <w:headerReference r:id="rId65" w:type="default"/>
          <w:footerReference r:id="rId66" w:type="default"/>
          <w:pgSz w:w="11906" w:h="16839"/>
          <w:pgMar w:top="1066" w:right="1392" w:bottom="1010" w:left="1418" w:header="878" w:footer="847" w:gutter="0"/>
          <w:pgNumType w:fmt="decimal"/>
          <w:cols w:equalWidth="0" w:num="1">
            <w:col w:w="9096"/>
          </w:cols>
        </w:sectPr>
      </w:pPr>
    </w:p>
    <w:p w14:paraId="033B4700">
      <w:pPr>
        <w:spacing w:before="48" w:line="234" w:lineRule="auto"/>
        <w:ind w:left="493"/>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项目编号：</w:t>
      </w:r>
    </w:p>
    <w:p w14:paraId="7D16C3CE">
      <w:pPr>
        <w:spacing w:line="185" w:lineRule="auto"/>
        <w:ind w:left="493"/>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项目名称：</w:t>
      </w:r>
    </w:p>
    <w:p w14:paraId="7DB98EAC">
      <w:pPr>
        <w:pStyle w:val="7"/>
        <w:spacing w:line="14" w:lineRule="auto"/>
        <w:rPr>
          <w:sz w:val="2"/>
        </w:rPr>
      </w:pPr>
      <w:r>
        <w:rPr>
          <w:sz w:val="2"/>
          <w:szCs w:val="2"/>
        </w:rPr>
        <w:br w:type="column"/>
      </w:r>
    </w:p>
    <w:p w14:paraId="4E6087F2">
      <w:pPr>
        <w:pStyle w:val="7"/>
        <w:spacing w:line="272" w:lineRule="auto"/>
      </w:pPr>
    </w:p>
    <w:p w14:paraId="109B14A3">
      <w:pPr>
        <w:spacing w:before="78" w:line="185" w:lineRule="auto"/>
        <w:rPr>
          <w:rFonts w:ascii="宋体" w:hAnsi="宋体" w:eastAsia="宋体" w:cs="宋体"/>
          <w:sz w:val="24"/>
          <w:szCs w:val="24"/>
        </w:rPr>
      </w:pPr>
      <w:r>
        <w:rPr>
          <w:rFonts w:ascii="宋体" w:hAnsi="宋体" w:eastAsia="宋体" w:cs="宋体"/>
          <w:spacing w:val="-5"/>
          <w:sz w:val="24"/>
          <w:szCs w:val="24"/>
        </w:rPr>
        <w:t>[货币单位：人民币元]</w:t>
      </w:r>
    </w:p>
    <w:p w14:paraId="2677BCB2">
      <w:pPr>
        <w:spacing w:line="185" w:lineRule="auto"/>
        <w:rPr>
          <w:rFonts w:ascii="宋体" w:hAnsi="宋体" w:eastAsia="宋体" w:cs="宋体"/>
          <w:sz w:val="24"/>
          <w:szCs w:val="24"/>
        </w:rPr>
        <w:sectPr>
          <w:type w:val="continuous"/>
          <w:pgSz w:w="11906" w:h="16839"/>
          <w:pgMar w:top="1066" w:right="1392" w:bottom="1010" w:left="1418" w:header="878" w:footer="847" w:gutter="0"/>
          <w:pgNumType w:fmt="decimal"/>
          <w:cols w:equalWidth="0" w:num="2">
            <w:col w:w="6070" w:space="100"/>
            <w:col w:w="2926"/>
          </w:cols>
        </w:sectPr>
      </w:pPr>
    </w:p>
    <w:p w14:paraId="5875898D">
      <w:pPr>
        <w:spacing w:line="189" w:lineRule="exact"/>
      </w:pPr>
    </w:p>
    <w:tbl>
      <w:tblPr>
        <w:tblStyle w:val="24"/>
        <w:tblW w:w="8412"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915"/>
        <w:gridCol w:w="1093"/>
        <w:gridCol w:w="1170"/>
        <w:gridCol w:w="885"/>
        <w:gridCol w:w="1020"/>
        <w:gridCol w:w="1621"/>
      </w:tblGrid>
      <w:tr w14:paraId="2611A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08" w:type="dxa"/>
            <w:vAlign w:val="top"/>
          </w:tcPr>
          <w:p w14:paraId="4B0BC0C7">
            <w:pPr>
              <w:pStyle w:val="25"/>
              <w:spacing w:before="195" w:line="222" w:lineRule="auto"/>
              <w:ind w:left="118"/>
            </w:pPr>
            <w:r>
              <w:rPr>
                <w:spacing w:val="-5"/>
                <w14:textOutline w14:w="4358" w14:cap="sq" w14:cmpd="sng">
                  <w14:solidFill>
                    <w14:srgbClr w14:val="000000"/>
                  </w14:solidFill>
                  <w14:prstDash w14:val="solid"/>
                  <w14:bevel/>
                </w14:textOutline>
              </w:rPr>
              <w:t>序号</w:t>
            </w:r>
          </w:p>
        </w:tc>
        <w:tc>
          <w:tcPr>
            <w:tcW w:w="1915" w:type="dxa"/>
            <w:vAlign w:val="top"/>
          </w:tcPr>
          <w:p w14:paraId="59F2B5D9">
            <w:pPr>
              <w:pStyle w:val="25"/>
              <w:spacing w:before="195" w:line="222" w:lineRule="auto"/>
              <w:ind w:left="724"/>
            </w:pPr>
            <w:r>
              <w:rPr>
                <w:spacing w:val="-7"/>
                <w14:textOutline w14:w="4358" w14:cap="sq" w14:cmpd="sng">
                  <w14:solidFill>
                    <w14:srgbClr w14:val="000000"/>
                  </w14:solidFill>
                  <w14:prstDash w14:val="solid"/>
                  <w14:bevel/>
                </w14:textOutline>
              </w:rPr>
              <w:t>名称</w:t>
            </w:r>
          </w:p>
        </w:tc>
        <w:tc>
          <w:tcPr>
            <w:tcW w:w="1093" w:type="dxa"/>
            <w:vAlign w:val="top"/>
          </w:tcPr>
          <w:p w14:paraId="23359520">
            <w:pPr>
              <w:pStyle w:val="25"/>
              <w:spacing w:before="39" w:line="220" w:lineRule="auto"/>
              <w:ind w:left="297"/>
            </w:pPr>
            <w:r>
              <w:rPr>
                <w:spacing w:val="-13"/>
                <w14:textOutline w14:w="4358" w14:cap="sq" w14:cmpd="sng">
                  <w14:solidFill>
                    <w14:srgbClr w14:val="000000"/>
                  </w14:solidFill>
                  <w14:prstDash w14:val="solid"/>
                  <w14:bevel/>
                </w14:textOutline>
              </w:rPr>
              <w:t>第</w:t>
            </w:r>
            <w:r>
              <w:rPr>
                <w:spacing w:val="-32"/>
              </w:rPr>
              <w:t xml:space="preserve"> </w:t>
            </w:r>
            <w:r>
              <w:rPr>
                <w:spacing w:val="-13"/>
                <w14:textOutline w14:w="4358" w14:cap="sq" w14:cmpd="sng">
                  <w14:solidFill>
                    <w14:srgbClr w14:val="000000"/>
                  </w14:solidFill>
                  <w14:prstDash w14:val="solid"/>
                  <w14:bevel/>
                </w14:textOutline>
              </w:rPr>
              <w:t>1</w:t>
            </w:r>
            <w:r>
              <w:rPr>
                <w:spacing w:val="-47"/>
              </w:rPr>
              <w:t xml:space="preserve"> </w:t>
            </w:r>
            <w:r>
              <w:rPr>
                <w:spacing w:val="-13"/>
                <w14:textOutline w14:w="4358" w14:cap="sq" w14:cmpd="sng">
                  <w14:solidFill>
                    <w14:srgbClr w14:val="000000"/>
                  </w14:solidFill>
                  <w14:prstDash w14:val="solid"/>
                  <w14:bevel/>
                </w14:textOutline>
              </w:rPr>
              <w:t>年</w:t>
            </w:r>
          </w:p>
          <w:p w14:paraId="28BD8D40">
            <w:pPr>
              <w:pStyle w:val="25"/>
              <w:spacing w:before="25" w:line="208" w:lineRule="auto"/>
              <w:ind w:left="418"/>
            </w:pPr>
            <w:r>
              <w:rPr>
                <w:spacing w:val="-6"/>
                <w14:textOutline w14:w="4358" w14:cap="sq" w14:cmpd="sng">
                  <w14:solidFill>
                    <w14:srgbClr w14:val="000000"/>
                  </w14:solidFill>
                  <w14:prstDash w14:val="solid"/>
                  <w14:bevel/>
                </w14:textOutline>
              </w:rPr>
              <w:t>价格</w:t>
            </w:r>
          </w:p>
        </w:tc>
        <w:tc>
          <w:tcPr>
            <w:tcW w:w="1170" w:type="dxa"/>
            <w:vAlign w:val="top"/>
          </w:tcPr>
          <w:p w14:paraId="7CF75157">
            <w:pPr>
              <w:pStyle w:val="25"/>
              <w:spacing w:before="39" w:line="220" w:lineRule="auto"/>
              <w:ind w:left="253"/>
            </w:pPr>
            <w:r>
              <w:rPr>
                <w:spacing w:val="-8"/>
                <w14:textOutline w14:w="4358" w14:cap="sq" w14:cmpd="sng">
                  <w14:solidFill>
                    <w14:srgbClr w14:val="000000"/>
                  </w14:solidFill>
                  <w14:prstDash w14:val="solid"/>
                  <w14:bevel/>
                </w14:textOutline>
              </w:rPr>
              <w:t>第</w:t>
            </w:r>
            <w:r>
              <w:rPr>
                <w:spacing w:val="-47"/>
              </w:rPr>
              <w:t xml:space="preserve"> </w:t>
            </w:r>
            <w:r>
              <w:rPr>
                <w:spacing w:val="-8"/>
                <w14:textOutline w14:w="4358" w14:cap="sq" w14:cmpd="sng">
                  <w14:solidFill>
                    <w14:srgbClr w14:val="000000"/>
                  </w14:solidFill>
                  <w14:prstDash w14:val="solid"/>
                  <w14:bevel/>
                </w14:textOutline>
              </w:rPr>
              <w:t>2</w:t>
            </w:r>
            <w:r>
              <w:rPr>
                <w:spacing w:val="-50"/>
              </w:rPr>
              <w:t xml:space="preserve"> </w:t>
            </w:r>
            <w:r>
              <w:rPr>
                <w:spacing w:val="-8"/>
                <w14:textOutline w14:w="4358" w14:cap="sq" w14:cmpd="sng">
                  <w14:solidFill>
                    <w14:srgbClr w14:val="000000"/>
                  </w14:solidFill>
                  <w14:prstDash w14:val="solid"/>
                  <w14:bevel/>
                </w14:textOutline>
              </w:rPr>
              <w:t>年</w:t>
            </w:r>
          </w:p>
          <w:p w14:paraId="0475BECE">
            <w:pPr>
              <w:pStyle w:val="25"/>
              <w:spacing w:before="25" w:line="208" w:lineRule="auto"/>
              <w:ind w:left="374"/>
            </w:pPr>
            <w:r>
              <w:rPr>
                <w:spacing w:val="-6"/>
                <w14:textOutline w14:w="4358" w14:cap="sq" w14:cmpd="sng">
                  <w14:solidFill>
                    <w14:srgbClr w14:val="000000"/>
                  </w14:solidFill>
                  <w14:prstDash w14:val="solid"/>
                  <w14:bevel/>
                </w14:textOutline>
              </w:rPr>
              <w:t>价格</w:t>
            </w:r>
          </w:p>
        </w:tc>
        <w:tc>
          <w:tcPr>
            <w:tcW w:w="885" w:type="dxa"/>
            <w:tcBorders>
              <w:left w:val="single" w:color="auto" w:sz="4" w:space="0"/>
            </w:tcBorders>
            <w:vAlign w:val="top"/>
          </w:tcPr>
          <w:p w14:paraId="5A2A7093">
            <w:pPr>
              <w:pStyle w:val="25"/>
              <w:spacing w:before="195" w:line="222" w:lineRule="auto"/>
              <w:ind w:left="188"/>
              <w:rPr>
                <w:spacing w:val="-8"/>
                <w14:textOutline w14:w="4358" w14:cap="sq" w14:cmpd="sng">
                  <w14:solidFill>
                    <w14:srgbClr w14:val="000000"/>
                  </w14:solidFill>
                  <w14:prstDash w14:val="solid"/>
                  <w14:bevel/>
                </w14:textOutline>
              </w:rPr>
            </w:pPr>
            <w:r>
              <w:rPr>
                <w:spacing w:val="-6"/>
                <w14:textOutline w14:w="4358" w14:cap="sq" w14:cmpd="sng">
                  <w14:solidFill>
                    <w14:srgbClr w14:val="000000"/>
                  </w14:solidFill>
                  <w14:prstDash w14:val="solid"/>
                  <w14:bevel/>
                </w14:textOutline>
              </w:rPr>
              <w:t>价格</w:t>
            </w:r>
            <w:r>
              <w:rPr>
                <w:spacing w:val="-8"/>
                <w14:textOutline w14:w="4358" w14:cap="sq" w14:cmpd="sng">
                  <w14:solidFill>
                    <w14:srgbClr w14:val="000000"/>
                  </w14:solidFill>
                  <w14:prstDash w14:val="solid"/>
                  <w14:bevel/>
                </w14:textOutline>
              </w:rPr>
              <w:t>小计</w:t>
            </w:r>
          </w:p>
        </w:tc>
        <w:tc>
          <w:tcPr>
            <w:tcW w:w="1020" w:type="dxa"/>
            <w:vAlign w:val="top"/>
          </w:tcPr>
          <w:p w14:paraId="5D17FC1E">
            <w:pPr>
              <w:pStyle w:val="25"/>
              <w:spacing w:before="39"/>
              <w:ind w:left="309"/>
            </w:pPr>
            <w:r>
              <w:rPr>
                <w:spacing w:val="-8"/>
                <w14:textOutline w14:w="4358" w14:cap="sq" w14:cmpd="sng">
                  <w14:solidFill>
                    <w14:srgbClr w14:val="000000"/>
                  </w14:solidFill>
                  <w14:prstDash w14:val="solid"/>
                  <w14:bevel/>
                </w14:textOutline>
              </w:rPr>
              <w:t>结算</w:t>
            </w:r>
          </w:p>
          <w:p w14:paraId="338B7169">
            <w:pPr>
              <w:pStyle w:val="25"/>
              <w:spacing w:before="1" w:line="207" w:lineRule="auto"/>
              <w:ind w:left="305"/>
            </w:pPr>
            <w:r>
              <w:rPr>
                <w:spacing w:val="-6"/>
                <w14:textOutline w14:w="4358" w14:cap="sq" w14:cmpd="sng">
                  <w14:solidFill>
                    <w14:srgbClr w14:val="000000"/>
                  </w14:solidFill>
                  <w14:prstDash w14:val="solid"/>
                  <w14:bevel/>
                </w14:textOutline>
              </w:rPr>
              <w:t>方式</w:t>
            </w:r>
          </w:p>
        </w:tc>
        <w:tc>
          <w:tcPr>
            <w:tcW w:w="1621" w:type="dxa"/>
            <w:vAlign w:val="top"/>
          </w:tcPr>
          <w:p w14:paraId="33F5168D">
            <w:pPr>
              <w:pStyle w:val="25"/>
              <w:spacing w:before="195" w:line="222" w:lineRule="auto"/>
              <w:ind w:firstLine="226" w:firstLineChars="100"/>
            </w:pPr>
            <w:r>
              <w:rPr>
                <w:spacing w:val="-7"/>
                <w14:textOutline w14:w="4358" w14:cap="sq" w14:cmpd="sng">
                  <w14:solidFill>
                    <w14:srgbClr w14:val="000000"/>
                  </w14:solidFill>
                  <w14:prstDash w14:val="solid"/>
                  <w14:bevel/>
                </w14:textOutline>
              </w:rPr>
              <w:t>备注</w:t>
            </w:r>
          </w:p>
        </w:tc>
      </w:tr>
      <w:tr w14:paraId="2C70C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8" w:type="dxa"/>
            <w:vAlign w:val="top"/>
          </w:tcPr>
          <w:p w14:paraId="088CF228">
            <w:pPr>
              <w:pStyle w:val="25"/>
              <w:spacing w:before="142" w:line="184" w:lineRule="auto"/>
              <w:ind w:left="319"/>
            </w:pPr>
            <w:r>
              <w:t>1</w:t>
            </w:r>
          </w:p>
        </w:tc>
        <w:tc>
          <w:tcPr>
            <w:tcW w:w="1915" w:type="dxa"/>
            <w:vAlign w:val="top"/>
          </w:tcPr>
          <w:p w14:paraId="4E6505B4">
            <w:pPr>
              <w:pStyle w:val="25"/>
              <w:spacing w:before="60" w:line="230" w:lineRule="auto"/>
              <w:ind w:firstLine="456" w:firstLineChars="200"/>
              <w:jc w:val="both"/>
            </w:pPr>
            <w:r>
              <w:rPr>
                <w:rFonts w:hint="eastAsia"/>
                <w:spacing w:val="-6"/>
                <w:lang w:val="en-US" w:eastAsia="zh-CN"/>
              </w:rPr>
              <w:t>项目</w:t>
            </w:r>
            <w:r>
              <w:rPr>
                <w:spacing w:val="-6"/>
              </w:rPr>
              <w:t>经理</w:t>
            </w:r>
          </w:p>
        </w:tc>
        <w:tc>
          <w:tcPr>
            <w:tcW w:w="1093" w:type="dxa"/>
            <w:vAlign w:val="top"/>
          </w:tcPr>
          <w:p w14:paraId="407BBD4D">
            <w:pPr>
              <w:rPr>
                <w:rFonts w:ascii="Arial"/>
                <w:sz w:val="21"/>
              </w:rPr>
            </w:pPr>
          </w:p>
        </w:tc>
        <w:tc>
          <w:tcPr>
            <w:tcW w:w="1170" w:type="dxa"/>
            <w:vAlign w:val="top"/>
          </w:tcPr>
          <w:p w14:paraId="79394F41">
            <w:pPr>
              <w:rPr>
                <w:rFonts w:ascii="Arial"/>
                <w:sz w:val="21"/>
              </w:rPr>
            </w:pPr>
          </w:p>
        </w:tc>
        <w:tc>
          <w:tcPr>
            <w:tcW w:w="885" w:type="dxa"/>
            <w:tcBorders>
              <w:left w:val="single" w:color="auto" w:sz="4" w:space="0"/>
            </w:tcBorders>
            <w:vAlign w:val="top"/>
          </w:tcPr>
          <w:p w14:paraId="4D2FE8BE">
            <w:pPr>
              <w:rPr>
                <w:rFonts w:ascii="Arial"/>
                <w:sz w:val="21"/>
              </w:rPr>
            </w:pPr>
          </w:p>
        </w:tc>
        <w:tc>
          <w:tcPr>
            <w:tcW w:w="1020" w:type="dxa"/>
            <w:vAlign w:val="top"/>
          </w:tcPr>
          <w:p w14:paraId="04DB2A11">
            <w:pPr>
              <w:rPr>
                <w:rFonts w:ascii="Arial"/>
                <w:sz w:val="21"/>
              </w:rPr>
            </w:pPr>
          </w:p>
        </w:tc>
        <w:tc>
          <w:tcPr>
            <w:tcW w:w="1621" w:type="dxa"/>
            <w:vAlign w:val="top"/>
          </w:tcPr>
          <w:p w14:paraId="1DA70528">
            <w:pPr>
              <w:pStyle w:val="25"/>
              <w:spacing w:before="105" w:line="220" w:lineRule="auto"/>
              <w:ind w:left="186"/>
            </w:pPr>
            <w:r>
              <w:rPr>
                <w:spacing w:val="-3"/>
              </w:rPr>
              <w:t>详见技术需求</w:t>
            </w:r>
          </w:p>
        </w:tc>
      </w:tr>
      <w:tr w14:paraId="3950A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8" w:type="dxa"/>
            <w:vAlign w:val="top"/>
          </w:tcPr>
          <w:p w14:paraId="248262BE">
            <w:pPr>
              <w:pStyle w:val="25"/>
              <w:spacing w:before="119" w:line="183" w:lineRule="auto"/>
              <w:ind w:left="304"/>
            </w:pPr>
            <w:r>
              <w:t>2</w:t>
            </w:r>
          </w:p>
        </w:tc>
        <w:tc>
          <w:tcPr>
            <w:tcW w:w="1915" w:type="dxa"/>
            <w:vAlign w:val="top"/>
          </w:tcPr>
          <w:p w14:paraId="77155B10">
            <w:pPr>
              <w:pStyle w:val="25"/>
              <w:spacing w:before="37" w:line="221" w:lineRule="auto"/>
              <w:ind w:left="485" w:leftChars="0"/>
              <w:jc w:val="both"/>
              <w:rPr>
                <w:rFonts w:hint="eastAsia" w:ascii="宋体" w:hAnsi="宋体" w:eastAsia="宋体" w:cs="宋体"/>
                <w:snapToGrid w:val="0"/>
                <w:color w:val="000000"/>
                <w:kern w:val="0"/>
                <w:sz w:val="24"/>
                <w:szCs w:val="24"/>
                <w:lang w:val="en-US" w:eastAsia="zh-CN" w:bidi="ar-SA"/>
              </w:rPr>
            </w:pPr>
            <w:r>
              <w:rPr>
                <w:spacing w:val="-3"/>
              </w:rPr>
              <w:t>保安</w:t>
            </w:r>
            <w:r>
              <w:rPr>
                <w:rFonts w:hint="eastAsia"/>
                <w:spacing w:val="-3"/>
                <w:lang w:val="en-US" w:eastAsia="zh-CN"/>
              </w:rPr>
              <w:t>主管</w:t>
            </w:r>
          </w:p>
        </w:tc>
        <w:tc>
          <w:tcPr>
            <w:tcW w:w="1093" w:type="dxa"/>
            <w:vAlign w:val="top"/>
          </w:tcPr>
          <w:p w14:paraId="229E01E6">
            <w:pPr>
              <w:rPr>
                <w:rFonts w:ascii="Arial"/>
                <w:sz w:val="21"/>
              </w:rPr>
            </w:pPr>
          </w:p>
        </w:tc>
        <w:tc>
          <w:tcPr>
            <w:tcW w:w="1170" w:type="dxa"/>
            <w:vAlign w:val="top"/>
          </w:tcPr>
          <w:p w14:paraId="7384B3AA">
            <w:pPr>
              <w:rPr>
                <w:rFonts w:ascii="Arial"/>
                <w:sz w:val="21"/>
              </w:rPr>
            </w:pPr>
          </w:p>
        </w:tc>
        <w:tc>
          <w:tcPr>
            <w:tcW w:w="885" w:type="dxa"/>
            <w:tcBorders>
              <w:left w:val="single" w:color="auto" w:sz="4" w:space="0"/>
            </w:tcBorders>
            <w:vAlign w:val="top"/>
          </w:tcPr>
          <w:p w14:paraId="7D1D0CE0">
            <w:pPr>
              <w:rPr>
                <w:rFonts w:ascii="Arial"/>
                <w:sz w:val="21"/>
              </w:rPr>
            </w:pPr>
          </w:p>
        </w:tc>
        <w:tc>
          <w:tcPr>
            <w:tcW w:w="1020" w:type="dxa"/>
            <w:vAlign w:val="top"/>
          </w:tcPr>
          <w:p w14:paraId="7F6C6601">
            <w:pPr>
              <w:rPr>
                <w:rFonts w:ascii="Arial"/>
                <w:sz w:val="21"/>
              </w:rPr>
            </w:pPr>
          </w:p>
        </w:tc>
        <w:tc>
          <w:tcPr>
            <w:tcW w:w="1621" w:type="dxa"/>
            <w:vAlign w:val="top"/>
          </w:tcPr>
          <w:p w14:paraId="6F261C3F">
            <w:pPr>
              <w:spacing w:before="52" w:line="213" w:lineRule="auto"/>
              <w:ind w:left="626"/>
              <w:rPr>
                <w:rFonts w:ascii="仿宋" w:hAnsi="仿宋" w:eastAsia="仿宋" w:cs="仿宋"/>
                <w:sz w:val="30"/>
                <w:szCs w:val="30"/>
              </w:rPr>
            </w:pPr>
            <w:r>
              <w:rPr>
                <w:rFonts w:ascii="仿宋" w:hAnsi="仿宋" w:eastAsia="仿宋" w:cs="仿宋"/>
                <w:spacing w:val="-16"/>
                <w:sz w:val="30"/>
                <w:szCs w:val="30"/>
              </w:rPr>
              <w:t>……</w:t>
            </w:r>
          </w:p>
        </w:tc>
      </w:tr>
      <w:tr w14:paraId="5FDA5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8" w:type="dxa"/>
            <w:vAlign w:val="top"/>
          </w:tcPr>
          <w:p w14:paraId="7FD7F156">
            <w:pPr>
              <w:pStyle w:val="25"/>
              <w:spacing w:before="121" w:line="183" w:lineRule="auto"/>
              <w:ind w:left="306"/>
            </w:pPr>
            <w:r>
              <w:t>3</w:t>
            </w:r>
          </w:p>
        </w:tc>
        <w:tc>
          <w:tcPr>
            <w:tcW w:w="1915" w:type="dxa"/>
            <w:vAlign w:val="top"/>
          </w:tcPr>
          <w:p w14:paraId="6F797E91">
            <w:pPr>
              <w:pStyle w:val="25"/>
              <w:spacing w:before="38" w:line="221" w:lineRule="auto"/>
              <w:ind w:firstLine="456" w:firstLineChars="200"/>
              <w:jc w:val="both"/>
              <w:rPr>
                <w:rFonts w:ascii="宋体" w:hAnsi="宋体" w:eastAsia="宋体" w:cs="宋体"/>
                <w:snapToGrid w:val="0"/>
                <w:color w:val="000000"/>
                <w:kern w:val="0"/>
                <w:sz w:val="24"/>
                <w:szCs w:val="24"/>
                <w:lang w:val="en-US" w:eastAsia="en-US" w:bidi="ar-SA"/>
              </w:rPr>
            </w:pPr>
            <w:r>
              <w:rPr>
                <w:spacing w:val="-6"/>
              </w:rPr>
              <w:t>保安</w:t>
            </w:r>
            <w:r>
              <w:rPr>
                <w:spacing w:val="-3"/>
              </w:rPr>
              <w:t>人员</w:t>
            </w:r>
          </w:p>
        </w:tc>
        <w:tc>
          <w:tcPr>
            <w:tcW w:w="1093" w:type="dxa"/>
            <w:vAlign w:val="top"/>
          </w:tcPr>
          <w:p w14:paraId="3BB28DA2">
            <w:pPr>
              <w:rPr>
                <w:rFonts w:ascii="Arial"/>
                <w:sz w:val="21"/>
              </w:rPr>
            </w:pPr>
          </w:p>
        </w:tc>
        <w:tc>
          <w:tcPr>
            <w:tcW w:w="1170" w:type="dxa"/>
            <w:vAlign w:val="top"/>
          </w:tcPr>
          <w:p w14:paraId="134DEF2E">
            <w:pPr>
              <w:rPr>
                <w:rFonts w:ascii="Arial"/>
                <w:sz w:val="21"/>
              </w:rPr>
            </w:pPr>
          </w:p>
        </w:tc>
        <w:tc>
          <w:tcPr>
            <w:tcW w:w="885" w:type="dxa"/>
            <w:tcBorders>
              <w:left w:val="single" w:color="auto" w:sz="4" w:space="0"/>
            </w:tcBorders>
            <w:vAlign w:val="top"/>
          </w:tcPr>
          <w:p w14:paraId="1B709A53">
            <w:pPr>
              <w:rPr>
                <w:rFonts w:ascii="Arial"/>
                <w:sz w:val="21"/>
              </w:rPr>
            </w:pPr>
          </w:p>
        </w:tc>
        <w:tc>
          <w:tcPr>
            <w:tcW w:w="1020" w:type="dxa"/>
            <w:vAlign w:val="top"/>
          </w:tcPr>
          <w:p w14:paraId="63E250AD">
            <w:pPr>
              <w:rPr>
                <w:rFonts w:ascii="Arial"/>
                <w:sz w:val="21"/>
              </w:rPr>
            </w:pPr>
          </w:p>
        </w:tc>
        <w:tc>
          <w:tcPr>
            <w:tcW w:w="1621" w:type="dxa"/>
            <w:vAlign w:val="top"/>
          </w:tcPr>
          <w:p w14:paraId="7D8386CC">
            <w:pPr>
              <w:rPr>
                <w:rFonts w:ascii="Arial"/>
                <w:sz w:val="21"/>
              </w:rPr>
            </w:pPr>
          </w:p>
        </w:tc>
      </w:tr>
      <w:tr w14:paraId="52800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08" w:type="dxa"/>
            <w:vAlign w:val="top"/>
          </w:tcPr>
          <w:p w14:paraId="04D9B7B9">
            <w:pPr>
              <w:pStyle w:val="25"/>
              <w:spacing w:before="122" w:line="183" w:lineRule="auto"/>
              <w:ind w:left="300"/>
            </w:pPr>
            <w:r>
              <w:t>4</w:t>
            </w:r>
          </w:p>
        </w:tc>
        <w:tc>
          <w:tcPr>
            <w:tcW w:w="1915" w:type="dxa"/>
            <w:vAlign w:val="top"/>
          </w:tcPr>
          <w:p w14:paraId="7B201AA6">
            <w:pPr>
              <w:pStyle w:val="25"/>
              <w:spacing w:before="40" w:line="221" w:lineRule="auto"/>
              <w:ind w:left="485" w:leftChars="0"/>
              <w:jc w:val="both"/>
              <w:rPr>
                <w:rFonts w:hint="eastAsia" w:ascii="宋体" w:hAnsi="宋体" w:eastAsia="宋体" w:cs="宋体"/>
                <w:snapToGrid w:val="0"/>
                <w:color w:val="000000"/>
                <w:kern w:val="0"/>
                <w:sz w:val="24"/>
                <w:szCs w:val="24"/>
                <w:lang w:val="en-US" w:eastAsia="zh-CN" w:bidi="ar-SA"/>
              </w:rPr>
            </w:pPr>
            <w:r>
              <w:rPr>
                <w:spacing w:val="-3"/>
              </w:rPr>
              <w:t>保洁</w:t>
            </w:r>
            <w:r>
              <w:rPr>
                <w:rFonts w:hint="eastAsia"/>
                <w:spacing w:val="-3"/>
                <w:lang w:val="en-US" w:eastAsia="zh-CN"/>
              </w:rPr>
              <w:t>主管</w:t>
            </w:r>
          </w:p>
        </w:tc>
        <w:tc>
          <w:tcPr>
            <w:tcW w:w="1093" w:type="dxa"/>
            <w:vAlign w:val="top"/>
          </w:tcPr>
          <w:p w14:paraId="28B3C4D0">
            <w:pPr>
              <w:rPr>
                <w:rFonts w:ascii="Arial"/>
                <w:sz w:val="21"/>
              </w:rPr>
            </w:pPr>
          </w:p>
        </w:tc>
        <w:tc>
          <w:tcPr>
            <w:tcW w:w="1170" w:type="dxa"/>
            <w:vAlign w:val="top"/>
          </w:tcPr>
          <w:p w14:paraId="070B9953">
            <w:pPr>
              <w:rPr>
                <w:rFonts w:ascii="Arial"/>
                <w:sz w:val="21"/>
              </w:rPr>
            </w:pPr>
          </w:p>
        </w:tc>
        <w:tc>
          <w:tcPr>
            <w:tcW w:w="885" w:type="dxa"/>
            <w:tcBorders>
              <w:left w:val="single" w:color="auto" w:sz="4" w:space="0"/>
            </w:tcBorders>
            <w:vAlign w:val="top"/>
          </w:tcPr>
          <w:p w14:paraId="31976F77">
            <w:pPr>
              <w:rPr>
                <w:rFonts w:ascii="Arial"/>
                <w:sz w:val="21"/>
              </w:rPr>
            </w:pPr>
          </w:p>
        </w:tc>
        <w:tc>
          <w:tcPr>
            <w:tcW w:w="1020" w:type="dxa"/>
            <w:vAlign w:val="top"/>
          </w:tcPr>
          <w:p w14:paraId="1C82C048">
            <w:pPr>
              <w:rPr>
                <w:rFonts w:ascii="Arial"/>
                <w:sz w:val="21"/>
              </w:rPr>
            </w:pPr>
          </w:p>
        </w:tc>
        <w:tc>
          <w:tcPr>
            <w:tcW w:w="1621" w:type="dxa"/>
            <w:vAlign w:val="top"/>
          </w:tcPr>
          <w:p w14:paraId="5261B111">
            <w:pPr>
              <w:rPr>
                <w:rFonts w:ascii="Arial"/>
                <w:sz w:val="21"/>
              </w:rPr>
            </w:pPr>
          </w:p>
        </w:tc>
      </w:tr>
      <w:tr w14:paraId="4D37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8" w:type="dxa"/>
            <w:vAlign w:val="top"/>
          </w:tcPr>
          <w:p w14:paraId="7C965AF4">
            <w:pPr>
              <w:pStyle w:val="25"/>
              <w:spacing w:before="125" w:line="182" w:lineRule="auto"/>
              <w:ind w:left="306"/>
            </w:pPr>
            <w:r>
              <w:t>5</w:t>
            </w:r>
          </w:p>
        </w:tc>
        <w:tc>
          <w:tcPr>
            <w:tcW w:w="1915" w:type="dxa"/>
            <w:vAlign w:val="top"/>
          </w:tcPr>
          <w:p w14:paraId="553901F8">
            <w:pPr>
              <w:pStyle w:val="25"/>
              <w:spacing w:before="38" w:line="221" w:lineRule="auto"/>
              <w:ind w:left="485" w:leftChars="0"/>
              <w:jc w:val="both"/>
              <w:rPr>
                <w:rFonts w:ascii="宋体" w:hAnsi="宋体" w:eastAsia="宋体" w:cs="宋体"/>
                <w:snapToGrid w:val="0"/>
                <w:color w:val="000000"/>
                <w:kern w:val="0"/>
                <w:sz w:val="24"/>
                <w:szCs w:val="24"/>
                <w:lang w:val="en-US" w:eastAsia="en-US" w:bidi="ar-SA"/>
              </w:rPr>
            </w:pPr>
            <w:r>
              <w:rPr>
                <w:spacing w:val="-3"/>
              </w:rPr>
              <w:t>保洁人员</w:t>
            </w:r>
          </w:p>
        </w:tc>
        <w:tc>
          <w:tcPr>
            <w:tcW w:w="1093" w:type="dxa"/>
            <w:vAlign w:val="top"/>
          </w:tcPr>
          <w:p w14:paraId="73F603A1">
            <w:pPr>
              <w:rPr>
                <w:rFonts w:hint="default" w:ascii="Arial" w:eastAsia="宋体"/>
                <w:sz w:val="21"/>
                <w:lang w:val="en-US" w:eastAsia="zh-CN"/>
              </w:rPr>
            </w:pPr>
            <w:r>
              <w:rPr>
                <w:rFonts w:hint="eastAsia" w:eastAsia="宋体"/>
                <w:sz w:val="21"/>
                <w:lang w:val="en-US" w:eastAsia="zh-CN"/>
              </w:rPr>
              <w:t xml:space="preserve">  </w:t>
            </w:r>
          </w:p>
        </w:tc>
        <w:tc>
          <w:tcPr>
            <w:tcW w:w="1170" w:type="dxa"/>
            <w:vAlign w:val="top"/>
          </w:tcPr>
          <w:p w14:paraId="4E882C4E">
            <w:pPr>
              <w:rPr>
                <w:rFonts w:ascii="Arial"/>
                <w:sz w:val="21"/>
              </w:rPr>
            </w:pPr>
          </w:p>
        </w:tc>
        <w:tc>
          <w:tcPr>
            <w:tcW w:w="885" w:type="dxa"/>
            <w:tcBorders>
              <w:left w:val="single" w:color="auto" w:sz="4" w:space="0"/>
            </w:tcBorders>
            <w:vAlign w:val="top"/>
          </w:tcPr>
          <w:p w14:paraId="2A20C94B">
            <w:pPr>
              <w:rPr>
                <w:rFonts w:ascii="Arial"/>
                <w:sz w:val="21"/>
              </w:rPr>
            </w:pPr>
          </w:p>
        </w:tc>
        <w:tc>
          <w:tcPr>
            <w:tcW w:w="1020" w:type="dxa"/>
            <w:vAlign w:val="top"/>
          </w:tcPr>
          <w:p w14:paraId="6DBC59A0">
            <w:pPr>
              <w:rPr>
                <w:rFonts w:ascii="Arial"/>
                <w:sz w:val="21"/>
              </w:rPr>
            </w:pPr>
          </w:p>
        </w:tc>
        <w:tc>
          <w:tcPr>
            <w:tcW w:w="1621" w:type="dxa"/>
            <w:vAlign w:val="top"/>
          </w:tcPr>
          <w:p w14:paraId="245ED52B">
            <w:pPr>
              <w:rPr>
                <w:rFonts w:ascii="Arial"/>
                <w:sz w:val="21"/>
              </w:rPr>
            </w:pPr>
          </w:p>
        </w:tc>
      </w:tr>
      <w:tr w14:paraId="6C8CD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08" w:type="dxa"/>
            <w:vAlign w:val="top"/>
          </w:tcPr>
          <w:p w14:paraId="3267C4FB">
            <w:pPr>
              <w:pStyle w:val="25"/>
              <w:spacing w:before="125" w:line="183" w:lineRule="auto"/>
              <w:ind w:left="303"/>
            </w:pPr>
            <w:r>
              <w:t>6</w:t>
            </w:r>
          </w:p>
        </w:tc>
        <w:tc>
          <w:tcPr>
            <w:tcW w:w="1915" w:type="dxa"/>
            <w:vAlign w:val="top"/>
          </w:tcPr>
          <w:p w14:paraId="1290FE36">
            <w:pPr>
              <w:pStyle w:val="25"/>
              <w:spacing w:before="39" w:line="221" w:lineRule="auto"/>
              <w:ind w:firstLine="456" w:firstLineChars="200"/>
              <w:jc w:val="both"/>
              <w:rPr>
                <w:rFonts w:ascii="宋体" w:hAnsi="宋体" w:eastAsia="宋体" w:cs="宋体"/>
                <w:snapToGrid w:val="0"/>
                <w:color w:val="000000"/>
                <w:kern w:val="0"/>
                <w:sz w:val="24"/>
                <w:szCs w:val="24"/>
                <w:lang w:val="en-US" w:eastAsia="en-US" w:bidi="ar-SA"/>
              </w:rPr>
            </w:pPr>
            <w:r>
              <w:rPr>
                <w:rFonts w:hint="eastAsia"/>
                <w:spacing w:val="-6"/>
                <w:lang w:val="en-US" w:eastAsia="zh-CN"/>
              </w:rPr>
              <w:t>工程维修</w:t>
            </w:r>
            <w:r>
              <w:rPr>
                <w:spacing w:val="-6"/>
              </w:rPr>
              <w:t>工</w:t>
            </w:r>
          </w:p>
        </w:tc>
        <w:tc>
          <w:tcPr>
            <w:tcW w:w="1093" w:type="dxa"/>
            <w:vAlign w:val="top"/>
          </w:tcPr>
          <w:p w14:paraId="1D08237D">
            <w:pPr>
              <w:rPr>
                <w:rFonts w:ascii="Arial"/>
                <w:sz w:val="21"/>
              </w:rPr>
            </w:pPr>
          </w:p>
        </w:tc>
        <w:tc>
          <w:tcPr>
            <w:tcW w:w="1170" w:type="dxa"/>
            <w:vAlign w:val="top"/>
          </w:tcPr>
          <w:p w14:paraId="20F57BCD">
            <w:pPr>
              <w:rPr>
                <w:rFonts w:ascii="Arial"/>
                <w:sz w:val="21"/>
              </w:rPr>
            </w:pPr>
          </w:p>
        </w:tc>
        <w:tc>
          <w:tcPr>
            <w:tcW w:w="885" w:type="dxa"/>
            <w:tcBorders>
              <w:left w:val="single" w:color="auto" w:sz="4" w:space="0"/>
            </w:tcBorders>
            <w:vAlign w:val="top"/>
          </w:tcPr>
          <w:p w14:paraId="7450403D">
            <w:pPr>
              <w:rPr>
                <w:rFonts w:ascii="Arial"/>
                <w:sz w:val="21"/>
              </w:rPr>
            </w:pPr>
          </w:p>
        </w:tc>
        <w:tc>
          <w:tcPr>
            <w:tcW w:w="1020" w:type="dxa"/>
            <w:vAlign w:val="top"/>
          </w:tcPr>
          <w:p w14:paraId="3A3E24D6">
            <w:pPr>
              <w:rPr>
                <w:rFonts w:ascii="Arial"/>
                <w:sz w:val="21"/>
              </w:rPr>
            </w:pPr>
          </w:p>
        </w:tc>
        <w:tc>
          <w:tcPr>
            <w:tcW w:w="1621" w:type="dxa"/>
            <w:vAlign w:val="top"/>
          </w:tcPr>
          <w:p w14:paraId="4A62EB61">
            <w:pPr>
              <w:rPr>
                <w:rFonts w:ascii="Arial"/>
                <w:sz w:val="21"/>
              </w:rPr>
            </w:pPr>
          </w:p>
        </w:tc>
      </w:tr>
      <w:tr w14:paraId="092DC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8" w:type="dxa"/>
            <w:vAlign w:val="top"/>
          </w:tcPr>
          <w:p w14:paraId="70E9E2AA">
            <w:pPr>
              <w:pStyle w:val="25"/>
              <w:spacing w:before="124" w:line="182" w:lineRule="auto"/>
              <w:ind w:left="307"/>
            </w:pPr>
            <w:r>
              <w:t>7</w:t>
            </w:r>
          </w:p>
        </w:tc>
        <w:tc>
          <w:tcPr>
            <w:tcW w:w="1915" w:type="dxa"/>
            <w:vAlign w:val="top"/>
          </w:tcPr>
          <w:p w14:paraId="7C5F0D81">
            <w:pPr>
              <w:pStyle w:val="25"/>
              <w:spacing w:before="40" w:line="221" w:lineRule="auto"/>
              <w:ind w:left="485" w:leftChars="0" w:firstLine="214" w:firstLineChars="100"/>
              <w:jc w:val="both"/>
              <w:rPr>
                <w:rFonts w:ascii="宋体" w:hAnsi="宋体" w:eastAsia="宋体" w:cs="宋体"/>
                <w:snapToGrid w:val="0"/>
                <w:color w:val="000000"/>
                <w:kern w:val="0"/>
                <w:sz w:val="24"/>
                <w:szCs w:val="24"/>
                <w:lang w:val="en-US" w:eastAsia="en-US" w:bidi="ar-SA"/>
              </w:rPr>
            </w:pPr>
            <w:r>
              <w:rPr>
                <w:spacing w:val="-13"/>
              </w:rPr>
              <w:t>……</w:t>
            </w:r>
          </w:p>
        </w:tc>
        <w:tc>
          <w:tcPr>
            <w:tcW w:w="1093" w:type="dxa"/>
            <w:vAlign w:val="top"/>
          </w:tcPr>
          <w:p w14:paraId="342002D9">
            <w:pPr>
              <w:rPr>
                <w:rFonts w:ascii="Arial"/>
                <w:sz w:val="21"/>
              </w:rPr>
            </w:pPr>
          </w:p>
        </w:tc>
        <w:tc>
          <w:tcPr>
            <w:tcW w:w="1170" w:type="dxa"/>
            <w:vAlign w:val="top"/>
          </w:tcPr>
          <w:p w14:paraId="56610C55">
            <w:pPr>
              <w:rPr>
                <w:rFonts w:ascii="Arial"/>
                <w:sz w:val="21"/>
              </w:rPr>
            </w:pPr>
          </w:p>
        </w:tc>
        <w:tc>
          <w:tcPr>
            <w:tcW w:w="885" w:type="dxa"/>
            <w:tcBorders>
              <w:left w:val="single" w:color="auto" w:sz="4" w:space="0"/>
            </w:tcBorders>
            <w:vAlign w:val="top"/>
          </w:tcPr>
          <w:p w14:paraId="3BF840D4">
            <w:pPr>
              <w:rPr>
                <w:rFonts w:ascii="Arial"/>
                <w:sz w:val="21"/>
              </w:rPr>
            </w:pPr>
          </w:p>
        </w:tc>
        <w:tc>
          <w:tcPr>
            <w:tcW w:w="1020" w:type="dxa"/>
            <w:vAlign w:val="top"/>
          </w:tcPr>
          <w:p w14:paraId="4D509521">
            <w:pPr>
              <w:rPr>
                <w:rFonts w:ascii="Arial"/>
                <w:sz w:val="21"/>
              </w:rPr>
            </w:pPr>
          </w:p>
        </w:tc>
        <w:tc>
          <w:tcPr>
            <w:tcW w:w="1621" w:type="dxa"/>
            <w:vAlign w:val="top"/>
          </w:tcPr>
          <w:p w14:paraId="08306D74">
            <w:pPr>
              <w:rPr>
                <w:rFonts w:ascii="Arial"/>
                <w:sz w:val="21"/>
              </w:rPr>
            </w:pPr>
          </w:p>
        </w:tc>
      </w:tr>
      <w:tr w14:paraId="4D753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08" w:type="dxa"/>
            <w:vAlign w:val="top"/>
          </w:tcPr>
          <w:p w14:paraId="0902451E">
            <w:pPr>
              <w:pStyle w:val="25"/>
              <w:spacing w:before="124" w:line="183" w:lineRule="auto"/>
              <w:ind w:left="302"/>
            </w:pPr>
            <w:r>
              <w:t>8</w:t>
            </w:r>
          </w:p>
        </w:tc>
        <w:tc>
          <w:tcPr>
            <w:tcW w:w="1915" w:type="dxa"/>
            <w:vAlign w:val="top"/>
          </w:tcPr>
          <w:p w14:paraId="5D302AFF">
            <w:pPr>
              <w:pStyle w:val="25"/>
              <w:spacing w:before="39" w:line="205" w:lineRule="auto"/>
              <w:ind w:left="607" w:leftChars="0"/>
              <w:rPr>
                <w:rFonts w:ascii="宋体" w:hAnsi="宋体" w:eastAsia="宋体" w:cs="宋体"/>
                <w:snapToGrid w:val="0"/>
                <w:color w:val="000000"/>
                <w:kern w:val="0"/>
                <w:sz w:val="24"/>
                <w:szCs w:val="24"/>
                <w:lang w:val="en-US" w:eastAsia="en-US" w:bidi="ar-SA"/>
              </w:rPr>
            </w:pPr>
            <w:r>
              <w:rPr>
                <w:spacing w:val="-5"/>
              </w:rPr>
              <w:t>工作服</w:t>
            </w:r>
          </w:p>
        </w:tc>
        <w:tc>
          <w:tcPr>
            <w:tcW w:w="1093" w:type="dxa"/>
            <w:vAlign w:val="top"/>
          </w:tcPr>
          <w:p w14:paraId="7B5B3C51">
            <w:pPr>
              <w:rPr>
                <w:rFonts w:ascii="Arial"/>
                <w:sz w:val="21"/>
              </w:rPr>
            </w:pPr>
          </w:p>
        </w:tc>
        <w:tc>
          <w:tcPr>
            <w:tcW w:w="1170" w:type="dxa"/>
            <w:vAlign w:val="top"/>
          </w:tcPr>
          <w:p w14:paraId="42494582">
            <w:pPr>
              <w:rPr>
                <w:rFonts w:ascii="Arial"/>
                <w:sz w:val="21"/>
              </w:rPr>
            </w:pPr>
          </w:p>
        </w:tc>
        <w:tc>
          <w:tcPr>
            <w:tcW w:w="885" w:type="dxa"/>
            <w:tcBorders>
              <w:left w:val="single" w:color="auto" w:sz="4" w:space="0"/>
            </w:tcBorders>
            <w:vAlign w:val="top"/>
          </w:tcPr>
          <w:p w14:paraId="41B0D8B5">
            <w:pPr>
              <w:rPr>
                <w:rFonts w:ascii="Arial"/>
                <w:sz w:val="21"/>
              </w:rPr>
            </w:pPr>
          </w:p>
        </w:tc>
        <w:tc>
          <w:tcPr>
            <w:tcW w:w="1020" w:type="dxa"/>
            <w:vAlign w:val="top"/>
          </w:tcPr>
          <w:p w14:paraId="3EB64DB9">
            <w:pPr>
              <w:rPr>
                <w:rFonts w:ascii="Arial"/>
                <w:sz w:val="21"/>
              </w:rPr>
            </w:pPr>
          </w:p>
        </w:tc>
        <w:tc>
          <w:tcPr>
            <w:tcW w:w="1621" w:type="dxa"/>
            <w:vAlign w:val="top"/>
          </w:tcPr>
          <w:p w14:paraId="6EA1DB3F">
            <w:pPr>
              <w:jc w:val="center"/>
              <w:rPr>
                <w:rFonts w:ascii="Arial"/>
                <w:sz w:val="21"/>
              </w:rPr>
            </w:pPr>
            <w:r>
              <w:rPr>
                <w:spacing w:val="-3"/>
              </w:rPr>
              <w:t>详见技术需求</w:t>
            </w:r>
          </w:p>
        </w:tc>
      </w:tr>
      <w:tr w14:paraId="192B5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08" w:type="dxa"/>
            <w:vAlign w:val="top"/>
          </w:tcPr>
          <w:p w14:paraId="4BA2ED35">
            <w:pPr>
              <w:pStyle w:val="25"/>
              <w:spacing w:before="122" w:line="183" w:lineRule="auto"/>
              <w:ind w:left="302"/>
            </w:pPr>
            <w:r>
              <w:t>9</w:t>
            </w:r>
          </w:p>
        </w:tc>
        <w:tc>
          <w:tcPr>
            <w:tcW w:w="1915" w:type="dxa"/>
            <w:vAlign w:val="top"/>
          </w:tcPr>
          <w:p w14:paraId="700375A8">
            <w:pPr>
              <w:pStyle w:val="25"/>
              <w:spacing w:before="40" w:line="204" w:lineRule="auto"/>
              <w:ind w:left="485" w:leftChars="0"/>
              <w:rPr>
                <w:rFonts w:ascii="宋体" w:hAnsi="宋体" w:eastAsia="宋体" w:cs="宋体"/>
                <w:snapToGrid w:val="0"/>
                <w:color w:val="000000"/>
                <w:kern w:val="0"/>
                <w:sz w:val="24"/>
                <w:szCs w:val="24"/>
                <w:lang w:val="en-US" w:eastAsia="en-US" w:bidi="ar-SA"/>
              </w:rPr>
            </w:pPr>
            <w:r>
              <w:rPr>
                <w:spacing w:val="-3"/>
              </w:rPr>
              <w:t>保洁用具</w:t>
            </w:r>
          </w:p>
        </w:tc>
        <w:tc>
          <w:tcPr>
            <w:tcW w:w="1093" w:type="dxa"/>
            <w:vAlign w:val="top"/>
          </w:tcPr>
          <w:p w14:paraId="532B7657">
            <w:pPr>
              <w:rPr>
                <w:rFonts w:ascii="Arial" w:hAnsi="Arial" w:eastAsia="Arial" w:cs="Arial"/>
                <w:snapToGrid w:val="0"/>
                <w:color w:val="000000"/>
                <w:kern w:val="0"/>
                <w:sz w:val="21"/>
                <w:szCs w:val="21"/>
                <w:lang w:val="en-US" w:eastAsia="en-US" w:bidi="ar-SA"/>
              </w:rPr>
            </w:pPr>
          </w:p>
        </w:tc>
        <w:tc>
          <w:tcPr>
            <w:tcW w:w="1170" w:type="dxa"/>
            <w:vAlign w:val="top"/>
          </w:tcPr>
          <w:p w14:paraId="6F3626A9">
            <w:pPr>
              <w:rPr>
                <w:rFonts w:ascii="Arial" w:hAnsi="Arial" w:eastAsia="Arial" w:cs="Arial"/>
                <w:snapToGrid w:val="0"/>
                <w:color w:val="000000"/>
                <w:kern w:val="0"/>
                <w:sz w:val="21"/>
                <w:szCs w:val="21"/>
                <w:lang w:val="en-US" w:eastAsia="en-US" w:bidi="ar-SA"/>
              </w:rPr>
            </w:pPr>
          </w:p>
        </w:tc>
        <w:tc>
          <w:tcPr>
            <w:tcW w:w="885" w:type="dxa"/>
            <w:tcBorders>
              <w:left w:val="single" w:color="auto" w:sz="4" w:space="0"/>
            </w:tcBorders>
            <w:vAlign w:val="top"/>
          </w:tcPr>
          <w:p w14:paraId="705C5C01">
            <w:pPr>
              <w:rPr>
                <w:rFonts w:ascii="Arial" w:hAnsi="Arial" w:eastAsia="Arial" w:cs="Arial"/>
                <w:snapToGrid w:val="0"/>
                <w:color w:val="000000"/>
                <w:kern w:val="0"/>
                <w:sz w:val="21"/>
                <w:szCs w:val="21"/>
                <w:lang w:val="en-US" w:eastAsia="en-US" w:bidi="ar-SA"/>
              </w:rPr>
            </w:pPr>
          </w:p>
        </w:tc>
        <w:tc>
          <w:tcPr>
            <w:tcW w:w="1020" w:type="dxa"/>
            <w:vAlign w:val="top"/>
          </w:tcPr>
          <w:p w14:paraId="0CA4E57D">
            <w:pPr>
              <w:rPr>
                <w:rFonts w:ascii="Arial" w:hAnsi="Arial" w:eastAsia="Arial" w:cs="Arial"/>
                <w:snapToGrid w:val="0"/>
                <w:color w:val="000000"/>
                <w:kern w:val="0"/>
                <w:sz w:val="21"/>
                <w:szCs w:val="21"/>
                <w:lang w:val="en-US" w:eastAsia="en-US" w:bidi="ar-SA"/>
              </w:rPr>
            </w:pPr>
          </w:p>
        </w:tc>
        <w:tc>
          <w:tcPr>
            <w:tcW w:w="1621" w:type="dxa"/>
            <w:vAlign w:val="top"/>
          </w:tcPr>
          <w:p w14:paraId="499B4ECD">
            <w:pPr>
              <w:ind w:firstLine="210" w:firstLineChars="100"/>
              <w:rPr>
                <w:rFonts w:ascii="Arial" w:hAnsi="Arial" w:eastAsia="Arial" w:cs="Arial"/>
                <w:snapToGrid w:val="0"/>
                <w:color w:val="000000"/>
                <w:kern w:val="0"/>
                <w:sz w:val="21"/>
                <w:szCs w:val="21"/>
                <w:lang w:val="en-US" w:eastAsia="en-US" w:bidi="ar-SA"/>
              </w:rPr>
            </w:pPr>
          </w:p>
        </w:tc>
      </w:tr>
      <w:tr w14:paraId="57297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8" w:type="dxa"/>
            <w:vAlign w:val="top"/>
          </w:tcPr>
          <w:p w14:paraId="4A8D2139">
            <w:pPr>
              <w:pStyle w:val="25"/>
              <w:spacing w:before="75" w:line="177" w:lineRule="auto"/>
              <w:ind w:left="259"/>
            </w:pPr>
            <w:r>
              <w:rPr>
                <w:spacing w:val="-14"/>
              </w:rPr>
              <w:t>10</w:t>
            </w:r>
          </w:p>
        </w:tc>
        <w:tc>
          <w:tcPr>
            <w:tcW w:w="1915" w:type="dxa"/>
            <w:vAlign w:val="top"/>
          </w:tcPr>
          <w:p w14:paraId="1004FDA1">
            <w:pPr>
              <w:pStyle w:val="25"/>
              <w:spacing w:before="40" w:line="205" w:lineRule="auto"/>
              <w:ind w:left="484" w:leftChars="0"/>
              <w:rPr>
                <w:rFonts w:ascii="宋体" w:hAnsi="宋体" w:eastAsia="宋体" w:cs="宋体"/>
                <w:snapToGrid w:val="0"/>
                <w:color w:val="000000"/>
                <w:kern w:val="0"/>
                <w:sz w:val="24"/>
                <w:szCs w:val="24"/>
                <w:lang w:val="en-US" w:eastAsia="en-US" w:bidi="ar-SA"/>
              </w:rPr>
            </w:pPr>
            <w:r>
              <w:rPr>
                <w:spacing w:val="-3"/>
              </w:rPr>
              <w:t>清洁材料</w:t>
            </w:r>
          </w:p>
        </w:tc>
        <w:tc>
          <w:tcPr>
            <w:tcW w:w="1093" w:type="dxa"/>
            <w:vAlign w:val="top"/>
          </w:tcPr>
          <w:p w14:paraId="2E5A68DC">
            <w:pPr>
              <w:rPr>
                <w:rFonts w:ascii="Arial" w:hAnsi="Arial" w:eastAsia="Arial" w:cs="Arial"/>
                <w:snapToGrid w:val="0"/>
                <w:color w:val="000000"/>
                <w:kern w:val="0"/>
                <w:sz w:val="21"/>
                <w:szCs w:val="21"/>
                <w:lang w:val="en-US" w:eastAsia="en-US" w:bidi="ar-SA"/>
              </w:rPr>
            </w:pPr>
          </w:p>
        </w:tc>
        <w:tc>
          <w:tcPr>
            <w:tcW w:w="1170" w:type="dxa"/>
            <w:vAlign w:val="top"/>
          </w:tcPr>
          <w:p w14:paraId="614BA2B6">
            <w:pPr>
              <w:rPr>
                <w:rFonts w:ascii="Arial" w:hAnsi="Arial" w:eastAsia="Arial" w:cs="Arial"/>
                <w:snapToGrid w:val="0"/>
                <w:color w:val="000000"/>
                <w:kern w:val="0"/>
                <w:sz w:val="21"/>
                <w:szCs w:val="21"/>
                <w:lang w:val="en-US" w:eastAsia="en-US" w:bidi="ar-SA"/>
              </w:rPr>
            </w:pPr>
          </w:p>
        </w:tc>
        <w:tc>
          <w:tcPr>
            <w:tcW w:w="885" w:type="dxa"/>
            <w:tcBorders>
              <w:left w:val="single" w:color="auto" w:sz="4" w:space="0"/>
            </w:tcBorders>
            <w:vAlign w:val="top"/>
          </w:tcPr>
          <w:p w14:paraId="7CBD74A1">
            <w:pPr>
              <w:rPr>
                <w:rFonts w:ascii="Arial" w:hAnsi="Arial" w:eastAsia="Arial" w:cs="Arial"/>
                <w:snapToGrid w:val="0"/>
                <w:color w:val="000000"/>
                <w:kern w:val="0"/>
                <w:sz w:val="21"/>
                <w:szCs w:val="21"/>
                <w:lang w:val="en-US" w:eastAsia="en-US" w:bidi="ar-SA"/>
              </w:rPr>
            </w:pPr>
          </w:p>
        </w:tc>
        <w:tc>
          <w:tcPr>
            <w:tcW w:w="1020" w:type="dxa"/>
            <w:vAlign w:val="top"/>
          </w:tcPr>
          <w:p w14:paraId="5F00E59F">
            <w:pPr>
              <w:rPr>
                <w:rFonts w:ascii="Arial" w:hAnsi="Arial" w:eastAsia="Arial" w:cs="Arial"/>
                <w:snapToGrid w:val="0"/>
                <w:color w:val="000000"/>
                <w:kern w:val="0"/>
                <w:sz w:val="21"/>
                <w:szCs w:val="21"/>
                <w:lang w:val="en-US" w:eastAsia="en-US" w:bidi="ar-SA"/>
              </w:rPr>
            </w:pPr>
          </w:p>
        </w:tc>
        <w:tc>
          <w:tcPr>
            <w:tcW w:w="1621" w:type="dxa"/>
            <w:vAlign w:val="top"/>
          </w:tcPr>
          <w:p w14:paraId="30A8E787">
            <w:pPr>
              <w:pStyle w:val="25"/>
              <w:spacing w:before="39" w:line="205" w:lineRule="auto"/>
              <w:ind w:left="186" w:leftChars="0"/>
              <w:rPr>
                <w:rFonts w:ascii="宋体" w:hAnsi="宋体" w:eastAsia="宋体" w:cs="宋体"/>
                <w:snapToGrid w:val="0"/>
                <w:color w:val="000000"/>
                <w:kern w:val="0"/>
                <w:sz w:val="24"/>
                <w:szCs w:val="24"/>
                <w:lang w:val="en-US" w:eastAsia="en-US" w:bidi="ar-SA"/>
              </w:rPr>
            </w:pPr>
          </w:p>
        </w:tc>
      </w:tr>
      <w:tr w14:paraId="3E740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8" w:type="dxa"/>
            <w:vAlign w:val="top"/>
          </w:tcPr>
          <w:p w14:paraId="74839F09">
            <w:pPr>
              <w:pStyle w:val="25"/>
              <w:spacing w:before="77" w:line="176" w:lineRule="auto"/>
              <w:ind w:left="259"/>
            </w:pPr>
            <w:r>
              <w:rPr>
                <w:spacing w:val="-14"/>
              </w:rPr>
              <w:t>11</w:t>
            </w:r>
          </w:p>
        </w:tc>
        <w:tc>
          <w:tcPr>
            <w:tcW w:w="1915" w:type="dxa"/>
            <w:vAlign w:val="top"/>
          </w:tcPr>
          <w:p w14:paraId="1F06B50C">
            <w:pPr>
              <w:pStyle w:val="25"/>
              <w:spacing w:before="40" w:line="204" w:lineRule="auto"/>
              <w:ind w:left="489" w:leftChars="0"/>
              <w:rPr>
                <w:rFonts w:ascii="宋体" w:hAnsi="宋体" w:eastAsia="宋体" w:cs="宋体"/>
                <w:snapToGrid w:val="0"/>
                <w:color w:val="000000"/>
                <w:kern w:val="0"/>
                <w:sz w:val="24"/>
                <w:szCs w:val="24"/>
                <w:lang w:val="en-US" w:eastAsia="en-US" w:bidi="ar-SA"/>
              </w:rPr>
            </w:pPr>
            <w:r>
              <w:rPr>
                <w:spacing w:val="-4"/>
              </w:rPr>
              <w:t>劳保用品</w:t>
            </w:r>
          </w:p>
        </w:tc>
        <w:tc>
          <w:tcPr>
            <w:tcW w:w="1093" w:type="dxa"/>
            <w:vAlign w:val="top"/>
          </w:tcPr>
          <w:p w14:paraId="301EF7F0">
            <w:pPr>
              <w:rPr>
                <w:rFonts w:ascii="Arial" w:hAnsi="Arial" w:eastAsia="Arial" w:cs="Arial"/>
                <w:snapToGrid w:val="0"/>
                <w:color w:val="000000"/>
                <w:kern w:val="0"/>
                <w:sz w:val="21"/>
                <w:szCs w:val="21"/>
                <w:lang w:val="en-US" w:eastAsia="en-US" w:bidi="ar-SA"/>
              </w:rPr>
            </w:pPr>
          </w:p>
        </w:tc>
        <w:tc>
          <w:tcPr>
            <w:tcW w:w="1170" w:type="dxa"/>
            <w:vAlign w:val="top"/>
          </w:tcPr>
          <w:p w14:paraId="59B6273E">
            <w:pPr>
              <w:rPr>
                <w:rFonts w:ascii="Arial" w:hAnsi="Arial" w:eastAsia="Arial" w:cs="Arial"/>
                <w:snapToGrid w:val="0"/>
                <w:color w:val="000000"/>
                <w:kern w:val="0"/>
                <w:sz w:val="21"/>
                <w:szCs w:val="21"/>
                <w:lang w:val="en-US" w:eastAsia="en-US" w:bidi="ar-SA"/>
              </w:rPr>
            </w:pPr>
          </w:p>
        </w:tc>
        <w:tc>
          <w:tcPr>
            <w:tcW w:w="885" w:type="dxa"/>
            <w:tcBorders>
              <w:left w:val="single" w:color="auto" w:sz="4" w:space="0"/>
            </w:tcBorders>
            <w:vAlign w:val="top"/>
          </w:tcPr>
          <w:p w14:paraId="19C594C6">
            <w:pPr>
              <w:rPr>
                <w:rFonts w:ascii="Arial" w:hAnsi="Arial" w:eastAsia="Arial" w:cs="Arial"/>
                <w:snapToGrid w:val="0"/>
                <w:color w:val="000000"/>
                <w:kern w:val="0"/>
                <w:sz w:val="21"/>
                <w:szCs w:val="21"/>
                <w:lang w:val="en-US" w:eastAsia="en-US" w:bidi="ar-SA"/>
              </w:rPr>
            </w:pPr>
          </w:p>
        </w:tc>
        <w:tc>
          <w:tcPr>
            <w:tcW w:w="1020" w:type="dxa"/>
            <w:vAlign w:val="top"/>
          </w:tcPr>
          <w:p w14:paraId="230A2C77">
            <w:pPr>
              <w:rPr>
                <w:rFonts w:ascii="Arial" w:hAnsi="Arial" w:eastAsia="Arial" w:cs="Arial"/>
                <w:snapToGrid w:val="0"/>
                <w:color w:val="000000"/>
                <w:kern w:val="0"/>
                <w:sz w:val="21"/>
                <w:szCs w:val="21"/>
                <w:lang w:val="en-US" w:eastAsia="en-US" w:bidi="ar-SA"/>
              </w:rPr>
            </w:pPr>
          </w:p>
        </w:tc>
        <w:tc>
          <w:tcPr>
            <w:tcW w:w="1621" w:type="dxa"/>
            <w:vAlign w:val="top"/>
          </w:tcPr>
          <w:p w14:paraId="266D3984">
            <w:pPr>
              <w:rPr>
                <w:rFonts w:ascii="Arial" w:hAnsi="Arial" w:eastAsia="Arial" w:cs="Arial"/>
                <w:snapToGrid w:val="0"/>
                <w:color w:val="000000"/>
                <w:kern w:val="0"/>
                <w:sz w:val="21"/>
                <w:szCs w:val="21"/>
                <w:lang w:val="en-US" w:eastAsia="en-US" w:bidi="ar-SA"/>
              </w:rPr>
            </w:pPr>
          </w:p>
        </w:tc>
      </w:tr>
      <w:tr w14:paraId="75D09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8" w:type="dxa"/>
            <w:vAlign w:val="top"/>
          </w:tcPr>
          <w:p w14:paraId="212EF166">
            <w:pPr>
              <w:pStyle w:val="25"/>
              <w:spacing w:before="77" w:line="176" w:lineRule="auto"/>
              <w:ind w:left="259"/>
            </w:pPr>
            <w:r>
              <w:rPr>
                <w:spacing w:val="-14"/>
              </w:rPr>
              <w:t>12</w:t>
            </w:r>
          </w:p>
        </w:tc>
        <w:tc>
          <w:tcPr>
            <w:tcW w:w="1915" w:type="dxa"/>
            <w:vAlign w:val="top"/>
          </w:tcPr>
          <w:p w14:paraId="45E0ABA5">
            <w:pPr>
              <w:pStyle w:val="25"/>
              <w:spacing w:before="38" w:line="206" w:lineRule="auto"/>
              <w:ind w:left="126" w:leftChars="0"/>
              <w:rPr>
                <w:rFonts w:ascii="宋体" w:hAnsi="宋体" w:eastAsia="宋体" w:cs="宋体"/>
                <w:snapToGrid w:val="0"/>
                <w:color w:val="000000"/>
                <w:kern w:val="0"/>
                <w:sz w:val="24"/>
                <w:szCs w:val="24"/>
                <w:lang w:val="en-US" w:eastAsia="en-US" w:bidi="ar-SA"/>
              </w:rPr>
            </w:pPr>
            <w:r>
              <w:rPr>
                <w:spacing w:val="-2"/>
              </w:rPr>
              <w:t>卫生、消杀用品</w:t>
            </w:r>
          </w:p>
        </w:tc>
        <w:tc>
          <w:tcPr>
            <w:tcW w:w="1093" w:type="dxa"/>
            <w:vAlign w:val="top"/>
          </w:tcPr>
          <w:p w14:paraId="459D369D">
            <w:pPr>
              <w:rPr>
                <w:rFonts w:ascii="Arial" w:hAnsi="Arial" w:eastAsia="Arial" w:cs="Arial"/>
                <w:snapToGrid w:val="0"/>
                <w:color w:val="000000"/>
                <w:kern w:val="0"/>
                <w:sz w:val="21"/>
                <w:szCs w:val="21"/>
                <w:lang w:val="en-US" w:eastAsia="en-US" w:bidi="ar-SA"/>
              </w:rPr>
            </w:pPr>
          </w:p>
        </w:tc>
        <w:tc>
          <w:tcPr>
            <w:tcW w:w="1170" w:type="dxa"/>
            <w:vAlign w:val="top"/>
          </w:tcPr>
          <w:p w14:paraId="29467461">
            <w:pPr>
              <w:rPr>
                <w:rFonts w:ascii="Arial" w:hAnsi="Arial" w:eastAsia="Arial" w:cs="Arial"/>
                <w:snapToGrid w:val="0"/>
                <w:color w:val="000000"/>
                <w:kern w:val="0"/>
                <w:sz w:val="21"/>
                <w:szCs w:val="21"/>
                <w:lang w:val="en-US" w:eastAsia="en-US" w:bidi="ar-SA"/>
              </w:rPr>
            </w:pPr>
          </w:p>
        </w:tc>
        <w:tc>
          <w:tcPr>
            <w:tcW w:w="885" w:type="dxa"/>
            <w:tcBorders>
              <w:left w:val="single" w:color="auto" w:sz="4" w:space="0"/>
            </w:tcBorders>
            <w:vAlign w:val="top"/>
          </w:tcPr>
          <w:p w14:paraId="52CEA5EE">
            <w:pPr>
              <w:rPr>
                <w:rFonts w:ascii="Arial" w:hAnsi="Arial" w:eastAsia="Arial" w:cs="Arial"/>
                <w:snapToGrid w:val="0"/>
                <w:color w:val="000000"/>
                <w:kern w:val="0"/>
                <w:sz w:val="21"/>
                <w:szCs w:val="21"/>
                <w:lang w:val="en-US" w:eastAsia="en-US" w:bidi="ar-SA"/>
              </w:rPr>
            </w:pPr>
          </w:p>
        </w:tc>
        <w:tc>
          <w:tcPr>
            <w:tcW w:w="1020" w:type="dxa"/>
            <w:vAlign w:val="top"/>
          </w:tcPr>
          <w:p w14:paraId="4297909B">
            <w:pPr>
              <w:rPr>
                <w:rFonts w:ascii="Arial" w:hAnsi="Arial" w:eastAsia="Arial" w:cs="Arial"/>
                <w:snapToGrid w:val="0"/>
                <w:color w:val="000000"/>
                <w:kern w:val="0"/>
                <w:sz w:val="21"/>
                <w:szCs w:val="21"/>
                <w:lang w:val="en-US" w:eastAsia="en-US" w:bidi="ar-SA"/>
              </w:rPr>
            </w:pPr>
          </w:p>
        </w:tc>
        <w:tc>
          <w:tcPr>
            <w:tcW w:w="1621" w:type="dxa"/>
            <w:vAlign w:val="top"/>
          </w:tcPr>
          <w:p w14:paraId="14B012A0">
            <w:pPr>
              <w:rPr>
                <w:rFonts w:ascii="Arial" w:hAnsi="Arial" w:eastAsia="Arial" w:cs="Arial"/>
                <w:snapToGrid w:val="0"/>
                <w:color w:val="000000"/>
                <w:kern w:val="0"/>
                <w:sz w:val="21"/>
                <w:szCs w:val="21"/>
                <w:lang w:val="en-US" w:eastAsia="en-US" w:bidi="ar-SA"/>
              </w:rPr>
            </w:pPr>
          </w:p>
        </w:tc>
      </w:tr>
      <w:tr w14:paraId="140FB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8" w:type="dxa"/>
            <w:vAlign w:val="top"/>
          </w:tcPr>
          <w:p w14:paraId="335DFCFD">
            <w:pPr>
              <w:pStyle w:val="25"/>
              <w:spacing w:before="78" w:line="176" w:lineRule="auto"/>
              <w:ind w:left="259"/>
            </w:pPr>
            <w:r>
              <w:rPr>
                <w:spacing w:val="-14"/>
              </w:rPr>
              <w:t>13</w:t>
            </w:r>
          </w:p>
        </w:tc>
        <w:tc>
          <w:tcPr>
            <w:tcW w:w="1915" w:type="dxa"/>
            <w:vAlign w:val="top"/>
          </w:tcPr>
          <w:p w14:paraId="2142CB1E">
            <w:pPr>
              <w:pStyle w:val="25"/>
              <w:spacing w:before="42" w:line="203" w:lineRule="auto"/>
              <w:ind w:left="739" w:leftChars="0"/>
              <w:rPr>
                <w:rFonts w:ascii="宋体" w:hAnsi="宋体" w:eastAsia="宋体" w:cs="宋体"/>
                <w:snapToGrid w:val="0"/>
                <w:color w:val="000000"/>
                <w:kern w:val="0"/>
                <w:sz w:val="24"/>
                <w:szCs w:val="24"/>
                <w:lang w:val="en-US" w:eastAsia="en-US" w:bidi="ar-SA"/>
              </w:rPr>
            </w:pPr>
            <w:r>
              <w:rPr>
                <w:spacing w:val="-13"/>
              </w:rPr>
              <w:t>……</w:t>
            </w:r>
          </w:p>
        </w:tc>
        <w:tc>
          <w:tcPr>
            <w:tcW w:w="1093" w:type="dxa"/>
            <w:vAlign w:val="top"/>
          </w:tcPr>
          <w:p w14:paraId="1C2DC2A4">
            <w:pPr>
              <w:rPr>
                <w:rFonts w:ascii="Arial" w:hAnsi="Arial" w:eastAsia="Arial" w:cs="Arial"/>
                <w:snapToGrid w:val="0"/>
                <w:color w:val="000000"/>
                <w:kern w:val="0"/>
                <w:sz w:val="21"/>
                <w:szCs w:val="21"/>
                <w:lang w:val="en-US" w:eastAsia="en-US" w:bidi="ar-SA"/>
              </w:rPr>
            </w:pPr>
          </w:p>
        </w:tc>
        <w:tc>
          <w:tcPr>
            <w:tcW w:w="1170" w:type="dxa"/>
            <w:vAlign w:val="top"/>
          </w:tcPr>
          <w:p w14:paraId="4465ED16">
            <w:pPr>
              <w:rPr>
                <w:rFonts w:ascii="Arial" w:hAnsi="Arial" w:eastAsia="Arial" w:cs="Arial"/>
                <w:snapToGrid w:val="0"/>
                <w:color w:val="000000"/>
                <w:kern w:val="0"/>
                <w:sz w:val="21"/>
                <w:szCs w:val="21"/>
                <w:lang w:val="en-US" w:eastAsia="en-US" w:bidi="ar-SA"/>
              </w:rPr>
            </w:pPr>
          </w:p>
        </w:tc>
        <w:tc>
          <w:tcPr>
            <w:tcW w:w="885" w:type="dxa"/>
            <w:tcBorders>
              <w:left w:val="single" w:color="auto" w:sz="4" w:space="0"/>
            </w:tcBorders>
            <w:vAlign w:val="top"/>
          </w:tcPr>
          <w:p w14:paraId="152A2D6D">
            <w:pPr>
              <w:rPr>
                <w:rFonts w:ascii="Arial" w:hAnsi="Arial" w:eastAsia="Arial" w:cs="Arial"/>
                <w:snapToGrid w:val="0"/>
                <w:color w:val="000000"/>
                <w:kern w:val="0"/>
                <w:sz w:val="21"/>
                <w:szCs w:val="21"/>
                <w:lang w:val="en-US" w:eastAsia="en-US" w:bidi="ar-SA"/>
              </w:rPr>
            </w:pPr>
          </w:p>
        </w:tc>
        <w:tc>
          <w:tcPr>
            <w:tcW w:w="1020" w:type="dxa"/>
            <w:vAlign w:val="top"/>
          </w:tcPr>
          <w:p w14:paraId="35912E71">
            <w:pPr>
              <w:rPr>
                <w:rFonts w:ascii="Arial" w:hAnsi="Arial" w:eastAsia="Arial" w:cs="Arial"/>
                <w:snapToGrid w:val="0"/>
                <w:color w:val="000000"/>
                <w:kern w:val="0"/>
                <w:sz w:val="21"/>
                <w:szCs w:val="21"/>
                <w:lang w:val="en-US" w:eastAsia="en-US" w:bidi="ar-SA"/>
              </w:rPr>
            </w:pPr>
          </w:p>
        </w:tc>
        <w:tc>
          <w:tcPr>
            <w:tcW w:w="1621" w:type="dxa"/>
            <w:vAlign w:val="top"/>
          </w:tcPr>
          <w:p w14:paraId="5C98F0EE">
            <w:pPr>
              <w:rPr>
                <w:rFonts w:ascii="Arial" w:hAnsi="Arial" w:eastAsia="Arial" w:cs="Arial"/>
                <w:snapToGrid w:val="0"/>
                <w:color w:val="000000"/>
                <w:kern w:val="0"/>
                <w:sz w:val="21"/>
                <w:szCs w:val="21"/>
                <w:lang w:val="en-US" w:eastAsia="en-US" w:bidi="ar-SA"/>
              </w:rPr>
            </w:pPr>
          </w:p>
        </w:tc>
      </w:tr>
      <w:tr w14:paraId="67EF1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8" w:type="dxa"/>
            <w:vAlign w:val="top"/>
          </w:tcPr>
          <w:p w14:paraId="282DCC56">
            <w:pPr>
              <w:pStyle w:val="25"/>
              <w:spacing w:before="77" w:line="176" w:lineRule="auto"/>
              <w:ind w:left="259"/>
            </w:pPr>
            <w:r>
              <w:rPr>
                <w:spacing w:val="-14"/>
              </w:rPr>
              <w:t>14</w:t>
            </w:r>
          </w:p>
        </w:tc>
        <w:tc>
          <w:tcPr>
            <w:tcW w:w="1915" w:type="dxa"/>
            <w:vAlign w:val="top"/>
          </w:tcPr>
          <w:p w14:paraId="708120F7">
            <w:pPr>
              <w:pStyle w:val="25"/>
              <w:spacing w:before="40" w:line="208" w:lineRule="auto"/>
              <w:ind w:left="725" w:leftChars="0"/>
              <w:rPr>
                <w:rFonts w:ascii="宋体" w:hAnsi="宋体" w:eastAsia="宋体" w:cs="宋体"/>
                <w:snapToGrid w:val="0"/>
                <w:color w:val="000000"/>
                <w:kern w:val="0"/>
                <w:sz w:val="24"/>
                <w:szCs w:val="24"/>
                <w:lang w:val="en-US" w:eastAsia="en-US" w:bidi="ar-SA"/>
              </w:rPr>
            </w:pPr>
            <w:r>
              <w:rPr>
                <w:spacing w:val="-6"/>
              </w:rPr>
              <w:t>合计</w:t>
            </w:r>
          </w:p>
        </w:tc>
        <w:tc>
          <w:tcPr>
            <w:tcW w:w="1093" w:type="dxa"/>
            <w:vAlign w:val="top"/>
          </w:tcPr>
          <w:p w14:paraId="52AF349B">
            <w:pPr>
              <w:rPr>
                <w:rFonts w:ascii="Arial" w:hAnsi="Arial" w:eastAsia="Arial" w:cs="Arial"/>
                <w:snapToGrid w:val="0"/>
                <w:color w:val="000000"/>
                <w:kern w:val="0"/>
                <w:sz w:val="21"/>
                <w:szCs w:val="21"/>
                <w:lang w:val="en-US" w:eastAsia="en-US" w:bidi="ar-SA"/>
              </w:rPr>
            </w:pPr>
          </w:p>
        </w:tc>
        <w:tc>
          <w:tcPr>
            <w:tcW w:w="1170" w:type="dxa"/>
            <w:vAlign w:val="top"/>
          </w:tcPr>
          <w:p w14:paraId="6CD20F7A">
            <w:pPr>
              <w:rPr>
                <w:rFonts w:ascii="Arial" w:hAnsi="Arial" w:eastAsia="Arial" w:cs="Arial"/>
                <w:snapToGrid w:val="0"/>
                <w:color w:val="000000"/>
                <w:kern w:val="0"/>
                <w:sz w:val="21"/>
                <w:szCs w:val="21"/>
                <w:lang w:val="en-US" w:eastAsia="en-US" w:bidi="ar-SA"/>
              </w:rPr>
            </w:pPr>
          </w:p>
        </w:tc>
        <w:tc>
          <w:tcPr>
            <w:tcW w:w="885" w:type="dxa"/>
            <w:tcBorders>
              <w:left w:val="single" w:color="auto" w:sz="4" w:space="0"/>
            </w:tcBorders>
            <w:vAlign w:val="top"/>
          </w:tcPr>
          <w:p w14:paraId="739F49AB">
            <w:pPr>
              <w:rPr>
                <w:rFonts w:ascii="Arial" w:hAnsi="Arial" w:eastAsia="Arial" w:cs="Arial"/>
                <w:snapToGrid w:val="0"/>
                <w:color w:val="000000"/>
                <w:kern w:val="0"/>
                <w:sz w:val="21"/>
                <w:szCs w:val="21"/>
                <w:lang w:val="en-US" w:eastAsia="en-US" w:bidi="ar-SA"/>
              </w:rPr>
            </w:pPr>
          </w:p>
        </w:tc>
        <w:tc>
          <w:tcPr>
            <w:tcW w:w="1020" w:type="dxa"/>
            <w:vAlign w:val="top"/>
          </w:tcPr>
          <w:p w14:paraId="5BF7B812">
            <w:pPr>
              <w:rPr>
                <w:rFonts w:ascii="Arial" w:hAnsi="Arial" w:eastAsia="Arial" w:cs="Arial"/>
                <w:snapToGrid w:val="0"/>
                <w:color w:val="000000"/>
                <w:kern w:val="0"/>
                <w:sz w:val="21"/>
                <w:szCs w:val="21"/>
                <w:lang w:val="en-US" w:eastAsia="en-US" w:bidi="ar-SA"/>
              </w:rPr>
            </w:pPr>
          </w:p>
        </w:tc>
        <w:tc>
          <w:tcPr>
            <w:tcW w:w="1621" w:type="dxa"/>
            <w:vAlign w:val="top"/>
          </w:tcPr>
          <w:p w14:paraId="7BCC0A76">
            <w:pPr>
              <w:rPr>
                <w:rFonts w:ascii="Arial" w:hAnsi="Arial" w:eastAsia="Arial" w:cs="Arial"/>
                <w:snapToGrid w:val="0"/>
                <w:color w:val="000000"/>
                <w:kern w:val="0"/>
                <w:sz w:val="21"/>
                <w:szCs w:val="21"/>
                <w:lang w:val="en-US" w:eastAsia="en-US" w:bidi="ar-SA"/>
              </w:rPr>
            </w:pPr>
          </w:p>
        </w:tc>
      </w:tr>
    </w:tbl>
    <w:p w14:paraId="61415176">
      <w:pPr>
        <w:spacing w:before="30" w:line="230" w:lineRule="auto"/>
        <w:ind w:left="429"/>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要求：</w:t>
      </w:r>
    </w:p>
    <w:p w14:paraId="75EBEF34">
      <w:pPr>
        <w:spacing w:before="161" w:line="408" w:lineRule="exact"/>
        <w:jc w:val="right"/>
        <w:rPr>
          <w:rFonts w:ascii="宋体" w:hAnsi="宋体" w:eastAsia="宋体" w:cs="宋体"/>
          <w:sz w:val="20"/>
          <w:szCs w:val="20"/>
        </w:rPr>
      </w:pPr>
      <w:r>
        <w:rPr>
          <w:rFonts w:ascii="宋体" w:hAnsi="宋体" w:eastAsia="宋体" w:cs="宋体"/>
          <w:spacing w:val="8"/>
          <w:position w:val="15"/>
          <w:sz w:val="20"/>
          <w:szCs w:val="20"/>
        </w:rPr>
        <w:t>1. 本表为《开标一览表》的报价明细表，如有缺项、漏项，视为投标报价</w:t>
      </w:r>
      <w:r>
        <w:rPr>
          <w:rFonts w:ascii="宋体" w:hAnsi="宋体" w:eastAsia="宋体" w:cs="宋体"/>
          <w:spacing w:val="7"/>
          <w:position w:val="15"/>
          <w:sz w:val="20"/>
          <w:szCs w:val="20"/>
        </w:rPr>
        <w:t>中已包含相关费用，</w:t>
      </w:r>
    </w:p>
    <w:p w14:paraId="29BF0DA3">
      <w:pPr>
        <w:spacing w:before="1" w:line="227" w:lineRule="auto"/>
        <w:ind w:left="442"/>
        <w:rPr>
          <w:rFonts w:ascii="宋体" w:hAnsi="宋体" w:eastAsia="宋体" w:cs="宋体"/>
          <w:sz w:val="20"/>
          <w:szCs w:val="20"/>
        </w:rPr>
      </w:pPr>
      <w:r>
        <w:rPr>
          <w:rFonts w:ascii="宋体" w:hAnsi="宋体" w:eastAsia="宋体" w:cs="宋体"/>
          <w:spacing w:val="8"/>
          <w:sz w:val="20"/>
          <w:szCs w:val="20"/>
        </w:rPr>
        <w:t>采购人无需另外支付任何费用。</w:t>
      </w:r>
    </w:p>
    <w:p w14:paraId="37D836E6">
      <w:pPr>
        <w:spacing w:before="161" w:line="408" w:lineRule="exact"/>
        <w:ind w:right="58"/>
        <w:jc w:val="right"/>
        <w:rPr>
          <w:rFonts w:ascii="宋体" w:hAnsi="宋体" w:eastAsia="宋体" w:cs="宋体"/>
          <w:sz w:val="20"/>
          <w:szCs w:val="20"/>
        </w:rPr>
      </w:pPr>
      <w:r>
        <w:rPr>
          <w:rFonts w:ascii="宋体" w:hAnsi="宋体" w:eastAsia="宋体" w:cs="宋体"/>
          <w:spacing w:val="8"/>
          <w:position w:val="15"/>
          <w:sz w:val="20"/>
          <w:szCs w:val="20"/>
        </w:rPr>
        <w:t>2.“报价明细表</w:t>
      </w:r>
      <w:r>
        <w:rPr>
          <w:rFonts w:ascii="宋体" w:hAnsi="宋体" w:eastAsia="宋体" w:cs="宋体"/>
          <w:spacing w:val="-72"/>
          <w:position w:val="15"/>
          <w:sz w:val="20"/>
          <w:szCs w:val="20"/>
        </w:rPr>
        <w:t xml:space="preserve"> </w:t>
      </w:r>
      <w:r>
        <w:rPr>
          <w:rFonts w:ascii="宋体" w:hAnsi="宋体" w:eastAsia="宋体" w:cs="宋体"/>
          <w:spacing w:val="8"/>
          <w:position w:val="15"/>
          <w:sz w:val="20"/>
          <w:szCs w:val="20"/>
        </w:rPr>
        <w:t>”中的报价合计应与“开标一览表</w:t>
      </w:r>
      <w:r>
        <w:rPr>
          <w:rFonts w:ascii="宋体" w:hAnsi="宋体" w:eastAsia="宋体" w:cs="宋体"/>
          <w:spacing w:val="-70"/>
          <w:position w:val="15"/>
          <w:sz w:val="20"/>
          <w:szCs w:val="20"/>
        </w:rPr>
        <w:t xml:space="preserve"> </w:t>
      </w:r>
      <w:r>
        <w:rPr>
          <w:rFonts w:ascii="宋体" w:hAnsi="宋体" w:eastAsia="宋体" w:cs="宋体"/>
          <w:spacing w:val="8"/>
          <w:position w:val="15"/>
          <w:sz w:val="20"/>
          <w:szCs w:val="20"/>
        </w:rPr>
        <w:t>”中的投标总报价相一致，不一致</w:t>
      </w:r>
      <w:r>
        <w:rPr>
          <w:rFonts w:ascii="宋体" w:hAnsi="宋体" w:eastAsia="宋体" w:cs="宋体"/>
          <w:spacing w:val="7"/>
          <w:position w:val="15"/>
          <w:sz w:val="20"/>
          <w:szCs w:val="20"/>
        </w:rPr>
        <w:t>时，以开</w:t>
      </w:r>
    </w:p>
    <w:p w14:paraId="3874A480">
      <w:pPr>
        <w:spacing w:line="229" w:lineRule="auto"/>
        <w:ind w:left="443"/>
        <w:rPr>
          <w:rFonts w:ascii="宋体" w:hAnsi="宋体" w:eastAsia="宋体" w:cs="宋体"/>
          <w:sz w:val="20"/>
          <w:szCs w:val="20"/>
        </w:rPr>
      </w:pPr>
      <w:r>
        <w:rPr>
          <w:rFonts w:ascii="宋体" w:hAnsi="宋体" w:eastAsia="宋体" w:cs="宋体"/>
          <w:spacing w:val="6"/>
          <w:sz w:val="20"/>
          <w:szCs w:val="20"/>
        </w:rPr>
        <w:t>标一览表为准。</w:t>
      </w:r>
    </w:p>
    <w:p w14:paraId="79E4C118">
      <w:pPr>
        <w:spacing w:before="164" w:line="360" w:lineRule="auto"/>
        <w:ind w:left="492"/>
        <w:rPr>
          <w:rFonts w:ascii="宋体" w:hAnsi="宋体" w:eastAsia="宋体" w:cs="宋体"/>
          <w:sz w:val="24"/>
          <w:szCs w:val="24"/>
        </w:rPr>
      </w:pPr>
      <w:r>
        <w:rPr>
          <w:rFonts w:ascii="宋体" w:hAnsi="宋体" w:eastAsia="宋体" w:cs="宋体"/>
          <w:spacing w:val="-2"/>
          <w:position w:val="29"/>
          <w:sz w:val="24"/>
          <w:szCs w:val="24"/>
        </w:rPr>
        <w:t>投标人名称（公章</w:t>
      </w:r>
      <w:r>
        <w:rPr>
          <w:rFonts w:ascii="宋体" w:hAnsi="宋体" w:eastAsia="宋体" w:cs="宋体"/>
          <w:spacing w:val="1"/>
          <w:position w:val="29"/>
          <w:sz w:val="24"/>
          <w:szCs w:val="24"/>
        </w:rPr>
        <w:t>）：</w:t>
      </w:r>
    </w:p>
    <w:p w14:paraId="20351597">
      <w:pPr>
        <w:spacing w:line="360" w:lineRule="auto"/>
        <w:ind w:left="447"/>
        <w:rPr>
          <w:rFonts w:ascii="宋体" w:hAnsi="宋体" w:eastAsia="宋体" w:cs="宋体"/>
          <w:sz w:val="24"/>
          <w:szCs w:val="24"/>
        </w:rPr>
      </w:pPr>
      <w:r>
        <w:rPr>
          <w:rFonts w:ascii="宋体" w:hAnsi="宋体" w:eastAsia="宋体" w:cs="宋体"/>
          <w:spacing w:val="-2"/>
          <w:sz w:val="24"/>
          <w:szCs w:val="24"/>
        </w:rPr>
        <w:t>投标人代表签字：</w:t>
      </w:r>
    </w:p>
    <w:p w14:paraId="5785CCBC">
      <w:pPr>
        <w:pStyle w:val="7"/>
        <w:spacing w:line="360" w:lineRule="auto"/>
      </w:pPr>
    </w:p>
    <w:p w14:paraId="140B744B">
      <w:pPr>
        <w:spacing w:before="78" w:line="360" w:lineRule="auto"/>
        <w:ind w:left="445"/>
        <w:rPr>
          <w:rFonts w:ascii="宋体" w:hAnsi="宋体" w:eastAsia="宋体" w:cs="宋体"/>
          <w:sz w:val="24"/>
          <w:szCs w:val="24"/>
        </w:rPr>
      </w:pPr>
      <w:r>
        <w:rPr>
          <w:rFonts w:ascii="宋体" w:hAnsi="宋体" w:eastAsia="宋体" w:cs="宋体"/>
          <w:spacing w:val="-8"/>
          <w:position w:val="29"/>
          <w:sz w:val="24"/>
          <w:szCs w:val="24"/>
        </w:rPr>
        <w:t>职</w:t>
      </w:r>
      <w:r>
        <w:rPr>
          <w:rFonts w:ascii="宋体" w:hAnsi="宋体" w:eastAsia="宋体" w:cs="宋体"/>
          <w:spacing w:val="1"/>
          <w:position w:val="29"/>
          <w:sz w:val="24"/>
          <w:szCs w:val="24"/>
        </w:rPr>
        <w:t xml:space="preserve">        </w:t>
      </w:r>
      <w:r>
        <w:rPr>
          <w:rFonts w:ascii="宋体" w:hAnsi="宋体" w:eastAsia="宋体" w:cs="宋体"/>
          <w:spacing w:val="-8"/>
          <w:position w:val="29"/>
          <w:sz w:val="24"/>
          <w:szCs w:val="24"/>
        </w:rPr>
        <w:t>务：</w:t>
      </w:r>
    </w:p>
    <w:p w14:paraId="2CD7D3A8">
      <w:pPr>
        <w:spacing w:line="360" w:lineRule="auto"/>
        <w:ind w:left="48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
          <w:sz w:val="24"/>
          <w:szCs w:val="24"/>
        </w:rPr>
        <w:t xml:space="preserve">        </w:t>
      </w:r>
      <w:r>
        <w:rPr>
          <w:rFonts w:ascii="宋体" w:hAnsi="宋体" w:eastAsia="宋体" w:cs="宋体"/>
          <w:spacing w:val="-21"/>
          <w:sz w:val="24"/>
          <w:szCs w:val="24"/>
        </w:rPr>
        <w:t>期：</w:t>
      </w:r>
    </w:p>
    <w:p w14:paraId="1471039F">
      <w:pPr>
        <w:spacing w:line="360" w:lineRule="auto"/>
        <w:rPr>
          <w:rFonts w:ascii="宋体" w:hAnsi="宋体" w:eastAsia="宋体" w:cs="宋体"/>
          <w:sz w:val="24"/>
          <w:szCs w:val="24"/>
        </w:rPr>
        <w:sectPr>
          <w:type w:val="continuous"/>
          <w:pgSz w:w="11906" w:h="16839"/>
          <w:pgMar w:top="1066" w:right="1392" w:bottom="1010" w:left="1418" w:header="878" w:footer="847" w:gutter="0"/>
          <w:pgNumType w:fmt="decimal"/>
          <w:cols w:equalWidth="0" w:num="1">
            <w:col w:w="9096"/>
          </w:cols>
        </w:sectPr>
      </w:pPr>
    </w:p>
    <w:p w14:paraId="2344F540">
      <w:pPr>
        <w:pStyle w:val="7"/>
        <w:spacing w:line="290" w:lineRule="auto"/>
      </w:pPr>
    </w:p>
    <w:p w14:paraId="798FE4C9">
      <w:pPr>
        <w:pStyle w:val="7"/>
        <w:spacing w:line="291" w:lineRule="auto"/>
      </w:pPr>
    </w:p>
    <w:p w14:paraId="188A4EEA">
      <w:pPr>
        <w:spacing w:before="91" w:line="220" w:lineRule="auto"/>
        <w:ind w:left="33"/>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15</w:t>
      </w:r>
    </w:p>
    <w:p w14:paraId="3BAB9909">
      <w:pPr>
        <w:spacing w:before="267" w:line="224" w:lineRule="auto"/>
        <w:ind w:left="2763"/>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配置服务人员费用报价明细表</w:t>
      </w:r>
    </w:p>
    <w:p w14:paraId="5378C4A8">
      <w:pPr>
        <w:spacing w:before="233" w:line="221" w:lineRule="auto"/>
        <w:ind w:left="12"/>
        <w:rPr>
          <w:rFonts w:ascii="宋体" w:hAnsi="宋体" w:eastAsia="宋体" w:cs="宋体"/>
          <w:sz w:val="24"/>
          <w:szCs w:val="24"/>
        </w:rPr>
      </w:pPr>
      <w:r>
        <w:rPr>
          <w:rFonts w:ascii="宋体" w:hAnsi="宋体" w:eastAsia="宋体" w:cs="宋体"/>
          <w:spacing w:val="-3"/>
          <w:sz w:val="24"/>
          <w:szCs w:val="24"/>
        </w:rPr>
        <w:t>投标人名称：</w:t>
      </w:r>
    </w:p>
    <w:p w14:paraId="4854EB11">
      <w:pPr>
        <w:spacing w:before="181" w:line="220" w:lineRule="auto"/>
        <w:ind w:left="13"/>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14:paraId="386EF2B2">
      <w:pPr>
        <w:spacing w:before="179" w:line="219" w:lineRule="auto"/>
        <w:ind w:left="6685"/>
        <w:rPr>
          <w:rFonts w:ascii="宋体" w:hAnsi="宋体" w:eastAsia="宋体" w:cs="宋体"/>
          <w:sz w:val="24"/>
          <w:szCs w:val="24"/>
        </w:rPr>
      </w:pPr>
      <w:r>
        <w:rPr>
          <w:rFonts w:ascii="宋体" w:hAnsi="宋体" w:eastAsia="宋体" w:cs="宋体"/>
          <w:spacing w:val="-5"/>
          <w:sz w:val="24"/>
          <w:szCs w:val="24"/>
        </w:rPr>
        <w:t>[货币单位：人民币元]</w:t>
      </w:r>
    </w:p>
    <w:p w14:paraId="0367913D">
      <w:pPr>
        <w:spacing w:line="178" w:lineRule="exact"/>
      </w:pPr>
    </w:p>
    <w:tbl>
      <w:tblPr>
        <w:tblStyle w:val="24"/>
        <w:tblW w:w="9225"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900"/>
        <w:gridCol w:w="1109"/>
        <w:gridCol w:w="1034"/>
        <w:gridCol w:w="710"/>
        <w:gridCol w:w="850"/>
        <w:gridCol w:w="840"/>
        <w:gridCol w:w="1169"/>
        <w:gridCol w:w="934"/>
      </w:tblGrid>
      <w:tr w14:paraId="16A1A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79" w:type="dxa"/>
            <w:vMerge w:val="restart"/>
            <w:tcBorders>
              <w:bottom w:val="nil"/>
            </w:tcBorders>
            <w:textDirection w:val="tbRlV"/>
            <w:vAlign w:val="top"/>
          </w:tcPr>
          <w:p w14:paraId="6F444059">
            <w:pPr>
              <w:spacing w:before="217" w:line="209" w:lineRule="auto"/>
              <w:ind w:left="568"/>
              <w:rPr>
                <w:rFonts w:ascii="黑体" w:hAnsi="黑体" w:eastAsia="黑体" w:cs="黑体"/>
                <w:sz w:val="24"/>
                <w:szCs w:val="24"/>
              </w:rPr>
            </w:pPr>
            <w:r>
              <w:rPr>
                <w:rFonts w:ascii="黑体" w:hAnsi="黑体" w:eastAsia="黑体" w:cs="黑体"/>
                <w:spacing w:val="37"/>
                <w:sz w:val="24"/>
                <w:szCs w:val="24"/>
              </w:rPr>
              <w:t>序号</w:t>
            </w:r>
          </w:p>
        </w:tc>
        <w:tc>
          <w:tcPr>
            <w:tcW w:w="1900" w:type="dxa"/>
            <w:vMerge w:val="restart"/>
            <w:tcBorders>
              <w:bottom w:val="nil"/>
            </w:tcBorders>
            <w:vAlign w:val="top"/>
          </w:tcPr>
          <w:p w14:paraId="5DF44DA8">
            <w:pPr>
              <w:spacing w:line="321" w:lineRule="auto"/>
              <w:rPr>
                <w:rFonts w:ascii="Arial"/>
                <w:sz w:val="21"/>
              </w:rPr>
            </w:pPr>
          </w:p>
          <w:p w14:paraId="2E98762A">
            <w:pPr>
              <w:spacing w:line="321" w:lineRule="auto"/>
              <w:rPr>
                <w:rFonts w:ascii="Arial"/>
                <w:sz w:val="21"/>
              </w:rPr>
            </w:pPr>
          </w:p>
          <w:p w14:paraId="0E6A86C6">
            <w:pPr>
              <w:spacing w:before="78" w:line="222" w:lineRule="auto"/>
              <w:ind w:left="490"/>
              <w:rPr>
                <w:rFonts w:ascii="黑体" w:hAnsi="黑体" w:eastAsia="黑体" w:cs="黑体"/>
                <w:sz w:val="24"/>
                <w:szCs w:val="24"/>
              </w:rPr>
            </w:pPr>
            <w:r>
              <w:rPr>
                <w:rFonts w:ascii="黑体" w:hAnsi="黑体" w:eastAsia="黑体" w:cs="黑体"/>
                <w:spacing w:val="-7"/>
                <w:sz w:val="24"/>
                <w:szCs w:val="24"/>
              </w:rPr>
              <w:t>岗位名称</w:t>
            </w:r>
          </w:p>
        </w:tc>
        <w:tc>
          <w:tcPr>
            <w:tcW w:w="1109" w:type="dxa"/>
            <w:vMerge w:val="restart"/>
            <w:tcBorders>
              <w:bottom w:val="nil"/>
            </w:tcBorders>
            <w:vAlign w:val="top"/>
          </w:tcPr>
          <w:p w14:paraId="3BD1C12F">
            <w:pPr>
              <w:spacing w:before="38" w:line="230" w:lineRule="auto"/>
              <w:ind w:left="116" w:right="16" w:firstLine="1"/>
              <w:rPr>
                <w:rFonts w:ascii="黑体" w:hAnsi="黑体" w:eastAsia="黑体" w:cs="黑体"/>
                <w:sz w:val="22"/>
                <w:szCs w:val="22"/>
              </w:rPr>
            </w:pPr>
            <w:r>
              <w:rPr>
                <w:rFonts w:ascii="黑体" w:hAnsi="黑体" w:eastAsia="黑体" w:cs="黑体"/>
                <w:spacing w:val="-2"/>
                <w:sz w:val="22"/>
                <w:szCs w:val="22"/>
              </w:rPr>
              <w:t>要求配备</w:t>
            </w:r>
            <w:r>
              <w:rPr>
                <w:rFonts w:ascii="黑体" w:hAnsi="黑体" w:eastAsia="黑体" w:cs="黑体"/>
                <w:sz w:val="22"/>
                <w:szCs w:val="22"/>
              </w:rPr>
              <w:t xml:space="preserve">  </w:t>
            </w:r>
            <w:r>
              <w:rPr>
                <w:rFonts w:ascii="黑体" w:hAnsi="黑体" w:eastAsia="黑体" w:cs="黑体"/>
                <w:spacing w:val="-26"/>
                <w:sz w:val="22"/>
                <w:szCs w:val="22"/>
              </w:rPr>
              <w:t>人数（人）</w:t>
            </w:r>
          </w:p>
        </w:tc>
        <w:tc>
          <w:tcPr>
            <w:tcW w:w="1034" w:type="dxa"/>
            <w:vMerge w:val="restart"/>
            <w:tcBorders>
              <w:bottom w:val="nil"/>
            </w:tcBorders>
            <w:vAlign w:val="top"/>
          </w:tcPr>
          <w:p w14:paraId="383FD96F">
            <w:pPr>
              <w:spacing w:before="38" w:line="234" w:lineRule="auto"/>
              <w:ind w:left="209" w:right="183" w:hanging="15"/>
              <w:jc w:val="both"/>
              <w:rPr>
                <w:rFonts w:ascii="黑体" w:hAnsi="黑体" w:eastAsia="黑体" w:cs="黑体"/>
                <w:sz w:val="22"/>
                <w:szCs w:val="22"/>
              </w:rPr>
            </w:pPr>
            <w:r>
              <w:rPr>
                <w:rFonts w:ascii="黑体" w:hAnsi="黑体" w:eastAsia="黑体" w:cs="黑体"/>
                <w:spacing w:val="-3"/>
                <w:sz w:val="22"/>
                <w:szCs w:val="22"/>
              </w:rPr>
              <w:t>拟派驻</w:t>
            </w:r>
            <w:r>
              <w:rPr>
                <w:rFonts w:ascii="黑体" w:hAnsi="黑体" w:eastAsia="黑体" w:cs="黑体"/>
                <w:sz w:val="22"/>
                <w:szCs w:val="22"/>
              </w:rPr>
              <w:t xml:space="preserve"> </w:t>
            </w:r>
            <w:r>
              <w:rPr>
                <w:rFonts w:ascii="黑体" w:hAnsi="黑体" w:eastAsia="黑体" w:cs="黑体"/>
                <w:spacing w:val="35"/>
                <w:sz w:val="22"/>
                <w:szCs w:val="22"/>
              </w:rPr>
              <w:t xml:space="preserve">人数 </w:t>
            </w:r>
            <w:r>
              <w:rPr>
                <w:rFonts w:ascii="黑体" w:hAnsi="黑体" w:eastAsia="黑体" w:cs="黑体"/>
                <w:spacing w:val="-16"/>
                <w:sz w:val="22"/>
                <w:szCs w:val="22"/>
              </w:rPr>
              <w:t>（人）</w:t>
            </w:r>
          </w:p>
        </w:tc>
        <w:tc>
          <w:tcPr>
            <w:tcW w:w="2400" w:type="dxa"/>
            <w:gridSpan w:val="3"/>
            <w:vAlign w:val="top"/>
          </w:tcPr>
          <w:p w14:paraId="1E21E884">
            <w:pPr>
              <w:spacing w:before="39" w:line="228" w:lineRule="auto"/>
              <w:ind w:left="926" w:right="103" w:hanging="795"/>
              <w:rPr>
                <w:rFonts w:ascii="黑体" w:hAnsi="黑体" w:eastAsia="黑体" w:cs="黑体"/>
                <w:sz w:val="22"/>
                <w:szCs w:val="22"/>
              </w:rPr>
            </w:pPr>
            <w:r>
              <w:rPr>
                <w:rFonts w:ascii="仿宋" w:hAnsi="仿宋" w:eastAsia="仿宋" w:cs="仿宋"/>
                <w:spacing w:val="-6"/>
                <w:sz w:val="24"/>
                <w:szCs w:val="24"/>
              </w:rPr>
              <w:t>每人每月费用</w:t>
            </w:r>
            <w:r>
              <w:rPr>
                <w:rFonts w:ascii="黑体" w:hAnsi="黑体" w:eastAsia="黑体" w:cs="黑体"/>
                <w:spacing w:val="-6"/>
                <w:sz w:val="22"/>
                <w:szCs w:val="22"/>
              </w:rPr>
              <w:t>（元/人</w:t>
            </w:r>
            <w:r>
              <w:rPr>
                <w:rFonts w:ascii="黑体" w:hAnsi="黑体" w:eastAsia="黑体" w:cs="黑体"/>
                <w:spacing w:val="8"/>
                <w:sz w:val="22"/>
                <w:szCs w:val="22"/>
              </w:rPr>
              <w:t xml:space="preserve"> </w:t>
            </w:r>
            <w:r>
              <w:rPr>
                <w:rFonts w:ascii="黑体" w:hAnsi="黑体" w:eastAsia="黑体" w:cs="黑体"/>
                <w:spacing w:val="-1"/>
                <w:sz w:val="22"/>
                <w:szCs w:val="22"/>
              </w:rPr>
              <w:t>/月）</w:t>
            </w:r>
          </w:p>
        </w:tc>
        <w:tc>
          <w:tcPr>
            <w:tcW w:w="1169" w:type="dxa"/>
            <w:vMerge w:val="restart"/>
            <w:tcBorders>
              <w:bottom w:val="nil"/>
            </w:tcBorders>
            <w:vAlign w:val="top"/>
          </w:tcPr>
          <w:p w14:paraId="3E80FA05">
            <w:pPr>
              <w:spacing w:before="40" w:line="466" w:lineRule="exact"/>
              <w:ind w:left="249"/>
              <w:rPr>
                <w:rFonts w:ascii="仿宋" w:hAnsi="仿宋" w:eastAsia="仿宋" w:cs="仿宋"/>
                <w:sz w:val="24"/>
                <w:szCs w:val="24"/>
              </w:rPr>
            </w:pPr>
            <w:r>
              <w:rPr>
                <w:rFonts w:ascii="仿宋" w:hAnsi="仿宋" w:eastAsia="仿宋" w:cs="仿宋"/>
                <w:spacing w:val="-9"/>
                <w:position w:val="16"/>
                <w:sz w:val="24"/>
                <w:szCs w:val="24"/>
              </w:rPr>
              <w:t>每月费</w:t>
            </w:r>
          </w:p>
          <w:p w14:paraId="17B37A53">
            <w:pPr>
              <w:spacing w:line="223" w:lineRule="auto"/>
              <w:ind w:left="480"/>
              <w:rPr>
                <w:rFonts w:ascii="仿宋" w:hAnsi="仿宋" w:eastAsia="仿宋" w:cs="仿宋"/>
                <w:sz w:val="24"/>
                <w:szCs w:val="24"/>
              </w:rPr>
            </w:pPr>
            <w:r>
              <w:rPr>
                <w:rFonts w:ascii="仿宋" w:hAnsi="仿宋" w:eastAsia="仿宋" w:cs="仿宋"/>
                <w:sz w:val="24"/>
                <w:szCs w:val="24"/>
              </w:rPr>
              <w:t>用</w:t>
            </w:r>
          </w:p>
          <w:p w14:paraId="52A69CE0">
            <w:pPr>
              <w:spacing w:before="175" w:line="232" w:lineRule="auto"/>
              <w:ind w:left="152" w:right="117" w:firstLine="93"/>
              <w:rPr>
                <w:rFonts w:ascii="仿宋" w:hAnsi="仿宋" w:eastAsia="仿宋" w:cs="仿宋"/>
                <w:sz w:val="24"/>
                <w:szCs w:val="24"/>
              </w:rPr>
            </w:pPr>
            <w:r>
              <w:rPr>
                <w:rFonts w:ascii="仿宋" w:hAnsi="仿宋" w:eastAsia="仿宋" w:cs="仿宋"/>
                <w:spacing w:val="-7"/>
                <w:sz w:val="24"/>
                <w:szCs w:val="24"/>
              </w:rPr>
              <w:t>（小计</w:t>
            </w:r>
            <w:r>
              <w:rPr>
                <w:rFonts w:ascii="仿宋" w:hAnsi="仿宋" w:eastAsia="仿宋" w:cs="仿宋"/>
                <w:sz w:val="24"/>
                <w:szCs w:val="24"/>
              </w:rPr>
              <w:t xml:space="preserve">  </w:t>
            </w:r>
            <w:r>
              <w:rPr>
                <w:rFonts w:ascii="仿宋" w:hAnsi="仿宋" w:eastAsia="仿宋" w:cs="仿宋"/>
                <w:spacing w:val="-17"/>
                <w:sz w:val="24"/>
                <w:szCs w:val="24"/>
              </w:rPr>
              <w:t>×人数）</w:t>
            </w:r>
          </w:p>
        </w:tc>
        <w:tc>
          <w:tcPr>
            <w:tcW w:w="934" w:type="dxa"/>
            <w:vMerge w:val="restart"/>
            <w:tcBorders>
              <w:bottom w:val="nil"/>
            </w:tcBorders>
            <w:vAlign w:val="top"/>
          </w:tcPr>
          <w:p w14:paraId="5AE260F2">
            <w:pPr>
              <w:spacing w:before="38" w:line="222" w:lineRule="auto"/>
              <w:ind w:left="252"/>
              <w:rPr>
                <w:rFonts w:ascii="黑体" w:hAnsi="黑体" w:eastAsia="黑体" w:cs="黑体"/>
                <w:sz w:val="22"/>
                <w:szCs w:val="22"/>
              </w:rPr>
            </w:pPr>
            <w:r>
              <w:rPr>
                <w:rFonts w:ascii="黑体" w:hAnsi="黑体" w:eastAsia="黑体" w:cs="黑体"/>
                <w:spacing w:val="-4"/>
                <w:sz w:val="22"/>
                <w:szCs w:val="22"/>
              </w:rPr>
              <w:t>备注</w:t>
            </w:r>
          </w:p>
        </w:tc>
      </w:tr>
      <w:tr w14:paraId="1D1AC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679" w:type="dxa"/>
            <w:vMerge w:val="continue"/>
            <w:tcBorders>
              <w:top w:val="nil"/>
            </w:tcBorders>
            <w:textDirection w:val="tbRlV"/>
            <w:vAlign w:val="top"/>
          </w:tcPr>
          <w:p w14:paraId="2C87A80C">
            <w:pPr>
              <w:rPr>
                <w:rFonts w:ascii="Arial"/>
                <w:sz w:val="21"/>
              </w:rPr>
            </w:pPr>
          </w:p>
        </w:tc>
        <w:tc>
          <w:tcPr>
            <w:tcW w:w="1900" w:type="dxa"/>
            <w:vMerge w:val="continue"/>
            <w:tcBorders>
              <w:top w:val="nil"/>
            </w:tcBorders>
            <w:vAlign w:val="top"/>
          </w:tcPr>
          <w:p w14:paraId="07BBAA74">
            <w:pPr>
              <w:rPr>
                <w:rFonts w:ascii="Arial"/>
                <w:sz w:val="21"/>
              </w:rPr>
            </w:pPr>
          </w:p>
        </w:tc>
        <w:tc>
          <w:tcPr>
            <w:tcW w:w="1109" w:type="dxa"/>
            <w:vMerge w:val="continue"/>
            <w:tcBorders>
              <w:top w:val="nil"/>
            </w:tcBorders>
            <w:vAlign w:val="top"/>
          </w:tcPr>
          <w:p w14:paraId="59858673">
            <w:pPr>
              <w:rPr>
                <w:rFonts w:ascii="Arial"/>
                <w:sz w:val="21"/>
              </w:rPr>
            </w:pPr>
          </w:p>
        </w:tc>
        <w:tc>
          <w:tcPr>
            <w:tcW w:w="1034" w:type="dxa"/>
            <w:vMerge w:val="continue"/>
            <w:tcBorders>
              <w:top w:val="nil"/>
            </w:tcBorders>
            <w:vAlign w:val="top"/>
          </w:tcPr>
          <w:p w14:paraId="4786BB9D">
            <w:pPr>
              <w:rPr>
                <w:rFonts w:ascii="Arial"/>
                <w:sz w:val="21"/>
              </w:rPr>
            </w:pPr>
          </w:p>
        </w:tc>
        <w:tc>
          <w:tcPr>
            <w:tcW w:w="710" w:type="dxa"/>
            <w:vAlign w:val="top"/>
          </w:tcPr>
          <w:p w14:paraId="6453A736">
            <w:pPr>
              <w:spacing w:line="252" w:lineRule="auto"/>
              <w:rPr>
                <w:rFonts w:ascii="Arial"/>
                <w:sz w:val="21"/>
              </w:rPr>
            </w:pPr>
          </w:p>
          <w:p w14:paraId="48DFDDC3">
            <w:pPr>
              <w:spacing w:before="78" w:line="224" w:lineRule="auto"/>
              <w:ind w:left="135"/>
              <w:rPr>
                <w:rFonts w:ascii="仿宋" w:hAnsi="仿宋" w:eastAsia="仿宋" w:cs="仿宋"/>
                <w:sz w:val="24"/>
                <w:szCs w:val="24"/>
              </w:rPr>
            </w:pPr>
            <w:r>
              <w:rPr>
                <w:rFonts w:ascii="仿宋" w:hAnsi="仿宋" w:eastAsia="仿宋" w:cs="仿宋"/>
                <w:spacing w:val="-11"/>
                <w:sz w:val="24"/>
                <w:szCs w:val="24"/>
              </w:rPr>
              <w:t>工资</w:t>
            </w:r>
          </w:p>
        </w:tc>
        <w:tc>
          <w:tcPr>
            <w:tcW w:w="850" w:type="dxa"/>
            <w:vAlign w:val="top"/>
          </w:tcPr>
          <w:p w14:paraId="7C3BEAEB">
            <w:pPr>
              <w:spacing w:before="99" w:line="221" w:lineRule="auto"/>
              <w:ind w:left="200"/>
              <w:rPr>
                <w:rFonts w:ascii="仿宋" w:hAnsi="仿宋" w:eastAsia="仿宋" w:cs="仿宋"/>
                <w:sz w:val="24"/>
                <w:szCs w:val="24"/>
              </w:rPr>
            </w:pPr>
            <w:r>
              <w:rPr>
                <w:rFonts w:ascii="仿宋" w:hAnsi="仿宋" w:eastAsia="仿宋" w:cs="仿宋"/>
                <w:spacing w:val="-8"/>
                <w:sz w:val="24"/>
                <w:szCs w:val="24"/>
              </w:rPr>
              <w:t>社保</w:t>
            </w:r>
          </w:p>
          <w:p w14:paraId="4B9AA25F">
            <w:pPr>
              <w:spacing w:before="178" w:line="224" w:lineRule="auto"/>
              <w:ind w:left="328"/>
              <w:rPr>
                <w:rFonts w:ascii="仿宋" w:hAnsi="仿宋" w:eastAsia="仿宋" w:cs="仿宋"/>
                <w:sz w:val="24"/>
                <w:szCs w:val="24"/>
              </w:rPr>
            </w:pPr>
            <w:r>
              <w:rPr>
                <w:rFonts w:ascii="仿宋" w:hAnsi="仿宋" w:eastAsia="仿宋" w:cs="仿宋"/>
                <w:sz w:val="24"/>
                <w:szCs w:val="24"/>
              </w:rPr>
              <w:t>等</w:t>
            </w:r>
          </w:p>
        </w:tc>
        <w:tc>
          <w:tcPr>
            <w:tcW w:w="840" w:type="dxa"/>
            <w:vAlign w:val="top"/>
          </w:tcPr>
          <w:p w14:paraId="291554AF">
            <w:pPr>
              <w:spacing w:line="252" w:lineRule="auto"/>
              <w:rPr>
                <w:rFonts w:ascii="Arial"/>
                <w:sz w:val="21"/>
              </w:rPr>
            </w:pPr>
          </w:p>
          <w:p w14:paraId="46CEC97D">
            <w:pPr>
              <w:spacing w:before="78" w:line="222" w:lineRule="auto"/>
              <w:ind w:left="194"/>
              <w:rPr>
                <w:rFonts w:ascii="仿宋" w:hAnsi="仿宋" w:eastAsia="仿宋" w:cs="仿宋"/>
                <w:sz w:val="24"/>
                <w:szCs w:val="24"/>
              </w:rPr>
            </w:pPr>
            <w:r>
              <w:rPr>
                <w:rFonts w:ascii="仿宋" w:hAnsi="仿宋" w:eastAsia="仿宋" w:cs="仿宋"/>
                <w:spacing w:val="-8"/>
                <w:sz w:val="24"/>
                <w:szCs w:val="24"/>
              </w:rPr>
              <w:t>小计</w:t>
            </w:r>
          </w:p>
        </w:tc>
        <w:tc>
          <w:tcPr>
            <w:tcW w:w="1169" w:type="dxa"/>
            <w:vMerge w:val="continue"/>
            <w:tcBorders>
              <w:top w:val="nil"/>
            </w:tcBorders>
            <w:vAlign w:val="top"/>
          </w:tcPr>
          <w:p w14:paraId="606AD284">
            <w:pPr>
              <w:rPr>
                <w:rFonts w:ascii="Arial"/>
                <w:sz w:val="21"/>
              </w:rPr>
            </w:pPr>
          </w:p>
        </w:tc>
        <w:tc>
          <w:tcPr>
            <w:tcW w:w="934" w:type="dxa"/>
            <w:vMerge w:val="continue"/>
            <w:tcBorders>
              <w:top w:val="nil"/>
            </w:tcBorders>
            <w:vAlign w:val="top"/>
          </w:tcPr>
          <w:p w14:paraId="5961C8DB">
            <w:pPr>
              <w:rPr>
                <w:rFonts w:ascii="Arial"/>
                <w:sz w:val="21"/>
              </w:rPr>
            </w:pPr>
          </w:p>
        </w:tc>
      </w:tr>
      <w:tr w14:paraId="09C78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9" w:type="dxa"/>
            <w:vAlign w:val="top"/>
          </w:tcPr>
          <w:p w14:paraId="6B0051CA">
            <w:pPr>
              <w:spacing w:before="124" w:line="181" w:lineRule="auto"/>
              <w:ind w:left="302"/>
              <w:rPr>
                <w:rFonts w:ascii="仿宋" w:hAnsi="仿宋" w:eastAsia="仿宋" w:cs="仿宋"/>
                <w:sz w:val="24"/>
                <w:szCs w:val="24"/>
              </w:rPr>
            </w:pPr>
            <w:r>
              <w:rPr>
                <w:rFonts w:ascii="仿宋" w:hAnsi="仿宋" w:eastAsia="仿宋" w:cs="仿宋"/>
                <w:sz w:val="24"/>
                <w:szCs w:val="24"/>
              </w:rPr>
              <w:t>1</w:t>
            </w:r>
          </w:p>
        </w:tc>
        <w:tc>
          <w:tcPr>
            <w:tcW w:w="1900" w:type="dxa"/>
            <w:vAlign w:val="top"/>
          </w:tcPr>
          <w:p w14:paraId="6EE100C7">
            <w:pPr>
              <w:pStyle w:val="25"/>
              <w:spacing w:before="60" w:line="230" w:lineRule="auto"/>
              <w:ind w:firstLine="456" w:firstLineChars="200"/>
              <w:jc w:val="both"/>
            </w:pPr>
            <w:r>
              <w:rPr>
                <w:rFonts w:hint="eastAsia"/>
                <w:spacing w:val="-6"/>
                <w:lang w:val="en-US" w:eastAsia="zh-CN"/>
              </w:rPr>
              <w:t>项目</w:t>
            </w:r>
            <w:r>
              <w:rPr>
                <w:spacing w:val="-6"/>
              </w:rPr>
              <w:t>经理</w:t>
            </w:r>
          </w:p>
        </w:tc>
        <w:tc>
          <w:tcPr>
            <w:tcW w:w="1109" w:type="dxa"/>
            <w:vAlign w:val="top"/>
          </w:tcPr>
          <w:p w14:paraId="760164CE">
            <w:pPr>
              <w:pStyle w:val="25"/>
              <w:spacing w:before="74" w:line="184" w:lineRule="auto"/>
              <w:ind w:left="517"/>
            </w:pPr>
          </w:p>
        </w:tc>
        <w:tc>
          <w:tcPr>
            <w:tcW w:w="1034" w:type="dxa"/>
            <w:vAlign w:val="top"/>
          </w:tcPr>
          <w:p w14:paraId="2648DE30">
            <w:pPr>
              <w:rPr>
                <w:rFonts w:ascii="Arial"/>
                <w:sz w:val="21"/>
              </w:rPr>
            </w:pPr>
          </w:p>
        </w:tc>
        <w:tc>
          <w:tcPr>
            <w:tcW w:w="710" w:type="dxa"/>
            <w:vAlign w:val="top"/>
          </w:tcPr>
          <w:p w14:paraId="57D67985">
            <w:pPr>
              <w:rPr>
                <w:rFonts w:ascii="Arial"/>
                <w:sz w:val="21"/>
              </w:rPr>
            </w:pPr>
          </w:p>
        </w:tc>
        <w:tc>
          <w:tcPr>
            <w:tcW w:w="850" w:type="dxa"/>
            <w:vAlign w:val="top"/>
          </w:tcPr>
          <w:p w14:paraId="015014B7">
            <w:pPr>
              <w:rPr>
                <w:rFonts w:ascii="Arial"/>
                <w:sz w:val="21"/>
              </w:rPr>
            </w:pPr>
          </w:p>
        </w:tc>
        <w:tc>
          <w:tcPr>
            <w:tcW w:w="840" w:type="dxa"/>
            <w:vAlign w:val="top"/>
          </w:tcPr>
          <w:p w14:paraId="3E6BDC6A">
            <w:pPr>
              <w:rPr>
                <w:rFonts w:ascii="Arial"/>
                <w:sz w:val="21"/>
              </w:rPr>
            </w:pPr>
          </w:p>
        </w:tc>
        <w:tc>
          <w:tcPr>
            <w:tcW w:w="1169" w:type="dxa"/>
            <w:vAlign w:val="top"/>
          </w:tcPr>
          <w:p w14:paraId="1B07AD59">
            <w:pPr>
              <w:rPr>
                <w:rFonts w:ascii="Arial"/>
                <w:sz w:val="21"/>
              </w:rPr>
            </w:pPr>
          </w:p>
        </w:tc>
        <w:tc>
          <w:tcPr>
            <w:tcW w:w="934" w:type="dxa"/>
            <w:vAlign w:val="top"/>
          </w:tcPr>
          <w:p w14:paraId="35B9CADD">
            <w:pPr>
              <w:spacing w:before="33" w:line="223" w:lineRule="auto"/>
              <w:ind w:left="280"/>
              <w:rPr>
                <w:rFonts w:ascii="仿宋" w:hAnsi="仿宋" w:eastAsia="仿宋" w:cs="仿宋"/>
                <w:sz w:val="22"/>
                <w:szCs w:val="22"/>
              </w:rPr>
            </w:pPr>
            <w:r>
              <w:rPr>
                <w:rFonts w:hint="eastAsia" w:ascii="仿宋" w:hAnsi="仿宋" w:eastAsia="仿宋" w:cs="仿宋"/>
                <w:spacing w:val="-5"/>
                <w:sz w:val="22"/>
                <w:szCs w:val="22"/>
                <w:lang w:val="en-US" w:eastAsia="zh-CN"/>
                <w14:textOutline w14:w="4013" w14:cap="sq" w14:cmpd="sng">
                  <w14:solidFill>
                    <w14:srgbClr w14:val="000000"/>
                  </w14:solidFill>
                  <w14:prstDash w14:val="solid"/>
                  <w14:bevel/>
                </w14:textOutline>
              </w:rPr>
              <w:t>2</w:t>
            </w:r>
            <w:r>
              <w:rPr>
                <w:rFonts w:ascii="仿宋" w:hAnsi="仿宋" w:eastAsia="仿宋" w:cs="仿宋"/>
                <w:spacing w:val="-36"/>
                <w:sz w:val="22"/>
                <w:szCs w:val="22"/>
              </w:rPr>
              <w:t xml:space="preserve"> </w:t>
            </w:r>
            <w:r>
              <w:rPr>
                <w:rFonts w:ascii="仿宋" w:hAnsi="仿宋" w:eastAsia="仿宋" w:cs="仿宋"/>
                <w:spacing w:val="-5"/>
                <w:sz w:val="22"/>
                <w:szCs w:val="22"/>
                <w14:textOutline w14:w="4013" w14:cap="sq" w14:cmpd="sng">
                  <w14:solidFill>
                    <w14:srgbClr w14:val="000000"/>
                  </w14:solidFill>
                  <w14:prstDash w14:val="solid"/>
                  <w14:bevel/>
                </w14:textOutline>
              </w:rPr>
              <w:t>年</w:t>
            </w:r>
          </w:p>
        </w:tc>
      </w:tr>
      <w:tr w14:paraId="7FE2B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9" w:type="dxa"/>
            <w:vAlign w:val="top"/>
          </w:tcPr>
          <w:p w14:paraId="60F6A9D3">
            <w:pPr>
              <w:spacing w:before="124" w:line="180" w:lineRule="auto"/>
              <w:ind w:left="287"/>
              <w:rPr>
                <w:rFonts w:ascii="仿宋" w:hAnsi="仿宋" w:eastAsia="仿宋" w:cs="仿宋"/>
                <w:sz w:val="24"/>
                <w:szCs w:val="24"/>
              </w:rPr>
            </w:pPr>
            <w:r>
              <w:rPr>
                <w:rFonts w:ascii="仿宋" w:hAnsi="仿宋" w:eastAsia="仿宋" w:cs="仿宋"/>
                <w:sz w:val="24"/>
                <w:szCs w:val="24"/>
              </w:rPr>
              <w:t>2</w:t>
            </w:r>
          </w:p>
        </w:tc>
        <w:tc>
          <w:tcPr>
            <w:tcW w:w="1900" w:type="dxa"/>
            <w:vAlign w:val="top"/>
          </w:tcPr>
          <w:p w14:paraId="09777382">
            <w:pPr>
              <w:pStyle w:val="25"/>
              <w:spacing w:before="37" w:line="221" w:lineRule="auto"/>
              <w:ind w:left="485" w:leftChars="0"/>
              <w:jc w:val="both"/>
            </w:pPr>
            <w:r>
              <w:rPr>
                <w:spacing w:val="-3"/>
              </w:rPr>
              <w:t>保安</w:t>
            </w:r>
            <w:r>
              <w:rPr>
                <w:rFonts w:hint="eastAsia"/>
                <w:spacing w:val="-3"/>
                <w:lang w:val="en-US" w:eastAsia="zh-CN"/>
              </w:rPr>
              <w:t>主管</w:t>
            </w:r>
          </w:p>
        </w:tc>
        <w:tc>
          <w:tcPr>
            <w:tcW w:w="1109" w:type="dxa"/>
            <w:vAlign w:val="top"/>
          </w:tcPr>
          <w:p w14:paraId="544380FA">
            <w:pPr>
              <w:pStyle w:val="25"/>
              <w:spacing w:before="74" w:line="183" w:lineRule="auto"/>
              <w:ind w:left="503"/>
            </w:pPr>
          </w:p>
        </w:tc>
        <w:tc>
          <w:tcPr>
            <w:tcW w:w="1034" w:type="dxa"/>
            <w:vAlign w:val="top"/>
          </w:tcPr>
          <w:p w14:paraId="60C80EC9">
            <w:pPr>
              <w:rPr>
                <w:rFonts w:ascii="Arial"/>
                <w:sz w:val="21"/>
              </w:rPr>
            </w:pPr>
          </w:p>
        </w:tc>
        <w:tc>
          <w:tcPr>
            <w:tcW w:w="710" w:type="dxa"/>
            <w:vAlign w:val="top"/>
          </w:tcPr>
          <w:p w14:paraId="1E61F7EF">
            <w:pPr>
              <w:rPr>
                <w:rFonts w:ascii="Arial"/>
                <w:sz w:val="21"/>
              </w:rPr>
            </w:pPr>
          </w:p>
        </w:tc>
        <w:tc>
          <w:tcPr>
            <w:tcW w:w="850" w:type="dxa"/>
            <w:vAlign w:val="top"/>
          </w:tcPr>
          <w:p w14:paraId="0A95F472">
            <w:pPr>
              <w:rPr>
                <w:rFonts w:ascii="Arial"/>
                <w:sz w:val="21"/>
              </w:rPr>
            </w:pPr>
          </w:p>
        </w:tc>
        <w:tc>
          <w:tcPr>
            <w:tcW w:w="840" w:type="dxa"/>
            <w:vAlign w:val="top"/>
          </w:tcPr>
          <w:p w14:paraId="3632AD16">
            <w:pPr>
              <w:rPr>
                <w:rFonts w:ascii="Arial"/>
                <w:sz w:val="21"/>
              </w:rPr>
            </w:pPr>
          </w:p>
        </w:tc>
        <w:tc>
          <w:tcPr>
            <w:tcW w:w="1169" w:type="dxa"/>
            <w:vAlign w:val="top"/>
          </w:tcPr>
          <w:p w14:paraId="7CA05B2A">
            <w:pPr>
              <w:rPr>
                <w:rFonts w:ascii="Arial"/>
                <w:sz w:val="21"/>
              </w:rPr>
            </w:pPr>
          </w:p>
        </w:tc>
        <w:tc>
          <w:tcPr>
            <w:tcW w:w="934" w:type="dxa"/>
            <w:vAlign w:val="top"/>
          </w:tcPr>
          <w:p w14:paraId="0CAB3DAA">
            <w:pPr>
              <w:rPr>
                <w:rFonts w:ascii="Arial"/>
                <w:sz w:val="21"/>
              </w:rPr>
            </w:pPr>
          </w:p>
        </w:tc>
      </w:tr>
      <w:tr w14:paraId="6C77D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9" w:type="dxa"/>
            <w:vAlign w:val="top"/>
          </w:tcPr>
          <w:p w14:paraId="52381D71">
            <w:pPr>
              <w:spacing w:before="125" w:line="180" w:lineRule="auto"/>
              <w:ind w:left="289"/>
              <w:rPr>
                <w:rFonts w:ascii="仿宋" w:hAnsi="仿宋" w:eastAsia="仿宋" w:cs="仿宋"/>
                <w:sz w:val="24"/>
                <w:szCs w:val="24"/>
              </w:rPr>
            </w:pPr>
            <w:r>
              <w:rPr>
                <w:rFonts w:ascii="仿宋" w:hAnsi="仿宋" w:eastAsia="仿宋" w:cs="仿宋"/>
                <w:sz w:val="24"/>
                <w:szCs w:val="24"/>
              </w:rPr>
              <w:t>3</w:t>
            </w:r>
          </w:p>
        </w:tc>
        <w:tc>
          <w:tcPr>
            <w:tcW w:w="1900" w:type="dxa"/>
            <w:vAlign w:val="top"/>
          </w:tcPr>
          <w:p w14:paraId="0ECB974D">
            <w:pPr>
              <w:pStyle w:val="25"/>
              <w:spacing w:before="38" w:line="221" w:lineRule="auto"/>
              <w:ind w:firstLine="456" w:firstLineChars="200"/>
              <w:jc w:val="both"/>
              <w:rPr>
                <w:rFonts w:hint="eastAsia" w:eastAsia="宋体"/>
                <w:lang w:eastAsia="zh-CN"/>
              </w:rPr>
            </w:pPr>
            <w:r>
              <w:rPr>
                <w:spacing w:val="-6"/>
              </w:rPr>
              <w:t>保安</w:t>
            </w:r>
            <w:r>
              <w:rPr>
                <w:rFonts w:hint="eastAsia"/>
                <w:spacing w:val="-6"/>
                <w:lang w:eastAsia="zh-CN"/>
              </w:rPr>
              <w:t>人员</w:t>
            </w:r>
          </w:p>
        </w:tc>
        <w:tc>
          <w:tcPr>
            <w:tcW w:w="1109" w:type="dxa"/>
            <w:vAlign w:val="top"/>
          </w:tcPr>
          <w:p w14:paraId="6B951032">
            <w:pPr>
              <w:pStyle w:val="25"/>
              <w:spacing w:before="74" w:line="184" w:lineRule="auto"/>
              <w:ind w:left="517"/>
            </w:pPr>
          </w:p>
        </w:tc>
        <w:tc>
          <w:tcPr>
            <w:tcW w:w="1034" w:type="dxa"/>
            <w:vAlign w:val="top"/>
          </w:tcPr>
          <w:p w14:paraId="2E1411FD">
            <w:pPr>
              <w:rPr>
                <w:rFonts w:ascii="Arial"/>
                <w:sz w:val="21"/>
              </w:rPr>
            </w:pPr>
          </w:p>
        </w:tc>
        <w:tc>
          <w:tcPr>
            <w:tcW w:w="710" w:type="dxa"/>
            <w:vAlign w:val="top"/>
          </w:tcPr>
          <w:p w14:paraId="1CC23E2D">
            <w:pPr>
              <w:rPr>
                <w:rFonts w:ascii="Arial"/>
                <w:sz w:val="21"/>
              </w:rPr>
            </w:pPr>
          </w:p>
        </w:tc>
        <w:tc>
          <w:tcPr>
            <w:tcW w:w="850" w:type="dxa"/>
            <w:vAlign w:val="top"/>
          </w:tcPr>
          <w:p w14:paraId="4CE0FB28">
            <w:pPr>
              <w:rPr>
                <w:rFonts w:ascii="Arial"/>
                <w:sz w:val="21"/>
              </w:rPr>
            </w:pPr>
          </w:p>
        </w:tc>
        <w:tc>
          <w:tcPr>
            <w:tcW w:w="840" w:type="dxa"/>
            <w:vAlign w:val="top"/>
          </w:tcPr>
          <w:p w14:paraId="725D24A7">
            <w:pPr>
              <w:rPr>
                <w:rFonts w:ascii="Arial"/>
                <w:sz w:val="21"/>
              </w:rPr>
            </w:pPr>
          </w:p>
        </w:tc>
        <w:tc>
          <w:tcPr>
            <w:tcW w:w="1169" w:type="dxa"/>
            <w:vAlign w:val="top"/>
          </w:tcPr>
          <w:p w14:paraId="3919C7C6">
            <w:pPr>
              <w:rPr>
                <w:rFonts w:ascii="Arial"/>
                <w:sz w:val="21"/>
              </w:rPr>
            </w:pPr>
          </w:p>
        </w:tc>
        <w:tc>
          <w:tcPr>
            <w:tcW w:w="934" w:type="dxa"/>
            <w:vAlign w:val="top"/>
          </w:tcPr>
          <w:p w14:paraId="08C72506">
            <w:pPr>
              <w:rPr>
                <w:rFonts w:ascii="Arial"/>
                <w:sz w:val="21"/>
              </w:rPr>
            </w:pPr>
          </w:p>
        </w:tc>
      </w:tr>
      <w:tr w14:paraId="02F4E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79" w:type="dxa"/>
            <w:vAlign w:val="top"/>
          </w:tcPr>
          <w:p w14:paraId="13CA164B">
            <w:pPr>
              <w:spacing w:before="126" w:line="180" w:lineRule="auto"/>
              <w:ind w:left="283"/>
              <w:rPr>
                <w:rFonts w:ascii="仿宋" w:hAnsi="仿宋" w:eastAsia="仿宋" w:cs="仿宋"/>
                <w:sz w:val="24"/>
                <w:szCs w:val="24"/>
              </w:rPr>
            </w:pPr>
            <w:r>
              <w:rPr>
                <w:rFonts w:ascii="仿宋" w:hAnsi="仿宋" w:eastAsia="仿宋" w:cs="仿宋"/>
                <w:sz w:val="24"/>
                <w:szCs w:val="24"/>
              </w:rPr>
              <w:t>4</w:t>
            </w:r>
          </w:p>
        </w:tc>
        <w:tc>
          <w:tcPr>
            <w:tcW w:w="1900" w:type="dxa"/>
            <w:vAlign w:val="top"/>
          </w:tcPr>
          <w:p w14:paraId="7A51F22F">
            <w:pPr>
              <w:pStyle w:val="25"/>
              <w:spacing w:before="40" w:line="221" w:lineRule="auto"/>
              <w:ind w:left="485" w:leftChars="0"/>
              <w:jc w:val="both"/>
            </w:pPr>
            <w:r>
              <w:rPr>
                <w:spacing w:val="-3"/>
              </w:rPr>
              <w:t>保洁</w:t>
            </w:r>
            <w:r>
              <w:rPr>
                <w:rFonts w:hint="eastAsia"/>
                <w:spacing w:val="-3"/>
                <w:lang w:val="en-US" w:eastAsia="zh-CN"/>
              </w:rPr>
              <w:t>主管</w:t>
            </w:r>
          </w:p>
        </w:tc>
        <w:tc>
          <w:tcPr>
            <w:tcW w:w="1109" w:type="dxa"/>
            <w:vAlign w:val="top"/>
          </w:tcPr>
          <w:p w14:paraId="6A0C9065">
            <w:pPr>
              <w:pStyle w:val="25"/>
              <w:spacing w:before="76" w:line="184" w:lineRule="auto"/>
              <w:ind w:left="457"/>
            </w:pPr>
          </w:p>
        </w:tc>
        <w:tc>
          <w:tcPr>
            <w:tcW w:w="1034" w:type="dxa"/>
            <w:vAlign w:val="top"/>
          </w:tcPr>
          <w:p w14:paraId="5FDC6D26">
            <w:pPr>
              <w:rPr>
                <w:rFonts w:ascii="Arial"/>
                <w:sz w:val="21"/>
              </w:rPr>
            </w:pPr>
          </w:p>
        </w:tc>
        <w:tc>
          <w:tcPr>
            <w:tcW w:w="710" w:type="dxa"/>
            <w:vAlign w:val="top"/>
          </w:tcPr>
          <w:p w14:paraId="3CD5F3E4">
            <w:pPr>
              <w:rPr>
                <w:rFonts w:ascii="Arial"/>
                <w:sz w:val="21"/>
              </w:rPr>
            </w:pPr>
          </w:p>
        </w:tc>
        <w:tc>
          <w:tcPr>
            <w:tcW w:w="850" w:type="dxa"/>
            <w:vAlign w:val="top"/>
          </w:tcPr>
          <w:p w14:paraId="159DB33C">
            <w:pPr>
              <w:rPr>
                <w:rFonts w:ascii="Arial"/>
                <w:sz w:val="21"/>
              </w:rPr>
            </w:pPr>
          </w:p>
        </w:tc>
        <w:tc>
          <w:tcPr>
            <w:tcW w:w="840" w:type="dxa"/>
            <w:vAlign w:val="top"/>
          </w:tcPr>
          <w:p w14:paraId="471906C3">
            <w:pPr>
              <w:rPr>
                <w:rFonts w:ascii="Arial"/>
                <w:sz w:val="21"/>
              </w:rPr>
            </w:pPr>
          </w:p>
        </w:tc>
        <w:tc>
          <w:tcPr>
            <w:tcW w:w="1169" w:type="dxa"/>
            <w:vAlign w:val="top"/>
          </w:tcPr>
          <w:p w14:paraId="1D8093A5">
            <w:pPr>
              <w:rPr>
                <w:rFonts w:ascii="Arial"/>
                <w:sz w:val="21"/>
              </w:rPr>
            </w:pPr>
          </w:p>
        </w:tc>
        <w:tc>
          <w:tcPr>
            <w:tcW w:w="934" w:type="dxa"/>
            <w:vAlign w:val="top"/>
          </w:tcPr>
          <w:p w14:paraId="3FB9F42A">
            <w:pPr>
              <w:rPr>
                <w:rFonts w:ascii="Arial"/>
                <w:sz w:val="21"/>
              </w:rPr>
            </w:pPr>
          </w:p>
        </w:tc>
      </w:tr>
      <w:tr w14:paraId="783D1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9" w:type="dxa"/>
            <w:vAlign w:val="top"/>
          </w:tcPr>
          <w:p w14:paraId="75F66635">
            <w:pPr>
              <w:spacing w:before="128" w:line="179" w:lineRule="auto"/>
              <w:ind w:left="289"/>
              <w:rPr>
                <w:rFonts w:ascii="仿宋" w:hAnsi="仿宋" w:eastAsia="仿宋" w:cs="仿宋"/>
                <w:sz w:val="24"/>
                <w:szCs w:val="24"/>
              </w:rPr>
            </w:pPr>
            <w:r>
              <w:rPr>
                <w:rFonts w:ascii="仿宋" w:hAnsi="仿宋" w:eastAsia="仿宋" w:cs="仿宋"/>
                <w:sz w:val="24"/>
                <w:szCs w:val="24"/>
              </w:rPr>
              <w:t>5</w:t>
            </w:r>
          </w:p>
        </w:tc>
        <w:tc>
          <w:tcPr>
            <w:tcW w:w="1900" w:type="dxa"/>
            <w:vAlign w:val="top"/>
          </w:tcPr>
          <w:p w14:paraId="1CB850F0">
            <w:pPr>
              <w:pStyle w:val="25"/>
              <w:spacing w:before="38" w:line="221" w:lineRule="auto"/>
              <w:ind w:left="485" w:leftChars="0"/>
              <w:jc w:val="both"/>
            </w:pPr>
            <w:r>
              <w:rPr>
                <w:spacing w:val="-3"/>
              </w:rPr>
              <w:t>保洁人员</w:t>
            </w:r>
          </w:p>
        </w:tc>
        <w:tc>
          <w:tcPr>
            <w:tcW w:w="1109" w:type="dxa"/>
            <w:vAlign w:val="top"/>
          </w:tcPr>
          <w:p w14:paraId="4EE378D3">
            <w:pPr>
              <w:pStyle w:val="25"/>
              <w:spacing w:before="78" w:line="182" w:lineRule="auto"/>
              <w:ind w:left="505"/>
            </w:pPr>
          </w:p>
        </w:tc>
        <w:tc>
          <w:tcPr>
            <w:tcW w:w="1034" w:type="dxa"/>
            <w:vAlign w:val="top"/>
          </w:tcPr>
          <w:p w14:paraId="38084AE8">
            <w:pPr>
              <w:rPr>
                <w:rFonts w:ascii="Arial"/>
                <w:sz w:val="21"/>
              </w:rPr>
            </w:pPr>
          </w:p>
        </w:tc>
        <w:tc>
          <w:tcPr>
            <w:tcW w:w="710" w:type="dxa"/>
            <w:vAlign w:val="top"/>
          </w:tcPr>
          <w:p w14:paraId="6E87349C">
            <w:pPr>
              <w:rPr>
                <w:rFonts w:ascii="Arial"/>
                <w:sz w:val="21"/>
              </w:rPr>
            </w:pPr>
          </w:p>
        </w:tc>
        <w:tc>
          <w:tcPr>
            <w:tcW w:w="850" w:type="dxa"/>
            <w:vAlign w:val="top"/>
          </w:tcPr>
          <w:p w14:paraId="0B3D3C66">
            <w:pPr>
              <w:rPr>
                <w:rFonts w:ascii="Arial"/>
                <w:sz w:val="21"/>
              </w:rPr>
            </w:pPr>
          </w:p>
        </w:tc>
        <w:tc>
          <w:tcPr>
            <w:tcW w:w="840" w:type="dxa"/>
            <w:vAlign w:val="top"/>
          </w:tcPr>
          <w:p w14:paraId="16B50ADB">
            <w:pPr>
              <w:rPr>
                <w:rFonts w:ascii="Arial"/>
                <w:sz w:val="21"/>
              </w:rPr>
            </w:pPr>
          </w:p>
        </w:tc>
        <w:tc>
          <w:tcPr>
            <w:tcW w:w="1169" w:type="dxa"/>
            <w:vAlign w:val="top"/>
          </w:tcPr>
          <w:p w14:paraId="4A206682">
            <w:pPr>
              <w:rPr>
                <w:rFonts w:ascii="Arial"/>
                <w:sz w:val="21"/>
              </w:rPr>
            </w:pPr>
          </w:p>
        </w:tc>
        <w:tc>
          <w:tcPr>
            <w:tcW w:w="934" w:type="dxa"/>
            <w:vAlign w:val="top"/>
          </w:tcPr>
          <w:p w14:paraId="69DE69AC">
            <w:pPr>
              <w:rPr>
                <w:rFonts w:ascii="Arial"/>
                <w:sz w:val="21"/>
              </w:rPr>
            </w:pPr>
          </w:p>
        </w:tc>
      </w:tr>
      <w:tr w14:paraId="2FCC1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9" w:type="dxa"/>
            <w:vAlign w:val="top"/>
          </w:tcPr>
          <w:p w14:paraId="30C2B0BB">
            <w:pPr>
              <w:spacing w:before="128" w:line="180" w:lineRule="auto"/>
              <w:ind w:left="286"/>
              <w:rPr>
                <w:rFonts w:ascii="仿宋" w:hAnsi="仿宋" w:eastAsia="仿宋" w:cs="仿宋"/>
                <w:sz w:val="24"/>
                <w:szCs w:val="24"/>
              </w:rPr>
            </w:pPr>
            <w:r>
              <w:rPr>
                <w:rFonts w:ascii="仿宋" w:hAnsi="仿宋" w:eastAsia="仿宋" w:cs="仿宋"/>
                <w:sz w:val="24"/>
                <w:szCs w:val="24"/>
              </w:rPr>
              <w:t>6</w:t>
            </w:r>
          </w:p>
        </w:tc>
        <w:tc>
          <w:tcPr>
            <w:tcW w:w="1900" w:type="dxa"/>
            <w:vAlign w:val="top"/>
          </w:tcPr>
          <w:p w14:paraId="66114013">
            <w:pPr>
              <w:pStyle w:val="25"/>
              <w:spacing w:before="39" w:line="221" w:lineRule="auto"/>
              <w:ind w:firstLine="456" w:firstLineChars="200"/>
              <w:jc w:val="both"/>
              <w:rPr>
                <w:rFonts w:ascii="宋体" w:hAnsi="宋体" w:eastAsia="宋体" w:cs="宋体"/>
                <w:snapToGrid w:val="0"/>
                <w:color w:val="000000"/>
                <w:kern w:val="0"/>
                <w:sz w:val="24"/>
                <w:szCs w:val="24"/>
                <w:lang w:val="en-US" w:eastAsia="en-US" w:bidi="ar-SA"/>
              </w:rPr>
            </w:pPr>
            <w:r>
              <w:rPr>
                <w:rFonts w:hint="eastAsia"/>
                <w:spacing w:val="-6"/>
                <w:lang w:val="en-US" w:eastAsia="zh-CN"/>
              </w:rPr>
              <w:t>工程维修</w:t>
            </w:r>
            <w:r>
              <w:rPr>
                <w:spacing w:val="-6"/>
              </w:rPr>
              <w:t>工</w:t>
            </w:r>
          </w:p>
        </w:tc>
        <w:tc>
          <w:tcPr>
            <w:tcW w:w="1109" w:type="dxa"/>
            <w:vAlign w:val="top"/>
          </w:tcPr>
          <w:p w14:paraId="6741B969">
            <w:pPr>
              <w:pStyle w:val="25"/>
              <w:spacing w:before="78" w:line="183" w:lineRule="auto"/>
              <w:ind w:left="503"/>
            </w:pPr>
          </w:p>
        </w:tc>
        <w:tc>
          <w:tcPr>
            <w:tcW w:w="1034" w:type="dxa"/>
            <w:vAlign w:val="top"/>
          </w:tcPr>
          <w:p w14:paraId="3655D6D0">
            <w:pPr>
              <w:rPr>
                <w:rFonts w:ascii="Arial"/>
                <w:sz w:val="21"/>
              </w:rPr>
            </w:pPr>
          </w:p>
        </w:tc>
        <w:tc>
          <w:tcPr>
            <w:tcW w:w="710" w:type="dxa"/>
            <w:vAlign w:val="top"/>
          </w:tcPr>
          <w:p w14:paraId="59B8F986">
            <w:pPr>
              <w:rPr>
                <w:rFonts w:ascii="Arial"/>
                <w:sz w:val="21"/>
              </w:rPr>
            </w:pPr>
          </w:p>
        </w:tc>
        <w:tc>
          <w:tcPr>
            <w:tcW w:w="850" w:type="dxa"/>
            <w:vAlign w:val="top"/>
          </w:tcPr>
          <w:p w14:paraId="17D427CB">
            <w:pPr>
              <w:rPr>
                <w:rFonts w:ascii="Arial"/>
                <w:sz w:val="21"/>
              </w:rPr>
            </w:pPr>
          </w:p>
        </w:tc>
        <w:tc>
          <w:tcPr>
            <w:tcW w:w="840" w:type="dxa"/>
            <w:vAlign w:val="top"/>
          </w:tcPr>
          <w:p w14:paraId="318BDDB6">
            <w:pPr>
              <w:rPr>
                <w:rFonts w:ascii="Arial"/>
                <w:sz w:val="21"/>
              </w:rPr>
            </w:pPr>
          </w:p>
        </w:tc>
        <w:tc>
          <w:tcPr>
            <w:tcW w:w="1169" w:type="dxa"/>
            <w:vAlign w:val="top"/>
          </w:tcPr>
          <w:p w14:paraId="0707B98A">
            <w:pPr>
              <w:rPr>
                <w:rFonts w:ascii="Arial"/>
                <w:sz w:val="21"/>
              </w:rPr>
            </w:pPr>
          </w:p>
        </w:tc>
        <w:tc>
          <w:tcPr>
            <w:tcW w:w="934" w:type="dxa"/>
            <w:vAlign w:val="top"/>
          </w:tcPr>
          <w:p w14:paraId="2F8ACB8C">
            <w:pPr>
              <w:rPr>
                <w:rFonts w:ascii="Arial"/>
                <w:sz w:val="21"/>
              </w:rPr>
            </w:pPr>
          </w:p>
        </w:tc>
      </w:tr>
      <w:tr w14:paraId="042CC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79" w:type="dxa"/>
            <w:tcBorders>
              <w:bottom w:val="single" w:color="auto" w:sz="4" w:space="0"/>
            </w:tcBorders>
            <w:vAlign w:val="top"/>
          </w:tcPr>
          <w:p w14:paraId="701656FF">
            <w:pPr>
              <w:spacing w:before="128" w:line="179" w:lineRule="auto"/>
              <w:ind w:left="290"/>
              <w:rPr>
                <w:rFonts w:ascii="仿宋" w:hAnsi="仿宋" w:eastAsia="仿宋" w:cs="仿宋"/>
                <w:sz w:val="24"/>
                <w:szCs w:val="24"/>
              </w:rPr>
            </w:pPr>
            <w:r>
              <w:rPr>
                <w:rFonts w:ascii="仿宋" w:hAnsi="仿宋" w:eastAsia="仿宋" w:cs="仿宋"/>
                <w:sz w:val="24"/>
                <w:szCs w:val="24"/>
              </w:rPr>
              <w:t>7</w:t>
            </w:r>
          </w:p>
        </w:tc>
        <w:tc>
          <w:tcPr>
            <w:tcW w:w="1900" w:type="dxa"/>
            <w:tcBorders>
              <w:bottom w:val="single" w:color="auto" w:sz="4" w:space="0"/>
            </w:tcBorders>
            <w:vAlign w:val="top"/>
          </w:tcPr>
          <w:p w14:paraId="5332EA53">
            <w:pPr>
              <w:pStyle w:val="25"/>
              <w:spacing w:before="40" w:line="221" w:lineRule="auto"/>
              <w:ind w:left="485" w:leftChars="0" w:firstLine="214" w:firstLineChars="100"/>
              <w:jc w:val="both"/>
              <w:rPr>
                <w:rFonts w:ascii="宋体" w:hAnsi="宋体" w:eastAsia="宋体" w:cs="宋体"/>
                <w:snapToGrid w:val="0"/>
                <w:color w:val="000000"/>
                <w:kern w:val="0"/>
                <w:sz w:val="24"/>
                <w:szCs w:val="24"/>
                <w:lang w:val="en-US" w:eastAsia="en-US" w:bidi="ar-SA"/>
              </w:rPr>
            </w:pPr>
            <w:r>
              <w:rPr>
                <w:spacing w:val="-13"/>
              </w:rPr>
              <w:t>……</w:t>
            </w:r>
          </w:p>
        </w:tc>
        <w:tc>
          <w:tcPr>
            <w:tcW w:w="1109" w:type="dxa"/>
            <w:vAlign w:val="top"/>
          </w:tcPr>
          <w:p w14:paraId="1C32C7F7">
            <w:pPr>
              <w:pStyle w:val="25"/>
              <w:spacing w:before="76" w:line="184" w:lineRule="auto"/>
              <w:ind w:left="517"/>
            </w:pPr>
          </w:p>
        </w:tc>
        <w:tc>
          <w:tcPr>
            <w:tcW w:w="1034" w:type="dxa"/>
            <w:vAlign w:val="top"/>
          </w:tcPr>
          <w:p w14:paraId="7EED4731">
            <w:pPr>
              <w:rPr>
                <w:rFonts w:ascii="Arial"/>
                <w:sz w:val="21"/>
              </w:rPr>
            </w:pPr>
          </w:p>
        </w:tc>
        <w:tc>
          <w:tcPr>
            <w:tcW w:w="710" w:type="dxa"/>
            <w:vAlign w:val="top"/>
          </w:tcPr>
          <w:p w14:paraId="0292DCD4">
            <w:pPr>
              <w:rPr>
                <w:rFonts w:ascii="Arial"/>
                <w:sz w:val="21"/>
              </w:rPr>
            </w:pPr>
          </w:p>
        </w:tc>
        <w:tc>
          <w:tcPr>
            <w:tcW w:w="850" w:type="dxa"/>
            <w:vAlign w:val="top"/>
          </w:tcPr>
          <w:p w14:paraId="71D8FFBD">
            <w:pPr>
              <w:rPr>
                <w:rFonts w:ascii="Arial"/>
                <w:sz w:val="21"/>
              </w:rPr>
            </w:pPr>
          </w:p>
        </w:tc>
        <w:tc>
          <w:tcPr>
            <w:tcW w:w="840" w:type="dxa"/>
            <w:vAlign w:val="top"/>
          </w:tcPr>
          <w:p w14:paraId="46FB1D9D">
            <w:pPr>
              <w:rPr>
                <w:rFonts w:ascii="Arial"/>
                <w:sz w:val="21"/>
              </w:rPr>
            </w:pPr>
          </w:p>
        </w:tc>
        <w:tc>
          <w:tcPr>
            <w:tcW w:w="1169" w:type="dxa"/>
            <w:vAlign w:val="top"/>
          </w:tcPr>
          <w:p w14:paraId="73B2D4B7">
            <w:pPr>
              <w:rPr>
                <w:rFonts w:ascii="Arial"/>
                <w:sz w:val="21"/>
              </w:rPr>
            </w:pPr>
          </w:p>
        </w:tc>
        <w:tc>
          <w:tcPr>
            <w:tcW w:w="934" w:type="dxa"/>
            <w:vAlign w:val="top"/>
          </w:tcPr>
          <w:p w14:paraId="40802626">
            <w:pPr>
              <w:rPr>
                <w:rFonts w:ascii="Arial"/>
                <w:sz w:val="21"/>
              </w:rPr>
            </w:pPr>
          </w:p>
        </w:tc>
      </w:tr>
      <w:tr w14:paraId="75EE6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79" w:type="dxa"/>
            <w:tcBorders>
              <w:top w:val="single" w:color="auto" w:sz="4" w:space="0"/>
              <w:left w:val="single" w:color="auto" w:sz="4" w:space="0"/>
              <w:bottom w:val="single" w:color="auto" w:sz="4" w:space="0"/>
              <w:right w:val="single" w:color="auto" w:sz="4" w:space="0"/>
            </w:tcBorders>
            <w:vAlign w:val="top"/>
          </w:tcPr>
          <w:p w14:paraId="1254976E">
            <w:pPr>
              <w:spacing w:before="78" w:line="180" w:lineRule="auto"/>
              <w:ind w:firstLine="240" w:firstLineChars="100"/>
              <w:rPr>
                <w:rFonts w:ascii="仿宋" w:hAnsi="仿宋" w:eastAsia="仿宋" w:cs="仿宋"/>
                <w:sz w:val="24"/>
                <w:szCs w:val="24"/>
              </w:rPr>
            </w:pPr>
            <w:r>
              <w:rPr>
                <w:rFonts w:ascii="仿宋" w:hAnsi="仿宋" w:eastAsia="仿宋" w:cs="仿宋"/>
                <w:sz w:val="24"/>
                <w:szCs w:val="24"/>
              </w:rPr>
              <w:t>8</w:t>
            </w:r>
          </w:p>
        </w:tc>
        <w:tc>
          <w:tcPr>
            <w:tcW w:w="1900" w:type="dxa"/>
            <w:tcBorders>
              <w:top w:val="single" w:color="auto" w:sz="4" w:space="0"/>
              <w:left w:val="single" w:color="auto" w:sz="4" w:space="0"/>
              <w:bottom w:val="single" w:color="auto" w:sz="4" w:space="0"/>
              <w:right w:val="single" w:color="auto" w:sz="4" w:space="0"/>
            </w:tcBorders>
            <w:vAlign w:val="top"/>
          </w:tcPr>
          <w:p w14:paraId="4C4785BD">
            <w:pPr>
              <w:pStyle w:val="25"/>
              <w:spacing w:before="40" w:line="221" w:lineRule="auto"/>
              <w:ind w:left="485" w:leftChars="0" w:firstLine="240" w:firstLineChars="100"/>
              <w:jc w:val="both"/>
            </w:pPr>
          </w:p>
        </w:tc>
        <w:tc>
          <w:tcPr>
            <w:tcW w:w="1109" w:type="dxa"/>
            <w:tcBorders>
              <w:left w:val="single" w:color="auto" w:sz="4" w:space="0"/>
            </w:tcBorders>
            <w:vAlign w:val="top"/>
          </w:tcPr>
          <w:p w14:paraId="4B6086DD">
            <w:pPr>
              <w:pStyle w:val="25"/>
              <w:spacing w:before="40" w:line="220" w:lineRule="auto"/>
              <w:ind w:left="444"/>
            </w:pPr>
          </w:p>
        </w:tc>
        <w:tc>
          <w:tcPr>
            <w:tcW w:w="1034" w:type="dxa"/>
            <w:vAlign w:val="top"/>
          </w:tcPr>
          <w:p w14:paraId="352F6B82">
            <w:pPr>
              <w:rPr>
                <w:rFonts w:ascii="Arial"/>
                <w:sz w:val="21"/>
              </w:rPr>
            </w:pPr>
          </w:p>
        </w:tc>
        <w:tc>
          <w:tcPr>
            <w:tcW w:w="710" w:type="dxa"/>
            <w:vAlign w:val="top"/>
          </w:tcPr>
          <w:p w14:paraId="10AD697D">
            <w:pPr>
              <w:rPr>
                <w:rFonts w:ascii="Arial"/>
                <w:sz w:val="21"/>
              </w:rPr>
            </w:pPr>
          </w:p>
        </w:tc>
        <w:tc>
          <w:tcPr>
            <w:tcW w:w="850" w:type="dxa"/>
            <w:vAlign w:val="top"/>
          </w:tcPr>
          <w:p w14:paraId="718107C8">
            <w:pPr>
              <w:rPr>
                <w:rFonts w:ascii="Arial"/>
                <w:sz w:val="21"/>
              </w:rPr>
            </w:pPr>
          </w:p>
        </w:tc>
        <w:tc>
          <w:tcPr>
            <w:tcW w:w="840" w:type="dxa"/>
            <w:vAlign w:val="top"/>
          </w:tcPr>
          <w:p w14:paraId="4AC7FBFE">
            <w:pPr>
              <w:rPr>
                <w:rFonts w:ascii="Arial"/>
                <w:sz w:val="21"/>
              </w:rPr>
            </w:pPr>
          </w:p>
        </w:tc>
        <w:tc>
          <w:tcPr>
            <w:tcW w:w="1169" w:type="dxa"/>
            <w:vAlign w:val="top"/>
          </w:tcPr>
          <w:p w14:paraId="21230FC9">
            <w:pPr>
              <w:rPr>
                <w:rFonts w:ascii="Arial"/>
                <w:sz w:val="21"/>
              </w:rPr>
            </w:pPr>
          </w:p>
        </w:tc>
        <w:tc>
          <w:tcPr>
            <w:tcW w:w="934" w:type="dxa"/>
            <w:vAlign w:val="top"/>
          </w:tcPr>
          <w:p w14:paraId="50688525">
            <w:pPr>
              <w:rPr>
                <w:rFonts w:ascii="Arial"/>
                <w:sz w:val="21"/>
              </w:rPr>
            </w:pPr>
          </w:p>
        </w:tc>
      </w:tr>
      <w:tr w14:paraId="3867E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579" w:type="dxa"/>
            <w:gridSpan w:val="2"/>
            <w:tcBorders>
              <w:top w:val="single" w:color="auto" w:sz="4" w:space="0"/>
            </w:tcBorders>
            <w:vAlign w:val="top"/>
          </w:tcPr>
          <w:p w14:paraId="493BFAA7">
            <w:pPr>
              <w:pStyle w:val="25"/>
              <w:spacing w:before="38" w:line="221" w:lineRule="auto"/>
              <w:ind w:left="636"/>
            </w:pPr>
            <w:r>
              <w:rPr>
                <w:spacing w:val="-4"/>
              </w:rPr>
              <w:t>合</w:t>
            </w:r>
            <w:r>
              <w:rPr>
                <w:spacing w:val="4"/>
              </w:rPr>
              <w:t xml:space="preserve">  </w:t>
            </w:r>
            <w:r>
              <w:rPr>
                <w:spacing w:val="-4"/>
              </w:rPr>
              <w:t>计(元）</w:t>
            </w:r>
          </w:p>
        </w:tc>
        <w:tc>
          <w:tcPr>
            <w:tcW w:w="1109" w:type="dxa"/>
            <w:vAlign w:val="top"/>
          </w:tcPr>
          <w:p w14:paraId="293C9809">
            <w:pPr>
              <w:pStyle w:val="25"/>
              <w:spacing w:before="76" w:line="183" w:lineRule="auto"/>
              <w:ind w:left="439"/>
            </w:pPr>
          </w:p>
        </w:tc>
        <w:tc>
          <w:tcPr>
            <w:tcW w:w="1034" w:type="dxa"/>
            <w:vAlign w:val="top"/>
          </w:tcPr>
          <w:p w14:paraId="4465303B">
            <w:pPr>
              <w:rPr>
                <w:rFonts w:ascii="Arial"/>
                <w:sz w:val="21"/>
              </w:rPr>
            </w:pPr>
          </w:p>
        </w:tc>
        <w:tc>
          <w:tcPr>
            <w:tcW w:w="2400" w:type="dxa"/>
            <w:gridSpan w:val="3"/>
            <w:vAlign w:val="top"/>
          </w:tcPr>
          <w:p w14:paraId="1A235A97">
            <w:pPr>
              <w:pStyle w:val="25"/>
              <w:spacing w:before="38" w:line="223" w:lineRule="auto"/>
              <w:ind w:left="1139"/>
            </w:pPr>
            <w:r>
              <w:t>∕</w:t>
            </w:r>
          </w:p>
        </w:tc>
        <w:tc>
          <w:tcPr>
            <w:tcW w:w="1169" w:type="dxa"/>
            <w:vAlign w:val="top"/>
          </w:tcPr>
          <w:p w14:paraId="4E848658">
            <w:pPr>
              <w:rPr>
                <w:rFonts w:ascii="Arial"/>
                <w:sz w:val="21"/>
              </w:rPr>
            </w:pPr>
          </w:p>
        </w:tc>
        <w:tc>
          <w:tcPr>
            <w:tcW w:w="934" w:type="dxa"/>
            <w:vAlign w:val="top"/>
          </w:tcPr>
          <w:p w14:paraId="61932DF0">
            <w:pPr>
              <w:rPr>
                <w:rFonts w:ascii="Arial"/>
                <w:sz w:val="21"/>
              </w:rPr>
            </w:pPr>
          </w:p>
        </w:tc>
      </w:tr>
      <w:tr w14:paraId="606C0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9225" w:type="dxa"/>
            <w:gridSpan w:val="9"/>
            <w:vAlign w:val="top"/>
          </w:tcPr>
          <w:p w14:paraId="32930689">
            <w:pPr>
              <w:pStyle w:val="25"/>
              <w:spacing w:before="35" w:line="227" w:lineRule="auto"/>
              <w:ind w:left="117"/>
              <w:rPr>
                <w:sz w:val="20"/>
                <w:szCs w:val="20"/>
              </w:rPr>
            </w:pPr>
            <w:r>
              <w:rPr>
                <w:spacing w:val="5"/>
                <w:sz w:val="20"/>
                <w:szCs w:val="20"/>
              </w:rPr>
              <w:t>合计人民币（总价</w:t>
            </w:r>
            <w:r>
              <w:rPr>
                <w:spacing w:val="20"/>
                <w:sz w:val="20"/>
                <w:szCs w:val="20"/>
              </w:rPr>
              <w:t>）：</w:t>
            </w:r>
            <w:r>
              <w:rPr>
                <w:spacing w:val="5"/>
                <w:sz w:val="20"/>
                <w:szCs w:val="20"/>
              </w:rPr>
              <w:t>大写：</w:t>
            </w:r>
            <w:r>
              <w:rPr>
                <w:spacing w:val="1"/>
                <w:sz w:val="20"/>
                <w:szCs w:val="20"/>
              </w:rPr>
              <w:t xml:space="preserve">                       </w:t>
            </w:r>
            <w:r>
              <w:rPr>
                <w:spacing w:val="5"/>
                <w:sz w:val="20"/>
                <w:szCs w:val="20"/>
              </w:rPr>
              <w:t>小写：</w:t>
            </w:r>
          </w:p>
          <w:p w14:paraId="770BFCAF">
            <w:pPr>
              <w:pStyle w:val="25"/>
              <w:spacing w:before="267" w:line="218" w:lineRule="auto"/>
              <w:ind w:left="5795"/>
              <w:rPr>
                <w:sz w:val="20"/>
                <w:szCs w:val="20"/>
              </w:rPr>
            </w:pPr>
            <w:r>
              <w:rPr>
                <w:spacing w:val="8"/>
                <w:sz w:val="20"/>
                <w:szCs w:val="20"/>
              </w:rPr>
              <w:t>（商务报价小数点后保留两位小数）</w:t>
            </w:r>
          </w:p>
        </w:tc>
      </w:tr>
    </w:tbl>
    <w:p w14:paraId="75EBD5EE">
      <w:pPr>
        <w:spacing w:before="31" w:line="228" w:lineRule="auto"/>
        <w:ind w:left="24"/>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附注</w:t>
      </w:r>
    </w:p>
    <w:p w14:paraId="7067E400">
      <w:pPr>
        <w:spacing w:before="161" w:line="227" w:lineRule="auto"/>
        <w:ind w:left="24"/>
        <w:rPr>
          <w:rFonts w:ascii="宋体" w:hAnsi="宋体" w:eastAsia="宋体" w:cs="宋体"/>
          <w:sz w:val="20"/>
          <w:szCs w:val="20"/>
        </w:rPr>
      </w:pPr>
      <w:r>
        <w:rPr>
          <w:rFonts w:ascii="宋体" w:hAnsi="宋体" w:eastAsia="宋体" w:cs="宋体"/>
          <w:spacing w:val="9"/>
          <w:sz w:val="20"/>
          <w:szCs w:val="20"/>
        </w:rPr>
        <w:t>1.此表为配置服务人员费用的报价明细表，投标人可视人员配置情况</w:t>
      </w:r>
      <w:r>
        <w:rPr>
          <w:rFonts w:ascii="宋体" w:hAnsi="宋体" w:eastAsia="宋体" w:cs="宋体"/>
          <w:spacing w:val="8"/>
          <w:sz w:val="20"/>
          <w:szCs w:val="20"/>
        </w:rPr>
        <w:t>补充分项内容。</w:t>
      </w:r>
    </w:p>
    <w:p w14:paraId="3E306736">
      <w:pPr>
        <w:spacing w:before="165" w:line="408" w:lineRule="exact"/>
        <w:ind w:left="11"/>
        <w:rPr>
          <w:rFonts w:ascii="宋体" w:hAnsi="宋体" w:eastAsia="宋体" w:cs="宋体"/>
          <w:sz w:val="20"/>
          <w:szCs w:val="20"/>
        </w:rPr>
      </w:pPr>
      <w:r>
        <w:rPr>
          <w:rFonts w:ascii="宋体" w:hAnsi="宋体" w:eastAsia="宋体" w:cs="宋体"/>
          <w:spacing w:val="8"/>
          <w:position w:val="15"/>
          <w:sz w:val="20"/>
          <w:szCs w:val="20"/>
        </w:rPr>
        <w:t>2. 合计价应与附件15《报价明细表》中的人员费用的每月报价相符。</w:t>
      </w:r>
    </w:p>
    <w:p w14:paraId="6FC5209A">
      <w:pPr>
        <w:spacing w:before="1" w:line="227" w:lineRule="auto"/>
        <w:ind w:left="12"/>
        <w:rPr>
          <w:rFonts w:ascii="宋体" w:hAnsi="宋体" w:eastAsia="宋体" w:cs="宋体"/>
          <w:sz w:val="20"/>
          <w:szCs w:val="20"/>
        </w:rPr>
      </w:pPr>
      <w:r>
        <w:rPr>
          <w:rFonts w:ascii="宋体" w:hAnsi="宋体" w:eastAsia="宋体" w:cs="宋体"/>
          <w:spacing w:val="8"/>
          <w:sz w:val="20"/>
          <w:szCs w:val="20"/>
        </w:rPr>
        <w:t>3. 每人每月工资不得低于台州市企业职工最低工资标准。</w:t>
      </w:r>
    </w:p>
    <w:p w14:paraId="55AD7290">
      <w:pPr>
        <w:spacing w:before="161" w:line="228" w:lineRule="auto"/>
        <w:ind w:left="7"/>
        <w:rPr>
          <w:rFonts w:ascii="宋体" w:hAnsi="宋体" w:eastAsia="宋体" w:cs="宋体"/>
          <w:sz w:val="20"/>
          <w:szCs w:val="20"/>
        </w:rPr>
      </w:pPr>
      <w:r>
        <w:rPr>
          <w:rFonts w:ascii="宋体" w:hAnsi="宋体" w:eastAsia="宋体" w:cs="宋体"/>
          <w:spacing w:val="9"/>
          <w:sz w:val="20"/>
          <w:szCs w:val="20"/>
        </w:rPr>
        <w:t>4. 社保等费用指企业按国家规定必须为服务人员支付的社会保险费用及其他应付费用。</w:t>
      </w:r>
    </w:p>
    <w:p w14:paraId="73E7B460">
      <w:pPr>
        <w:spacing w:before="166" w:line="480" w:lineRule="auto"/>
        <w:ind w:left="12"/>
        <w:rPr>
          <w:rFonts w:ascii="宋体" w:hAnsi="宋体" w:eastAsia="宋体" w:cs="宋体"/>
          <w:sz w:val="24"/>
          <w:szCs w:val="24"/>
        </w:rPr>
      </w:pPr>
      <w:r>
        <w:rPr>
          <w:rFonts w:ascii="宋体" w:hAnsi="宋体" w:eastAsia="宋体" w:cs="宋体"/>
          <w:spacing w:val="-2"/>
          <w:sz w:val="24"/>
          <w:szCs w:val="24"/>
        </w:rPr>
        <w:t>投标人名称（公章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5FD8AB1C">
      <w:pPr>
        <w:spacing w:line="220" w:lineRule="auto"/>
        <w:ind w:left="12"/>
        <w:rPr>
          <w:rFonts w:ascii="宋体" w:hAnsi="宋体" w:eastAsia="宋体" w:cs="宋体"/>
          <w:sz w:val="24"/>
          <w:szCs w:val="24"/>
        </w:rPr>
      </w:pPr>
      <w:r>
        <w:rPr>
          <w:rFonts w:ascii="宋体" w:hAnsi="宋体" w:eastAsia="宋体" w:cs="宋体"/>
          <w:spacing w:val="-2"/>
          <w:sz w:val="24"/>
          <w:szCs w:val="24"/>
        </w:rPr>
        <w:t>投标人代表签字：</w:t>
      </w:r>
      <w:r>
        <w:rPr>
          <w:rFonts w:ascii="宋体" w:hAnsi="宋体" w:eastAsia="宋体" w:cs="宋体"/>
          <w:sz w:val="24"/>
          <w:szCs w:val="24"/>
          <w:u w:val="single" w:color="auto"/>
        </w:rPr>
        <w:t xml:space="preserve">                         </w:t>
      </w:r>
    </w:p>
    <w:p w14:paraId="75A31959">
      <w:pPr>
        <w:pStyle w:val="7"/>
        <w:spacing w:line="256" w:lineRule="auto"/>
      </w:pPr>
    </w:p>
    <w:p w14:paraId="1CFC7530">
      <w:pPr>
        <w:spacing w:before="78" w:line="220" w:lineRule="auto"/>
        <w:ind w:left="10"/>
        <w:rPr>
          <w:rFonts w:ascii="宋体" w:hAnsi="宋体" w:eastAsia="宋体" w:cs="宋体"/>
          <w:sz w:val="24"/>
          <w:szCs w:val="24"/>
        </w:rPr>
      </w:pPr>
      <w:r>
        <w:rPr>
          <w:rFonts w:ascii="宋体" w:hAnsi="宋体" w:eastAsia="宋体" w:cs="宋体"/>
          <w:spacing w:val="-5"/>
          <w:sz w:val="24"/>
          <w:szCs w:val="24"/>
        </w:rPr>
        <w:t>职</w:t>
      </w:r>
      <w:r>
        <w:rPr>
          <w:rFonts w:ascii="宋体" w:hAnsi="宋体" w:eastAsia="宋体" w:cs="宋体"/>
          <w:spacing w:val="2"/>
          <w:sz w:val="24"/>
          <w:szCs w:val="24"/>
        </w:rPr>
        <w:t xml:space="preserve">        </w:t>
      </w:r>
      <w:r>
        <w:rPr>
          <w:rFonts w:ascii="宋体" w:hAnsi="宋体" w:eastAsia="宋体" w:cs="宋体"/>
          <w:spacing w:val="-5"/>
          <w:sz w:val="24"/>
          <w:szCs w:val="24"/>
        </w:rPr>
        <w:t>务：</w:t>
      </w:r>
      <w:r>
        <w:rPr>
          <w:rFonts w:ascii="宋体" w:hAnsi="宋体" w:eastAsia="宋体" w:cs="宋体"/>
          <w:spacing w:val="-5"/>
          <w:sz w:val="24"/>
          <w:szCs w:val="24"/>
          <w:u w:val="single" w:color="auto"/>
        </w:rPr>
        <w:t xml:space="preserve">                            </w:t>
      </w:r>
    </w:p>
    <w:p w14:paraId="78650A2B">
      <w:pPr>
        <w:pStyle w:val="7"/>
        <w:spacing w:line="258" w:lineRule="auto"/>
      </w:pPr>
    </w:p>
    <w:p w14:paraId="77E34CF6">
      <w:pPr>
        <w:spacing w:before="78" w:line="221" w:lineRule="auto"/>
        <w:ind w:left="51"/>
        <w:rPr>
          <w:rFonts w:ascii="宋体" w:hAnsi="宋体" w:eastAsia="宋体" w:cs="宋体"/>
          <w:sz w:val="24"/>
          <w:szCs w:val="24"/>
        </w:rPr>
      </w:pPr>
      <w:r>
        <w:rPr>
          <w:rFonts w:ascii="宋体" w:hAnsi="宋体" w:eastAsia="宋体" w:cs="宋体"/>
          <w:spacing w:val="-22"/>
          <w:sz w:val="24"/>
          <w:szCs w:val="24"/>
        </w:rPr>
        <w:t>日</w:t>
      </w:r>
      <w:r>
        <w:rPr>
          <w:rFonts w:ascii="宋体" w:hAnsi="宋体" w:eastAsia="宋体" w:cs="宋体"/>
          <w:spacing w:val="1"/>
          <w:sz w:val="24"/>
          <w:szCs w:val="24"/>
        </w:rPr>
        <w:t xml:space="preserve">        </w:t>
      </w:r>
      <w:r>
        <w:rPr>
          <w:rFonts w:ascii="宋体" w:hAnsi="宋体" w:eastAsia="宋体" w:cs="宋体"/>
          <w:spacing w:val="-22"/>
          <w:sz w:val="24"/>
          <w:szCs w:val="24"/>
        </w:rPr>
        <w:t>期：</w:t>
      </w:r>
      <w:r>
        <w:rPr>
          <w:rFonts w:ascii="宋体" w:hAnsi="宋体" w:eastAsia="宋体" w:cs="宋体"/>
          <w:sz w:val="24"/>
          <w:szCs w:val="24"/>
          <w:u w:val="single" w:color="auto"/>
        </w:rPr>
        <w:t xml:space="preserve">                            </w:t>
      </w:r>
    </w:p>
    <w:p w14:paraId="4913497B">
      <w:pPr>
        <w:spacing w:line="221" w:lineRule="auto"/>
        <w:rPr>
          <w:rFonts w:ascii="宋体" w:hAnsi="宋体" w:eastAsia="宋体" w:cs="宋体"/>
          <w:sz w:val="24"/>
          <w:szCs w:val="24"/>
        </w:rPr>
        <w:sectPr>
          <w:headerReference r:id="rId67" w:type="default"/>
          <w:footerReference r:id="rId68" w:type="default"/>
          <w:pgSz w:w="11906" w:h="16839"/>
          <w:pgMar w:top="1066" w:right="1214" w:bottom="1007" w:left="1418" w:header="878" w:footer="847" w:gutter="0"/>
          <w:pgNumType w:fmt="decimal"/>
          <w:cols w:space="720" w:num="1"/>
        </w:sectPr>
      </w:pPr>
    </w:p>
    <w:p w14:paraId="5303C4D7">
      <w:pPr>
        <w:pStyle w:val="7"/>
        <w:spacing w:line="265" w:lineRule="auto"/>
      </w:pPr>
    </w:p>
    <w:p w14:paraId="35867A3E">
      <w:pPr>
        <w:pStyle w:val="7"/>
        <w:spacing w:line="265" w:lineRule="auto"/>
      </w:pPr>
    </w:p>
    <w:p w14:paraId="4590A4AC">
      <w:pPr>
        <w:pStyle w:val="7"/>
        <w:spacing w:line="265" w:lineRule="auto"/>
      </w:pPr>
    </w:p>
    <w:p w14:paraId="0E7EBA92">
      <w:pPr>
        <w:spacing w:before="91" w:line="220" w:lineRule="auto"/>
        <w:ind w:left="472"/>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16</w:t>
      </w:r>
    </w:p>
    <w:p w14:paraId="02ACE5A5">
      <w:pPr>
        <w:spacing w:before="62" w:line="490" w:lineRule="exact"/>
        <w:ind w:left="2291"/>
        <w:rPr>
          <w:rFonts w:ascii="宋体" w:hAnsi="宋体" w:eastAsia="宋体" w:cs="宋体"/>
          <w:sz w:val="28"/>
          <w:szCs w:val="28"/>
        </w:rPr>
      </w:pPr>
      <w:r>
        <w:rPr>
          <w:rFonts w:ascii="宋体" w:hAnsi="宋体" w:eastAsia="宋体" w:cs="宋体"/>
          <w:position w:val="15"/>
          <w:sz w:val="28"/>
          <w:szCs w:val="28"/>
          <w14:textOutline w14:w="5103" w14:cap="sq" w14:cmpd="sng">
            <w14:solidFill>
              <w14:srgbClr w14:val="000000"/>
            </w14:solidFill>
            <w14:prstDash w14:val="solid"/>
            <w14:bevel/>
          </w14:textOutline>
        </w:rPr>
        <w:t>设备机械、器材、工具物资配备清单</w:t>
      </w:r>
    </w:p>
    <w:p w14:paraId="7A90799B">
      <w:pPr>
        <w:spacing w:line="225" w:lineRule="auto"/>
        <w:ind w:left="4189"/>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(标项</w:t>
      </w:r>
      <w:r>
        <w:rPr>
          <w:rFonts w:ascii="宋体" w:hAnsi="宋体" w:eastAsia="宋体" w:cs="宋体"/>
          <w:spacing w:val="11"/>
          <w:sz w:val="31"/>
          <w:szCs w:val="31"/>
        </w:rPr>
        <w:t xml:space="preserve">   </w:t>
      </w:r>
      <w:r>
        <w:rPr>
          <w:rFonts w:ascii="宋体" w:hAnsi="宋体" w:eastAsia="宋体" w:cs="宋体"/>
          <w:spacing w:val="-11"/>
          <w:sz w:val="31"/>
          <w:szCs w:val="31"/>
          <w14:textOutline w14:w="5793" w14:cap="sq" w14:cmpd="sng">
            <w14:solidFill>
              <w14:srgbClr w14:val="000000"/>
            </w14:solidFill>
            <w14:prstDash w14:val="solid"/>
            <w14:bevel/>
          </w14:textOutline>
        </w:rPr>
        <w:t>)</w:t>
      </w:r>
    </w:p>
    <w:p w14:paraId="623FA55D">
      <w:pPr>
        <w:spacing w:before="308" w:line="220" w:lineRule="auto"/>
        <w:ind w:left="258"/>
        <w:rPr>
          <w:rFonts w:ascii="宋体" w:hAnsi="宋体" w:eastAsia="宋体" w:cs="宋体"/>
          <w:sz w:val="24"/>
          <w:szCs w:val="24"/>
        </w:rPr>
      </w:pPr>
      <w:r>
        <w:rPr>
          <w:rFonts w:ascii="宋体" w:hAnsi="宋体" w:eastAsia="宋体" w:cs="宋体"/>
          <w:spacing w:val="-3"/>
          <w:sz w:val="24"/>
          <w:szCs w:val="24"/>
        </w:rPr>
        <w:t>项目编号：</w:t>
      </w:r>
    </w:p>
    <w:p w14:paraId="68034A4A">
      <w:pPr>
        <w:spacing w:before="64"/>
      </w:pPr>
    </w:p>
    <w:tbl>
      <w:tblPr>
        <w:tblStyle w:val="24"/>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964"/>
        <w:gridCol w:w="911"/>
        <w:gridCol w:w="1700"/>
        <w:gridCol w:w="1133"/>
        <w:gridCol w:w="992"/>
        <w:gridCol w:w="1421"/>
      </w:tblGrid>
      <w:tr w14:paraId="10FF6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30" w:type="dxa"/>
            <w:textDirection w:val="tbRlV"/>
            <w:vAlign w:val="top"/>
          </w:tcPr>
          <w:p w14:paraId="7F6F2DBA">
            <w:pPr>
              <w:pStyle w:val="25"/>
              <w:spacing w:before="176" w:line="210" w:lineRule="auto"/>
              <w:ind w:left="39"/>
            </w:pPr>
            <w:r>
              <w:rPr>
                <w14:textOutline w14:w="4358" w14:cap="sq" w14:cmpd="sng">
                  <w14:solidFill>
                    <w14:srgbClr w14:val="000000"/>
                  </w14:solidFill>
                  <w14:prstDash w14:val="solid"/>
                  <w14:bevel/>
                </w14:textOutline>
              </w:rPr>
              <w:t>序</w:t>
            </w:r>
            <w:r>
              <w:rPr>
                <w:spacing w:val="105"/>
              </w:rPr>
              <w:t xml:space="preserve"> </w:t>
            </w:r>
            <w:r>
              <w:rPr>
                <w14:textOutline w14:w="4358" w14:cap="sq" w14:cmpd="sng">
                  <w14:solidFill>
                    <w14:srgbClr w14:val="000000"/>
                  </w14:solidFill>
                  <w14:prstDash w14:val="solid"/>
                  <w14:bevel/>
                </w14:textOutline>
              </w:rPr>
              <w:t>号</w:t>
            </w:r>
          </w:p>
        </w:tc>
        <w:tc>
          <w:tcPr>
            <w:tcW w:w="1964" w:type="dxa"/>
            <w:vAlign w:val="top"/>
          </w:tcPr>
          <w:p w14:paraId="4EECA99E">
            <w:pPr>
              <w:pStyle w:val="25"/>
              <w:spacing w:before="272" w:line="222" w:lineRule="auto"/>
              <w:ind w:left="915"/>
            </w:pPr>
            <w:r>
              <w:rPr>
                <w:spacing w:val="-7"/>
                <w14:textOutline w14:w="4358" w14:cap="sq" w14:cmpd="sng">
                  <w14:solidFill>
                    <w14:srgbClr w14:val="000000"/>
                  </w14:solidFill>
                  <w14:prstDash w14:val="solid"/>
                  <w14:bevel/>
                </w14:textOutline>
              </w:rPr>
              <w:t>名称</w:t>
            </w:r>
          </w:p>
        </w:tc>
        <w:tc>
          <w:tcPr>
            <w:tcW w:w="911" w:type="dxa"/>
            <w:vAlign w:val="top"/>
          </w:tcPr>
          <w:p w14:paraId="03E4F92A">
            <w:pPr>
              <w:pStyle w:val="25"/>
              <w:spacing w:before="272" w:line="220" w:lineRule="auto"/>
              <w:ind w:left="225"/>
            </w:pPr>
            <w:r>
              <w:rPr>
                <w:spacing w:val="-15"/>
                <w14:textOutline w14:w="4358" w14:cap="sq" w14:cmpd="sng">
                  <w14:solidFill>
                    <w14:srgbClr w14:val="000000"/>
                  </w14:solidFill>
                  <w14:prstDash w14:val="solid"/>
                  <w14:bevel/>
                </w14:textOutline>
              </w:rPr>
              <w:t>品牌</w:t>
            </w:r>
          </w:p>
        </w:tc>
        <w:tc>
          <w:tcPr>
            <w:tcW w:w="1700" w:type="dxa"/>
            <w:vAlign w:val="top"/>
          </w:tcPr>
          <w:p w14:paraId="3389D858">
            <w:pPr>
              <w:pStyle w:val="25"/>
              <w:spacing w:before="272" w:line="220" w:lineRule="auto"/>
              <w:ind w:left="363"/>
            </w:pPr>
            <w:r>
              <w:rPr>
                <w:spacing w:val="-2"/>
                <w14:textOutline w14:w="4358" w14:cap="sq" w14:cmpd="sng">
                  <w14:solidFill>
                    <w14:srgbClr w14:val="000000"/>
                  </w14:solidFill>
                  <w14:prstDash w14:val="solid"/>
                  <w14:bevel/>
                </w14:textOutline>
              </w:rPr>
              <w:t>规格型号</w:t>
            </w:r>
          </w:p>
        </w:tc>
        <w:tc>
          <w:tcPr>
            <w:tcW w:w="1133" w:type="dxa"/>
            <w:vAlign w:val="top"/>
          </w:tcPr>
          <w:p w14:paraId="68C7E6B9">
            <w:pPr>
              <w:pStyle w:val="25"/>
              <w:spacing w:before="272" w:line="220" w:lineRule="auto"/>
              <w:ind w:left="359"/>
            </w:pPr>
            <w:r>
              <w:rPr>
                <w:spacing w:val="-5"/>
                <w14:textOutline w14:w="4358" w14:cap="sq" w14:cmpd="sng">
                  <w14:solidFill>
                    <w14:srgbClr w14:val="000000"/>
                  </w14:solidFill>
                  <w14:prstDash w14:val="solid"/>
                  <w14:bevel/>
                </w14:textOutline>
              </w:rPr>
              <w:t>产地</w:t>
            </w:r>
          </w:p>
        </w:tc>
        <w:tc>
          <w:tcPr>
            <w:tcW w:w="992" w:type="dxa"/>
            <w:vAlign w:val="top"/>
          </w:tcPr>
          <w:p w14:paraId="57FCB682">
            <w:pPr>
              <w:pStyle w:val="25"/>
              <w:spacing w:before="272" w:line="220" w:lineRule="auto"/>
              <w:ind w:left="339"/>
            </w:pPr>
            <w:r>
              <w:rPr>
                <w:spacing w:val="-6"/>
                <w14:textOutline w14:w="4358" w14:cap="sq" w14:cmpd="sng">
                  <w14:solidFill>
                    <w14:srgbClr w14:val="000000"/>
                  </w14:solidFill>
                  <w14:prstDash w14:val="solid"/>
                  <w14:bevel/>
                </w14:textOutline>
              </w:rPr>
              <w:t>数量</w:t>
            </w:r>
          </w:p>
        </w:tc>
        <w:tc>
          <w:tcPr>
            <w:tcW w:w="1421" w:type="dxa"/>
            <w:vAlign w:val="top"/>
          </w:tcPr>
          <w:p w14:paraId="3951B797">
            <w:pPr>
              <w:pStyle w:val="25"/>
              <w:spacing w:before="39" w:line="220" w:lineRule="auto"/>
              <w:ind w:left="261"/>
            </w:pPr>
            <w:r>
              <w:rPr>
                <w:spacing w:val="-2"/>
                <w14:textOutline w14:w="4358" w14:cap="sq" w14:cmpd="sng">
                  <w14:solidFill>
                    <w14:srgbClr w14:val="000000"/>
                  </w14:solidFill>
                  <w14:prstDash w14:val="solid"/>
                  <w14:bevel/>
                </w14:textOutline>
              </w:rPr>
              <w:t>技术指标</w:t>
            </w:r>
          </w:p>
          <w:p w14:paraId="27F496CD">
            <w:pPr>
              <w:pStyle w:val="25"/>
              <w:spacing w:before="179" w:line="220" w:lineRule="auto"/>
              <w:ind w:left="383"/>
            </w:pPr>
            <w:r>
              <w:rPr>
                <w:spacing w:val="-3"/>
                <w14:textOutline w14:w="4358" w14:cap="sq" w14:cmpd="sng">
                  <w14:solidFill>
                    <w14:srgbClr w14:val="000000"/>
                  </w14:solidFill>
                  <w14:prstDash w14:val="solid"/>
                  <w14:bevel/>
                </w14:textOutline>
              </w:rPr>
              <w:t>和参数</w:t>
            </w:r>
          </w:p>
        </w:tc>
      </w:tr>
      <w:tr w14:paraId="2D41F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30" w:type="dxa"/>
            <w:vAlign w:val="top"/>
          </w:tcPr>
          <w:p w14:paraId="4FAE6D55">
            <w:pPr>
              <w:rPr>
                <w:rFonts w:ascii="Arial"/>
                <w:sz w:val="21"/>
              </w:rPr>
            </w:pPr>
          </w:p>
        </w:tc>
        <w:tc>
          <w:tcPr>
            <w:tcW w:w="1964" w:type="dxa"/>
            <w:vAlign w:val="top"/>
          </w:tcPr>
          <w:p w14:paraId="3B4658AE">
            <w:pPr>
              <w:rPr>
                <w:rFonts w:ascii="Arial"/>
                <w:sz w:val="21"/>
              </w:rPr>
            </w:pPr>
          </w:p>
        </w:tc>
        <w:tc>
          <w:tcPr>
            <w:tcW w:w="911" w:type="dxa"/>
            <w:vAlign w:val="top"/>
          </w:tcPr>
          <w:p w14:paraId="5DFD78E3">
            <w:pPr>
              <w:rPr>
                <w:rFonts w:ascii="Arial"/>
                <w:sz w:val="21"/>
              </w:rPr>
            </w:pPr>
          </w:p>
        </w:tc>
        <w:tc>
          <w:tcPr>
            <w:tcW w:w="1700" w:type="dxa"/>
            <w:vAlign w:val="top"/>
          </w:tcPr>
          <w:p w14:paraId="1DEB30B9">
            <w:pPr>
              <w:rPr>
                <w:rFonts w:ascii="Arial"/>
                <w:sz w:val="21"/>
              </w:rPr>
            </w:pPr>
          </w:p>
        </w:tc>
        <w:tc>
          <w:tcPr>
            <w:tcW w:w="1133" w:type="dxa"/>
            <w:vAlign w:val="top"/>
          </w:tcPr>
          <w:p w14:paraId="570ED7F0">
            <w:pPr>
              <w:rPr>
                <w:rFonts w:ascii="Arial"/>
                <w:sz w:val="21"/>
              </w:rPr>
            </w:pPr>
          </w:p>
        </w:tc>
        <w:tc>
          <w:tcPr>
            <w:tcW w:w="992" w:type="dxa"/>
            <w:vAlign w:val="top"/>
          </w:tcPr>
          <w:p w14:paraId="7375D5F1">
            <w:pPr>
              <w:rPr>
                <w:rFonts w:ascii="Arial"/>
                <w:sz w:val="21"/>
              </w:rPr>
            </w:pPr>
          </w:p>
        </w:tc>
        <w:tc>
          <w:tcPr>
            <w:tcW w:w="1421" w:type="dxa"/>
            <w:vAlign w:val="top"/>
          </w:tcPr>
          <w:p w14:paraId="37F3AC80">
            <w:pPr>
              <w:rPr>
                <w:rFonts w:ascii="Arial"/>
                <w:sz w:val="21"/>
              </w:rPr>
            </w:pPr>
          </w:p>
        </w:tc>
      </w:tr>
      <w:tr w14:paraId="73B1A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30" w:type="dxa"/>
            <w:vAlign w:val="top"/>
          </w:tcPr>
          <w:p w14:paraId="091FC572">
            <w:pPr>
              <w:rPr>
                <w:rFonts w:ascii="Arial"/>
                <w:sz w:val="21"/>
              </w:rPr>
            </w:pPr>
          </w:p>
        </w:tc>
        <w:tc>
          <w:tcPr>
            <w:tcW w:w="1964" w:type="dxa"/>
            <w:vAlign w:val="top"/>
          </w:tcPr>
          <w:p w14:paraId="6D72D45C">
            <w:pPr>
              <w:rPr>
                <w:rFonts w:ascii="Arial"/>
                <w:sz w:val="21"/>
              </w:rPr>
            </w:pPr>
          </w:p>
        </w:tc>
        <w:tc>
          <w:tcPr>
            <w:tcW w:w="911" w:type="dxa"/>
            <w:vAlign w:val="top"/>
          </w:tcPr>
          <w:p w14:paraId="492415A4">
            <w:pPr>
              <w:rPr>
                <w:rFonts w:ascii="Arial"/>
                <w:sz w:val="21"/>
              </w:rPr>
            </w:pPr>
          </w:p>
        </w:tc>
        <w:tc>
          <w:tcPr>
            <w:tcW w:w="1700" w:type="dxa"/>
            <w:vAlign w:val="top"/>
          </w:tcPr>
          <w:p w14:paraId="0CC11727">
            <w:pPr>
              <w:rPr>
                <w:rFonts w:ascii="Arial"/>
                <w:sz w:val="21"/>
              </w:rPr>
            </w:pPr>
          </w:p>
        </w:tc>
        <w:tc>
          <w:tcPr>
            <w:tcW w:w="1133" w:type="dxa"/>
            <w:vAlign w:val="top"/>
          </w:tcPr>
          <w:p w14:paraId="6C7B4703">
            <w:pPr>
              <w:rPr>
                <w:rFonts w:ascii="Arial"/>
                <w:sz w:val="21"/>
              </w:rPr>
            </w:pPr>
          </w:p>
        </w:tc>
        <w:tc>
          <w:tcPr>
            <w:tcW w:w="992" w:type="dxa"/>
            <w:vAlign w:val="top"/>
          </w:tcPr>
          <w:p w14:paraId="0AF5BB6A">
            <w:pPr>
              <w:rPr>
                <w:rFonts w:ascii="Arial"/>
                <w:sz w:val="21"/>
              </w:rPr>
            </w:pPr>
          </w:p>
        </w:tc>
        <w:tc>
          <w:tcPr>
            <w:tcW w:w="1421" w:type="dxa"/>
            <w:vAlign w:val="top"/>
          </w:tcPr>
          <w:p w14:paraId="3EA376AC">
            <w:pPr>
              <w:rPr>
                <w:rFonts w:ascii="Arial"/>
                <w:sz w:val="21"/>
              </w:rPr>
            </w:pPr>
          </w:p>
        </w:tc>
      </w:tr>
      <w:tr w14:paraId="1A30C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30" w:type="dxa"/>
            <w:vAlign w:val="top"/>
          </w:tcPr>
          <w:p w14:paraId="29DD004D">
            <w:pPr>
              <w:rPr>
                <w:rFonts w:ascii="Arial"/>
                <w:sz w:val="21"/>
              </w:rPr>
            </w:pPr>
          </w:p>
        </w:tc>
        <w:tc>
          <w:tcPr>
            <w:tcW w:w="1964" w:type="dxa"/>
            <w:vAlign w:val="top"/>
          </w:tcPr>
          <w:p w14:paraId="6143BF9A">
            <w:pPr>
              <w:rPr>
                <w:rFonts w:ascii="Arial"/>
                <w:sz w:val="21"/>
              </w:rPr>
            </w:pPr>
          </w:p>
        </w:tc>
        <w:tc>
          <w:tcPr>
            <w:tcW w:w="911" w:type="dxa"/>
            <w:vAlign w:val="top"/>
          </w:tcPr>
          <w:p w14:paraId="3B32714A">
            <w:pPr>
              <w:rPr>
                <w:rFonts w:ascii="Arial"/>
                <w:sz w:val="21"/>
              </w:rPr>
            </w:pPr>
          </w:p>
        </w:tc>
        <w:tc>
          <w:tcPr>
            <w:tcW w:w="1700" w:type="dxa"/>
            <w:vAlign w:val="top"/>
          </w:tcPr>
          <w:p w14:paraId="76BB2AE8">
            <w:pPr>
              <w:rPr>
                <w:rFonts w:ascii="Arial"/>
                <w:sz w:val="21"/>
              </w:rPr>
            </w:pPr>
          </w:p>
        </w:tc>
        <w:tc>
          <w:tcPr>
            <w:tcW w:w="1133" w:type="dxa"/>
            <w:vAlign w:val="top"/>
          </w:tcPr>
          <w:p w14:paraId="168A0A3E">
            <w:pPr>
              <w:rPr>
                <w:rFonts w:ascii="Arial"/>
                <w:sz w:val="21"/>
              </w:rPr>
            </w:pPr>
          </w:p>
        </w:tc>
        <w:tc>
          <w:tcPr>
            <w:tcW w:w="992" w:type="dxa"/>
            <w:vAlign w:val="top"/>
          </w:tcPr>
          <w:p w14:paraId="5E60D3D5">
            <w:pPr>
              <w:rPr>
                <w:rFonts w:ascii="Arial"/>
                <w:sz w:val="21"/>
              </w:rPr>
            </w:pPr>
          </w:p>
        </w:tc>
        <w:tc>
          <w:tcPr>
            <w:tcW w:w="1421" w:type="dxa"/>
            <w:vAlign w:val="top"/>
          </w:tcPr>
          <w:p w14:paraId="7CD4F6AC">
            <w:pPr>
              <w:rPr>
                <w:rFonts w:ascii="Arial"/>
                <w:sz w:val="21"/>
              </w:rPr>
            </w:pPr>
          </w:p>
        </w:tc>
      </w:tr>
      <w:tr w14:paraId="5156B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30" w:type="dxa"/>
            <w:vAlign w:val="top"/>
          </w:tcPr>
          <w:p w14:paraId="1E6B0728">
            <w:pPr>
              <w:rPr>
                <w:rFonts w:ascii="Arial"/>
                <w:sz w:val="21"/>
              </w:rPr>
            </w:pPr>
          </w:p>
        </w:tc>
        <w:tc>
          <w:tcPr>
            <w:tcW w:w="1964" w:type="dxa"/>
            <w:vAlign w:val="top"/>
          </w:tcPr>
          <w:p w14:paraId="1204033A">
            <w:pPr>
              <w:rPr>
                <w:rFonts w:ascii="Arial"/>
                <w:sz w:val="21"/>
              </w:rPr>
            </w:pPr>
          </w:p>
        </w:tc>
        <w:tc>
          <w:tcPr>
            <w:tcW w:w="911" w:type="dxa"/>
            <w:vAlign w:val="top"/>
          </w:tcPr>
          <w:p w14:paraId="27DDE1C3">
            <w:pPr>
              <w:rPr>
                <w:rFonts w:ascii="Arial"/>
                <w:sz w:val="21"/>
              </w:rPr>
            </w:pPr>
          </w:p>
        </w:tc>
        <w:tc>
          <w:tcPr>
            <w:tcW w:w="1700" w:type="dxa"/>
            <w:vAlign w:val="top"/>
          </w:tcPr>
          <w:p w14:paraId="4E3B539B">
            <w:pPr>
              <w:rPr>
                <w:rFonts w:ascii="Arial"/>
                <w:sz w:val="21"/>
              </w:rPr>
            </w:pPr>
          </w:p>
        </w:tc>
        <w:tc>
          <w:tcPr>
            <w:tcW w:w="1133" w:type="dxa"/>
            <w:vAlign w:val="top"/>
          </w:tcPr>
          <w:p w14:paraId="735F7821">
            <w:pPr>
              <w:rPr>
                <w:rFonts w:ascii="Arial"/>
                <w:sz w:val="21"/>
              </w:rPr>
            </w:pPr>
          </w:p>
        </w:tc>
        <w:tc>
          <w:tcPr>
            <w:tcW w:w="992" w:type="dxa"/>
            <w:vAlign w:val="top"/>
          </w:tcPr>
          <w:p w14:paraId="4BFF08CF">
            <w:pPr>
              <w:rPr>
                <w:rFonts w:ascii="Arial"/>
                <w:sz w:val="21"/>
              </w:rPr>
            </w:pPr>
          </w:p>
        </w:tc>
        <w:tc>
          <w:tcPr>
            <w:tcW w:w="1421" w:type="dxa"/>
            <w:vAlign w:val="top"/>
          </w:tcPr>
          <w:p w14:paraId="02B00464">
            <w:pPr>
              <w:rPr>
                <w:rFonts w:ascii="Arial"/>
                <w:sz w:val="21"/>
              </w:rPr>
            </w:pPr>
          </w:p>
        </w:tc>
      </w:tr>
      <w:tr w14:paraId="7CFD9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30" w:type="dxa"/>
            <w:vAlign w:val="top"/>
          </w:tcPr>
          <w:p w14:paraId="792703A3">
            <w:pPr>
              <w:rPr>
                <w:rFonts w:ascii="Arial"/>
                <w:sz w:val="21"/>
              </w:rPr>
            </w:pPr>
          </w:p>
        </w:tc>
        <w:tc>
          <w:tcPr>
            <w:tcW w:w="1964" w:type="dxa"/>
            <w:vAlign w:val="top"/>
          </w:tcPr>
          <w:p w14:paraId="58396783">
            <w:pPr>
              <w:rPr>
                <w:rFonts w:ascii="Arial"/>
                <w:sz w:val="21"/>
              </w:rPr>
            </w:pPr>
          </w:p>
        </w:tc>
        <w:tc>
          <w:tcPr>
            <w:tcW w:w="911" w:type="dxa"/>
            <w:vAlign w:val="top"/>
          </w:tcPr>
          <w:p w14:paraId="18D041B7">
            <w:pPr>
              <w:rPr>
                <w:rFonts w:ascii="Arial"/>
                <w:sz w:val="21"/>
              </w:rPr>
            </w:pPr>
          </w:p>
        </w:tc>
        <w:tc>
          <w:tcPr>
            <w:tcW w:w="1700" w:type="dxa"/>
            <w:vAlign w:val="top"/>
          </w:tcPr>
          <w:p w14:paraId="308AF0AB">
            <w:pPr>
              <w:rPr>
                <w:rFonts w:ascii="Arial"/>
                <w:sz w:val="21"/>
              </w:rPr>
            </w:pPr>
          </w:p>
        </w:tc>
        <w:tc>
          <w:tcPr>
            <w:tcW w:w="1133" w:type="dxa"/>
            <w:vAlign w:val="top"/>
          </w:tcPr>
          <w:p w14:paraId="1ACA54AE">
            <w:pPr>
              <w:rPr>
                <w:rFonts w:ascii="Arial"/>
                <w:sz w:val="21"/>
              </w:rPr>
            </w:pPr>
          </w:p>
        </w:tc>
        <w:tc>
          <w:tcPr>
            <w:tcW w:w="992" w:type="dxa"/>
            <w:vAlign w:val="top"/>
          </w:tcPr>
          <w:p w14:paraId="5E6316F0">
            <w:pPr>
              <w:rPr>
                <w:rFonts w:ascii="Arial"/>
                <w:sz w:val="21"/>
              </w:rPr>
            </w:pPr>
          </w:p>
        </w:tc>
        <w:tc>
          <w:tcPr>
            <w:tcW w:w="1421" w:type="dxa"/>
            <w:vAlign w:val="top"/>
          </w:tcPr>
          <w:p w14:paraId="4B9AE85C">
            <w:pPr>
              <w:rPr>
                <w:rFonts w:ascii="Arial"/>
                <w:sz w:val="21"/>
              </w:rPr>
            </w:pPr>
          </w:p>
        </w:tc>
      </w:tr>
      <w:tr w14:paraId="487D9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30" w:type="dxa"/>
            <w:vAlign w:val="top"/>
          </w:tcPr>
          <w:p w14:paraId="228F7656">
            <w:pPr>
              <w:rPr>
                <w:rFonts w:ascii="Arial"/>
                <w:sz w:val="21"/>
              </w:rPr>
            </w:pPr>
          </w:p>
        </w:tc>
        <w:tc>
          <w:tcPr>
            <w:tcW w:w="1964" w:type="dxa"/>
            <w:vAlign w:val="top"/>
          </w:tcPr>
          <w:p w14:paraId="3DC727E0">
            <w:pPr>
              <w:rPr>
                <w:rFonts w:ascii="Arial"/>
                <w:sz w:val="21"/>
              </w:rPr>
            </w:pPr>
          </w:p>
        </w:tc>
        <w:tc>
          <w:tcPr>
            <w:tcW w:w="911" w:type="dxa"/>
            <w:vAlign w:val="top"/>
          </w:tcPr>
          <w:p w14:paraId="32224CC9">
            <w:pPr>
              <w:rPr>
                <w:rFonts w:ascii="Arial"/>
                <w:sz w:val="21"/>
              </w:rPr>
            </w:pPr>
          </w:p>
        </w:tc>
        <w:tc>
          <w:tcPr>
            <w:tcW w:w="1700" w:type="dxa"/>
            <w:vAlign w:val="top"/>
          </w:tcPr>
          <w:p w14:paraId="5B2FB045">
            <w:pPr>
              <w:rPr>
                <w:rFonts w:ascii="Arial"/>
                <w:sz w:val="21"/>
              </w:rPr>
            </w:pPr>
          </w:p>
        </w:tc>
        <w:tc>
          <w:tcPr>
            <w:tcW w:w="1133" w:type="dxa"/>
            <w:vAlign w:val="top"/>
          </w:tcPr>
          <w:p w14:paraId="77EC3CEA">
            <w:pPr>
              <w:rPr>
                <w:rFonts w:ascii="Arial"/>
                <w:sz w:val="21"/>
              </w:rPr>
            </w:pPr>
          </w:p>
        </w:tc>
        <w:tc>
          <w:tcPr>
            <w:tcW w:w="992" w:type="dxa"/>
            <w:vAlign w:val="top"/>
          </w:tcPr>
          <w:p w14:paraId="65F58B49">
            <w:pPr>
              <w:rPr>
                <w:rFonts w:ascii="Arial"/>
                <w:sz w:val="21"/>
              </w:rPr>
            </w:pPr>
          </w:p>
        </w:tc>
        <w:tc>
          <w:tcPr>
            <w:tcW w:w="1421" w:type="dxa"/>
            <w:vAlign w:val="top"/>
          </w:tcPr>
          <w:p w14:paraId="0AEE74CB">
            <w:pPr>
              <w:rPr>
                <w:rFonts w:ascii="Arial"/>
                <w:sz w:val="21"/>
              </w:rPr>
            </w:pPr>
          </w:p>
        </w:tc>
      </w:tr>
      <w:tr w14:paraId="6874E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30" w:type="dxa"/>
            <w:vAlign w:val="top"/>
          </w:tcPr>
          <w:p w14:paraId="5179CDF7">
            <w:pPr>
              <w:rPr>
                <w:rFonts w:ascii="Arial"/>
                <w:sz w:val="21"/>
              </w:rPr>
            </w:pPr>
          </w:p>
        </w:tc>
        <w:tc>
          <w:tcPr>
            <w:tcW w:w="1964" w:type="dxa"/>
            <w:vAlign w:val="top"/>
          </w:tcPr>
          <w:p w14:paraId="498EC528">
            <w:pPr>
              <w:rPr>
                <w:rFonts w:ascii="Arial"/>
                <w:sz w:val="21"/>
              </w:rPr>
            </w:pPr>
          </w:p>
        </w:tc>
        <w:tc>
          <w:tcPr>
            <w:tcW w:w="911" w:type="dxa"/>
            <w:vAlign w:val="top"/>
          </w:tcPr>
          <w:p w14:paraId="472E668C">
            <w:pPr>
              <w:rPr>
                <w:rFonts w:ascii="Arial"/>
                <w:sz w:val="21"/>
              </w:rPr>
            </w:pPr>
          </w:p>
        </w:tc>
        <w:tc>
          <w:tcPr>
            <w:tcW w:w="1700" w:type="dxa"/>
            <w:vAlign w:val="top"/>
          </w:tcPr>
          <w:p w14:paraId="08D84AF1">
            <w:pPr>
              <w:rPr>
                <w:rFonts w:ascii="Arial"/>
                <w:sz w:val="21"/>
              </w:rPr>
            </w:pPr>
          </w:p>
        </w:tc>
        <w:tc>
          <w:tcPr>
            <w:tcW w:w="1133" w:type="dxa"/>
            <w:vAlign w:val="top"/>
          </w:tcPr>
          <w:p w14:paraId="68BADE98">
            <w:pPr>
              <w:rPr>
                <w:rFonts w:ascii="Arial"/>
                <w:sz w:val="21"/>
              </w:rPr>
            </w:pPr>
          </w:p>
        </w:tc>
        <w:tc>
          <w:tcPr>
            <w:tcW w:w="992" w:type="dxa"/>
            <w:vAlign w:val="top"/>
          </w:tcPr>
          <w:p w14:paraId="2F6584CA">
            <w:pPr>
              <w:rPr>
                <w:rFonts w:ascii="Arial"/>
                <w:sz w:val="21"/>
              </w:rPr>
            </w:pPr>
          </w:p>
        </w:tc>
        <w:tc>
          <w:tcPr>
            <w:tcW w:w="1421" w:type="dxa"/>
            <w:vAlign w:val="top"/>
          </w:tcPr>
          <w:p w14:paraId="40F0E205">
            <w:pPr>
              <w:rPr>
                <w:rFonts w:ascii="Arial"/>
                <w:sz w:val="21"/>
              </w:rPr>
            </w:pPr>
          </w:p>
        </w:tc>
      </w:tr>
    </w:tbl>
    <w:p w14:paraId="1B938FAE">
      <w:pPr>
        <w:pStyle w:val="7"/>
        <w:spacing w:line="285" w:lineRule="auto"/>
      </w:pPr>
    </w:p>
    <w:p w14:paraId="72FBF331">
      <w:pPr>
        <w:spacing w:before="66" w:line="229" w:lineRule="auto"/>
        <w:ind w:left="448"/>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要求：</w:t>
      </w:r>
    </w:p>
    <w:p w14:paraId="18D52DB8">
      <w:pPr>
        <w:spacing w:before="160" w:line="227" w:lineRule="auto"/>
        <w:ind w:left="102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1.</w:t>
      </w:r>
      <w:r>
        <w:rPr>
          <w:rFonts w:ascii="宋体" w:hAnsi="宋体" w:eastAsia="宋体" w:cs="宋体"/>
          <w:spacing w:val="9"/>
          <w:sz w:val="20"/>
          <w:szCs w:val="20"/>
        </w:rPr>
        <w:t>本表中的名称、数量应与报价明细表中相对应的报价名称、</w:t>
      </w:r>
      <w:r>
        <w:rPr>
          <w:rFonts w:ascii="宋体" w:hAnsi="宋体" w:eastAsia="宋体" w:cs="宋体"/>
          <w:spacing w:val="8"/>
          <w:sz w:val="20"/>
          <w:szCs w:val="20"/>
        </w:rPr>
        <w:t>数量一致</w:t>
      </w:r>
    </w:p>
    <w:p w14:paraId="00EEDD93">
      <w:pPr>
        <w:pStyle w:val="7"/>
        <w:spacing w:line="246" w:lineRule="auto"/>
      </w:pPr>
    </w:p>
    <w:p w14:paraId="5086EA27">
      <w:pPr>
        <w:pStyle w:val="7"/>
        <w:spacing w:line="246" w:lineRule="auto"/>
      </w:pPr>
    </w:p>
    <w:p w14:paraId="5AC4F7BA">
      <w:pPr>
        <w:pStyle w:val="7"/>
        <w:spacing w:line="247" w:lineRule="auto"/>
      </w:pPr>
    </w:p>
    <w:p w14:paraId="4B7A098D">
      <w:pPr>
        <w:spacing w:before="78" w:line="641" w:lineRule="exact"/>
        <w:ind w:left="1008"/>
        <w:rPr>
          <w:rFonts w:ascii="宋体" w:hAnsi="宋体" w:eastAsia="宋体" w:cs="宋体"/>
          <w:sz w:val="24"/>
          <w:szCs w:val="24"/>
        </w:rPr>
      </w:pPr>
      <w:r>
        <w:rPr>
          <w:rFonts w:ascii="宋体" w:hAnsi="宋体" w:eastAsia="宋体" w:cs="宋体"/>
          <w:spacing w:val="-2"/>
          <w:position w:val="31"/>
          <w:sz w:val="24"/>
          <w:szCs w:val="24"/>
        </w:rPr>
        <w:t>投标人名称（公章</w:t>
      </w:r>
      <w:r>
        <w:rPr>
          <w:rFonts w:ascii="宋体" w:hAnsi="宋体" w:eastAsia="宋体" w:cs="宋体"/>
          <w:spacing w:val="1"/>
          <w:position w:val="31"/>
          <w:sz w:val="24"/>
          <w:szCs w:val="24"/>
        </w:rPr>
        <w:t>）：</w:t>
      </w:r>
    </w:p>
    <w:p w14:paraId="7D77DD2B">
      <w:pPr>
        <w:spacing w:line="220" w:lineRule="auto"/>
        <w:ind w:left="1011"/>
        <w:rPr>
          <w:rFonts w:ascii="宋体" w:hAnsi="宋体" w:eastAsia="宋体" w:cs="宋体"/>
          <w:sz w:val="24"/>
          <w:szCs w:val="24"/>
        </w:rPr>
      </w:pPr>
      <w:r>
        <w:rPr>
          <w:rFonts w:ascii="宋体" w:hAnsi="宋体" w:eastAsia="宋体" w:cs="宋体"/>
          <w:spacing w:val="-2"/>
          <w:sz w:val="24"/>
          <w:szCs w:val="24"/>
        </w:rPr>
        <w:t>投标人代表签字：</w:t>
      </w:r>
    </w:p>
    <w:p w14:paraId="72E88BFF">
      <w:pPr>
        <w:pStyle w:val="7"/>
        <w:spacing w:line="272" w:lineRule="auto"/>
      </w:pPr>
    </w:p>
    <w:p w14:paraId="1FAE49AF">
      <w:pPr>
        <w:spacing w:before="78" w:line="641" w:lineRule="exact"/>
        <w:ind w:left="1009"/>
        <w:rPr>
          <w:rFonts w:ascii="宋体" w:hAnsi="宋体" w:eastAsia="宋体" w:cs="宋体"/>
          <w:sz w:val="24"/>
          <w:szCs w:val="24"/>
        </w:rPr>
      </w:pPr>
      <w:r>
        <w:rPr>
          <w:rFonts w:ascii="宋体" w:hAnsi="宋体" w:eastAsia="宋体" w:cs="宋体"/>
          <w:spacing w:val="-8"/>
          <w:position w:val="31"/>
          <w:sz w:val="24"/>
          <w:szCs w:val="24"/>
        </w:rPr>
        <w:t>职</w:t>
      </w:r>
      <w:r>
        <w:rPr>
          <w:rFonts w:ascii="宋体" w:hAnsi="宋体" w:eastAsia="宋体" w:cs="宋体"/>
          <w:spacing w:val="1"/>
          <w:position w:val="31"/>
          <w:sz w:val="24"/>
          <w:szCs w:val="24"/>
        </w:rPr>
        <w:t xml:space="preserve">        </w:t>
      </w:r>
      <w:r>
        <w:rPr>
          <w:rFonts w:ascii="宋体" w:hAnsi="宋体" w:eastAsia="宋体" w:cs="宋体"/>
          <w:spacing w:val="-8"/>
          <w:position w:val="31"/>
          <w:sz w:val="24"/>
          <w:szCs w:val="24"/>
        </w:rPr>
        <w:t>务：</w:t>
      </w:r>
    </w:p>
    <w:p w14:paraId="40F51087">
      <w:pPr>
        <w:spacing w:before="1" w:line="220" w:lineRule="auto"/>
        <w:ind w:left="1049"/>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
          <w:sz w:val="24"/>
          <w:szCs w:val="24"/>
        </w:rPr>
        <w:t xml:space="preserve">        </w:t>
      </w:r>
      <w:r>
        <w:rPr>
          <w:rFonts w:ascii="宋体" w:hAnsi="宋体" w:eastAsia="宋体" w:cs="宋体"/>
          <w:spacing w:val="-21"/>
          <w:sz w:val="24"/>
          <w:szCs w:val="24"/>
        </w:rPr>
        <w:t>期：</w:t>
      </w:r>
    </w:p>
    <w:p w14:paraId="7120FD98">
      <w:pPr>
        <w:spacing w:line="220" w:lineRule="auto"/>
        <w:rPr>
          <w:rFonts w:ascii="宋体" w:hAnsi="宋体" w:eastAsia="宋体" w:cs="宋体"/>
          <w:sz w:val="24"/>
          <w:szCs w:val="24"/>
        </w:rPr>
        <w:sectPr>
          <w:headerReference r:id="rId69" w:type="default"/>
          <w:footerReference r:id="rId70" w:type="default"/>
          <w:pgSz w:w="11906" w:h="16839"/>
          <w:pgMar w:top="1066" w:right="1706" w:bottom="1010" w:left="1413" w:header="878" w:footer="847" w:gutter="0"/>
          <w:pgNumType w:fmt="decimal"/>
          <w:cols w:space="720" w:num="1"/>
        </w:sectPr>
      </w:pPr>
    </w:p>
    <w:p w14:paraId="1D2C2400">
      <w:pPr>
        <w:pStyle w:val="7"/>
        <w:spacing w:line="290" w:lineRule="auto"/>
      </w:pPr>
    </w:p>
    <w:p w14:paraId="4DC4BF5C">
      <w:pPr>
        <w:pStyle w:val="7"/>
        <w:spacing w:line="291" w:lineRule="auto"/>
      </w:pPr>
    </w:p>
    <w:p w14:paraId="6CF1B7AD">
      <w:pPr>
        <w:spacing w:before="91" w:line="220" w:lineRule="auto"/>
        <w:ind w:left="615"/>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17</w:t>
      </w:r>
    </w:p>
    <w:p w14:paraId="14D70D1B">
      <w:pPr>
        <w:pStyle w:val="7"/>
        <w:spacing w:line="269" w:lineRule="auto"/>
      </w:pPr>
    </w:p>
    <w:p w14:paraId="3D929D56">
      <w:pPr>
        <w:spacing w:before="91" w:line="224" w:lineRule="auto"/>
        <w:ind w:left="3470"/>
        <w:rPr>
          <w:rFonts w:ascii="黑体" w:hAnsi="黑体" w:eastAsia="黑体" w:cs="黑体"/>
          <w:sz w:val="28"/>
          <w:szCs w:val="28"/>
        </w:rPr>
      </w:pPr>
      <w:r>
        <w:rPr>
          <w:rFonts w:ascii="黑体" w:hAnsi="黑体" w:eastAsia="黑体" w:cs="黑体"/>
          <w:spacing w:val="66"/>
          <w:sz w:val="28"/>
          <w:szCs w:val="28"/>
          <w14:textOutline w14:w="5103" w14:cap="sq" w14:cmpd="sng">
            <w14:solidFill>
              <w14:srgbClr w14:val="000000"/>
            </w14:solidFill>
            <w14:prstDash w14:val="solid"/>
            <w14:bevel/>
          </w14:textOutline>
        </w:rPr>
        <w:t>耗材配备表</w:t>
      </w:r>
    </w:p>
    <w:p w14:paraId="11444D83">
      <w:pPr>
        <w:pStyle w:val="7"/>
        <w:spacing w:line="467" w:lineRule="auto"/>
      </w:pPr>
    </w:p>
    <w:p w14:paraId="7C900DCF">
      <w:pPr>
        <w:spacing w:before="65" w:line="228" w:lineRule="auto"/>
        <w:ind w:left="2364"/>
        <w:rPr>
          <w:rFonts w:ascii="宋体" w:hAnsi="宋体" w:eastAsia="宋体" w:cs="宋体"/>
          <w:sz w:val="20"/>
          <w:szCs w:val="20"/>
        </w:rPr>
      </w:pPr>
      <w:r>
        <w:rPr>
          <w:rFonts w:ascii="宋体" w:hAnsi="宋体" w:eastAsia="宋体" w:cs="宋体"/>
          <w:spacing w:val="-2"/>
          <w:sz w:val="20"/>
          <w:szCs w:val="20"/>
        </w:rPr>
        <w:t>（低 值 易 耗 品 、 一 次 性 用 品 、 清 洁 材</w:t>
      </w:r>
      <w:r>
        <w:rPr>
          <w:rFonts w:ascii="宋体" w:hAnsi="宋体" w:eastAsia="宋体" w:cs="宋体"/>
          <w:spacing w:val="-7"/>
          <w:sz w:val="20"/>
          <w:szCs w:val="20"/>
        </w:rPr>
        <w:t xml:space="preserve"> </w:t>
      </w:r>
      <w:r>
        <w:rPr>
          <w:rFonts w:ascii="宋体" w:hAnsi="宋体" w:eastAsia="宋体" w:cs="宋体"/>
          <w:spacing w:val="-2"/>
          <w:sz w:val="20"/>
          <w:szCs w:val="20"/>
        </w:rPr>
        <w:t>料</w:t>
      </w:r>
      <w:r>
        <w:rPr>
          <w:rFonts w:ascii="宋体" w:hAnsi="宋体" w:eastAsia="宋体" w:cs="宋体"/>
          <w:spacing w:val="-8"/>
          <w:sz w:val="20"/>
          <w:szCs w:val="20"/>
        </w:rPr>
        <w:t xml:space="preserve"> </w:t>
      </w:r>
      <w:r>
        <w:rPr>
          <w:rFonts w:ascii="宋体" w:hAnsi="宋体" w:eastAsia="宋体" w:cs="宋体"/>
          <w:spacing w:val="-2"/>
          <w:sz w:val="20"/>
          <w:szCs w:val="20"/>
        </w:rPr>
        <w:t>等</w:t>
      </w:r>
      <w:r>
        <w:rPr>
          <w:rFonts w:ascii="宋体" w:hAnsi="宋体" w:eastAsia="宋体" w:cs="宋体"/>
          <w:spacing w:val="-17"/>
          <w:sz w:val="20"/>
          <w:szCs w:val="20"/>
        </w:rPr>
        <w:t xml:space="preserve"> </w:t>
      </w:r>
      <w:r>
        <w:rPr>
          <w:rFonts w:ascii="宋体" w:hAnsi="宋体" w:eastAsia="宋体" w:cs="宋体"/>
          <w:spacing w:val="-2"/>
          <w:sz w:val="20"/>
          <w:szCs w:val="20"/>
        </w:rPr>
        <w:t>）</w:t>
      </w:r>
    </w:p>
    <w:p w14:paraId="5AC7C4A7">
      <w:pPr>
        <w:spacing w:before="3"/>
      </w:pPr>
    </w:p>
    <w:p w14:paraId="40FB04B9">
      <w:pPr>
        <w:spacing w:before="3"/>
      </w:pPr>
    </w:p>
    <w:p w14:paraId="085FBBE5">
      <w:pPr>
        <w:spacing w:before="3"/>
      </w:pPr>
    </w:p>
    <w:p w14:paraId="5352B2FC">
      <w:pPr>
        <w:spacing w:before="3"/>
      </w:pPr>
    </w:p>
    <w:tbl>
      <w:tblPr>
        <w:tblStyle w:val="24"/>
        <w:tblW w:w="10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442"/>
        <w:gridCol w:w="2716"/>
        <w:gridCol w:w="956"/>
        <w:gridCol w:w="1259"/>
        <w:gridCol w:w="1532"/>
        <w:gridCol w:w="1547"/>
      </w:tblGrid>
      <w:tr w14:paraId="1D987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45" w:type="dxa"/>
            <w:vAlign w:val="top"/>
          </w:tcPr>
          <w:p w14:paraId="505ECEC3">
            <w:pPr>
              <w:spacing w:line="298" w:lineRule="auto"/>
              <w:rPr>
                <w:rFonts w:ascii="Arial"/>
                <w:sz w:val="21"/>
              </w:rPr>
            </w:pPr>
          </w:p>
          <w:p w14:paraId="44923BAB">
            <w:pPr>
              <w:pStyle w:val="25"/>
              <w:spacing w:before="65" w:line="230" w:lineRule="auto"/>
              <w:ind w:left="166"/>
              <w:rPr>
                <w:sz w:val="20"/>
                <w:szCs w:val="20"/>
              </w:rPr>
            </w:pPr>
            <w:r>
              <w:rPr>
                <w:spacing w:val="5"/>
                <w:sz w:val="20"/>
                <w:szCs w:val="20"/>
              </w:rPr>
              <w:t>序号</w:t>
            </w:r>
          </w:p>
        </w:tc>
        <w:tc>
          <w:tcPr>
            <w:tcW w:w="1442" w:type="dxa"/>
            <w:vAlign w:val="top"/>
          </w:tcPr>
          <w:p w14:paraId="4FA1E152">
            <w:pPr>
              <w:spacing w:line="298" w:lineRule="auto"/>
              <w:rPr>
                <w:rFonts w:ascii="Arial"/>
                <w:sz w:val="21"/>
              </w:rPr>
            </w:pPr>
          </w:p>
          <w:p w14:paraId="1B002E4D">
            <w:pPr>
              <w:pStyle w:val="25"/>
              <w:spacing w:before="65" w:line="231" w:lineRule="auto"/>
              <w:ind w:left="517"/>
              <w:rPr>
                <w:sz w:val="20"/>
                <w:szCs w:val="20"/>
              </w:rPr>
            </w:pPr>
            <w:r>
              <w:rPr>
                <w:spacing w:val="3"/>
                <w:sz w:val="20"/>
                <w:szCs w:val="20"/>
              </w:rPr>
              <w:t>名称</w:t>
            </w:r>
          </w:p>
        </w:tc>
        <w:tc>
          <w:tcPr>
            <w:tcW w:w="2716" w:type="dxa"/>
            <w:vAlign w:val="top"/>
          </w:tcPr>
          <w:p w14:paraId="6023E4E0">
            <w:pPr>
              <w:spacing w:line="299" w:lineRule="auto"/>
              <w:rPr>
                <w:rFonts w:ascii="Arial"/>
                <w:sz w:val="21"/>
              </w:rPr>
            </w:pPr>
          </w:p>
          <w:p w14:paraId="23089B30">
            <w:pPr>
              <w:pStyle w:val="25"/>
              <w:spacing w:before="65" w:line="228" w:lineRule="auto"/>
              <w:ind w:left="853"/>
              <w:rPr>
                <w:sz w:val="20"/>
                <w:szCs w:val="20"/>
              </w:rPr>
            </w:pPr>
            <w:r>
              <w:rPr>
                <w:spacing w:val="4"/>
                <w:sz w:val="20"/>
                <w:szCs w:val="20"/>
              </w:rPr>
              <w:t>品牌、规格</w:t>
            </w:r>
          </w:p>
        </w:tc>
        <w:tc>
          <w:tcPr>
            <w:tcW w:w="956" w:type="dxa"/>
            <w:vAlign w:val="top"/>
          </w:tcPr>
          <w:p w14:paraId="7079DD68">
            <w:pPr>
              <w:spacing w:line="299" w:lineRule="auto"/>
              <w:rPr>
                <w:rFonts w:ascii="Arial"/>
                <w:sz w:val="21"/>
              </w:rPr>
            </w:pPr>
          </w:p>
          <w:p w14:paraId="5956F257">
            <w:pPr>
              <w:pStyle w:val="25"/>
              <w:spacing w:before="65" w:line="228" w:lineRule="auto"/>
              <w:ind w:left="273"/>
              <w:rPr>
                <w:sz w:val="20"/>
                <w:szCs w:val="20"/>
              </w:rPr>
            </w:pPr>
            <w:r>
              <w:rPr>
                <w:spacing w:val="4"/>
                <w:sz w:val="20"/>
                <w:szCs w:val="20"/>
              </w:rPr>
              <w:t>产地</w:t>
            </w:r>
          </w:p>
        </w:tc>
        <w:tc>
          <w:tcPr>
            <w:tcW w:w="1259" w:type="dxa"/>
            <w:vAlign w:val="top"/>
          </w:tcPr>
          <w:p w14:paraId="163DC81B">
            <w:pPr>
              <w:spacing w:line="299" w:lineRule="auto"/>
              <w:rPr>
                <w:rFonts w:ascii="Arial"/>
                <w:sz w:val="21"/>
              </w:rPr>
            </w:pPr>
          </w:p>
          <w:p w14:paraId="70C2D2B9">
            <w:pPr>
              <w:pStyle w:val="25"/>
              <w:spacing w:before="65" w:line="228" w:lineRule="auto"/>
              <w:ind w:left="428"/>
              <w:rPr>
                <w:sz w:val="20"/>
                <w:szCs w:val="20"/>
              </w:rPr>
            </w:pPr>
            <w:r>
              <w:rPr>
                <w:spacing w:val="3"/>
                <w:sz w:val="20"/>
                <w:szCs w:val="20"/>
              </w:rPr>
              <w:t>数量</w:t>
            </w:r>
          </w:p>
        </w:tc>
        <w:tc>
          <w:tcPr>
            <w:tcW w:w="1532" w:type="dxa"/>
            <w:vAlign w:val="top"/>
          </w:tcPr>
          <w:p w14:paraId="6ED9F701">
            <w:pPr>
              <w:pStyle w:val="25"/>
              <w:spacing w:before="133" w:line="307" w:lineRule="auto"/>
              <w:ind w:left="563" w:right="103" w:hanging="448"/>
              <w:rPr>
                <w:sz w:val="20"/>
                <w:szCs w:val="20"/>
              </w:rPr>
            </w:pPr>
            <w:r>
              <w:rPr>
                <w:spacing w:val="7"/>
                <w:sz w:val="20"/>
                <w:szCs w:val="20"/>
              </w:rPr>
              <w:t>估算价格（月</w:t>
            </w:r>
            <w:r>
              <w:rPr>
                <w:rFonts w:ascii="Times New Roman" w:hAnsi="Times New Roman" w:eastAsia="Times New Roman" w:cs="Times New Roman"/>
                <w:spacing w:val="7"/>
                <w:sz w:val="20"/>
                <w:szCs w:val="20"/>
              </w:rPr>
              <w:t>/</w:t>
            </w:r>
            <w:r>
              <w:rPr>
                <w:rFonts w:ascii="Times New Roman" w:hAnsi="Times New Roman" w:eastAsia="Times New Roman" w:cs="Times New Roman"/>
                <w:spacing w:val="2"/>
                <w:sz w:val="20"/>
                <w:szCs w:val="20"/>
              </w:rPr>
              <w:t xml:space="preserve"> </w:t>
            </w:r>
            <w:r>
              <w:rPr>
                <w:spacing w:val="-1"/>
                <w:sz w:val="20"/>
                <w:szCs w:val="20"/>
              </w:rPr>
              <w:t>元）</w:t>
            </w:r>
          </w:p>
        </w:tc>
        <w:tc>
          <w:tcPr>
            <w:tcW w:w="1547" w:type="dxa"/>
            <w:vAlign w:val="top"/>
          </w:tcPr>
          <w:p w14:paraId="5ECB407F">
            <w:pPr>
              <w:pStyle w:val="25"/>
              <w:spacing w:before="133" w:line="274" w:lineRule="exact"/>
              <w:ind w:left="119"/>
              <w:rPr>
                <w:rFonts w:ascii="Times New Roman" w:hAnsi="Times New Roman" w:eastAsia="Times New Roman" w:cs="Times New Roman"/>
                <w:sz w:val="20"/>
                <w:szCs w:val="20"/>
              </w:rPr>
            </w:pPr>
            <w:r>
              <w:rPr>
                <w:spacing w:val="7"/>
                <w:position w:val="1"/>
                <w:sz w:val="20"/>
                <w:szCs w:val="20"/>
              </w:rPr>
              <w:t>估算价格（年</w:t>
            </w:r>
            <w:r>
              <w:rPr>
                <w:rFonts w:ascii="Times New Roman" w:hAnsi="Times New Roman" w:eastAsia="Times New Roman" w:cs="Times New Roman"/>
                <w:spacing w:val="7"/>
                <w:position w:val="1"/>
                <w:sz w:val="20"/>
                <w:szCs w:val="20"/>
              </w:rPr>
              <w:t>/</w:t>
            </w:r>
          </w:p>
          <w:p w14:paraId="3C566A1C">
            <w:pPr>
              <w:pStyle w:val="25"/>
              <w:spacing w:before="157" w:line="216" w:lineRule="auto"/>
              <w:ind w:left="569"/>
              <w:rPr>
                <w:sz w:val="20"/>
                <w:szCs w:val="20"/>
              </w:rPr>
            </w:pPr>
            <w:r>
              <w:rPr>
                <w:spacing w:val="-1"/>
                <w:sz w:val="20"/>
                <w:szCs w:val="20"/>
              </w:rPr>
              <w:t>元）</w:t>
            </w:r>
          </w:p>
        </w:tc>
      </w:tr>
      <w:tr w14:paraId="4F6AC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7D5EDA59">
            <w:pPr>
              <w:rPr>
                <w:rFonts w:ascii="Arial"/>
                <w:sz w:val="21"/>
              </w:rPr>
            </w:pPr>
          </w:p>
        </w:tc>
        <w:tc>
          <w:tcPr>
            <w:tcW w:w="1442" w:type="dxa"/>
            <w:vAlign w:val="top"/>
          </w:tcPr>
          <w:p w14:paraId="239C75C6">
            <w:pPr>
              <w:rPr>
                <w:rFonts w:ascii="Arial"/>
                <w:sz w:val="21"/>
              </w:rPr>
            </w:pPr>
          </w:p>
        </w:tc>
        <w:tc>
          <w:tcPr>
            <w:tcW w:w="2716" w:type="dxa"/>
            <w:vAlign w:val="top"/>
          </w:tcPr>
          <w:p w14:paraId="6960FF4C">
            <w:pPr>
              <w:rPr>
                <w:rFonts w:ascii="Arial"/>
                <w:sz w:val="21"/>
              </w:rPr>
            </w:pPr>
          </w:p>
        </w:tc>
        <w:tc>
          <w:tcPr>
            <w:tcW w:w="956" w:type="dxa"/>
            <w:vAlign w:val="top"/>
          </w:tcPr>
          <w:p w14:paraId="2CC164FC">
            <w:pPr>
              <w:rPr>
                <w:rFonts w:ascii="Arial"/>
                <w:sz w:val="21"/>
              </w:rPr>
            </w:pPr>
          </w:p>
        </w:tc>
        <w:tc>
          <w:tcPr>
            <w:tcW w:w="1259" w:type="dxa"/>
            <w:vAlign w:val="top"/>
          </w:tcPr>
          <w:p w14:paraId="50A27151">
            <w:pPr>
              <w:rPr>
                <w:rFonts w:ascii="Arial"/>
                <w:sz w:val="21"/>
              </w:rPr>
            </w:pPr>
          </w:p>
        </w:tc>
        <w:tc>
          <w:tcPr>
            <w:tcW w:w="1532" w:type="dxa"/>
            <w:vAlign w:val="top"/>
          </w:tcPr>
          <w:p w14:paraId="6DFA9664">
            <w:pPr>
              <w:rPr>
                <w:rFonts w:ascii="Arial"/>
                <w:sz w:val="21"/>
              </w:rPr>
            </w:pPr>
          </w:p>
        </w:tc>
        <w:tc>
          <w:tcPr>
            <w:tcW w:w="1547" w:type="dxa"/>
            <w:vAlign w:val="top"/>
          </w:tcPr>
          <w:p w14:paraId="33662D2B">
            <w:pPr>
              <w:rPr>
                <w:rFonts w:ascii="Arial"/>
                <w:sz w:val="21"/>
              </w:rPr>
            </w:pPr>
          </w:p>
        </w:tc>
      </w:tr>
      <w:tr w14:paraId="30216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62AE0F1C">
            <w:pPr>
              <w:rPr>
                <w:rFonts w:ascii="Arial"/>
                <w:sz w:val="21"/>
              </w:rPr>
            </w:pPr>
          </w:p>
        </w:tc>
        <w:tc>
          <w:tcPr>
            <w:tcW w:w="1442" w:type="dxa"/>
            <w:vAlign w:val="top"/>
          </w:tcPr>
          <w:p w14:paraId="198CFB06">
            <w:pPr>
              <w:rPr>
                <w:rFonts w:ascii="Arial"/>
                <w:sz w:val="21"/>
              </w:rPr>
            </w:pPr>
          </w:p>
        </w:tc>
        <w:tc>
          <w:tcPr>
            <w:tcW w:w="2716" w:type="dxa"/>
            <w:vAlign w:val="top"/>
          </w:tcPr>
          <w:p w14:paraId="01D19E13">
            <w:pPr>
              <w:rPr>
                <w:rFonts w:ascii="Arial"/>
                <w:sz w:val="21"/>
              </w:rPr>
            </w:pPr>
          </w:p>
        </w:tc>
        <w:tc>
          <w:tcPr>
            <w:tcW w:w="956" w:type="dxa"/>
            <w:vAlign w:val="top"/>
          </w:tcPr>
          <w:p w14:paraId="4D47755C">
            <w:pPr>
              <w:rPr>
                <w:rFonts w:ascii="Arial"/>
                <w:sz w:val="21"/>
              </w:rPr>
            </w:pPr>
          </w:p>
        </w:tc>
        <w:tc>
          <w:tcPr>
            <w:tcW w:w="1259" w:type="dxa"/>
            <w:vAlign w:val="top"/>
          </w:tcPr>
          <w:p w14:paraId="73AA9C98">
            <w:pPr>
              <w:rPr>
                <w:rFonts w:ascii="Arial"/>
                <w:sz w:val="21"/>
              </w:rPr>
            </w:pPr>
          </w:p>
        </w:tc>
        <w:tc>
          <w:tcPr>
            <w:tcW w:w="1532" w:type="dxa"/>
            <w:vAlign w:val="top"/>
          </w:tcPr>
          <w:p w14:paraId="74CB3BBE">
            <w:pPr>
              <w:rPr>
                <w:rFonts w:ascii="Arial"/>
                <w:sz w:val="21"/>
              </w:rPr>
            </w:pPr>
          </w:p>
        </w:tc>
        <w:tc>
          <w:tcPr>
            <w:tcW w:w="1547" w:type="dxa"/>
            <w:vAlign w:val="top"/>
          </w:tcPr>
          <w:p w14:paraId="1E9921D3">
            <w:pPr>
              <w:rPr>
                <w:rFonts w:ascii="Arial"/>
                <w:sz w:val="21"/>
              </w:rPr>
            </w:pPr>
          </w:p>
        </w:tc>
      </w:tr>
      <w:tr w14:paraId="66C29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3FEDA2D0">
            <w:pPr>
              <w:rPr>
                <w:rFonts w:ascii="Arial"/>
                <w:sz w:val="21"/>
              </w:rPr>
            </w:pPr>
          </w:p>
        </w:tc>
        <w:tc>
          <w:tcPr>
            <w:tcW w:w="1442" w:type="dxa"/>
            <w:vAlign w:val="top"/>
          </w:tcPr>
          <w:p w14:paraId="686BC72F">
            <w:pPr>
              <w:rPr>
                <w:rFonts w:ascii="Arial"/>
                <w:sz w:val="21"/>
              </w:rPr>
            </w:pPr>
          </w:p>
        </w:tc>
        <w:tc>
          <w:tcPr>
            <w:tcW w:w="2716" w:type="dxa"/>
            <w:vAlign w:val="top"/>
          </w:tcPr>
          <w:p w14:paraId="38B5CF6F">
            <w:pPr>
              <w:rPr>
                <w:rFonts w:ascii="Arial"/>
                <w:sz w:val="21"/>
              </w:rPr>
            </w:pPr>
          </w:p>
        </w:tc>
        <w:tc>
          <w:tcPr>
            <w:tcW w:w="956" w:type="dxa"/>
            <w:vAlign w:val="top"/>
          </w:tcPr>
          <w:p w14:paraId="74812B59">
            <w:pPr>
              <w:rPr>
                <w:rFonts w:ascii="Arial"/>
                <w:sz w:val="21"/>
              </w:rPr>
            </w:pPr>
          </w:p>
        </w:tc>
        <w:tc>
          <w:tcPr>
            <w:tcW w:w="1259" w:type="dxa"/>
            <w:vAlign w:val="top"/>
          </w:tcPr>
          <w:p w14:paraId="3DB99FC8">
            <w:pPr>
              <w:rPr>
                <w:rFonts w:ascii="Arial"/>
                <w:sz w:val="21"/>
              </w:rPr>
            </w:pPr>
          </w:p>
        </w:tc>
        <w:tc>
          <w:tcPr>
            <w:tcW w:w="1532" w:type="dxa"/>
            <w:vAlign w:val="top"/>
          </w:tcPr>
          <w:p w14:paraId="711C4D84">
            <w:pPr>
              <w:rPr>
                <w:rFonts w:ascii="Arial"/>
                <w:sz w:val="21"/>
              </w:rPr>
            </w:pPr>
          </w:p>
        </w:tc>
        <w:tc>
          <w:tcPr>
            <w:tcW w:w="1547" w:type="dxa"/>
            <w:vAlign w:val="top"/>
          </w:tcPr>
          <w:p w14:paraId="1D744EF6">
            <w:pPr>
              <w:rPr>
                <w:rFonts w:ascii="Arial"/>
                <w:sz w:val="21"/>
              </w:rPr>
            </w:pPr>
          </w:p>
        </w:tc>
      </w:tr>
      <w:tr w14:paraId="1E91F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45" w:type="dxa"/>
            <w:vAlign w:val="top"/>
          </w:tcPr>
          <w:p w14:paraId="0CBBCE48">
            <w:pPr>
              <w:rPr>
                <w:rFonts w:ascii="Arial"/>
                <w:sz w:val="21"/>
              </w:rPr>
            </w:pPr>
          </w:p>
        </w:tc>
        <w:tc>
          <w:tcPr>
            <w:tcW w:w="1442" w:type="dxa"/>
            <w:vAlign w:val="top"/>
          </w:tcPr>
          <w:p w14:paraId="744C14C5">
            <w:pPr>
              <w:rPr>
                <w:rFonts w:ascii="Arial"/>
                <w:sz w:val="21"/>
              </w:rPr>
            </w:pPr>
          </w:p>
        </w:tc>
        <w:tc>
          <w:tcPr>
            <w:tcW w:w="2716" w:type="dxa"/>
            <w:vAlign w:val="top"/>
          </w:tcPr>
          <w:p w14:paraId="1E317A0C">
            <w:pPr>
              <w:rPr>
                <w:rFonts w:ascii="Arial"/>
                <w:sz w:val="21"/>
              </w:rPr>
            </w:pPr>
          </w:p>
        </w:tc>
        <w:tc>
          <w:tcPr>
            <w:tcW w:w="956" w:type="dxa"/>
            <w:vAlign w:val="top"/>
          </w:tcPr>
          <w:p w14:paraId="1A321427">
            <w:pPr>
              <w:rPr>
                <w:rFonts w:ascii="Arial"/>
                <w:sz w:val="21"/>
              </w:rPr>
            </w:pPr>
          </w:p>
        </w:tc>
        <w:tc>
          <w:tcPr>
            <w:tcW w:w="1259" w:type="dxa"/>
            <w:vAlign w:val="top"/>
          </w:tcPr>
          <w:p w14:paraId="018B7A47">
            <w:pPr>
              <w:rPr>
                <w:rFonts w:ascii="Arial"/>
                <w:sz w:val="21"/>
              </w:rPr>
            </w:pPr>
          </w:p>
        </w:tc>
        <w:tc>
          <w:tcPr>
            <w:tcW w:w="1532" w:type="dxa"/>
            <w:vAlign w:val="top"/>
          </w:tcPr>
          <w:p w14:paraId="13B67CBA">
            <w:pPr>
              <w:rPr>
                <w:rFonts w:ascii="Arial"/>
                <w:sz w:val="21"/>
              </w:rPr>
            </w:pPr>
          </w:p>
        </w:tc>
        <w:tc>
          <w:tcPr>
            <w:tcW w:w="1547" w:type="dxa"/>
            <w:vAlign w:val="top"/>
          </w:tcPr>
          <w:p w14:paraId="765247FD">
            <w:pPr>
              <w:rPr>
                <w:rFonts w:ascii="Arial"/>
                <w:sz w:val="21"/>
              </w:rPr>
            </w:pPr>
          </w:p>
        </w:tc>
      </w:tr>
      <w:tr w14:paraId="16B5D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45" w:type="dxa"/>
            <w:vAlign w:val="top"/>
          </w:tcPr>
          <w:p w14:paraId="549CEFA0">
            <w:pPr>
              <w:rPr>
                <w:rFonts w:ascii="Arial"/>
                <w:sz w:val="21"/>
              </w:rPr>
            </w:pPr>
          </w:p>
        </w:tc>
        <w:tc>
          <w:tcPr>
            <w:tcW w:w="1442" w:type="dxa"/>
            <w:vAlign w:val="top"/>
          </w:tcPr>
          <w:p w14:paraId="6909926A">
            <w:pPr>
              <w:rPr>
                <w:rFonts w:ascii="Arial"/>
                <w:sz w:val="21"/>
              </w:rPr>
            </w:pPr>
          </w:p>
        </w:tc>
        <w:tc>
          <w:tcPr>
            <w:tcW w:w="2716" w:type="dxa"/>
            <w:vAlign w:val="top"/>
          </w:tcPr>
          <w:p w14:paraId="11FA74B9">
            <w:pPr>
              <w:rPr>
                <w:rFonts w:ascii="Arial"/>
                <w:sz w:val="21"/>
              </w:rPr>
            </w:pPr>
          </w:p>
        </w:tc>
        <w:tc>
          <w:tcPr>
            <w:tcW w:w="956" w:type="dxa"/>
            <w:vAlign w:val="top"/>
          </w:tcPr>
          <w:p w14:paraId="18D0D53C">
            <w:pPr>
              <w:rPr>
                <w:rFonts w:ascii="Arial"/>
                <w:sz w:val="21"/>
              </w:rPr>
            </w:pPr>
          </w:p>
        </w:tc>
        <w:tc>
          <w:tcPr>
            <w:tcW w:w="1259" w:type="dxa"/>
            <w:vAlign w:val="top"/>
          </w:tcPr>
          <w:p w14:paraId="0560B354">
            <w:pPr>
              <w:rPr>
                <w:rFonts w:ascii="Arial"/>
                <w:sz w:val="21"/>
              </w:rPr>
            </w:pPr>
          </w:p>
        </w:tc>
        <w:tc>
          <w:tcPr>
            <w:tcW w:w="1532" w:type="dxa"/>
            <w:vAlign w:val="top"/>
          </w:tcPr>
          <w:p w14:paraId="10409F55">
            <w:pPr>
              <w:rPr>
                <w:rFonts w:ascii="Arial"/>
                <w:sz w:val="21"/>
              </w:rPr>
            </w:pPr>
          </w:p>
        </w:tc>
        <w:tc>
          <w:tcPr>
            <w:tcW w:w="1547" w:type="dxa"/>
            <w:vAlign w:val="top"/>
          </w:tcPr>
          <w:p w14:paraId="575C1048">
            <w:pPr>
              <w:rPr>
                <w:rFonts w:ascii="Arial"/>
                <w:sz w:val="21"/>
              </w:rPr>
            </w:pPr>
          </w:p>
        </w:tc>
      </w:tr>
      <w:tr w14:paraId="66143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45" w:type="dxa"/>
            <w:vAlign w:val="top"/>
          </w:tcPr>
          <w:p w14:paraId="58A1703C">
            <w:pPr>
              <w:rPr>
                <w:rFonts w:ascii="Arial"/>
                <w:sz w:val="21"/>
              </w:rPr>
            </w:pPr>
          </w:p>
        </w:tc>
        <w:tc>
          <w:tcPr>
            <w:tcW w:w="1442" w:type="dxa"/>
            <w:vAlign w:val="top"/>
          </w:tcPr>
          <w:p w14:paraId="46687F17">
            <w:pPr>
              <w:rPr>
                <w:rFonts w:ascii="Arial"/>
                <w:sz w:val="21"/>
              </w:rPr>
            </w:pPr>
          </w:p>
        </w:tc>
        <w:tc>
          <w:tcPr>
            <w:tcW w:w="2716" w:type="dxa"/>
            <w:vAlign w:val="top"/>
          </w:tcPr>
          <w:p w14:paraId="36CF02DC">
            <w:pPr>
              <w:rPr>
                <w:rFonts w:ascii="Arial"/>
                <w:sz w:val="21"/>
              </w:rPr>
            </w:pPr>
          </w:p>
        </w:tc>
        <w:tc>
          <w:tcPr>
            <w:tcW w:w="956" w:type="dxa"/>
            <w:vAlign w:val="top"/>
          </w:tcPr>
          <w:p w14:paraId="2CA0C3EF">
            <w:pPr>
              <w:rPr>
                <w:rFonts w:ascii="Arial"/>
                <w:sz w:val="21"/>
              </w:rPr>
            </w:pPr>
          </w:p>
        </w:tc>
        <w:tc>
          <w:tcPr>
            <w:tcW w:w="1259" w:type="dxa"/>
            <w:vAlign w:val="top"/>
          </w:tcPr>
          <w:p w14:paraId="3C6464C4">
            <w:pPr>
              <w:rPr>
                <w:rFonts w:ascii="Arial"/>
                <w:sz w:val="21"/>
              </w:rPr>
            </w:pPr>
          </w:p>
        </w:tc>
        <w:tc>
          <w:tcPr>
            <w:tcW w:w="1532" w:type="dxa"/>
            <w:vAlign w:val="top"/>
          </w:tcPr>
          <w:p w14:paraId="0B3C04A0">
            <w:pPr>
              <w:rPr>
                <w:rFonts w:ascii="Arial"/>
                <w:sz w:val="21"/>
              </w:rPr>
            </w:pPr>
          </w:p>
        </w:tc>
        <w:tc>
          <w:tcPr>
            <w:tcW w:w="1547" w:type="dxa"/>
            <w:vAlign w:val="top"/>
          </w:tcPr>
          <w:p w14:paraId="559CA556">
            <w:pPr>
              <w:rPr>
                <w:rFonts w:ascii="Arial"/>
                <w:sz w:val="21"/>
              </w:rPr>
            </w:pPr>
          </w:p>
        </w:tc>
      </w:tr>
    </w:tbl>
    <w:p w14:paraId="13FD5BA1">
      <w:pPr>
        <w:pStyle w:val="7"/>
        <w:spacing w:line="261" w:lineRule="auto"/>
      </w:pPr>
    </w:p>
    <w:p w14:paraId="6AE1DCC0">
      <w:pPr>
        <w:pStyle w:val="7"/>
        <w:spacing w:line="262" w:lineRule="auto"/>
      </w:pPr>
    </w:p>
    <w:p w14:paraId="494B06C3">
      <w:pPr>
        <w:pStyle w:val="7"/>
        <w:spacing w:line="262" w:lineRule="auto"/>
      </w:pPr>
    </w:p>
    <w:p w14:paraId="04858558">
      <w:pPr>
        <w:spacing w:before="65" w:line="228" w:lineRule="auto"/>
        <w:ind w:left="1012"/>
        <w:rPr>
          <w:rFonts w:ascii="宋体" w:hAnsi="宋体" w:eastAsia="宋体" w:cs="宋体"/>
          <w:sz w:val="20"/>
          <w:szCs w:val="20"/>
        </w:rPr>
      </w:pPr>
      <w:r>
        <w:rPr>
          <w:rFonts w:ascii="宋体" w:hAnsi="宋体" w:eastAsia="宋体" w:cs="宋体"/>
          <w:spacing w:val="8"/>
          <w:sz w:val="20"/>
          <w:szCs w:val="20"/>
        </w:rPr>
        <w:t>投标人名称（盖章</w:t>
      </w:r>
      <w:r>
        <w:rPr>
          <w:rFonts w:ascii="宋体" w:hAnsi="宋体" w:eastAsia="宋体" w:cs="宋体"/>
          <w:spacing w:val="1"/>
          <w:sz w:val="20"/>
          <w:szCs w:val="20"/>
        </w:rPr>
        <w:t>）：</w:t>
      </w:r>
    </w:p>
    <w:p w14:paraId="6EF835A7">
      <w:pPr>
        <w:pStyle w:val="7"/>
        <w:spacing w:line="456" w:lineRule="auto"/>
      </w:pPr>
    </w:p>
    <w:p w14:paraId="06545A4E">
      <w:pPr>
        <w:spacing w:before="65" w:line="228" w:lineRule="auto"/>
        <w:ind w:left="1027"/>
        <w:rPr>
          <w:rFonts w:ascii="宋体" w:hAnsi="宋体" w:eastAsia="宋体" w:cs="宋体"/>
          <w:sz w:val="20"/>
          <w:szCs w:val="20"/>
        </w:rPr>
      </w:pPr>
      <w:r>
        <w:rPr>
          <w:rFonts w:ascii="宋体" w:hAnsi="宋体" w:eastAsia="宋体" w:cs="宋体"/>
          <w:spacing w:val="7"/>
          <w:sz w:val="20"/>
          <w:szCs w:val="20"/>
        </w:rPr>
        <w:t>投标人代表签字：</w:t>
      </w:r>
    </w:p>
    <w:p w14:paraId="330BD952">
      <w:pPr>
        <w:pStyle w:val="7"/>
        <w:spacing w:line="457" w:lineRule="auto"/>
      </w:pPr>
    </w:p>
    <w:p w14:paraId="484F800D">
      <w:pPr>
        <w:spacing w:before="66" w:line="228" w:lineRule="auto"/>
        <w:ind w:left="1025"/>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6"/>
          <w:sz w:val="20"/>
          <w:szCs w:val="20"/>
        </w:rPr>
        <w:t xml:space="preserve">        </w:t>
      </w:r>
      <w:r>
        <w:rPr>
          <w:rFonts w:ascii="宋体" w:hAnsi="宋体" w:eastAsia="宋体" w:cs="宋体"/>
          <w:spacing w:val="-1"/>
          <w:sz w:val="20"/>
          <w:szCs w:val="20"/>
        </w:rPr>
        <w:t>务：</w:t>
      </w:r>
    </w:p>
    <w:p w14:paraId="453B77D4">
      <w:pPr>
        <w:pStyle w:val="7"/>
        <w:spacing w:line="455" w:lineRule="auto"/>
      </w:pPr>
    </w:p>
    <w:p w14:paraId="29424B56">
      <w:pPr>
        <w:spacing w:before="65" w:line="229" w:lineRule="auto"/>
        <w:ind w:left="1063"/>
        <w:rPr>
          <w:rFonts w:ascii="宋体" w:hAnsi="宋体" w:eastAsia="宋体" w:cs="宋体"/>
          <w:sz w:val="20"/>
          <w:szCs w:val="20"/>
        </w:rPr>
      </w:pPr>
      <w:r>
        <w:rPr>
          <w:rFonts w:ascii="宋体" w:hAnsi="宋体" w:eastAsia="宋体" w:cs="宋体"/>
          <w:spacing w:val="-8"/>
          <w:sz w:val="20"/>
          <w:szCs w:val="20"/>
        </w:rPr>
        <w:t>日         期：</w:t>
      </w:r>
    </w:p>
    <w:p w14:paraId="6568A126">
      <w:pPr>
        <w:spacing w:line="229" w:lineRule="auto"/>
        <w:rPr>
          <w:rFonts w:ascii="宋体" w:hAnsi="宋体" w:eastAsia="宋体" w:cs="宋体"/>
          <w:sz w:val="20"/>
          <w:szCs w:val="20"/>
        </w:rPr>
        <w:sectPr>
          <w:headerReference r:id="rId71" w:type="default"/>
          <w:footerReference r:id="rId72" w:type="default"/>
          <w:pgSz w:w="11906" w:h="16839"/>
          <w:pgMar w:top="1066" w:right="867" w:bottom="1007" w:left="836" w:header="878" w:footer="847" w:gutter="0"/>
          <w:pgNumType w:fmt="decimal"/>
          <w:cols w:space="720" w:num="1"/>
        </w:sectPr>
      </w:pPr>
    </w:p>
    <w:p w14:paraId="27089152">
      <w:pPr>
        <w:pStyle w:val="7"/>
        <w:spacing w:line="277" w:lineRule="auto"/>
      </w:pPr>
    </w:p>
    <w:p w14:paraId="2A7BE487">
      <w:pPr>
        <w:pStyle w:val="7"/>
        <w:spacing w:line="277" w:lineRule="auto"/>
      </w:pPr>
    </w:p>
    <w:p w14:paraId="75843718">
      <w:pPr>
        <w:spacing w:before="91" w:line="220" w:lineRule="auto"/>
        <w:ind w:left="467"/>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附件</w:t>
      </w:r>
      <w:r>
        <w:rPr>
          <w:rFonts w:ascii="宋体" w:hAnsi="宋体" w:eastAsia="宋体" w:cs="宋体"/>
          <w:spacing w:val="-37"/>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18</w:t>
      </w:r>
    </w:p>
    <w:p w14:paraId="3182744A">
      <w:pPr>
        <w:pStyle w:val="7"/>
        <w:spacing w:line="318" w:lineRule="auto"/>
      </w:pPr>
    </w:p>
    <w:p w14:paraId="61E79905">
      <w:pPr>
        <w:pStyle w:val="7"/>
        <w:spacing w:line="318" w:lineRule="auto"/>
      </w:pPr>
    </w:p>
    <w:p w14:paraId="6BD81F00">
      <w:pPr>
        <w:spacing w:before="100" w:line="225" w:lineRule="auto"/>
        <w:ind w:left="2795"/>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中小企业声明函（标项）</w:t>
      </w:r>
    </w:p>
    <w:p w14:paraId="10913B57">
      <w:pPr>
        <w:pStyle w:val="7"/>
        <w:spacing w:line="308" w:lineRule="auto"/>
      </w:pPr>
    </w:p>
    <w:p w14:paraId="278CDEC7">
      <w:pPr>
        <w:pStyle w:val="7"/>
        <w:spacing w:line="308" w:lineRule="auto"/>
      </w:pPr>
    </w:p>
    <w:p w14:paraId="44ADD9EE">
      <w:pPr>
        <w:spacing w:before="78" w:line="359" w:lineRule="auto"/>
        <w:ind w:left="10" w:firstLine="480"/>
        <w:rPr>
          <w:rFonts w:ascii="宋体" w:hAnsi="宋体" w:eastAsia="宋体" w:cs="宋体"/>
          <w:sz w:val="24"/>
          <w:szCs w:val="24"/>
        </w:rPr>
      </w:pPr>
      <w:r>
        <w:rPr>
          <w:rFonts w:ascii="宋体" w:hAnsi="宋体" w:eastAsia="宋体" w:cs="宋体"/>
          <w:spacing w:val="-3"/>
          <w:sz w:val="24"/>
          <w:szCs w:val="24"/>
        </w:rPr>
        <w:t>本公司（联合体）郑重声明，根据《政府采购促进中小企业发展管理办法》（财库</w:t>
      </w:r>
      <w:r>
        <w:rPr>
          <w:rFonts w:ascii="宋体" w:hAnsi="宋体" w:eastAsia="宋体" w:cs="宋体"/>
          <w:spacing w:val="15"/>
          <w:sz w:val="24"/>
          <w:szCs w:val="24"/>
        </w:rPr>
        <w:t xml:space="preserve"> </w:t>
      </w:r>
      <w:r>
        <w:rPr>
          <w:rFonts w:ascii="宋体" w:hAnsi="宋体" w:eastAsia="宋体" w:cs="宋体"/>
          <w:spacing w:val="2"/>
          <w:sz w:val="24"/>
          <w:szCs w:val="24"/>
        </w:rPr>
        <w:t>﹝2020﹞46</w:t>
      </w:r>
      <w:r>
        <w:rPr>
          <w:rFonts w:ascii="宋体" w:hAnsi="宋体" w:eastAsia="宋体" w:cs="宋体"/>
          <w:spacing w:val="-43"/>
          <w:sz w:val="24"/>
          <w:szCs w:val="24"/>
        </w:rPr>
        <w:t xml:space="preserve"> </w:t>
      </w:r>
      <w:r>
        <w:rPr>
          <w:rFonts w:ascii="宋体" w:hAnsi="宋体" w:eastAsia="宋体" w:cs="宋体"/>
          <w:spacing w:val="2"/>
          <w:sz w:val="24"/>
          <w:szCs w:val="24"/>
        </w:rPr>
        <w:t>号）的规定，本公司（联合体）参加（单位名称</w:t>
      </w:r>
      <w:r>
        <w:rPr>
          <w:rFonts w:ascii="宋体" w:hAnsi="宋体" w:eastAsia="宋体" w:cs="宋体"/>
          <w:spacing w:val="1"/>
          <w:sz w:val="24"/>
          <w:szCs w:val="24"/>
        </w:rPr>
        <w:t>）的（项目名称）采购活</w:t>
      </w:r>
      <w:r>
        <w:rPr>
          <w:rFonts w:ascii="宋体" w:hAnsi="宋体" w:eastAsia="宋体" w:cs="宋体"/>
          <w:sz w:val="24"/>
          <w:szCs w:val="24"/>
        </w:rPr>
        <w:t xml:space="preserve"> </w:t>
      </w:r>
      <w:r>
        <w:rPr>
          <w:rFonts w:ascii="宋体" w:hAnsi="宋体" w:eastAsia="宋体" w:cs="宋体"/>
          <w:spacing w:val="-1"/>
          <w:sz w:val="24"/>
          <w:szCs w:val="24"/>
        </w:rPr>
        <w:t>动，服务全部由符合政策要求的中小企业承接）。相关</w:t>
      </w:r>
      <w:r>
        <w:rPr>
          <w:rFonts w:ascii="宋体" w:hAnsi="宋体" w:eastAsia="宋体" w:cs="宋体"/>
          <w:spacing w:val="-2"/>
          <w:sz w:val="24"/>
          <w:szCs w:val="24"/>
        </w:rPr>
        <w:t>企业（含联合体中的中小企业、</w:t>
      </w:r>
    </w:p>
    <w:p w14:paraId="6D63034A">
      <w:pPr>
        <w:spacing w:before="1" w:line="220" w:lineRule="auto"/>
        <w:ind w:left="9"/>
        <w:rPr>
          <w:rFonts w:ascii="宋体" w:hAnsi="宋体" w:eastAsia="宋体" w:cs="宋体"/>
          <w:sz w:val="24"/>
          <w:szCs w:val="24"/>
        </w:rPr>
      </w:pPr>
      <w:r>
        <w:rPr>
          <w:rFonts w:ascii="宋体" w:hAnsi="宋体" w:eastAsia="宋体" w:cs="宋体"/>
          <w:spacing w:val="-1"/>
          <w:sz w:val="24"/>
          <w:szCs w:val="24"/>
        </w:rPr>
        <w:t>签订分包意向协议的中小企业）的具体情况如下：</w:t>
      </w:r>
    </w:p>
    <w:p w14:paraId="464A0B50">
      <w:pPr>
        <w:spacing w:before="179" w:line="359" w:lineRule="auto"/>
        <w:ind w:left="8" w:right="41" w:firstLine="498"/>
        <w:rPr>
          <w:rFonts w:ascii="宋体" w:hAnsi="宋体" w:eastAsia="宋体" w:cs="宋体"/>
          <w:sz w:val="24"/>
          <w:szCs w:val="24"/>
        </w:rPr>
      </w:pPr>
      <w:r>
        <w:rPr>
          <w:rFonts w:ascii="宋体" w:hAnsi="宋体" w:eastAsia="宋体" w:cs="宋体"/>
          <w:spacing w:val="-4"/>
          <w:sz w:val="24"/>
          <w:szCs w:val="24"/>
        </w:rPr>
        <w:t xml:space="preserve">1. </w:t>
      </w:r>
      <w:r>
        <w:rPr>
          <w:rFonts w:ascii="宋体" w:hAnsi="宋体" w:eastAsia="宋体" w:cs="宋体"/>
          <w:spacing w:val="-4"/>
          <w:sz w:val="24"/>
          <w:szCs w:val="24"/>
          <w:u w:val="single" w:color="auto"/>
        </w:rPr>
        <w:t>（标的名称</w:t>
      </w:r>
      <w:r>
        <w:rPr>
          <w:rFonts w:ascii="宋体" w:hAnsi="宋体" w:eastAsia="宋体" w:cs="宋体"/>
          <w:spacing w:val="-20"/>
          <w:sz w:val="24"/>
          <w:szCs w:val="24"/>
          <w:u w:val="single" w:color="auto"/>
        </w:rPr>
        <w:t>）</w:t>
      </w:r>
      <w:r>
        <w:rPr>
          <w:rFonts w:ascii="宋体" w:hAnsi="宋体" w:eastAsia="宋体" w:cs="宋体"/>
          <w:spacing w:val="-20"/>
          <w:sz w:val="24"/>
          <w:szCs w:val="24"/>
        </w:rPr>
        <w:t>，</w:t>
      </w:r>
      <w:r>
        <w:rPr>
          <w:rFonts w:ascii="宋体" w:hAnsi="宋体" w:eastAsia="宋体" w:cs="宋体"/>
          <w:spacing w:val="-4"/>
          <w:sz w:val="24"/>
          <w:szCs w:val="24"/>
        </w:rPr>
        <w:t>属于</w:t>
      </w:r>
      <w:r>
        <w:rPr>
          <w:rFonts w:ascii="宋体" w:hAnsi="宋体" w:eastAsia="宋体" w:cs="宋体"/>
          <w:spacing w:val="-4"/>
          <w:sz w:val="24"/>
          <w:szCs w:val="24"/>
          <w:u w:val="single" w:color="auto"/>
        </w:rPr>
        <w:t>（招标文件中明确的所</w:t>
      </w:r>
      <w:r>
        <w:rPr>
          <w:rFonts w:ascii="宋体" w:hAnsi="宋体" w:eastAsia="宋体" w:cs="宋体"/>
          <w:spacing w:val="-5"/>
          <w:sz w:val="24"/>
          <w:szCs w:val="24"/>
          <w:u w:val="single" w:color="auto"/>
        </w:rPr>
        <w:t>属行业</w:t>
      </w:r>
      <w:r>
        <w:rPr>
          <w:rFonts w:ascii="宋体" w:hAnsi="宋体" w:eastAsia="宋体" w:cs="宋体"/>
          <w:spacing w:val="-20"/>
          <w:sz w:val="24"/>
          <w:szCs w:val="24"/>
          <w:u w:val="single" w:color="auto"/>
        </w:rPr>
        <w:t>）</w:t>
      </w:r>
      <w:r>
        <w:rPr>
          <w:rFonts w:ascii="宋体" w:hAnsi="宋体" w:eastAsia="宋体" w:cs="宋体"/>
          <w:spacing w:val="-20"/>
          <w:sz w:val="24"/>
          <w:szCs w:val="24"/>
        </w:rPr>
        <w:t>；</w:t>
      </w:r>
      <w:r>
        <w:rPr>
          <w:rFonts w:ascii="宋体" w:hAnsi="宋体" w:eastAsia="宋体" w:cs="宋体"/>
          <w:spacing w:val="-5"/>
          <w:sz w:val="24"/>
          <w:szCs w:val="24"/>
        </w:rPr>
        <w:t>承建（承接）企业为</w:t>
      </w:r>
      <w:r>
        <w:rPr>
          <w:rFonts w:ascii="宋体" w:hAnsi="宋体" w:eastAsia="宋体" w:cs="宋体"/>
          <w:spacing w:val="-5"/>
          <w:sz w:val="24"/>
          <w:szCs w:val="24"/>
          <w:u w:val="single" w:color="auto"/>
        </w:rPr>
        <w:t>（企</w:t>
      </w:r>
      <w:r>
        <w:rPr>
          <w:rFonts w:ascii="宋体" w:hAnsi="宋体" w:eastAsia="宋体" w:cs="宋体"/>
          <w:sz w:val="24"/>
          <w:szCs w:val="24"/>
        </w:rPr>
        <w:t xml:space="preserve"> </w:t>
      </w:r>
      <w:r>
        <w:rPr>
          <w:rFonts w:ascii="宋体" w:hAnsi="宋体" w:eastAsia="宋体" w:cs="宋体"/>
          <w:spacing w:val="-4"/>
          <w:sz w:val="24"/>
          <w:szCs w:val="24"/>
          <w:u w:val="single" w:color="auto"/>
        </w:rPr>
        <w:t>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4"/>
          <w:sz w:val="24"/>
          <w:szCs w:val="24"/>
        </w:rPr>
        <w:t>从业人员人，营业收入为万元，资产总额为万</w:t>
      </w:r>
      <w:r>
        <w:rPr>
          <w:rFonts w:ascii="宋体" w:hAnsi="宋体" w:eastAsia="宋体" w:cs="宋体"/>
          <w:spacing w:val="-5"/>
          <w:sz w:val="24"/>
          <w:szCs w:val="24"/>
        </w:rPr>
        <w:t>元①</w:t>
      </w:r>
      <w:r>
        <w:rPr>
          <w:rFonts w:ascii="宋体" w:hAnsi="宋体" w:eastAsia="宋体" w:cs="宋体"/>
          <w:spacing w:val="-93"/>
          <w:sz w:val="24"/>
          <w:szCs w:val="24"/>
        </w:rPr>
        <w:t xml:space="preserve"> </w:t>
      </w:r>
      <w:r>
        <w:rPr>
          <w:rFonts w:ascii="宋体" w:hAnsi="宋体" w:eastAsia="宋体" w:cs="宋体"/>
          <w:spacing w:val="-5"/>
          <w:sz w:val="24"/>
          <w:szCs w:val="24"/>
        </w:rPr>
        <w:t>,</w:t>
      </w:r>
      <w:r>
        <w:rPr>
          <w:rFonts w:ascii="宋体" w:hAnsi="宋体" w:eastAsia="宋体" w:cs="宋体"/>
          <w:spacing w:val="50"/>
          <w:sz w:val="24"/>
          <w:szCs w:val="24"/>
        </w:rPr>
        <w:t xml:space="preserve"> </w:t>
      </w:r>
      <w:r>
        <w:rPr>
          <w:rFonts w:ascii="宋体" w:hAnsi="宋体" w:eastAsia="宋体" w:cs="宋体"/>
          <w:spacing w:val="-5"/>
          <w:sz w:val="24"/>
          <w:szCs w:val="24"/>
        </w:rPr>
        <w:t>属于（中型企业、小型</w:t>
      </w:r>
    </w:p>
    <w:p w14:paraId="7AC0837C">
      <w:pPr>
        <w:spacing w:line="220" w:lineRule="auto"/>
        <w:ind w:left="13"/>
        <w:rPr>
          <w:rFonts w:ascii="宋体" w:hAnsi="宋体" w:eastAsia="宋体" w:cs="宋体"/>
          <w:sz w:val="24"/>
          <w:szCs w:val="24"/>
        </w:rPr>
      </w:pPr>
      <w:r>
        <w:rPr>
          <w:rFonts w:ascii="宋体" w:hAnsi="宋体" w:eastAsia="宋体" w:cs="宋体"/>
          <w:spacing w:val="-2"/>
          <w:sz w:val="24"/>
          <w:szCs w:val="24"/>
        </w:rPr>
        <w:t>企业、微型企业</w:t>
      </w:r>
      <w:r>
        <w:rPr>
          <w:rFonts w:ascii="宋体" w:hAnsi="宋体" w:eastAsia="宋体" w:cs="宋体"/>
          <w:sz w:val="24"/>
          <w:szCs w:val="24"/>
        </w:rPr>
        <w:t>）；</w:t>
      </w:r>
    </w:p>
    <w:p w14:paraId="3D807BD2">
      <w:pPr>
        <w:spacing w:before="182" w:line="359" w:lineRule="auto"/>
        <w:ind w:left="8" w:right="41" w:firstLine="483"/>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（标的名称</w:t>
      </w:r>
      <w:r>
        <w:rPr>
          <w:rFonts w:ascii="宋体" w:hAnsi="宋体" w:eastAsia="宋体" w:cs="宋体"/>
          <w:spacing w:val="-4"/>
          <w:sz w:val="24"/>
          <w:szCs w:val="24"/>
          <w:u w:val="single" w:color="auto"/>
        </w:rPr>
        <w:t>）</w:t>
      </w:r>
      <w:r>
        <w:rPr>
          <w:rFonts w:ascii="宋体" w:hAnsi="宋体" w:eastAsia="宋体" w:cs="宋体"/>
          <w:spacing w:val="-4"/>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（招标文件中明确的所</w:t>
      </w:r>
      <w:r>
        <w:rPr>
          <w:rFonts w:ascii="宋体" w:hAnsi="宋体" w:eastAsia="宋体" w:cs="宋体"/>
          <w:spacing w:val="-3"/>
          <w:sz w:val="24"/>
          <w:szCs w:val="24"/>
          <w:u w:val="single" w:color="auto"/>
        </w:rPr>
        <w:t>属行业</w:t>
      </w:r>
      <w:r>
        <w:rPr>
          <w:rFonts w:ascii="宋体" w:hAnsi="宋体" w:eastAsia="宋体" w:cs="宋体"/>
          <w:spacing w:val="-4"/>
          <w:sz w:val="24"/>
          <w:szCs w:val="24"/>
          <w:u w:val="single" w:color="auto"/>
        </w:rPr>
        <w:t>）</w:t>
      </w:r>
      <w:r>
        <w:rPr>
          <w:rFonts w:ascii="宋体" w:hAnsi="宋体" w:eastAsia="宋体" w:cs="宋体"/>
          <w:spacing w:val="-4"/>
          <w:sz w:val="24"/>
          <w:szCs w:val="24"/>
        </w:rPr>
        <w:t>；</w:t>
      </w:r>
      <w:r>
        <w:rPr>
          <w:rFonts w:ascii="宋体" w:hAnsi="宋体" w:eastAsia="宋体" w:cs="宋体"/>
          <w:spacing w:val="-3"/>
          <w:sz w:val="24"/>
          <w:szCs w:val="24"/>
        </w:rPr>
        <w:t>承建（承接）企业为</w:t>
      </w:r>
      <w:r>
        <w:rPr>
          <w:rFonts w:ascii="宋体" w:hAnsi="宋体" w:eastAsia="宋体" w:cs="宋体"/>
          <w:spacing w:val="-3"/>
          <w:sz w:val="24"/>
          <w:szCs w:val="24"/>
          <w:u w:val="single" w:color="auto"/>
        </w:rPr>
        <w:t>（企</w:t>
      </w:r>
      <w:r>
        <w:rPr>
          <w:rFonts w:ascii="宋体" w:hAnsi="宋体" w:eastAsia="宋体" w:cs="宋体"/>
          <w:spacing w:val="1"/>
          <w:sz w:val="24"/>
          <w:szCs w:val="24"/>
        </w:rPr>
        <w:t xml:space="preserve"> </w:t>
      </w:r>
      <w:r>
        <w:rPr>
          <w:rFonts w:ascii="宋体" w:hAnsi="宋体" w:eastAsia="宋体" w:cs="宋体"/>
          <w:spacing w:val="-2"/>
          <w:sz w:val="24"/>
          <w:szCs w:val="24"/>
          <w:u w:val="single" w:color="auto"/>
        </w:rPr>
        <w:t>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2"/>
          <w:sz w:val="24"/>
          <w:szCs w:val="24"/>
        </w:rPr>
        <w:t>从业人员人，营业收入为万元，资产总额为万元，属于（</w:t>
      </w:r>
      <w:r>
        <w:rPr>
          <w:rFonts w:ascii="宋体" w:hAnsi="宋体" w:eastAsia="宋体" w:cs="宋体"/>
          <w:spacing w:val="-3"/>
          <w:sz w:val="24"/>
          <w:szCs w:val="24"/>
        </w:rPr>
        <w:t>中型企业、小型企</w:t>
      </w:r>
    </w:p>
    <w:p w14:paraId="1E029969">
      <w:pPr>
        <w:spacing w:line="220" w:lineRule="auto"/>
        <w:ind w:left="8"/>
        <w:rPr>
          <w:rFonts w:ascii="宋体" w:hAnsi="宋体" w:eastAsia="宋体" w:cs="宋体"/>
          <w:sz w:val="24"/>
          <w:szCs w:val="24"/>
        </w:rPr>
      </w:pPr>
      <w:r>
        <w:rPr>
          <w:rFonts w:ascii="宋体" w:hAnsi="宋体" w:eastAsia="宋体" w:cs="宋体"/>
          <w:spacing w:val="-2"/>
          <w:sz w:val="24"/>
          <w:szCs w:val="24"/>
        </w:rPr>
        <w:t>业、微型企业</w:t>
      </w:r>
      <w:r>
        <w:rPr>
          <w:rFonts w:ascii="宋体" w:hAnsi="宋体" w:eastAsia="宋体" w:cs="宋体"/>
          <w:spacing w:val="1"/>
          <w:sz w:val="24"/>
          <w:szCs w:val="24"/>
        </w:rPr>
        <w:t>）；</w:t>
      </w:r>
    </w:p>
    <w:p w14:paraId="5E958406">
      <w:pPr>
        <w:spacing w:before="182" w:line="466" w:lineRule="exact"/>
        <w:ind w:right="41"/>
        <w:jc w:val="right"/>
        <w:rPr>
          <w:rFonts w:ascii="宋体" w:hAnsi="宋体" w:eastAsia="宋体" w:cs="宋体"/>
          <w:sz w:val="24"/>
          <w:szCs w:val="24"/>
        </w:rPr>
      </w:pPr>
      <w:r>
        <w:rPr>
          <w:rFonts w:ascii="宋体" w:hAnsi="宋体" w:eastAsia="宋体" w:cs="宋体"/>
          <w:spacing w:val="-3"/>
          <w:position w:val="17"/>
          <w:sz w:val="24"/>
          <w:szCs w:val="24"/>
        </w:rPr>
        <w:t>……以上企业，不属于大企业的分支机构，不存在控股股东为大企业的情形，也不</w:t>
      </w:r>
    </w:p>
    <w:p w14:paraId="0228FF86">
      <w:pPr>
        <w:spacing w:line="220" w:lineRule="auto"/>
        <w:ind w:left="8"/>
        <w:rPr>
          <w:rFonts w:ascii="宋体" w:hAnsi="宋体" w:eastAsia="宋体" w:cs="宋体"/>
          <w:sz w:val="24"/>
          <w:szCs w:val="24"/>
        </w:rPr>
      </w:pPr>
      <w:r>
        <w:rPr>
          <w:rFonts w:ascii="宋体" w:hAnsi="宋体" w:eastAsia="宋体" w:cs="宋体"/>
          <w:spacing w:val="-1"/>
          <w:sz w:val="24"/>
          <w:szCs w:val="24"/>
        </w:rPr>
        <w:t>存在与大企业的负责人为同一人的情形。</w:t>
      </w:r>
    </w:p>
    <w:p w14:paraId="3B31AB4C">
      <w:pPr>
        <w:spacing w:before="180" w:line="219" w:lineRule="auto"/>
        <w:ind w:left="490"/>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5EF5753E">
      <w:pPr>
        <w:spacing w:before="183" w:line="220" w:lineRule="auto"/>
        <w:ind w:left="489"/>
        <w:rPr>
          <w:rFonts w:ascii="宋体" w:hAnsi="宋体" w:eastAsia="宋体" w:cs="宋体"/>
          <w:sz w:val="24"/>
          <w:szCs w:val="24"/>
        </w:rPr>
      </w:pPr>
      <w:r>
        <w:rPr>
          <w:rFonts w:ascii="宋体" w:hAnsi="宋体" w:eastAsia="宋体" w:cs="宋体"/>
          <w:spacing w:val="-2"/>
          <w:sz w:val="24"/>
          <w:szCs w:val="24"/>
        </w:rPr>
        <w:t>信息查询网址为：</w:t>
      </w:r>
    </w:p>
    <w:p w14:paraId="7B2EF46F">
      <w:pPr>
        <w:pStyle w:val="7"/>
        <w:spacing w:line="257" w:lineRule="auto"/>
      </w:pPr>
    </w:p>
    <w:p w14:paraId="52645D3C">
      <w:pPr>
        <w:pStyle w:val="7"/>
        <w:spacing w:line="258" w:lineRule="auto"/>
      </w:pPr>
    </w:p>
    <w:p w14:paraId="6D241C1B">
      <w:pPr>
        <w:pStyle w:val="7"/>
        <w:spacing w:line="258" w:lineRule="auto"/>
      </w:pPr>
    </w:p>
    <w:p w14:paraId="6925D2FC">
      <w:pPr>
        <w:pStyle w:val="7"/>
        <w:spacing w:line="258" w:lineRule="auto"/>
      </w:pPr>
    </w:p>
    <w:p w14:paraId="0D029F1D">
      <w:pPr>
        <w:spacing w:before="78" w:line="466" w:lineRule="exact"/>
        <w:ind w:left="4813"/>
        <w:rPr>
          <w:rFonts w:ascii="宋体" w:hAnsi="宋体" w:eastAsia="宋体" w:cs="宋体"/>
          <w:sz w:val="24"/>
          <w:szCs w:val="24"/>
        </w:rPr>
      </w:pPr>
      <w:r>
        <w:rPr>
          <w:rFonts w:ascii="宋体" w:hAnsi="宋体" w:eastAsia="宋体" w:cs="宋体"/>
          <w:spacing w:val="-2"/>
          <w:position w:val="17"/>
          <w:sz w:val="24"/>
          <w:szCs w:val="24"/>
        </w:rPr>
        <w:t>企业名称（盖章</w:t>
      </w:r>
      <w:r>
        <w:rPr>
          <w:rFonts w:ascii="宋体" w:hAnsi="宋体" w:eastAsia="宋体" w:cs="宋体"/>
          <w:position w:val="17"/>
          <w:sz w:val="24"/>
          <w:szCs w:val="24"/>
        </w:rPr>
        <w:t>）：</w:t>
      </w:r>
    </w:p>
    <w:p w14:paraId="1CD366E2">
      <w:pPr>
        <w:spacing w:before="1" w:line="220" w:lineRule="auto"/>
        <w:ind w:left="4851"/>
        <w:rPr>
          <w:rFonts w:ascii="宋体" w:hAnsi="宋体" w:eastAsia="宋体" w:cs="宋体"/>
          <w:sz w:val="24"/>
          <w:szCs w:val="24"/>
        </w:rPr>
      </w:pPr>
      <w:r>
        <w:rPr>
          <w:rFonts w:ascii="宋体" w:hAnsi="宋体" w:eastAsia="宋体" w:cs="宋体"/>
          <w:spacing w:val="-17"/>
          <w:sz w:val="24"/>
          <w:szCs w:val="24"/>
        </w:rPr>
        <w:t>日期：</w:t>
      </w:r>
    </w:p>
    <w:p w14:paraId="0F9D3EF2">
      <w:pPr>
        <w:pStyle w:val="7"/>
        <w:spacing w:line="269" w:lineRule="auto"/>
      </w:pPr>
    </w:p>
    <w:p w14:paraId="33BB3ABB">
      <w:pPr>
        <w:pStyle w:val="7"/>
        <w:spacing w:line="269" w:lineRule="auto"/>
      </w:pPr>
    </w:p>
    <w:p w14:paraId="79E7A7CD">
      <w:pPr>
        <w:pStyle w:val="7"/>
        <w:spacing w:line="269" w:lineRule="auto"/>
      </w:pPr>
    </w:p>
    <w:p w14:paraId="73B848BE">
      <w:pPr>
        <w:pStyle w:val="7"/>
        <w:spacing w:line="270" w:lineRule="auto"/>
      </w:pPr>
    </w:p>
    <w:p w14:paraId="0381F936">
      <w:pPr>
        <w:spacing w:line="25" w:lineRule="exact"/>
        <w:ind w:firstLine="8"/>
      </w:pPr>
      <w:r>
        <w:drawing>
          <wp:inline distT="0" distB="0" distL="0" distR="0">
            <wp:extent cx="2983865" cy="158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9"/>
                    <a:stretch>
                      <a:fillRect/>
                    </a:stretch>
                  </pic:blipFill>
                  <pic:spPr>
                    <a:xfrm>
                      <a:off x="0" y="0"/>
                      <a:ext cx="2984499" cy="15875"/>
                    </a:xfrm>
                    <a:prstGeom prst="rect">
                      <a:avLst/>
                    </a:prstGeom>
                  </pic:spPr>
                </pic:pic>
              </a:graphicData>
            </a:graphic>
          </wp:inline>
        </w:drawing>
      </w:r>
    </w:p>
    <w:p w14:paraId="664B1E7F">
      <w:pPr>
        <w:spacing w:before="162" w:line="465" w:lineRule="exact"/>
        <w:ind w:left="8"/>
        <w:rPr>
          <w:rFonts w:ascii="宋体" w:hAnsi="宋体" w:eastAsia="宋体" w:cs="宋体"/>
          <w:sz w:val="24"/>
          <w:szCs w:val="24"/>
        </w:rPr>
      </w:pPr>
      <w:r>
        <w:rPr>
          <w:rFonts w:ascii="宋体" w:hAnsi="宋体" w:eastAsia="宋体" w:cs="宋体"/>
          <w:spacing w:val="-2"/>
          <w:position w:val="17"/>
          <w:sz w:val="24"/>
          <w:szCs w:val="24"/>
        </w:rPr>
        <w:t>①从业人员、营业收入、资产总额填报上一年度数据</w:t>
      </w:r>
      <w:r>
        <w:rPr>
          <w:rFonts w:ascii="宋体" w:hAnsi="宋体" w:eastAsia="宋体" w:cs="宋体"/>
          <w:spacing w:val="-3"/>
          <w:position w:val="17"/>
          <w:sz w:val="24"/>
          <w:szCs w:val="24"/>
        </w:rPr>
        <w:t>，无上一年度数据的新成立企业可</w:t>
      </w:r>
    </w:p>
    <w:p w14:paraId="73471274">
      <w:pPr>
        <w:spacing w:line="220" w:lineRule="auto"/>
        <w:ind w:left="13"/>
        <w:rPr>
          <w:rFonts w:ascii="宋体" w:hAnsi="宋体" w:eastAsia="宋体" w:cs="宋体"/>
          <w:sz w:val="24"/>
          <w:szCs w:val="24"/>
        </w:rPr>
      </w:pPr>
      <w:r>
        <w:rPr>
          <w:rFonts w:ascii="宋体" w:hAnsi="宋体" w:eastAsia="宋体" w:cs="宋体"/>
          <w:spacing w:val="-4"/>
          <w:sz w:val="24"/>
          <w:szCs w:val="24"/>
        </w:rPr>
        <w:t>不填报。</w:t>
      </w:r>
    </w:p>
    <w:p w14:paraId="1F870C1D">
      <w:pPr>
        <w:spacing w:before="182" w:line="218" w:lineRule="auto"/>
        <w:ind w:left="7"/>
        <w:rPr>
          <w:rFonts w:ascii="宋体" w:hAnsi="宋体" w:eastAsia="宋体" w:cs="宋体"/>
          <w:sz w:val="24"/>
          <w:szCs w:val="24"/>
        </w:rPr>
      </w:pPr>
      <w:r>
        <w:rPr>
          <w:rFonts w:ascii="宋体" w:hAnsi="宋体" w:eastAsia="宋体" w:cs="宋体"/>
          <w:spacing w:val="-1"/>
          <w:sz w:val="24"/>
          <w:szCs w:val="24"/>
        </w:rPr>
        <w:t>②本声明函将随中标结果公开，接受社会监督。</w:t>
      </w:r>
    </w:p>
    <w:p w14:paraId="37E042EB">
      <w:pPr>
        <w:spacing w:line="218" w:lineRule="auto"/>
        <w:rPr>
          <w:rFonts w:ascii="宋体" w:hAnsi="宋体" w:eastAsia="宋体" w:cs="宋体"/>
          <w:sz w:val="24"/>
          <w:szCs w:val="24"/>
        </w:rPr>
        <w:sectPr>
          <w:headerReference r:id="rId73" w:type="default"/>
          <w:footerReference r:id="rId74" w:type="default"/>
          <w:pgSz w:w="11906" w:h="16839"/>
          <w:pgMar w:top="1066" w:right="1407" w:bottom="1010" w:left="1418" w:header="878" w:footer="847" w:gutter="0"/>
          <w:pgNumType w:fmt="decimal"/>
          <w:cols w:space="720" w:num="1"/>
        </w:sectPr>
      </w:pPr>
    </w:p>
    <w:p w14:paraId="707CEE8A">
      <w:pPr>
        <w:pStyle w:val="7"/>
        <w:spacing w:line="425" w:lineRule="auto"/>
      </w:pPr>
    </w:p>
    <w:p w14:paraId="0F2D7201">
      <w:pPr>
        <w:spacing w:before="100" w:line="225" w:lineRule="auto"/>
        <w:ind w:left="2412"/>
        <w:outlineLvl w:val="1"/>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残疾人福利性单位声明函</w:t>
      </w:r>
    </w:p>
    <w:p w14:paraId="1976A6BB">
      <w:pPr>
        <w:pStyle w:val="7"/>
        <w:spacing w:line="295" w:lineRule="auto"/>
      </w:pPr>
    </w:p>
    <w:p w14:paraId="09C75AD8">
      <w:pPr>
        <w:pStyle w:val="7"/>
        <w:spacing w:line="296" w:lineRule="auto"/>
      </w:pPr>
    </w:p>
    <w:p w14:paraId="7692067F">
      <w:pPr>
        <w:spacing w:before="78" w:line="360" w:lineRule="auto"/>
        <w:ind w:left="22" w:right="13" w:firstLine="481"/>
        <w:jc w:val="both"/>
        <w:rPr>
          <w:rFonts w:ascii="宋体" w:hAnsi="宋体" w:eastAsia="宋体" w:cs="宋体"/>
          <w:sz w:val="24"/>
          <w:szCs w:val="24"/>
        </w:rPr>
      </w:pPr>
      <w:r>
        <w:rPr>
          <w:rFonts w:ascii="宋体" w:hAnsi="宋体" w:eastAsia="宋体" w:cs="宋体"/>
          <w:spacing w:val="-5"/>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5"/>
          <w:sz w:val="24"/>
          <w:szCs w:val="24"/>
        </w:rPr>
        <w:t>民政部</w:t>
      </w:r>
      <w:r>
        <w:rPr>
          <w:rFonts w:ascii="宋体" w:hAnsi="宋体" w:eastAsia="宋体" w:cs="宋体"/>
          <w:spacing w:val="32"/>
          <w:sz w:val="24"/>
          <w:szCs w:val="24"/>
        </w:rPr>
        <w:t xml:space="preserve"> </w:t>
      </w:r>
      <w:r>
        <w:rPr>
          <w:rFonts w:ascii="宋体" w:hAnsi="宋体" w:eastAsia="宋体" w:cs="宋体"/>
          <w:spacing w:val="-5"/>
          <w:sz w:val="24"/>
          <w:szCs w:val="24"/>
        </w:rPr>
        <w:t>中国残疾人</w:t>
      </w:r>
      <w:r>
        <w:rPr>
          <w:rFonts w:ascii="宋体" w:hAnsi="宋体" w:eastAsia="宋体" w:cs="宋体"/>
          <w:spacing w:val="-6"/>
          <w:sz w:val="24"/>
          <w:szCs w:val="24"/>
        </w:rPr>
        <w:t>联合会关于促进残疾人</w:t>
      </w:r>
      <w:r>
        <w:rPr>
          <w:rFonts w:ascii="宋体" w:hAnsi="宋体" w:eastAsia="宋体" w:cs="宋体"/>
          <w:sz w:val="24"/>
          <w:szCs w:val="24"/>
        </w:rPr>
        <w:t xml:space="preserve"> </w:t>
      </w:r>
      <w:r>
        <w:rPr>
          <w:rFonts w:ascii="宋体" w:hAnsi="宋体" w:eastAsia="宋体" w:cs="宋体"/>
          <w:spacing w:val="1"/>
          <w:sz w:val="24"/>
          <w:szCs w:val="24"/>
        </w:rPr>
        <w:t>就业政府采购政策的通知》（财库〔2017〕</w:t>
      </w:r>
      <w:r>
        <w:rPr>
          <w:rFonts w:ascii="宋体" w:hAnsi="宋体" w:eastAsia="宋体" w:cs="宋体"/>
          <w:spacing w:val="34"/>
          <w:sz w:val="24"/>
          <w:szCs w:val="24"/>
        </w:rPr>
        <w:t xml:space="preserve"> </w:t>
      </w:r>
      <w:r>
        <w:rPr>
          <w:rFonts w:ascii="宋体" w:hAnsi="宋体" w:eastAsia="宋体" w:cs="宋体"/>
          <w:spacing w:val="1"/>
          <w:sz w:val="24"/>
          <w:szCs w:val="24"/>
        </w:rPr>
        <w:t>1</w:t>
      </w:r>
      <w:r>
        <w:rPr>
          <w:rFonts w:ascii="宋体" w:hAnsi="宋体" w:eastAsia="宋体" w:cs="宋体"/>
          <w:sz w:val="24"/>
          <w:szCs w:val="24"/>
        </w:rPr>
        <w:t>41</w:t>
      </w:r>
      <w:r>
        <w:rPr>
          <w:rFonts w:ascii="宋体" w:hAnsi="宋体" w:eastAsia="宋体" w:cs="宋体"/>
          <w:spacing w:val="-42"/>
          <w:sz w:val="24"/>
          <w:szCs w:val="24"/>
        </w:rPr>
        <w:t xml:space="preserve"> </w:t>
      </w:r>
      <w:r>
        <w:rPr>
          <w:rFonts w:ascii="宋体" w:hAnsi="宋体" w:eastAsia="宋体" w:cs="宋体"/>
          <w:sz w:val="24"/>
          <w:szCs w:val="24"/>
        </w:rPr>
        <w:t>号）的规定，本单位为符合条 件的残疾人福利性单位，且本单位参加</w:t>
      </w:r>
      <w:r>
        <w:rPr>
          <w:rFonts w:ascii="宋体" w:hAnsi="宋体" w:eastAsia="宋体" w:cs="宋体"/>
          <w:sz w:val="24"/>
          <w:szCs w:val="24"/>
          <w:u w:val="single" w:color="auto"/>
        </w:rPr>
        <w:t xml:space="preserve">    政府采购中心 </w:t>
      </w:r>
      <w:r>
        <w:rPr>
          <w:rFonts w:ascii="宋体" w:hAnsi="宋体" w:eastAsia="宋体" w:cs="宋体"/>
          <w:sz w:val="24"/>
          <w:szCs w:val="24"/>
        </w:rPr>
        <w:t>单位的项目采购活动</w:t>
      </w:r>
      <w:r>
        <w:rPr>
          <w:rFonts w:ascii="宋体" w:hAnsi="宋体" w:eastAsia="宋体" w:cs="宋体"/>
          <w:spacing w:val="14"/>
          <w:sz w:val="24"/>
          <w:szCs w:val="24"/>
        </w:rPr>
        <w:t xml:space="preserve"> </w:t>
      </w:r>
      <w:r>
        <w:rPr>
          <w:rFonts w:ascii="宋体" w:hAnsi="宋体" w:eastAsia="宋体" w:cs="宋体"/>
          <w:sz w:val="24"/>
          <w:szCs w:val="24"/>
        </w:rPr>
        <w:t>提供本单位制造的货物（由本单位承担工程/提供服务</w:t>
      </w:r>
      <w:r>
        <w:rPr>
          <w:rFonts w:ascii="宋体" w:hAnsi="宋体" w:eastAsia="宋体" w:cs="宋体"/>
          <w:spacing w:val="7"/>
          <w:sz w:val="24"/>
          <w:szCs w:val="24"/>
        </w:rPr>
        <w:t>），</w:t>
      </w:r>
      <w:r>
        <w:rPr>
          <w:rFonts w:ascii="宋体" w:hAnsi="宋体" w:eastAsia="宋体" w:cs="宋体"/>
          <w:sz w:val="24"/>
          <w:szCs w:val="24"/>
        </w:rPr>
        <w:t>或者提供其他残疾人</w:t>
      </w:r>
    </w:p>
    <w:p w14:paraId="4AD0D906">
      <w:pPr>
        <w:spacing w:line="219" w:lineRule="auto"/>
        <w:ind w:left="22"/>
        <w:rPr>
          <w:rFonts w:ascii="宋体" w:hAnsi="宋体" w:eastAsia="宋体" w:cs="宋体"/>
          <w:sz w:val="24"/>
          <w:szCs w:val="24"/>
        </w:rPr>
      </w:pPr>
      <w:r>
        <w:rPr>
          <w:rFonts w:ascii="宋体" w:hAnsi="宋体" w:eastAsia="宋体" w:cs="宋体"/>
          <w:sz w:val="24"/>
          <w:szCs w:val="24"/>
        </w:rPr>
        <w:t>福利性单位制造的货物（不包括使用非残疾人福利性单</w:t>
      </w:r>
      <w:r>
        <w:rPr>
          <w:rFonts w:ascii="宋体" w:hAnsi="宋体" w:eastAsia="宋体" w:cs="宋体"/>
          <w:spacing w:val="-1"/>
          <w:sz w:val="24"/>
          <w:szCs w:val="24"/>
        </w:rPr>
        <w:t>位注册商标的货物）。</w:t>
      </w:r>
    </w:p>
    <w:p w14:paraId="30E26AAE">
      <w:pPr>
        <w:spacing w:before="183"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4D84D235">
      <w:pPr>
        <w:pStyle w:val="7"/>
        <w:spacing w:line="263" w:lineRule="auto"/>
      </w:pPr>
    </w:p>
    <w:p w14:paraId="4D0B1DE9">
      <w:pPr>
        <w:pStyle w:val="7"/>
        <w:spacing w:line="264" w:lineRule="auto"/>
      </w:pPr>
    </w:p>
    <w:p w14:paraId="6748239D">
      <w:pPr>
        <w:pStyle w:val="7"/>
        <w:spacing w:line="264" w:lineRule="auto"/>
      </w:pPr>
    </w:p>
    <w:p w14:paraId="771C8A3C">
      <w:pPr>
        <w:pStyle w:val="7"/>
        <w:spacing w:line="264" w:lineRule="auto"/>
      </w:pPr>
    </w:p>
    <w:p w14:paraId="78CCB390">
      <w:pPr>
        <w:pStyle w:val="7"/>
        <w:spacing w:line="264" w:lineRule="auto"/>
      </w:pPr>
    </w:p>
    <w:p w14:paraId="08F5F865">
      <w:pPr>
        <w:pStyle w:val="7"/>
        <w:spacing w:line="264" w:lineRule="auto"/>
      </w:pPr>
    </w:p>
    <w:p w14:paraId="0051967C">
      <w:pPr>
        <w:spacing w:before="78" w:line="468" w:lineRule="exact"/>
        <w:ind w:left="4813"/>
        <w:rPr>
          <w:rFonts w:ascii="宋体" w:hAnsi="宋体" w:eastAsia="宋体" w:cs="宋体"/>
          <w:sz w:val="24"/>
          <w:szCs w:val="24"/>
        </w:rPr>
      </w:pPr>
      <w:r>
        <w:rPr>
          <w:rFonts w:ascii="宋体" w:hAnsi="宋体" w:eastAsia="宋体" w:cs="宋体"/>
          <w:spacing w:val="-2"/>
          <w:position w:val="17"/>
          <w:sz w:val="24"/>
          <w:szCs w:val="24"/>
        </w:rPr>
        <w:t>单位名称（盖章</w:t>
      </w:r>
      <w:r>
        <w:rPr>
          <w:rFonts w:ascii="宋体" w:hAnsi="宋体" w:eastAsia="宋体" w:cs="宋体"/>
          <w:position w:val="17"/>
          <w:sz w:val="24"/>
          <w:szCs w:val="24"/>
        </w:rPr>
        <w:t>）：</w:t>
      </w:r>
    </w:p>
    <w:p w14:paraId="403C752D">
      <w:pPr>
        <w:spacing w:before="1" w:line="220" w:lineRule="auto"/>
        <w:ind w:left="4855"/>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r>
        <w:rPr>
          <w:rFonts w:ascii="宋体" w:hAnsi="宋体" w:eastAsia="宋体" w:cs="宋体"/>
          <w:sz w:val="24"/>
          <w:szCs w:val="24"/>
        </w:rPr>
        <w:t xml:space="preserve">  </w:t>
      </w:r>
      <w:r>
        <w:rPr>
          <w:rFonts w:ascii="宋体" w:hAnsi="宋体" w:eastAsia="宋体" w:cs="宋体"/>
          <w:spacing w:val="-21"/>
          <w:sz w:val="24"/>
          <w:szCs w:val="24"/>
        </w:rPr>
        <w:t>：</w:t>
      </w:r>
    </w:p>
    <w:sectPr>
      <w:headerReference r:id="rId75" w:type="default"/>
      <w:footerReference r:id="rId76" w:type="default"/>
      <w:pgSz w:w="11906" w:h="16839"/>
      <w:pgMar w:top="1066" w:right="1785" w:bottom="1151" w:left="1785" w:header="878" w:footer="9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2EC6C">
    <w:pPr>
      <w:pStyle w:val="13"/>
    </w:pPr>
    <w:r>
      <w:rPr>
        <w:sz w:val="18"/>
      </w:rPr>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DBD07">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60DBD07">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F680">
    <w:pPr>
      <w:spacing w:before="1" w:line="174" w:lineRule="auto"/>
      <w:jc w:val="right"/>
      <w:rPr>
        <w:rFonts w:ascii="仿宋" w:hAnsi="仿宋" w:eastAsia="仿宋" w:cs="仿宋"/>
        <w:sz w:val="28"/>
        <w:szCs w:val="28"/>
      </w:rPr>
    </w:pPr>
    <w:r>
      <w:rPr>
        <w:sz w:val="28"/>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5643E">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E95643E">
                    <w:pPr>
                      <w:pStyle w:val="13"/>
                    </w:pPr>
                    <w:r>
                      <w:fldChar w:fldCharType="begin"/>
                    </w:r>
                    <w:r>
                      <w:instrText xml:space="preserve"> PAGE  \* MERGEFORMAT </w:instrText>
                    </w:r>
                    <w:r>
                      <w:fldChar w:fldCharType="separate"/>
                    </w:r>
                    <w:r>
                      <w:t>10</w:t>
                    </w:r>
                    <w:r>
                      <w:fldChar w:fldCharType="end"/>
                    </w:r>
                  </w:p>
                </w:txbxContent>
              </v:textbox>
            </v:shape>
          </w:pict>
        </mc:Fallback>
      </mc:AlternateContent>
    </w:r>
    <w:r>
      <w:rPr>
        <w:rFonts w:ascii="仿宋" w:hAnsi="仿宋" w:eastAsia="仿宋" w:cs="仿宋"/>
        <w:spacing w:val="-11"/>
        <w:sz w:val="28"/>
        <w:szCs w:val="28"/>
      </w:rPr>
      <w:t>—</w:t>
    </w:r>
    <w:r>
      <w:rPr>
        <w:rFonts w:ascii="仿宋" w:hAnsi="仿宋" w:eastAsia="仿宋" w:cs="仿宋"/>
        <w:spacing w:val="-110"/>
        <w:sz w:val="28"/>
        <w:szCs w:val="28"/>
      </w:rPr>
      <w:t xml:space="preserve"> </w:t>
    </w:r>
    <w:r>
      <w:rPr>
        <w:rFonts w:ascii="仿宋" w:hAnsi="仿宋" w:eastAsia="仿宋" w:cs="仿宋"/>
        <w:spacing w:val="-11"/>
        <w:sz w:val="28"/>
        <w:szCs w:val="28"/>
      </w:rPr>
      <w:t>1</w:t>
    </w:r>
    <w:r>
      <w:rPr>
        <w:rFonts w:ascii="仿宋" w:hAnsi="仿宋" w:eastAsia="仿宋" w:cs="仿宋"/>
        <w:spacing w:val="-10"/>
        <w:sz w:val="28"/>
        <w:szCs w:val="28"/>
      </w:rPr>
      <w:t>1</w:t>
    </w:r>
    <w:r>
      <w:rPr>
        <w:rFonts w:ascii="仿宋" w:hAnsi="仿宋" w:eastAsia="仿宋" w:cs="仿宋"/>
        <w:spacing w:val="-8"/>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12454">
    <w:pPr>
      <w:spacing w:before="1" w:line="174" w:lineRule="auto"/>
      <w:rPr>
        <w:rFonts w:ascii="仿宋" w:hAnsi="仿宋" w:eastAsia="仿宋" w:cs="仿宋"/>
        <w:sz w:val="28"/>
        <w:szCs w:val="28"/>
      </w:rPr>
    </w:pPr>
    <w:r>
      <w:rPr>
        <w:sz w:val="28"/>
      </w:rPr>
      <mc:AlternateContent>
        <mc:Choice Requires="wps">
          <w:drawing>
            <wp:anchor distT="0" distB="0" distL="114300" distR="114300" simplePos="0" relativeHeight="251709440" behindDoc="0" locked="0" layoutInCell="1" allowOverlap="1">
              <wp:simplePos x="0" y="0"/>
              <wp:positionH relativeFrom="margin">
                <wp:align>right</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C8ECE">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75EC8ECE">
                    <w:pPr>
                      <w:pStyle w:val="13"/>
                    </w:pPr>
                    <w:r>
                      <w:fldChar w:fldCharType="begin"/>
                    </w:r>
                    <w:r>
                      <w:instrText xml:space="preserve"> PAGE  \* MERGEFORMAT </w:instrText>
                    </w:r>
                    <w:r>
                      <w:fldChar w:fldCharType="separate"/>
                    </w:r>
                    <w:r>
                      <w:t>12</w:t>
                    </w:r>
                    <w:r>
                      <w:fldChar w:fldCharType="end"/>
                    </w:r>
                  </w:p>
                </w:txbxContent>
              </v:textbox>
            </v:shape>
          </w:pict>
        </mc:Fallback>
      </mc:AlternateContent>
    </w:r>
    <w:r>
      <w:rPr>
        <w:rFonts w:ascii="仿宋" w:hAnsi="仿宋" w:eastAsia="仿宋" w:cs="仿宋"/>
        <w:spacing w:val="-10"/>
        <w:sz w:val="28"/>
        <w:szCs w:val="28"/>
      </w:rPr>
      <w:t>—</w:t>
    </w:r>
    <w:r>
      <w:rPr>
        <w:rFonts w:ascii="仿宋" w:hAnsi="仿宋" w:eastAsia="仿宋" w:cs="仿宋"/>
        <w:spacing w:val="-110"/>
        <w:sz w:val="28"/>
        <w:szCs w:val="28"/>
      </w:rPr>
      <w:t xml:space="preserve"> </w:t>
    </w:r>
    <w:r>
      <w:rPr>
        <w:rFonts w:ascii="仿宋" w:hAnsi="仿宋" w:eastAsia="仿宋" w:cs="仿宋"/>
        <w:spacing w:val="-10"/>
        <w:sz w:val="28"/>
        <w:szCs w:val="2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3854">
    <w:pPr>
      <w:spacing w:before="1" w:line="174" w:lineRule="auto"/>
      <w:ind w:left="8004"/>
      <w:rPr>
        <w:rFonts w:ascii="仿宋" w:hAnsi="仿宋" w:eastAsia="仿宋" w:cs="仿宋"/>
        <w:sz w:val="28"/>
        <w:szCs w:val="28"/>
      </w:rPr>
    </w:pPr>
    <w:r>
      <w:rPr>
        <w:sz w:val="28"/>
      </w:rPr>
      <mc:AlternateContent>
        <mc:Choice Requires="wps">
          <w:drawing>
            <wp:anchor distT="0" distB="0" distL="114300" distR="114300" simplePos="0" relativeHeight="251710464" behindDoc="0" locked="0" layoutInCell="1" allowOverlap="1">
              <wp:simplePos x="0" y="0"/>
              <wp:positionH relativeFrom="margin">
                <wp:align>right</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9E28A">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E89E28A">
                    <w:pPr>
                      <w:pStyle w:val="13"/>
                    </w:pPr>
                    <w:r>
                      <w:fldChar w:fldCharType="begin"/>
                    </w:r>
                    <w:r>
                      <w:instrText xml:space="preserve"> PAGE  \* MERGEFORMAT </w:instrText>
                    </w:r>
                    <w:r>
                      <w:fldChar w:fldCharType="separate"/>
                    </w:r>
                    <w:r>
                      <w:t>13</w:t>
                    </w:r>
                    <w:r>
                      <w:fldChar w:fldCharType="end"/>
                    </w:r>
                  </w:p>
                </w:txbxContent>
              </v:textbox>
            </v:shape>
          </w:pict>
        </mc:Fallback>
      </mc:AlternateContent>
    </w:r>
    <w:r>
      <w:rPr>
        <w:rFonts w:ascii="仿宋" w:hAnsi="仿宋" w:eastAsia="仿宋" w:cs="仿宋"/>
        <w:spacing w:val="-10"/>
        <w:sz w:val="28"/>
        <w:szCs w:val="28"/>
      </w:rPr>
      <w:t>—</w:t>
    </w:r>
    <w:r>
      <w:rPr>
        <w:rFonts w:ascii="仿宋" w:hAnsi="仿宋" w:eastAsia="仿宋" w:cs="仿宋"/>
        <w:spacing w:val="-110"/>
        <w:sz w:val="28"/>
        <w:szCs w:val="28"/>
      </w:rPr>
      <w:t xml:space="preserve"> </w:t>
    </w:r>
    <w:r>
      <w:rPr>
        <w:rFonts w:ascii="仿宋" w:hAnsi="仿宋" w:eastAsia="仿宋" w:cs="仿宋"/>
        <w:spacing w:val="-10"/>
        <w:sz w:val="28"/>
        <w:szCs w:val="2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95745">
    <w:pPr>
      <w:spacing w:before="1" w:line="174" w:lineRule="auto"/>
      <w:rPr>
        <w:rFonts w:ascii="仿宋" w:hAnsi="仿宋" w:eastAsia="仿宋" w:cs="仿宋"/>
        <w:sz w:val="28"/>
        <w:szCs w:val="28"/>
      </w:rPr>
    </w:pPr>
    <w:r>
      <w:rPr>
        <w:sz w:val="28"/>
      </w:rPr>
      <mc:AlternateContent>
        <mc:Choice Requires="wps">
          <w:drawing>
            <wp:anchor distT="0" distB="0" distL="114300" distR="114300" simplePos="0" relativeHeight="251711488" behindDoc="0" locked="0" layoutInCell="1" allowOverlap="1">
              <wp:simplePos x="0" y="0"/>
              <wp:positionH relativeFrom="margin">
                <wp:align>right</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C9828">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75C9828">
                    <w:pPr>
                      <w:pStyle w:val="13"/>
                    </w:pPr>
                    <w:r>
                      <w:fldChar w:fldCharType="begin"/>
                    </w:r>
                    <w:r>
                      <w:instrText xml:space="preserve"> PAGE  \* MERGEFORMAT </w:instrText>
                    </w:r>
                    <w:r>
                      <w:fldChar w:fldCharType="separate"/>
                    </w:r>
                    <w:r>
                      <w:t>14</w:t>
                    </w:r>
                    <w:r>
                      <w:fldChar w:fldCharType="end"/>
                    </w:r>
                  </w:p>
                </w:txbxContent>
              </v:textbox>
            </v:shape>
          </w:pict>
        </mc:Fallback>
      </mc:AlternateContent>
    </w:r>
    <w:r>
      <w:rPr>
        <w:rFonts w:ascii="仿宋" w:hAnsi="仿宋" w:eastAsia="仿宋" w:cs="仿宋"/>
        <w:spacing w:val="-10"/>
        <w:sz w:val="28"/>
        <w:szCs w:val="28"/>
      </w:rPr>
      <w:t>—</w:t>
    </w:r>
    <w:r>
      <w:rPr>
        <w:rFonts w:ascii="仿宋" w:hAnsi="仿宋" w:eastAsia="仿宋" w:cs="仿宋"/>
        <w:spacing w:val="-110"/>
        <w:sz w:val="28"/>
        <w:szCs w:val="28"/>
      </w:rPr>
      <w:t xml:space="preserve"> </w:t>
    </w:r>
    <w:r>
      <w:rPr>
        <w:rFonts w:ascii="仿宋" w:hAnsi="仿宋" w:eastAsia="仿宋" w:cs="仿宋"/>
        <w:spacing w:val="-10"/>
        <w:sz w:val="28"/>
        <w:szCs w:val="2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E1C7">
    <w:pPr>
      <w:spacing w:before="1" w:line="174" w:lineRule="auto"/>
      <w:jc w:val="right"/>
      <w:rPr>
        <w:rFonts w:ascii="仿宋" w:hAnsi="仿宋" w:eastAsia="仿宋" w:cs="仿宋"/>
        <w:sz w:val="28"/>
        <w:szCs w:val="28"/>
      </w:rPr>
    </w:pPr>
    <w:r>
      <w:rPr>
        <w:sz w:val="28"/>
      </w:rPr>
      <mc:AlternateContent>
        <mc:Choice Requires="wps">
          <w:drawing>
            <wp:anchor distT="0" distB="0" distL="114300" distR="114300" simplePos="0" relativeHeight="251712512" behindDoc="0" locked="0" layoutInCell="1" allowOverlap="1">
              <wp:simplePos x="0" y="0"/>
              <wp:positionH relativeFrom="margin">
                <wp:align>right</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12530">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CC12530">
                    <w:pPr>
                      <w:pStyle w:val="13"/>
                    </w:pPr>
                    <w:r>
                      <w:fldChar w:fldCharType="begin"/>
                    </w:r>
                    <w:r>
                      <w:instrText xml:space="preserve"> PAGE  \* MERGEFORMAT </w:instrText>
                    </w:r>
                    <w:r>
                      <w:fldChar w:fldCharType="separate"/>
                    </w:r>
                    <w:r>
                      <w:t>15</w:t>
                    </w:r>
                    <w:r>
                      <w:fldChar w:fldCharType="end"/>
                    </w:r>
                  </w:p>
                </w:txbxContent>
              </v:textbox>
            </v:shape>
          </w:pict>
        </mc:Fallback>
      </mc:AlternateContent>
    </w:r>
    <w:r>
      <w:rPr>
        <w:rFonts w:ascii="仿宋" w:hAnsi="仿宋" w:eastAsia="仿宋" w:cs="仿宋"/>
        <w:spacing w:val="-11"/>
        <w:sz w:val="28"/>
        <w:szCs w:val="28"/>
      </w:rPr>
      <w:t>—</w:t>
    </w:r>
    <w:r>
      <w:rPr>
        <w:rFonts w:ascii="仿宋" w:hAnsi="仿宋" w:eastAsia="仿宋" w:cs="仿宋"/>
        <w:spacing w:val="-110"/>
        <w:sz w:val="28"/>
        <w:szCs w:val="28"/>
      </w:rPr>
      <w:t xml:space="preserve"> </w:t>
    </w:r>
    <w:r>
      <w:rPr>
        <w:rFonts w:ascii="仿宋" w:hAnsi="仿宋" w:eastAsia="仿宋" w:cs="仿宋"/>
        <w:spacing w:val="-11"/>
        <w:sz w:val="28"/>
        <w:szCs w:val="28"/>
      </w:rPr>
      <w:t>1</w:t>
    </w:r>
    <w:r>
      <w:rPr>
        <w:rFonts w:ascii="仿宋" w:hAnsi="仿宋" w:eastAsia="仿宋" w:cs="仿宋"/>
        <w:spacing w:val="-10"/>
        <w:sz w:val="28"/>
        <w:szCs w:val="28"/>
      </w:rPr>
      <w:t>5</w:t>
    </w:r>
    <w:r>
      <w:rPr>
        <w:rFonts w:ascii="仿宋" w:hAnsi="仿宋" w:eastAsia="仿宋" w:cs="仿宋"/>
        <w:spacing w:val="-8"/>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57E63">
    <w:pPr>
      <w:spacing w:line="176" w:lineRule="auto"/>
      <w:ind w:left="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right</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0F762">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4D0F762">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EDEE8">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right</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F2911">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44EF2911">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9BED">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right</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A23F2">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91A23F2">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102C5">
    <w:pPr>
      <w:spacing w:line="176" w:lineRule="auto"/>
      <w:ind w:left="45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right</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AF86C">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8CAF86C">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18F2E">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right</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68079">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46568079">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0631">
    <w:pPr>
      <w:spacing w:line="174" w:lineRule="auto"/>
      <w:rPr>
        <w:rFonts w:ascii="仿宋" w:hAnsi="仿宋" w:eastAsia="仿宋" w:cs="仿宋"/>
        <w:sz w:val="28"/>
        <w:szCs w:val="28"/>
      </w:rPr>
    </w:pPr>
    <w:r>
      <w:rPr>
        <w:sz w:val="28"/>
      </w:rPr>
      <mc:AlternateContent>
        <mc:Choice Requires="wps">
          <w:drawing>
            <wp:anchor distT="0" distB="0" distL="114300" distR="114300" simplePos="0" relativeHeight="251700224" behindDoc="0" locked="0" layoutInCell="1" allowOverlap="1">
              <wp:simplePos x="0" y="0"/>
              <wp:positionH relativeFrom="margin">
                <wp:align>right</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F2689">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36F2689">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Fonts w:ascii="仿宋" w:hAnsi="仿宋" w:eastAsia="仿宋" w:cs="仿宋"/>
        <w:spacing w:val="-3"/>
        <w:sz w:val="28"/>
        <w:szCs w:val="2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73153">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right</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70D04">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9170D04">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2F307">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right</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D1249">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3BD1249">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9F211">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right</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9A18B">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3CA9A18B">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073F">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right</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5F181">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4735F181">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D38B5">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2A3DC">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102A3DC">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ED79C">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right</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4C4CD">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4D4C4CD">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7189">
    <w:pPr>
      <w:spacing w:line="176" w:lineRule="auto"/>
      <w:ind w:left="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right</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CFF95">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F8CFF95">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40BA7">
    <w:pPr>
      <w:spacing w:line="173"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right</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373AB">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542373AB">
                    <w:pPr>
                      <w:pStyle w:val="1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12075">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right</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024AB">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B3024AB">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1918">
    <w:pPr>
      <w:spacing w:line="173"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right</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6DFE9">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5BB6DFE9">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66AE">
    <w:pPr>
      <w:spacing w:line="174" w:lineRule="auto"/>
      <w:ind w:left="8142"/>
      <w:rPr>
        <w:rFonts w:ascii="仿宋" w:hAnsi="仿宋" w:eastAsia="仿宋" w:cs="仿宋"/>
        <w:sz w:val="28"/>
        <w:szCs w:val="28"/>
      </w:rPr>
    </w:pPr>
    <w:r>
      <w:rPr>
        <w:sz w:val="28"/>
      </w:rPr>
      <mc:AlternateContent>
        <mc:Choice Requires="wps">
          <w:drawing>
            <wp:anchor distT="0" distB="0" distL="114300" distR="114300" simplePos="0" relativeHeight="251701248" behindDoc="0" locked="0" layoutInCell="1" allowOverlap="1">
              <wp:simplePos x="0" y="0"/>
              <wp:positionH relativeFrom="margin">
                <wp:align>right</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5A585">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D55A585">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Fonts w:ascii="仿宋" w:hAnsi="仿宋" w:eastAsia="仿宋" w:cs="仿宋"/>
        <w:spacing w:val="-3"/>
        <w:sz w:val="28"/>
        <w:szCs w:val="2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D9B2">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right</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1B22C">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7721B22C">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64487">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right</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8AA8B">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5758AA8B">
                    <w:pPr>
                      <w:pStyle w:val="1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0F8F">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right</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1D9B8">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571D9B8">
                    <w:pPr>
                      <w:pStyle w:val="1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245CD">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right</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C80E0">
                          <w:pPr>
                            <w:pStyle w:val="1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A3C80E0">
                    <w:pPr>
                      <w:pStyle w:val="1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331F">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right</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80C47">
                          <w:pPr>
                            <w:pStyle w:val="1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9A80C47">
                    <w:pPr>
                      <w:pStyle w:val="1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EF319">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right</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1C439">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7D71C439">
                    <w:pPr>
                      <w:pStyle w:val="1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727A">
    <w:pPr>
      <w:spacing w:line="176" w:lineRule="auto"/>
      <w:ind w:left="45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right</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DB3C4">
                          <w:pPr>
                            <w:pStyle w:val="1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59EDB3C4">
                    <w:pPr>
                      <w:pStyle w:val="1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F199">
    <w:pPr>
      <w:spacing w:line="176" w:lineRule="auto"/>
      <w:ind w:left="4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right</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08D10">
                          <w:pPr>
                            <w:pStyle w:val="1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53408D10">
                    <w:pPr>
                      <w:pStyle w:val="1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53E0">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right</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9920A">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2139920A">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C678">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right</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589">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D0B7589">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E2F52">
    <w:pPr>
      <w:spacing w:line="174" w:lineRule="auto"/>
      <w:ind w:left="1"/>
      <w:rPr>
        <w:rFonts w:ascii="仿宋" w:hAnsi="仿宋" w:eastAsia="仿宋" w:cs="仿宋"/>
        <w:sz w:val="28"/>
        <w:szCs w:val="28"/>
      </w:rPr>
    </w:pPr>
    <w:r>
      <w:rPr>
        <w:sz w:val="28"/>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07698">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5C07698">
                    <w:pPr>
                      <w:pStyle w:val="13"/>
                    </w:pPr>
                    <w:r>
                      <w:fldChar w:fldCharType="begin"/>
                    </w:r>
                    <w:r>
                      <w:instrText xml:space="preserve"> PAGE  \* MERGEFORMAT </w:instrText>
                    </w:r>
                    <w:r>
                      <w:fldChar w:fldCharType="separate"/>
                    </w:r>
                    <w:r>
                      <w:t>4</w:t>
                    </w:r>
                    <w:r>
                      <w:fldChar w:fldCharType="end"/>
                    </w:r>
                  </w:p>
                </w:txbxContent>
              </v:textbox>
            </v:shape>
          </w:pict>
        </mc:Fallback>
      </mc:AlternateContent>
    </w:r>
    <w:r>
      <w:rPr>
        <w:rFonts w:ascii="仿宋" w:hAnsi="仿宋" w:eastAsia="仿宋" w:cs="仿宋"/>
        <w:spacing w:val="-3"/>
        <w:sz w:val="28"/>
        <w:szCs w:val="2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E56B7">
    <w:pPr>
      <w:spacing w:line="176" w:lineRule="auto"/>
      <w:ind w:left="44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right</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76B79">
                          <w:pPr>
                            <w:pStyle w:val="1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6376B79">
                    <w:pPr>
                      <w:pStyle w:val="1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809BF">
    <w:pPr>
      <w:spacing w:line="176" w:lineRule="auto"/>
      <w:ind w:left="44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right</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68346">
                          <w:pPr>
                            <w:pStyle w:val="1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CB68346">
                    <w:pPr>
                      <w:pStyle w:val="1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86B3C">
    <w:pPr>
      <w:spacing w:line="176"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right</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86B22">
                          <w:pPr>
                            <w:pStyle w:val="1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2C286B22">
                    <w:pPr>
                      <w:pStyle w:val="1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FD4BD">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right</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574D8">
                          <w:pPr>
                            <w:pStyle w:val="1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327574D8">
                    <w:pPr>
                      <w:pStyle w:val="1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AAE09">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3232" behindDoc="0" locked="0" layoutInCell="1" allowOverlap="1">
              <wp:simplePos x="0" y="0"/>
              <wp:positionH relativeFrom="margin">
                <wp:align>right</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347FA">
                          <w:pPr>
                            <w:pStyle w:val="1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3BC347FA">
                    <w:pPr>
                      <w:pStyle w:val="1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F58D">
    <w:pPr>
      <w:spacing w:line="176" w:lineRule="auto"/>
      <w:ind w:left="46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4256" behindDoc="0" locked="0" layoutInCell="1" allowOverlap="1">
              <wp:simplePos x="0" y="0"/>
              <wp:positionH relativeFrom="margin">
                <wp:align>right</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FE2F6">
                          <w:pPr>
                            <w:pStyle w:val="1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B3FE2F6">
                    <w:pPr>
                      <w:pStyle w:val="1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BC74">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5280" behindDoc="0" locked="0" layoutInCell="1" allowOverlap="1">
              <wp:simplePos x="0" y="0"/>
              <wp:positionH relativeFrom="margin">
                <wp:align>right</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D4879">
                          <w:pPr>
                            <w:pStyle w:val="1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45D4879">
                    <w:pPr>
                      <w:pStyle w:val="1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AD28A">
    <w:pPr>
      <w:spacing w:line="173"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6304" behindDoc="0" locked="0" layoutInCell="1" allowOverlap="1">
              <wp:simplePos x="0" y="0"/>
              <wp:positionH relativeFrom="margin">
                <wp:align>right</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12891">
                          <w:pPr>
                            <w:pStyle w:val="1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49A12891">
                    <w:pPr>
                      <w:pStyle w:val="1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AB34">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7328" behindDoc="0" locked="0" layoutInCell="1" allowOverlap="1">
              <wp:simplePos x="0" y="0"/>
              <wp:positionH relativeFrom="margin">
                <wp:align>right</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5FBE0">
                          <w:pPr>
                            <w:pStyle w:val="1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65D5FBE0">
                    <w:pPr>
                      <w:pStyle w:val="1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2A4D4">
    <w:pPr>
      <w:spacing w:line="173" w:lineRule="auto"/>
      <w:ind w:left="50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8352" behindDoc="0" locked="0" layoutInCell="1" allowOverlap="1">
              <wp:simplePos x="0" y="0"/>
              <wp:positionH relativeFrom="margin">
                <wp:align>right</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EE2A7">
                          <w:pPr>
                            <w:pStyle w:val="1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333EE2A7">
                    <w:pPr>
                      <w:pStyle w:val="1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F026">
    <w:pPr>
      <w:spacing w:line="172" w:lineRule="auto"/>
      <w:ind w:left="8343"/>
      <w:rPr>
        <w:rFonts w:ascii="仿宋" w:hAnsi="仿宋" w:eastAsia="仿宋" w:cs="仿宋"/>
        <w:sz w:val="28"/>
        <w:szCs w:val="28"/>
      </w:rPr>
    </w:pPr>
    <w:r>
      <w:rPr>
        <w:sz w:val="28"/>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4B63B">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E14B63B">
                    <w:pPr>
                      <w:pStyle w:val="13"/>
                    </w:pPr>
                    <w:r>
                      <w:fldChar w:fldCharType="begin"/>
                    </w:r>
                    <w:r>
                      <w:instrText xml:space="preserve"> PAGE  \* MERGEFORMAT </w:instrText>
                    </w:r>
                    <w:r>
                      <w:fldChar w:fldCharType="separate"/>
                    </w:r>
                    <w:r>
                      <w:t>5</w:t>
                    </w:r>
                    <w:r>
                      <w:fldChar w:fldCharType="end"/>
                    </w:r>
                  </w:p>
                </w:txbxContent>
              </v:textbox>
            </v:shape>
          </w:pict>
        </mc:Fallback>
      </mc:AlternateContent>
    </w:r>
    <w:r>
      <w:rPr>
        <w:rFonts w:ascii="仿宋" w:hAnsi="仿宋" w:eastAsia="仿宋" w:cs="仿宋"/>
        <w:spacing w:val="-3"/>
        <w:sz w:val="28"/>
        <w:szCs w:val="2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9AFB7">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9376" behindDoc="0" locked="0" layoutInCell="1" allowOverlap="1">
              <wp:simplePos x="0" y="0"/>
              <wp:positionH relativeFrom="margin">
                <wp:align>right</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98B64">
                          <w:pPr>
                            <w:pStyle w:val="1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74C98B64">
                    <w:pPr>
                      <w:pStyle w:val="1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F4441">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0400" behindDoc="0" locked="0" layoutInCell="1" allowOverlap="1">
              <wp:simplePos x="0" y="0"/>
              <wp:positionH relativeFrom="margin">
                <wp:align>right</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C8749">
                          <w:pPr>
                            <w:pStyle w:val="1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56EC8749">
                    <w:pPr>
                      <w:pStyle w:val="1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FE3B6">
    <w:pPr>
      <w:spacing w:line="174" w:lineRule="auto"/>
      <w:ind w:left="200"/>
      <w:rPr>
        <w:rFonts w:ascii="仿宋" w:hAnsi="仿宋" w:eastAsia="仿宋" w:cs="仿宋"/>
        <w:sz w:val="28"/>
        <w:szCs w:val="28"/>
      </w:rPr>
    </w:pPr>
    <w:r>
      <w:rPr>
        <w:sz w:val="28"/>
      </w:rPr>
      <mc:AlternateContent>
        <mc:Choice Requires="wps">
          <w:drawing>
            <wp:anchor distT="0" distB="0" distL="114300" distR="114300" simplePos="0" relativeHeight="251704320" behindDoc="0" locked="0" layoutInCell="1" allowOverlap="1">
              <wp:simplePos x="0" y="0"/>
              <wp:positionH relativeFrom="margin">
                <wp:align>right</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FE91C">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E1FE91C">
                    <w:pPr>
                      <w:pStyle w:val="13"/>
                    </w:pPr>
                    <w:r>
                      <w:fldChar w:fldCharType="begin"/>
                    </w:r>
                    <w:r>
                      <w:instrText xml:space="preserve"> PAGE  \* MERGEFORMAT </w:instrText>
                    </w:r>
                    <w:r>
                      <w:fldChar w:fldCharType="separate"/>
                    </w:r>
                    <w:r>
                      <w:t>6</w:t>
                    </w:r>
                    <w:r>
                      <w:fldChar w:fldCharType="end"/>
                    </w:r>
                  </w:p>
                </w:txbxContent>
              </v:textbox>
            </v:shape>
          </w:pict>
        </mc:Fallback>
      </mc:AlternateContent>
    </w:r>
    <w:r>
      <w:rPr>
        <w:rFonts w:ascii="仿宋" w:hAnsi="仿宋" w:eastAsia="仿宋" w:cs="仿宋"/>
        <w:spacing w:val="-3"/>
        <w:sz w:val="28"/>
        <w:szCs w:val="2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C1BA">
    <w:pPr>
      <w:spacing w:line="172" w:lineRule="auto"/>
      <w:ind w:left="8343"/>
      <w:rPr>
        <w:rFonts w:ascii="仿宋" w:hAnsi="仿宋" w:eastAsia="仿宋" w:cs="仿宋"/>
        <w:sz w:val="28"/>
        <w:szCs w:val="28"/>
      </w:rPr>
    </w:pPr>
    <w:r>
      <w:rPr>
        <w:sz w:val="28"/>
      </w:rPr>
      <mc:AlternateContent>
        <mc:Choice Requires="wps">
          <w:drawing>
            <wp:anchor distT="0" distB="0" distL="114300" distR="114300" simplePos="0" relativeHeight="251705344" behindDoc="0" locked="0" layoutInCell="1" allowOverlap="1">
              <wp:simplePos x="0" y="0"/>
              <wp:positionH relativeFrom="margin">
                <wp:align>right</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98C13">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23098C13">
                    <w:pPr>
                      <w:pStyle w:val="13"/>
                    </w:pPr>
                    <w:r>
                      <w:fldChar w:fldCharType="begin"/>
                    </w:r>
                    <w:r>
                      <w:instrText xml:space="preserve"> PAGE  \* MERGEFORMAT </w:instrText>
                    </w:r>
                    <w:r>
                      <w:fldChar w:fldCharType="separate"/>
                    </w:r>
                    <w:r>
                      <w:t>7</w:t>
                    </w:r>
                    <w:r>
                      <w:fldChar w:fldCharType="end"/>
                    </w:r>
                  </w:p>
                </w:txbxContent>
              </v:textbox>
            </v:shape>
          </w:pict>
        </mc:Fallback>
      </mc:AlternateContent>
    </w:r>
    <w:r>
      <w:rPr>
        <w:rFonts w:ascii="仿宋" w:hAnsi="仿宋" w:eastAsia="仿宋" w:cs="仿宋"/>
        <w:spacing w:val="-3"/>
        <w:sz w:val="28"/>
        <w:szCs w:val="2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9C239">
    <w:pPr>
      <w:spacing w:line="174" w:lineRule="auto"/>
      <w:ind w:left="1"/>
      <w:rPr>
        <w:rFonts w:ascii="仿宋" w:hAnsi="仿宋" w:eastAsia="仿宋" w:cs="仿宋"/>
        <w:sz w:val="28"/>
        <w:szCs w:val="28"/>
      </w:rPr>
    </w:pPr>
    <w:r>
      <w:rPr>
        <w:sz w:val="28"/>
      </w:rPr>
      <mc:AlternateContent>
        <mc:Choice Requires="wps">
          <w:drawing>
            <wp:anchor distT="0" distB="0" distL="114300" distR="114300" simplePos="0" relativeHeight="251706368" behindDoc="0" locked="0" layoutInCell="1" allowOverlap="1">
              <wp:simplePos x="0" y="0"/>
              <wp:positionH relativeFrom="margin">
                <wp:align>right</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4B9D6">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754B9D6">
                    <w:pPr>
                      <w:pStyle w:val="13"/>
                    </w:pPr>
                    <w:r>
                      <w:fldChar w:fldCharType="begin"/>
                    </w:r>
                    <w:r>
                      <w:instrText xml:space="preserve"> PAGE  \* MERGEFORMAT </w:instrText>
                    </w:r>
                    <w:r>
                      <w:fldChar w:fldCharType="separate"/>
                    </w:r>
                    <w:r>
                      <w:t>8</w:t>
                    </w:r>
                    <w:r>
                      <w:fldChar w:fldCharType="end"/>
                    </w:r>
                  </w:p>
                </w:txbxContent>
              </v:textbox>
            </v:shape>
          </w:pict>
        </mc:Fallback>
      </mc:AlternateContent>
    </w:r>
    <w:r>
      <w:rPr>
        <w:rFonts w:ascii="仿宋" w:hAnsi="仿宋" w:eastAsia="仿宋" w:cs="仿宋"/>
        <w:spacing w:val="-3"/>
        <w:sz w:val="28"/>
        <w:szCs w:val="2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8AD5">
    <w:pPr>
      <w:spacing w:line="174" w:lineRule="auto"/>
      <w:ind w:left="8143"/>
      <w:rPr>
        <w:rFonts w:ascii="仿宋" w:hAnsi="仿宋" w:eastAsia="仿宋" w:cs="仿宋"/>
        <w:sz w:val="28"/>
        <w:szCs w:val="28"/>
      </w:rPr>
    </w:pPr>
    <w:r>
      <w:rPr>
        <w:sz w:val="28"/>
      </w:rPr>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4EFD6">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A34EFD6">
                    <w:pPr>
                      <w:pStyle w:val="13"/>
                    </w:pPr>
                    <w:r>
                      <w:fldChar w:fldCharType="begin"/>
                    </w:r>
                    <w:r>
                      <w:instrText xml:space="preserve"> PAGE  \* MERGEFORMAT </w:instrText>
                    </w:r>
                    <w:r>
                      <w:fldChar w:fldCharType="separate"/>
                    </w:r>
                    <w:r>
                      <w:t>9</w:t>
                    </w:r>
                    <w:r>
                      <w:fldChar w:fldCharType="end"/>
                    </w:r>
                  </w:p>
                </w:txbxContent>
              </v:textbox>
            </v:shape>
          </w:pict>
        </mc:Fallback>
      </mc:AlternateContent>
    </w:r>
    <w:r>
      <w:rPr>
        <w:rFonts w:ascii="仿宋" w:hAnsi="仿宋" w:eastAsia="仿宋" w:cs="仿宋"/>
        <w:spacing w:val="-3"/>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109C5">
    <w:pPr>
      <w:pStyle w:val="1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FCF6">
    <w:pPr>
      <w:spacing w:line="182" w:lineRule="auto"/>
      <w:ind w:left="13"/>
      <w:rPr>
        <w:rFonts w:ascii="宋体" w:hAnsi="宋体" w:eastAsia="宋体" w:cs="宋体"/>
        <w:sz w:val="18"/>
        <w:szCs w:val="18"/>
      </w:rPr>
    </w:pPr>
    <w:r>
      <w:pict>
        <v:shape id="_x0000_s2065" o:spid="_x0000_s2065" style="position:absolute;left:0pt;margin-left:0pt;margin-top:8.55pt;height:0.85pt;width:434.5pt;z-index:251675648;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66" o:spid="_x0000_s2066" o:spt="202" type="#_x0000_t202" style="position:absolute;left:0pt;margin-left:378.85pt;margin-top:-0.95pt;height:12.75pt;width:61.2pt;z-index:251674624;mso-width-relative:page;mso-height-relative:page;" filled="f" stroked="f" coordsize="21600,21600">
          <v:path/>
          <v:fill on="f" focussize="0,0"/>
          <v:stroke on="f"/>
          <v:imagedata o:title=""/>
          <o:lock v:ext="edit" aspectratio="f"/>
          <v:textbox inset="0mm,0mm,0mm,0mm">
            <w:txbxContent>
              <w:p w14:paraId="29FEBF37">
                <w:pPr>
                  <w:spacing w:before="20" w:line="220" w:lineRule="auto"/>
                  <w:rPr>
                    <w:rFonts w:ascii="宋体" w:hAnsi="宋体" w:eastAsia="宋体" w:cs="宋体"/>
                    <w:sz w:val="18"/>
                    <w:szCs w:val="18"/>
                  </w:rPr>
                </w:pP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165B">
    <w:pPr>
      <w:spacing w:line="182" w:lineRule="auto"/>
      <w:rPr>
        <w:rFonts w:ascii="宋体" w:hAnsi="宋体" w:eastAsia="宋体" w:cs="宋体"/>
        <w:sz w:val="18"/>
        <w:szCs w:val="18"/>
      </w:rPr>
    </w:pPr>
    <w:r>
      <w:pict>
        <v:shape id="_x0000_s2067" o:spid="_x0000_s2067" style="position:absolute;left:0pt;margin-left:1.6pt;margin-top:8.55pt;height:0.85pt;width:434.5pt;z-index:251677696;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68" o:spid="_x0000_s2068" o:spt="202" type="#_x0000_t202" style="position:absolute;left:0pt;margin-left:380.45pt;margin-top:-0.95pt;height:12.75pt;width:61.2pt;z-index:251676672;mso-width-relative:page;mso-height-relative:page;" filled="f" stroked="f" coordsize="21600,21600">
          <v:path/>
          <v:fill on="f" focussize="0,0"/>
          <v:stroke on="f"/>
          <v:imagedata o:title=""/>
          <o:lock v:ext="edit" aspectratio="f"/>
          <v:textbox inset="0mm,0mm,0mm,0mm">
            <w:txbxContent>
              <w:p w14:paraId="160CAAED">
                <w:pPr>
                  <w:spacing w:before="20" w:line="220" w:lineRule="auto"/>
                  <w:ind w:left="20"/>
                  <w:rPr>
                    <w:rFonts w:ascii="宋体" w:hAnsi="宋体" w:eastAsia="宋体" w:cs="宋体"/>
                    <w:sz w:val="18"/>
                    <w:szCs w:val="18"/>
                  </w:rPr>
                </w:pP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AC4B7">
    <w:pPr>
      <w:spacing w:line="182" w:lineRule="auto"/>
      <w:ind w:left="19"/>
      <w:rPr>
        <w:rFonts w:ascii="宋体" w:hAnsi="宋体" w:eastAsia="宋体" w:cs="宋体"/>
        <w:sz w:val="18"/>
        <w:szCs w:val="18"/>
      </w:rPr>
    </w:pPr>
    <w:r>
      <w:pict>
        <v:shape id="_x0000_s2069" o:spid="_x0000_s2069" style="position:absolute;left:0pt;margin-left:0.3pt;margin-top:8.55pt;height:0.85pt;width:434.5pt;z-index:251679744;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70" o:spid="_x0000_s2070" o:spt="202" type="#_x0000_t202" style="position:absolute;left:0pt;margin-left:379.2pt;margin-top:-0.95pt;height:12.75pt;width:61.2pt;z-index:251678720;mso-width-relative:page;mso-height-relative:page;" filled="f" stroked="f" coordsize="21600,21600">
          <v:path/>
          <v:fill on="f" focussize="0,0"/>
          <v:stroke on="f"/>
          <v:imagedata o:title=""/>
          <o:lock v:ext="edit" aspectratio="f"/>
          <v:textbox inset="0mm,0mm,0mm,0mm">
            <w:txbxContent>
              <w:p w14:paraId="0738F2A0">
                <w:pPr>
                  <w:spacing w:before="20" w:line="220" w:lineRule="auto"/>
                  <w:rPr>
                    <w:rFonts w:ascii="宋体" w:hAnsi="宋体" w:eastAsia="宋体" w:cs="宋体"/>
                    <w:sz w:val="18"/>
                    <w:szCs w:val="18"/>
                  </w:rPr>
                </w:pP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0F7FB">
    <w:pPr>
      <w:spacing w:line="182" w:lineRule="auto"/>
      <w:ind w:left="13"/>
      <w:rPr>
        <w:rFonts w:ascii="宋体" w:hAnsi="宋体" w:eastAsia="宋体" w:cs="宋体"/>
        <w:sz w:val="18"/>
        <w:szCs w:val="18"/>
      </w:rPr>
    </w:pPr>
    <w:r>
      <w:pict>
        <v:shape id="_x0000_s2071" o:spid="_x0000_s2071" style="position:absolute;left:0pt;margin-left:0pt;margin-top:8.55pt;height:0.85pt;width:434.5pt;z-index:251681792;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72" o:spid="_x0000_s2072" o:spt="202" type="#_x0000_t202" style="position:absolute;left:0pt;margin-left:378.85pt;margin-top:-0.95pt;height:12.75pt;width:61.2pt;z-index:251680768;mso-width-relative:page;mso-height-relative:page;" filled="f" stroked="f" coordsize="21600,21600">
          <v:path/>
          <v:fill on="f" focussize="0,0"/>
          <v:stroke on="f"/>
          <v:imagedata o:title=""/>
          <o:lock v:ext="edit" aspectratio="f"/>
          <v:textbox inset="0mm,0mm,0mm,0mm">
            <w:txbxContent>
              <w:p w14:paraId="1A01E0A1">
                <w:pPr>
                  <w:spacing w:before="20" w:line="220" w:lineRule="auto"/>
                  <w:rPr>
                    <w:rFonts w:ascii="宋体" w:hAnsi="宋体" w:eastAsia="宋体" w:cs="宋体"/>
                    <w:sz w:val="18"/>
                    <w:szCs w:val="18"/>
                  </w:rPr>
                </w:pP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CEA4A">
    <w:pPr>
      <w:spacing w:line="182" w:lineRule="auto"/>
      <w:ind w:left="13"/>
      <w:rPr>
        <w:rFonts w:ascii="宋体" w:hAnsi="宋体" w:eastAsia="宋体" w:cs="宋体"/>
        <w:sz w:val="18"/>
        <w:szCs w:val="18"/>
      </w:rPr>
    </w:pPr>
    <w:r>
      <w:pict>
        <v:shape id="_x0000_s2073" o:spid="_x0000_s2073" style="position:absolute;left:0pt;margin-left:0pt;margin-top:8.55pt;height:0.85pt;width:434.5pt;z-index:251683840;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74" o:spid="_x0000_s2074" o:spt="202" type="#_x0000_t202" style="position:absolute;left:0pt;margin-left:378.85pt;margin-top:-0.95pt;height:12.75pt;width:61.2pt;z-index:251682816;mso-width-relative:page;mso-height-relative:page;" filled="f" stroked="f" coordsize="21600,21600">
          <v:path/>
          <v:fill on="f" focussize="0,0"/>
          <v:stroke on="f"/>
          <v:imagedata o:title=""/>
          <o:lock v:ext="edit" aspectratio="f"/>
          <v:textbox inset="0mm,0mm,0mm,0mm">
            <w:txbxContent>
              <w:p w14:paraId="7A56F43B">
                <w:pPr>
                  <w:spacing w:before="20" w:line="220" w:lineRule="auto"/>
                  <w:ind w:left="20"/>
                  <w:rPr>
                    <w:rFonts w:ascii="宋体" w:hAnsi="宋体" w:eastAsia="宋体" w:cs="宋体"/>
                    <w:sz w:val="18"/>
                    <w:szCs w:val="18"/>
                  </w:rPr>
                </w:pPr>
              </w:p>
            </w:txbxContent>
          </v:textbox>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8BF24">
    <w:pPr>
      <w:spacing w:line="182" w:lineRule="auto"/>
      <w:ind w:left="227"/>
      <w:rPr>
        <w:rFonts w:ascii="宋体" w:hAnsi="宋体" w:eastAsia="宋体" w:cs="宋体"/>
        <w:sz w:val="18"/>
        <w:szCs w:val="18"/>
      </w:rPr>
    </w:pPr>
    <w:r>
      <w:pict>
        <v:shape id="_x0000_s2075" o:spid="_x0000_s2075" style="position:absolute;left:0pt;margin-left:10.7pt;margin-top:8.55pt;height:0.85pt;width:434.5pt;z-index:251685888;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76" o:spid="_x0000_s2076" o:spt="202" type="#_x0000_t202" style="position:absolute;left:0pt;margin-left:389.6pt;margin-top:-0.95pt;height:12.75pt;width:61.2pt;z-index:251684864;mso-width-relative:page;mso-height-relative:page;" filled="f" stroked="f" coordsize="21600,21600">
          <v:path/>
          <v:fill on="f" focussize="0,0"/>
          <v:stroke on="f"/>
          <v:imagedata o:title=""/>
          <o:lock v:ext="edit" aspectratio="f"/>
          <v:textbox inset="0mm,0mm,0mm,0mm">
            <w:txbxContent>
              <w:p w14:paraId="6E99CF68">
                <w:pPr>
                  <w:spacing w:before="20" w:line="220" w:lineRule="auto"/>
                  <w:ind w:left="20"/>
                  <w:rPr>
                    <w:rFonts w:ascii="宋体" w:hAnsi="宋体" w:eastAsia="宋体" w:cs="宋体"/>
                    <w:sz w:val="18"/>
                    <w:szCs w:val="18"/>
                  </w:rPr>
                </w:pPr>
              </w:p>
            </w:txbxContent>
          </v:textbox>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5DED3">
    <w:pPr>
      <w:spacing w:line="182" w:lineRule="auto"/>
      <w:rPr>
        <w:rFonts w:ascii="宋体" w:hAnsi="宋体" w:eastAsia="宋体" w:cs="宋体"/>
        <w:sz w:val="18"/>
        <w:szCs w:val="18"/>
      </w:rPr>
    </w:pPr>
    <w:r>
      <w:pict>
        <v:shape id="_x0000_s2077" o:spid="_x0000_s2077" style="position:absolute;left:0pt;margin-left:0pt;margin-top:8.55pt;height:0.85pt;width:434.5pt;z-index:251687936;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78" o:spid="_x0000_s2078" o:spt="202" type="#_x0000_t202" style="position:absolute;left:0pt;margin-left:378.85pt;margin-top:-0.95pt;height:12.75pt;width:61.2pt;z-index:251686912;mso-width-relative:page;mso-height-relative:page;" filled="f" stroked="f" coordsize="21600,21600">
          <v:path/>
          <v:fill on="f" focussize="0,0"/>
          <v:stroke on="f"/>
          <v:imagedata o:title=""/>
          <o:lock v:ext="edit" aspectratio="f"/>
          <v:textbox inset="0mm,0mm,0mm,0mm">
            <w:txbxContent>
              <w:p w14:paraId="07F84273">
                <w:pPr>
                  <w:spacing w:before="20" w:line="220" w:lineRule="auto"/>
                  <w:ind w:left="20"/>
                  <w:rPr>
                    <w:rFonts w:ascii="宋体" w:hAnsi="宋体" w:eastAsia="宋体" w:cs="宋体"/>
                    <w:sz w:val="18"/>
                    <w:szCs w:val="18"/>
                  </w:rPr>
                </w:pPr>
              </w:p>
            </w:txbxContent>
          </v:textbox>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EB379">
    <w:pPr>
      <w:spacing w:line="182" w:lineRule="auto"/>
      <w:ind w:left="13"/>
      <w:rPr>
        <w:rFonts w:ascii="宋体" w:hAnsi="宋体" w:eastAsia="宋体" w:cs="宋体"/>
        <w:sz w:val="18"/>
        <w:szCs w:val="18"/>
      </w:rPr>
    </w:pPr>
    <w:r>
      <w:pict>
        <v:shape id="_x0000_s2079" o:spid="_x0000_s2079" style="position:absolute;left:0pt;margin-left:0pt;margin-top:8.55pt;height:0.85pt;width:434.5pt;z-index:251689984;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80" o:spid="_x0000_s2080" o:spt="202" type="#_x0000_t202" style="position:absolute;left:0pt;margin-left:378.85pt;margin-top:-0.95pt;height:12.75pt;width:61.2pt;z-index:251688960;mso-width-relative:page;mso-height-relative:page;" filled="f" stroked="f" coordsize="21600,21600">
          <v:path/>
          <v:fill on="f" focussize="0,0"/>
          <v:stroke on="f"/>
          <v:imagedata o:title=""/>
          <o:lock v:ext="edit" aspectratio="f"/>
          <v:textbox inset="0mm,0mm,0mm,0mm">
            <w:txbxContent>
              <w:p w14:paraId="0FB098E4">
                <w:pPr>
                  <w:spacing w:before="20" w:line="220" w:lineRule="auto"/>
                  <w:ind w:left="20"/>
                  <w:rPr>
                    <w:rFonts w:ascii="宋体" w:hAnsi="宋体" w:eastAsia="宋体" w:cs="宋体"/>
                    <w:sz w:val="18"/>
                    <w:szCs w:val="18"/>
                  </w:rPr>
                </w:pPr>
              </w:p>
            </w:txbxContent>
          </v:textbox>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160A4">
    <w:pPr>
      <w:spacing w:line="182" w:lineRule="auto"/>
      <w:ind w:left="17"/>
      <w:rPr>
        <w:rFonts w:ascii="宋体" w:hAnsi="宋体" w:eastAsia="宋体" w:cs="宋体"/>
        <w:sz w:val="18"/>
        <w:szCs w:val="18"/>
      </w:rPr>
    </w:pPr>
    <w:r>
      <w:pict>
        <v:shape id="_x0000_s2081" o:spid="_x0000_s2081" style="position:absolute;left:0pt;margin-left:0.2pt;margin-top:8.55pt;height:0.85pt;width:434.5pt;z-index:251692032;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82" o:spid="_x0000_s2082" o:spt="202" type="#_x0000_t202" style="position:absolute;left:0pt;margin-left:379.1pt;margin-top:-0.95pt;height:12.75pt;width:61.2pt;z-index:251691008;mso-width-relative:page;mso-height-relative:page;" filled="f" stroked="f" coordsize="21600,21600">
          <v:path/>
          <v:fill on="f" focussize="0,0"/>
          <v:stroke on="f"/>
          <v:imagedata o:title=""/>
          <o:lock v:ext="edit" aspectratio="f"/>
          <v:textbox inset="0mm,0mm,0mm,0mm">
            <w:txbxContent>
              <w:p w14:paraId="7753823D">
                <w:pPr>
                  <w:spacing w:before="20" w:line="220" w:lineRule="auto"/>
                  <w:ind w:left="20"/>
                  <w:rPr>
                    <w:rFonts w:ascii="宋体" w:hAnsi="宋体" w:eastAsia="宋体" w:cs="宋体"/>
                    <w:sz w:val="18"/>
                    <w:szCs w:val="18"/>
                  </w:rPr>
                </w:pPr>
              </w:p>
            </w:txbxContent>
          </v:textbox>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01CCF">
    <w:pPr>
      <w:spacing w:line="182" w:lineRule="auto"/>
      <w:ind w:left="594"/>
      <w:rPr>
        <w:rFonts w:ascii="宋体" w:hAnsi="宋体" w:eastAsia="宋体" w:cs="宋体"/>
        <w:sz w:val="18"/>
        <w:szCs w:val="18"/>
      </w:rPr>
    </w:pPr>
    <w:r>
      <w:pict>
        <v:shape id="_x0000_s2083" o:spid="_x0000_s2083" style="position:absolute;left:0pt;margin-left:29.05pt;margin-top:8.55pt;height:0.85pt;width:434.5pt;z-index:251694080;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84" o:spid="_x0000_s2084" o:spt="202" type="#_x0000_t202" style="position:absolute;left:0pt;margin-left:407.95pt;margin-top:-0.95pt;height:12.75pt;width:61.2pt;z-index:251693056;mso-width-relative:page;mso-height-relative:page;" filled="f" stroked="f" coordsize="21600,21600">
          <v:path/>
          <v:fill on="f" focussize="0,0"/>
          <v:stroke on="f"/>
          <v:imagedata o:title=""/>
          <o:lock v:ext="edit" aspectratio="f"/>
          <v:textbox inset="0mm,0mm,0mm,0mm">
            <w:txbxContent>
              <w:p w14:paraId="7EA6EB66">
                <w:pPr>
                  <w:spacing w:before="20" w:line="220" w:lineRule="auto"/>
                  <w:ind w:left="20"/>
                  <w:rPr>
                    <w:rFonts w:ascii="宋体" w:hAnsi="宋体" w:eastAsia="宋体" w:cs="宋体"/>
                    <w:sz w:val="18"/>
                    <w:szCs w:val="18"/>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49A9">
    <w:pPr>
      <w:spacing w:line="182" w:lineRule="auto"/>
      <w:rPr>
        <w:rFonts w:ascii="宋体" w:hAnsi="宋体" w:eastAsia="宋体" w:cs="宋体"/>
        <w:sz w:val="18"/>
        <w:szCs w:val="18"/>
      </w:rPr>
    </w:pPr>
    <w:r>
      <w:pict>
        <v:shape id="_x0000_s2050" o:spid="_x0000_s2050" o:spt="202" type="#_x0000_t202" style="position:absolute;left:0pt;margin-left:378.85pt;margin-top:-0.95pt;height:12.75pt;width:61.2pt;z-index:251659264;mso-width-relative:page;mso-height-relative:page;" filled="f" stroked="f" coordsize="21600,21600">
          <v:path/>
          <v:fill on="f" focussize="0,0"/>
          <v:stroke on="f"/>
          <v:imagedata o:title=""/>
          <o:lock v:ext="edit" aspectratio="f"/>
          <v:textbox inset="0mm,0mm,0mm,0mm">
            <w:txbxContent>
              <w:p w14:paraId="399DBCFF">
                <w:pPr>
                  <w:spacing w:before="20" w:line="220" w:lineRule="auto"/>
                  <w:rPr>
                    <w:rFonts w:ascii="宋体" w:hAnsi="宋体" w:eastAsia="宋体" w:cs="宋体"/>
                    <w:sz w:val="18"/>
                    <w:szCs w:val="18"/>
                  </w:rPr>
                </w:pPr>
              </w:p>
            </w:txbxContent>
          </v:textbox>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2CB4">
    <w:pPr>
      <w:spacing w:line="182" w:lineRule="auto"/>
      <w:ind w:left="13"/>
      <w:rPr>
        <w:rFonts w:ascii="宋体" w:hAnsi="宋体" w:eastAsia="宋体" w:cs="宋体"/>
        <w:sz w:val="18"/>
        <w:szCs w:val="18"/>
      </w:rPr>
    </w:pPr>
    <w:r>
      <w:pict>
        <v:shape id="_x0000_s2085" o:spid="_x0000_s2085" style="position:absolute;left:0pt;margin-left:0pt;margin-top:8.55pt;height:0.85pt;width:434.5pt;z-index:251696128;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86" o:spid="_x0000_s2086" o:spt="202" type="#_x0000_t202" style="position:absolute;left:0pt;margin-left:378.85pt;margin-top:-0.95pt;height:12.75pt;width:61.2pt;z-index:251695104;mso-width-relative:page;mso-height-relative:page;" filled="f" stroked="f" coordsize="21600,21600">
          <v:path/>
          <v:fill on="f" focussize="0,0"/>
          <v:stroke on="f"/>
          <v:imagedata o:title=""/>
          <o:lock v:ext="edit" aspectratio="f"/>
          <v:textbox inset="0mm,0mm,0mm,0mm">
            <w:txbxContent>
              <w:p w14:paraId="18464C1B">
                <w:pPr>
                  <w:spacing w:before="20" w:line="220" w:lineRule="auto"/>
                  <w:ind w:left="20"/>
                  <w:rPr>
                    <w:rFonts w:ascii="宋体" w:hAnsi="宋体" w:eastAsia="宋体" w:cs="宋体"/>
                    <w:sz w:val="18"/>
                    <w:szCs w:val="18"/>
                  </w:rPr>
                </w:pPr>
              </w:p>
            </w:txbxContent>
          </v:textbox>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D5354">
    <w:pPr>
      <w:spacing w:line="182" w:lineRule="auto"/>
      <w:ind w:left="26"/>
      <w:rPr>
        <w:rFonts w:ascii="宋体" w:hAnsi="宋体" w:eastAsia="宋体" w:cs="宋体"/>
        <w:sz w:val="18"/>
        <w:szCs w:val="18"/>
      </w:rPr>
    </w:pPr>
    <w:r>
      <w:pict>
        <v:group id="_x0000_s2087" o:spid="_x0000_s2087" o:spt="203" style="position:absolute;left:0pt;margin-left:0.7pt;margin-top:8.55pt;height:0.9pt;width:401.5pt;z-index:251698176;mso-width-relative:page;mso-height-relative:page;" coordsize="8030,17">
          <o:lock v:ext="edit"/>
          <v:shape id="_x0000_s2088" o:spid="_x0000_s2088" style="position:absolute;left:0;top:0;height:17;width:7432;" filled="f" stroked="t" coordsize="7432,17" path="m0,8l7292,8m7292,8l7432,8e">
            <v:fill on="f" focussize="0,0"/>
            <v:stroke weight="0.84pt" color="#000000" miterlimit="2" joinstyle="bevel"/>
            <v:imagedata o:title=""/>
            <o:lock v:ext="edit"/>
          </v:shape>
          <v:shape id="_x0000_s2089" o:spid="_x0000_s2089" style="position:absolute;left:7432;top:0;height:8;width:317;" filled="f" stroked="t" coordsize="317,8" path="m0,3l316,3e">
            <v:fill on="f" focussize="0,0"/>
            <v:stroke weight="0.36pt" color="#000000" miterlimit="2" joinstyle="bevel"/>
            <v:imagedata o:title=""/>
            <o:lock v:ext="edit"/>
          </v:shape>
          <v:shape id="_x0000_s2090" o:spid="_x0000_s2090" style="position:absolute;left:7748;top:0;height:17;width:140;" filled="f" stroked="t" coordsize="140,17" path="m0,8l139,8e">
            <v:fill on="f" focussize="0,0"/>
            <v:stroke weight="0.84pt" color="#000000" miterlimit="2" joinstyle="bevel"/>
            <v:imagedata o:title=""/>
            <o:lock v:ext="edit"/>
          </v:shape>
          <v:shape id="_x0000_s2091" o:spid="_x0000_s2091" style="position:absolute;left:7887;top:0;height:8;width:143;" filled="f" stroked="t" coordsize="143,8" path="m0,3l142,3e">
            <v:fill on="f" focussize="0,0"/>
            <v:stroke weight="0.36pt" color="#000000" miterlimit="2" joinstyle="bevel"/>
            <v:imagedata o:title=""/>
            <o:lock v:ext="edit"/>
          </v:shape>
        </v:group>
      </w:pict>
    </w:r>
    <w:r>
      <w:pict>
        <v:shape id="_x0000_s2092" o:spid="_x0000_s2092" o:spt="202" type="#_x0000_t202" style="position:absolute;left:0pt;margin-left:355.4pt;margin-top:-0.95pt;height:12.75pt;width:52.2pt;z-index:251697152;mso-width-relative:page;mso-height-relative:page;" filled="f" stroked="f" coordsize="21600,21600">
          <v:path/>
          <v:fill on="f" focussize="0,0"/>
          <v:stroke on="f"/>
          <v:imagedata o:title=""/>
          <o:lock v:ext="edit" aspectratio="f"/>
          <v:textbox inset="0mm,0mm,0mm,0mm">
            <w:txbxContent>
              <w:p w14:paraId="69620C58">
                <w:pPr>
                  <w:spacing w:before="20" w:line="220" w:lineRule="auto"/>
                  <w:ind w:left="20"/>
                  <w:rPr>
                    <w:rFonts w:ascii="宋体" w:hAnsi="宋体" w:eastAsia="宋体" w:cs="宋体"/>
                    <w:sz w:val="18"/>
                    <w:szCs w:val="18"/>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12796">
    <w:pPr>
      <w:spacing w:line="182" w:lineRule="auto"/>
      <w:ind w:left="13"/>
      <w:rPr>
        <w:rFonts w:ascii="宋体" w:hAnsi="宋体" w:eastAsia="宋体" w:cs="宋体"/>
        <w:sz w:val="18"/>
        <w:szCs w:val="18"/>
      </w:rPr>
    </w:pPr>
    <w:r>
      <w:pict>
        <v:shape id="_x0000_s2051" o:spid="_x0000_s2051" style="position:absolute;left:0pt;margin-left:0pt;margin-top:8.55pt;height:0.85pt;width:434.5pt;z-index:251661312;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52" o:spid="_x0000_s2052" o:spt="202" type="#_x0000_t202" style="position:absolute;left:0pt;margin-left:378.85pt;margin-top:-0.95pt;height:12.75pt;width:61.2pt;z-index:251660288;mso-width-relative:page;mso-height-relative:page;" filled="f" stroked="f" coordsize="21600,21600">
          <v:path/>
          <v:fill on="f" focussize="0,0"/>
          <v:stroke on="f"/>
          <v:imagedata o:title=""/>
          <o:lock v:ext="edit" aspectratio="f"/>
          <v:textbox inset="0mm,0mm,0mm,0mm">
            <w:txbxContent>
              <w:p w14:paraId="367C1D8F">
                <w:pPr>
                  <w:spacing w:before="20" w:line="220" w:lineRule="auto"/>
                  <w:rPr>
                    <w:rFonts w:ascii="宋体" w:hAnsi="宋体" w:eastAsia="宋体" w:cs="宋体"/>
                    <w:sz w:val="18"/>
                    <w:szCs w:val="18"/>
                  </w:rPr>
                </w:pP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E66A">
    <w:pPr>
      <w:spacing w:line="182" w:lineRule="auto"/>
      <w:ind w:left="13"/>
      <w:rPr>
        <w:rFonts w:ascii="宋体" w:hAnsi="宋体" w:eastAsia="宋体" w:cs="宋体"/>
        <w:sz w:val="18"/>
        <w:szCs w:val="18"/>
      </w:rPr>
    </w:pPr>
    <w:r>
      <w:pict>
        <v:shape id="_x0000_s2053" o:spid="_x0000_s2053" style="position:absolute;left:0pt;margin-left:0pt;margin-top:8.55pt;height:0.85pt;width:434.5pt;z-index:251663360;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54" o:spid="_x0000_s2054" o:spt="202" type="#_x0000_t202" style="position:absolute;left:0pt;margin-left:378.85pt;margin-top:-0.95pt;height:12.75pt;width:61.2pt;z-index:251662336;mso-width-relative:page;mso-height-relative:page;" filled="f" stroked="f" coordsize="21600,21600">
          <v:path/>
          <v:fill on="f" focussize="0,0"/>
          <v:stroke on="f"/>
          <v:imagedata o:title=""/>
          <o:lock v:ext="edit" aspectratio="f"/>
          <v:textbox inset="0mm,0mm,0mm,0mm">
            <w:txbxContent>
              <w:p w14:paraId="38D6EF69">
                <w:pPr>
                  <w:spacing w:before="20" w:line="220" w:lineRule="auto"/>
                  <w:rPr>
                    <w:rFonts w:ascii="宋体" w:hAnsi="宋体" w:eastAsia="宋体" w:cs="宋体"/>
                    <w:sz w:val="18"/>
                    <w:szCs w:val="18"/>
                  </w:rPr>
                </w:pP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3BF4B">
    <w:pPr>
      <w:spacing w:line="182" w:lineRule="auto"/>
      <w:rPr>
        <w:rFonts w:ascii="宋体" w:hAnsi="宋体" w:eastAsia="宋体" w:cs="宋体"/>
        <w:sz w:val="18"/>
        <w:szCs w:val="18"/>
      </w:rPr>
    </w:pPr>
    <w:r>
      <w:pict>
        <v:shape id="_x0000_s2055" o:spid="_x0000_s2055" style="position:absolute;left:0pt;margin-left:0pt;margin-top:8.55pt;height:0.85pt;width:434.5pt;z-index:251665408;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56" o:spid="_x0000_s2056" o:spt="202" type="#_x0000_t202" style="position:absolute;left:0pt;margin-left:378.85pt;margin-top:-0.95pt;height:12.75pt;width:61.2pt;z-index:251664384;mso-width-relative:page;mso-height-relative:page;" filled="f" stroked="f" coordsize="21600,21600">
          <v:path/>
          <v:fill on="f" focussize="0,0"/>
          <v:stroke on="f"/>
          <v:imagedata o:title=""/>
          <o:lock v:ext="edit" aspectratio="f"/>
          <v:textbox inset="0mm,0mm,0mm,0mm">
            <w:txbxContent>
              <w:p w14:paraId="24F24B4B">
                <w:pPr>
                  <w:spacing w:before="20" w:line="220" w:lineRule="auto"/>
                  <w:ind w:left="20"/>
                  <w:rPr>
                    <w:rFonts w:ascii="宋体" w:hAnsi="宋体" w:eastAsia="宋体" w:cs="宋体"/>
                    <w:sz w:val="18"/>
                    <w:szCs w:val="18"/>
                  </w:rPr>
                </w:pP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8585D">
    <w:pPr>
      <w:tabs>
        <w:tab w:val="right" w:pos="9149"/>
      </w:tabs>
      <w:spacing w:line="182" w:lineRule="auto"/>
      <w:rPr>
        <w:rFonts w:hint="eastAsia" w:ascii="宋体" w:hAnsi="宋体" w:eastAsia="宋体" w:cs="宋体"/>
        <w:sz w:val="18"/>
        <w:szCs w:val="18"/>
        <w:lang w:eastAsia="zh-CN"/>
      </w:rPr>
    </w:pPr>
    <w:r>
      <w:pict>
        <v:shape id="_x0000_s2057" o:spid="_x0000_s2057" style="position:absolute;left:0pt;margin-left:5.6pt;margin-top:8.55pt;height:0.85pt;width:434.5pt;z-index:251667456;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58" o:spid="_x0000_s2058" o:spt="202" type="#_x0000_t202" style="position:absolute;left:0pt;margin-left:384.5pt;margin-top:-0.95pt;height:12.75pt;width:61.2pt;z-index:251666432;mso-width-relative:page;mso-height-relative:page;" filled="f" stroked="f" coordsize="21600,21600">
          <v:path/>
          <v:fill on="f" focussize="0,0"/>
          <v:stroke on="f"/>
          <v:imagedata o:title=""/>
          <o:lock v:ext="edit" aspectratio="f"/>
          <v:textbox inset="0mm,0mm,0mm,0mm">
            <w:txbxContent>
              <w:p w14:paraId="0A869873">
                <w:pPr>
                  <w:spacing w:before="20" w:line="220" w:lineRule="auto"/>
                  <w:rPr>
                    <w:rFonts w:ascii="宋体" w:hAnsi="宋体" w:eastAsia="宋体" w:cs="宋体"/>
                    <w:sz w:val="18"/>
                    <w:szCs w:val="18"/>
                  </w:rPr>
                </w:pP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BB8A9">
    <w:pPr>
      <w:spacing w:line="182" w:lineRule="auto"/>
      <w:ind w:left="82"/>
      <w:rPr>
        <w:rFonts w:ascii="宋体" w:hAnsi="宋体" w:eastAsia="宋体" w:cs="宋体"/>
        <w:sz w:val="18"/>
        <w:szCs w:val="18"/>
      </w:rPr>
    </w:pPr>
    <w:r>
      <w:pict>
        <v:shape id="_x0000_s2059" o:spid="_x0000_s2059" style="position:absolute;left:0pt;margin-left:3.45pt;margin-top:8.55pt;height:0.85pt;width:434.5pt;z-index:251669504;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60" o:spid="_x0000_s2060" o:spt="202" type="#_x0000_t202" style="position:absolute;left:0pt;margin-left:382.35pt;margin-top:-0.95pt;height:12.75pt;width:61.2pt;z-index:251668480;mso-width-relative:page;mso-height-relative:page;" filled="f" stroked="f" coordsize="21600,21600">
          <v:path/>
          <v:fill on="f" focussize="0,0"/>
          <v:stroke on="f"/>
          <v:imagedata o:title=""/>
          <o:lock v:ext="edit" aspectratio="f"/>
          <v:textbox inset="0mm,0mm,0mm,0mm">
            <w:txbxContent>
              <w:p w14:paraId="22F5FD18">
                <w:pPr>
                  <w:spacing w:before="20" w:line="220" w:lineRule="auto"/>
                  <w:rPr>
                    <w:rFonts w:ascii="宋体" w:hAnsi="宋体" w:eastAsia="宋体" w:cs="宋体"/>
                    <w:sz w:val="18"/>
                    <w:szCs w:val="18"/>
                  </w:rPr>
                </w:pP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EA4AE">
    <w:pPr>
      <w:spacing w:line="182" w:lineRule="auto"/>
      <w:ind w:left="26"/>
      <w:rPr>
        <w:rFonts w:ascii="宋体" w:hAnsi="宋体" w:eastAsia="宋体" w:cs="宋体"/>
        <w:sz w:val="18"/>
        <w:szCs w:val="18"/>
      </w:rPr>
    </w:pPr>
    <w:r>
      <w:pict>
        <v:shape id="_x0000_s2061" o:spid="_x0000_s2061" style="position:absolute;left:0pt;margin-left:0.65pt;margin-top:8.55pt;height:0.85pt;width:434.5pt;z-index:251671552;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62" o:spid="_x0000_s2062" o:spt="202" type="#_x0000_t202" style="position:absolute;left:0pt;margin-left:379.5pt;margin-top:-0.95pt;height:12.75pt;width:61.2pt;z-index:251670528;mso-width-relative:page;mso-height-relative:page;" filled="f" stroked="f" coordsize="21600,21600">
          <v:path/>
          <v:fill on="f" focussize="0,0"/>
          <v:stroke on="f"/>
          <v:imagedata o:title=""/>
          <o:lock v:ext="edit" aspectratio="f"/>
          <v:textbox inset="0mm,0mm,0mm,0mm">
            <w:txbxContent>
              <w:p w14:paraId="4C1D5CFC">
                <w:pPr>
                  <w:spacing w:before="20" w:line="220" w:lineRule="auto"/>
                  <w:rPr>
                    <w:rFonts w:ascii="宋体" w:hAnsi="宋体" w:eastAsia="宋体" w:cs="宋体"/>
                    <w:sz w:val="18"/>
                    <w:szCs w:val="18"/>
                  </w:rPr>
                </w:pP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5CF7A">
    <w:pPr>
      <w:spacing w:line="182" w:lineRule="auto"/>
      <w:ind w:left="13"/>
      <w:rPr>
        <w:rFonts w:ascii="宋体" w:hAnsi="宋体" w:eastAsia="宋体" w:cs="宋体"/>
        <w:sz w:val="18"/>
        <w:szCs w:val="18"/>
      </w:rPr>
    </w:pPr>
    <w:r>
      <w:pict>
        <v:shape id="_x0000_s2063" o:spid="_x0000_s2063" style="position:absolute;left:0pt;margin-left:0pt;margin-top:8.55pt;height:0.85pt;width:434.5pt;z-index:251673600;mso-width-relative:page;mso-height-relative:page;" filled="f" stroked="t" coordsize="8690,17" path="m0,8l7837,8m7837,8l7977,8m7977,8l8362,8m8362,8l8500,8m8500,8l8690,8e">
          <v:fill on="f" focussize="0,0"/>
          <v:stroke weight="0.84pt" color="#000000" miterlimit="2" joinstyle="bevel"/>
          <v:imagedata o:title=""/>
          <o:lock v:ext="edit"/>
        </v:shape>
      </w:pict>
    </w:r>
    <w:r>
      <w:pict>
        <v:shape id="_x0000_s2064" o:spid="_x0000_s2064" o:spt="202" type="#_x0000_t202" style="position:absolute;left:0pt;margin-left:378.85pt;margin-top:-0.95pt;height:12.75pt;width:61.2pt;z-index:251672576;mso-width-relative:page;mso-height-relative:page;" filled="f" stroked="f" coordsize="21600,21600">
          <v:path/>
          <v:fill on="f" focussize="0,0"/>
          <v:stroke on="f"/>
          <v:imagedata o:title=""/>
          <o:lock v:ext="edit" aspectratio="f"/>
          <v:textbox inset="0mm,0mm,0mm,0mm">
            <w:txbxContent>
              <w:p w14:paraId="5EAEFA8D">
                <w:pPr>
                  <w:spacing w:before="20" w:line="220" w:lineRule="auto"/>
                  <w:rPr>
                    <w:rFonts w:ascii="宋体" w:hAnsi="宋体" w:eastAsia="宋体" w:cs="宋体"/>
                    <w:sz w:val="18"/>
                    <w:szCs w:val="18"/>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395A5"/>
    <w:multiLevelType w:val="singleLevel"/>
    <w:tmpl w:val="95A395A5"/>
    <w:lvl w:ilvl="0" w:tentative="0">
      <w:start w:val="1"/>
      <w:numFmt w:val="decimal"/>
      <w:suff w:val="nothing"/>
      <w:lvlText w:val="%1、"/>
      <w:lvlJc w:val="left"/>
    </w:lvl>
  </w:abstractNum>
  <w:abstractNum w:abstractNumId="1">
    <w:nsid w:val="9B92DF4C"/>
    <w:multiLevelType w:val="singleLevel"/>
    <w:tmpl w:val="9B92DF4C"/>
    <w:lvl w:ilvl="0" w:tentative="0">
      <w:start w:val="1"/>
      <w:numFmt w:val="decimal"/>
      <w:suff w:val="nothing"/>
      <w:lvlText w:val="%1、"/>
      <w:lvlJc w:val="left"/>
    </w:lvl>
  </w:abstractNum>
  <w:abstractNum w:abstractNumId="2">
    <w:nsid w:val="BB2710B2"/>
    <w:multiLevelType w:val="singleLevel"/>
    <w:tmpl w:val="BB2710B2"/>
    <w:lvl w:ilvl="0" w:tentative="0">
      <w:start w:val="1"/>
      <w:numFmt w:val="decimal"/>
      <w:suff w:val="nothing"/>
      <w:lvlText w:val="%1、"/>
      <w:lvlJc w:val="left"/>
    </w:lvl>
  </w:abstractNum>
  <w:abstractNum w:abstractNumId="3">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4">
    <w:nsid w:val="1EFBD902"/>
    <w:multiLevelType w:val="singleLevel"/>
    <w:tmpl w:val="1EFBD902"/>
    <w:lvl w:ilvl="0" w:tentative="0">
      <w:start w:val="2"/>
      <w:numFmt w:val="decimal"/>
      <w:lvlText w:val="%1."/>
      <w:lvlJc w:val="left"/>
      <w:pPr>
        <w:tabs>
          <w:tab w:val="left" w:pos="312"/>
        </w:tabs>
      </w:pPr>
    </w:lvl>
  </w:abstractNum>
  <w:abstractNum w:abstractNumId="5">
    <w:nsid w:val="45045BB2"/>
    <w:multiLevelType w:val="multilevel"/>
    <w:tmpl w:val="45045BB2"/>
    <w:lvl w:ilvl="0" w:tentative="0">
      <w:start w:val="1"/>
      <w:numFmt w:val="decimal"/>
      <w:lvlText w:val="%1"/>
      <w:lvlJc w:val="left"/>
      <w:pPr>
        <w:ind w:left="600" w:hanging="600"/>
      </w:pPr>
      <w:rPr>
        <w:rFonts w:hint="default" w:cs="Times New Roman"/>
      </w:rPr>
    </w:lvl>
    <w:lvl w:ilvl="1" w:tentative="0">
      <w:start w:val="1"/>
      <w:numFmt w:val="decimal"/>
      <w:lvlText w:val="%1.%2"/>
      <w:lvlJc w:val="left"/>
      <w:pPr>
        <w:ind w:left="840" w:hanging="600"/>
      </w:pPr>
      <w:rPr>
        <w:rFonts w:hint="default" w:cs="Times New Roman"/>
      </w:rPr>
    </w:lvl>
    <w:lvl w:ilvl="2" w:tentative="0">
      <w:start w:val="1"/>
      <w:numFmt w:val="decimal"/>
      <w:lvlText w:val="%1.%2.%3"/>
      <w:lvlJc w:val="left"/>
      <w:pPr>
        <w:ind w:left="1200" w:hanging="720"/>
      </w:pPr>
      <w:rPr>
        <w:rFonts w:hint="default" w:cs="Times New Roman"/>
      </w:rPr>
    </w:lvl>
    <w:lvl w:ilvl="3" w:tentative="0">
      <w:start w:val="1"/>
      <w:numFmt w:val="decimal"/>
      <w:lvlText w:val="%1.%2.%3.%4"/>
      <w:lvlJc w:val="left"/>
      <w:pPr>
        <w:ind w:left="1800" w:hanging="1080"/>
      </w:pPr>
      <w:rPr>
        <w:rFonts w:hint="default" w:cs="Times New Roman"/>
      </w:rPr>
    </w:lvl>
    <w:lvl w:ilvl="4" w:tentative="0">
      <w:start w:val="1"/>
      <w:numFmt w:val="decimal"/>
      <w:lvlText w:val="%1.%2.%3.%4.%5"/>
      <w:lvlJc w:val="left"/>
      <w:pPr>
        <w:ind w:left="2040" w:hanging="1080"/>
      </w:pPr>
      <w:rPr>
        <w:rFonts w:hint="default" w:cs="Times New Roman"/>
      </w:rPr>
    </w:lvl>
    <w:lvl w:ilvl="5" w:tentative="0">
      <w:start w:val="1"/>
      <w:numFmt w:val="decimal"/>
      <w:lvlText w:val="%1.%2.%3.%4.%5.%6"/>
      <w:lvlJc w:val="left"/>
      <w:pPr>
        <w:ind w:left="2640" w:hanging="1440"/>
      </w:pPr>
      <w:rPr>
        <w:rFonts w:hint="default" w:cs="Times New Roman"/>
      </w:rPr>
    </w:lvl>
    <w:lvl w:ilvl="6" w:tentative="0">
      <w:start w:val="1"/>
      <w:numFmt w:val="decimal"/>
      <w:lvlText w:val="%1.%2.%3.%4.%5.%6.%7"/>
      <w:lvlJc w:val="left"/>
      <w:pPr>
        <w:ind w:left="3240" w:hanging="1800"/>
      </w:pPr>
      <w:rPr>
        <w:rFonts w:hint="default" w:cs="Times New Roman"/>
      </w:rPr>
    </w:lvl>
    <w:lvl w:ilvl="7" w:tentative="0">
      <w:start w:val="1"/>
      <w:numFmt w:val="decimal"/>
      <w:lvlText w:val="%1.%2.%3.%4.%5.%6.%7.%8"/>
      <w:lvlJc w:val="left"/>
      <w:pPr>
        <w:ind w:left="3480" w:hanging="1800"/>
      </w:pPr>
      <w:rPr>
        <w:rFonts w:hint="default" w:cs="Times New Roman"/>
      </w:rPr>
    </w:lvl>
    <w:lvl w:ilvl="8" w:tentative="0">
      <w:start w:val="1"/>
      <w:numFmt w:val="decimal"/>
      <w:lvlText w:val="%1.%2.%3.%4.%5.%6.%7.%8.%9"/>
      <w:lvlJc w:val="left"/>
      <w:pPr>
        <w:ind w:left="4080" w:hanging="2160"/>
      </w:pPr>
      <w:rPr>
        <w:rFonts w:hint="default" w:cs="Times New Roman"/>
      </w:rPr>
    </w:lvl>
  </w:abstractNum>
  <w:abstractNum w:abstractNumId="6">
    <w:nsid w:val="5AA73AB3"/>
    <w:multiLevelType w:val="singleLevel"/>
    <w:tmpl w:val="5AA73AB3"/>
    <w:lvl w:ilvl="0" w:tentative="0">
      <w:start w:val="17"/>
      <w:numFmt w:val="decimal"/>
      <w:lvlText w:val="%1."/>
      <w:lvlJc w:val="left"/>
      <w:pPr>
        <w:tabs>
          <w:tab w:val="left" w:pos="312"/>
        </w:tabs>
      </w:pPr>
      <w:rPr>
        <w:rFonts w:cs="Times New Roman"/>
      </w:rPr>
    </w:lvl>
  </w:abstractNum>
  <w:abstractNum w:abstractNumId="7">
    <w:nsid w:val="696F054A"/>
    <w:multiLevelType w:val="multilevel"/>
    <w:tmpl w:val="696F054A"/>
    <w:lvl w:ilvl="0" w:tentative="0">
      <w:start w:val="1"/>
      <w:numFmt w:val="decimal"/>
      <w:lvlText w:val="%1、"/>
      <w:lvlJc w:val="left"/>
      <w:pPr>
        <w:ind w:left="925" w:hanging="384"/>
      </w:pPr>
      <w:rPr>
        <w:rFonts w:hint="default" w:cs="Times New Roman"/>
        <w:b w:val="0"/>
      </w:rPr>
    </w:lvl>
    <w:lvl w:ilvl="1" w:tentative="0">
      <w:start w:val="1"/>
      <w:numFmt w:val="lowerLetter"/>
      <w:lvlText w:val="%2."/>
      <w:lvlJc w:val="left"/>
      <w:pPr>
        <w:ind w:left="1621" w:hanging="360"/>
      </w:pPr>
      <w:rPr>
        <w:rFonts w:cs="Times New Roman"/>
      </w:rPr>
    </w:lvl>
    <w:lvl w:ilvl="2" w:tentative="0">
      <w:start w:val="1"/>
      <w:numFmt w:val="lowerRoman"/>
      <w:lvlText w:val="%3."/>
      <w:lvlJc w:val="right"/>
      <w:pPr>
        <w:ind w:left="2341" w:hanging="180"/>
      </w:pPr>
      <w:rPr>
        <w:rFonts w:cs="Times New Roman"/>
      </w:rPr>
    </w:lvl>
    <w:lvl w:ilvl="3" w:tentative="0">
      <w:start w:val="1"/>
      <w:numFmt w:val="decimal"/>
      <w:lvlText w:val="%4."/>
      <w:lvlJc w:val="left"/>
      <w:pPr>
        <w:ind w:left="3061" w:hanging="360"/>
      </w:pPr>
      <w:rPr>
        <w:rFonts w:cs="Times New Roman"/>
      </w:rPr>
    </w:lvl>
    <w:lvl w:ilvl="4" w:tentative="0">
      <w:start w:val="1"/>
      <w:numFmt w:val="lowerLetter"/>
      <w:lvlText w:val="%5."/>
      <w:lvlJc w:val="left"/>
      <w:pPr>
        <w:ind w:left="3781" w:hanging="360"/>
      </w:pPr>
      <w:rPr>
        <w:rFonts w:cs="Times New Roman"/>
      </w:rPr>
    </w:lvl>
    <w:lvl w:ilvl="5" w:tentative="0">
      <w:start w:val="1"/>
      <w:numFmt w:val="lowerRoman"/>
      <w:lvlText w:val="%6."/>
      <w:lvlJc w:val="right"/>
      <w:pPr>
        <w:ind w:left="4501" w:hanging="180"/>
      </w:pPr>
      <w:rPr>
        <w:rFonts w:cs="Times New Roman"/>
      </w:rPr>
    </w:lvl>
    <w:lvl w:ilvl="6" w:tentative="0">
      <w:start w:val="1"/>
      <w:numFmt w:val="decimal"/>
      <w:lvlText w:val="%7."/>
      <w:lvlJc w:val="left"/>
      <w:pPr>
        <w:ind w:left="5221" w:hanging="360"/>
      </w:pPr>
      <w:rPr>
        <w:rFonts w:cs="Times New Roman"/>
      </w:rPr>
    </w:lvl>
    <w:lvl w:ilvl="7" w:tentative="0">
      <w:start w:val="1"/>
      <w:numFmt w:val="lowerLetter"/>
      <w:lvlText w:val="%8."/>
      <w:lvlJc w:val="left"/>
      <w:pPr>
        <w:ind w:left="5941" w:hanging="360"/>
      </w:pPr>
      <w:rPr>
        <w:rFonts w:cs="Times New Roman"/>
      </w:rPr>
    </w:lvl>
    <w:lvl w:ilvl="8" w:tentative="0">
      <w:start w:val="1"/>
      <w:numFmt w:val="lowerRoman"/>
      <w:lvlText w:val="%9."/>
      <w:lvlJc w:val="right"/>
      <w:pPr>
        <w:ind w:left="6661" w:hanging="180"/>
      </w:pPr>
      <w:rPr>
        <w:rFonts w:cs="Times New Roman"/>
      </w:rPr>
    </w:lvl>
  </w:abstractNum>
  <w:abstractNum w:abstractNumId="8">
    <w:nsid w:val="71D432CA"/>
    <w:multiLevelType w:val="multilevel"/>
    <w:tmpl w:val="71D432CA"/>
    <w:lvl w:ilvl="0" w:tentative="0">
      <w:start w:val="1"/>
      <w:numFmt w:val="decimal"/>
      <w:lvlText w:val="%1、"/>
      <w:lvlJc w:val="left"/>
      <w:pPr>
        <w:ind w:left="273" w:hanging="360"/>
      </w:pPr>
      <w:rPr>
        <w:rFonts w:hint="default" w:cs="Times New Roman"/>
      </w:rPr>
    </w:lvl>
    <w:lvl w:ilvl="1" w:tentative="0">
      <w:start w:val="1"/>
      <w:numFmt w:val="lowerLetter"/>
      <w:lvlText w:val="%2."/>
      <w:lvlJc w:val="left"/>
      <w:pPr>
        <w:ind w:left="993" w:hanging="360"/>
      </w:pPr>
      <w:rPr>
        <w:rFonts w:cs="Times New Roman"/>
      </w:rPr>
    </w:lvl>
    <w:lvl w:ilvl="2" w:tentative="0">
      <w:start w:val="1"/>
      <w:numFmt w:val="lowerRoman"/>
      <w:lvlText w:val="%3."/>
      <w:lvlJc w:val="right"/>
      <w:pPr>
        <w:ind w:left="1713" w:hanging="180"/>
      </w:pPr>
      <w:rPr>
        <w:rFonts w:cs="Times New Roman"/>
      </w:rPr>
    </w:lvl>
    <w:lvl w:ilvl="3" w:tentative="0">
      <w:start w:val="1"/>
      <w:numFmt w:val="decimal"/>
      <w:lvlText w:val="%4."/>
      <w:lvlJc w:val="left"/>
      <w:pPr>
        <w:ind w:left="2433" w:hanging="360"/>
      </w:pPr>
      <w:rPr>
        <w:rFonts w:cs="Times New Roman"/>
      </w:rPr>
    </w:lvl>
    <w:lvl w:ilvl="4" w:tentative="0">
      <w:start w:val="1"/>
      <w:numFmt w:val="lowerLetter"/>
      <w:lvlText w:val="%5."/>
      <w:lvlJc w:val="left"/>
      <w:pPr>
        <w:ind w:left="3153" w:hanging="360"/>
      </w:pPr>
      <w:rPr>
        <w:rFonts w:cs="Times New Roman"/>
      </w:rPr>
    </w:lvl>
    <w:lvl w:ilvl="5" w:tentative="0">
      <w:start w:val="1"/>
      <w:numFmt w:val="lowerRoman"/>
      <w:lvlText w:val="%6."/>
      <w:lvlJc w:val="right"/>
      <w:pPr>
        <w:ind w:left="3873" w:hanging="180"/>
      </w:pPr>
      <w:rPr>
        <w:rFonts w:cs="Times New Roman"/>
      </w:rPr>
    </w:lvl>
    <w:lvl w:ilvl="6" w:tentative="0">
      <w:start w:val="1"/>
      <w:numFmt w:val="decimal"/>
      <w:lvlText w:val="%7."/>
      <w:lvlJc w:val="left"/>
      <w:pPr>
        <w:ind w:left="4593" w:hanging="360"/>
      </w:pPr>
      <w:rPr>
        <w:rFonts w:cs="Times New Roman"/>
      </w:rPr>
    </w:lvl>
    <w:lvl w:ilvl="7" w:tentative="0">
      <w:start w:val="1"/>
      <w:numFmt w:val="lowerLetter"/>
      <w:lvlText w:val="%8."/>
      <w:lvlJc w:val="left"/>
      <w:pPr>
        <w:ind w:left="5313" w:hanging="360"/>
      </w:pPr>
      <w:rPr>
        <w:rFonts w:cs="Times New Roman"/>
      </w:rPr>
    </w:lvl>
    <w:lvl w:ilvl="8" w:tentative="0">
      <w:start w:val="1"/>
      <w:numFmt w:val="lowerRoman"/>
      <w:lvlText w:val="%9."/>
      <w:lvlJc w:val="right"/>
      <w:pPr>
        <w:ind w:left="6033" w:hanging="180"/>
      </w:pPr>
      <w:rPr>
        <w:rFonts w:cs="Times New Roman"/>
      </w:rPr>
    </w:lvl>
  </w:abstractNum>
  <w:num w:numId="1">
    <w:abstractNumId w:val="3"/>
  </w:num>
  <w:num w:numId="2">
    <w:abstractNumId w:val="8"/>
  </w:num>
  <w:num w:numId="3">
    <w:abstractNumId w:val="7"/>
  </w:num>
  <w:num w:numId="4">
    <w:abstractNumId w:val="5"/>
  </w:num>
  <w:num w:numId="5">
    <w:abstractNumId w:val="6"/>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I4NzA4ZmYwNmY3YmM5YmZiNWUwMjEzOGVlN2NmNDYifQ=="/>
  </w:docVars>
  <w:rsids>
    <w:rsidRoot w:val="00000000"/>
    <w:rsid w:val="003F417C"/>
    <w:rsid w:val="009A7605"/>
    <w:rsid w:val="0256755B"/>
    <w:rsid w:val="027619AC"/>
    <w:rsid w:val="02D92666"/>
    <w:rsid w:val="02EE59E6"/>
    <w:rsid w:val="030007F2"/>
    <w:rsid w:val="0351173C"/>
    <w:rsid w:val="036C5AA6"/>
    <w:rsid w:val="0394702E"/>
    <w:rsid w:val="04911272"/>
    <w:rsid w:val="04FB3918"/>
    <w:rsid w:val="051060E7"/>
    <w:rsid w:val="05A36F5B"/>
    <w:rsid w:val="05EA2DDC"/>
    <w:rsid w:val="062E2CC9"/>
    <w:rsid w:val="067500F7"/>
    <w:rsid w:val="06FF6413"/>
    <w:rsid w:val="07465DF0"/>
    <w:rsid w:val="07677852"/>
    <w:rsid w:val="0781151E"/>
    <w:rsid w:val="07ED25AB"/>
    <w:rsid w:val="0874698D"/>
    <w:rsid w:val="08966904"/>
    <w:rsid w:val="089922AB"/>
    <w:rsid w:val="08AC25CB"/>
    <w:rsid w:val="093305F6"/>
    <w:rsid w:val="098A46BA"/>
    <w:rsid w:val="099B68C7"/>
    <w:rsid w:val="09E244F6"/>
    <w:rsid w:val="0A022ACD"/>
    <w:rsid w:val="0AE17B94"/>
    <w:rsid w:val="0AFD0EBC"/>
    <w:rsid w:val="0B185CF6"/>
    <w:rsid w:val="0B1F7084"/>
    <w:rsid w:val="0B291CB1"/>
    <w:rsid w:val="0B4B60CB"/>
    <w:rsid w:val="0B650EE6"/>
    <w:rsid w:val="0BCE0B0C"/>
    <w:rsid w:val="0C030754"/>
    <w:rsid w:val="0C0A7D34"/>
    <w:rsid w:val="0CB101B0"/>
    <w:rsid w:val="0D220336"/>
    <w:rsid w:val="0D220686"/>
    <w:rsid w:val="0D4B23B2"/>
    <w:rsid w:val="0D7C7ACB"/>
    <w:rsid w:val="0D9E64EC"/>
    <w:rsid w:val="0DB8556E"/>
    <w:rsid w:val="0E055281"/>
    <w:rsid w:val="0E1F4392"/>
    <w:rsid w:val="0EA0228A"/>
    <w:rsid w:val="0EAF6971"/>
    <w:rsid w:val="0F20786F"/>
    <w:rsid w:val="0F64150A"/>
    <w:rsid w:val="0FBA55CD"/>
    <w:rsid w:val="0FCB3337"/>
    <w:rsid w:val="0FE64614"/>
    <w:rsid w:val="102E38C6"/>
    <w:rsid w:val="10305890"/>
    <w:rsid w:val="10317576"/>
    <w:rsid w:val="107E484D"/>
    <w:rsid w:val="10AF34AB"/>
    <w:rsid w:val="1102722C"/>
    <w:rsid w:val="111D4066"/>
    <w:rsid w:val="12152F8F"/>
    <w:rsid w:val="12220394"/>
    <w:rsid w:val="12527A9D"/>
    <w:rsid w:val="12617F82"/>
    <w:rsid w:val="12695089"/>
    <w:rsid w:val="12AF5192"/>
    <w:rsid w:val="12E34E3B"/>
    <w:rsid w:val="13182D37"/>
    <w:rsid w:val="13FC4407"/>
    <w:rsid w:val="14264FE0"/>
    <w:rsid w:val="145204CA"/>
    <w:rsid w:val="14975EDD"/>
    <w:rsid w:val="149A59CD"/>
    <w:rsid w:val="14E31122"/>
    <w:rsid w:val="1585667E"/>
    <w:rsid w:val="16127DF3"/>
    <w:rsid w:val="16404BF0"/>
    <w:rsid w:val="167D319F"/>
    <w:rsid w:val="16C86822"/>
    <w:rsid w:val="171E6442"/>
    <w:rsid w:val="1772678E"/>
    <w:rsid w:val="17822E75"/>
    <w:rsid w:val="17D64F6F"/>
    <w:rsid w:val="18892C60"/>
    <w:rsid w:val="19033C13"/>
    <w:rsid w:val="191B1399"/>
    <w:rsid w:val="19C9088E"/>
    <w:rsid w:val="1A02029D"/>
    <w:rsid w:val="1A0E6C42"/>
    <w:rsid w:val="1A293A7B"/>
    <w:rsid w:val="1A2B77F4"/>
    <w:rsid w:val="1A862C7C"/>
    <w:rsid w:val="1A8B64E4"/>
    <w:rsid w:val="1AEB0DEC"/>
    <w:rsid w:val="1AF23E6D"/>
    <w:rsid w:val="1AFD2812"/>
    <w:rsid w:val="1B0B373B"/>
    <w:rsid w:val="1B1A1616"/>
    <w:rsid w:val="1B3A28C7"/>
    <w:rsid w:val="1B9969DF"/>
    <w:rsid w:val="1BB2184F"/>
    <w:rsid w:val="1BF65BDF"/>
    <w:rsid w:val="1BF8028F"/>
    <w:rsid w:val="1C0F5C81"/>
    <w:rsid w:val="1C297D63"/>
    <w:rsid w:val="1C480419"/>
    <w:rsid w:val="1CEB14BC"/>
    <w:rsid w:val="1CF8633A"/>
    <w:rsid w:val="1DCB4E4A"/>
    <w:rsid w:val="1DE63A32"/>
    <w:rsid w:val="1DF04C6C"/>
    <w:rsid w:val="1E122CE7"/>
    <w:rsid w:val="1E7B6CF3"/>
    <w:rsid w:val="1E831280"/>
    <w:rsid w:val="1E8C45D9"/>
    <w:rsid w:val="1ECE2E43"/>
    <w:rsid w:val="1ED03E23"/>
    <w:rsid w:val="1ED55F80"/>
    <w:rsid w:val="1EEE0DF0"/>
    <w:rsid w:val="1F040613"/>
    <w:rsid w:val="1F120F82"/>
    <w:rsid w:val="1F552C1D"/>
    <w:rsid w:val="1F5A6485"/>
    <w:rsid w:val="1FCA222C"/>
    <w:rsid w:val="20104D96"/>
    <w:rsid w:val="204607B7"/>
    <w:rsid w:val="20BA614C"/>
    <w:rsid w:val="20D917FF"/>
    <w:rsid w:val="20E97AC1"/>
    <w:rsid w:val="2149055F"/>
    <w:rsid w:val="219739C1"/>
    <w:rsid w:val="219A6B87"/>
    <w:rsid w:val="219E6AFD"/>
    <w:rsid w:val="21A6088D"/>
    <w:rsid w:val="21BC51D5"/>
    <w:rsid w:val="21CA3045"/>
    <w:rsid w:val="21CB6673"/>
    <w:rsid w:val="21E32762"/>
    <w:rsid w:val="223236E9"/>
    <w:rsid w:val="22415BBC"/>
    <w:rsid w:val="22592A24"/>
    <w:rsid w:val="22BF31CF"/>
    <w:rsid w:val="22E5075C"/>
    <w:rsid w:val="22F46BD8"/>
    <w:rsid w:val="231F6A45"/>
    <w:rsid w:val="23E12CD1"/>
    <w:rsid w:val="240B2444"/>
    <w:rsid w:val="24A73F1B"/>
    <w:rsid w:val="24D80578"/>
    <w:rsid w:val="251B66B7"/>
    <w:rsid w:val="252F3F10"/>
    <w:rsid w:val="25787587"/>
    <w:rsid w:val="259756BC"/>
    <w:rsid w:val="26235823"/>
    <w:rsid w:val="26681488"/>
    <w:rsid w:val="26722306"/>
    <w:rsid w:val="26920BFA"/>
    <w:rsid w:val="26CC5EBA"/>
    <w:rsid w:val="26D20FF7"/>
    <w:rsid w:val="26DD00C8"/>
    <w:rsid w:val="26F86CAF"/>
    <w:rsid w:val="273B4DEE"/>
    <w:rsid w:val="2762237B"/>
    <w:rsid w:val="27976303"/>
    <w:rsid w:val="28674D9E"/>
    <w:rsid w:val="28741B8A"/>
    <w:rsid w:val="28871103"/>
    <w:rsid w:val="28EA2628"/>
    <w:rsid w:val="290A2CCA"/>
    <w:rsid w:val="293B10D5"/>
    <w:rsid w:val="294741DF"/>
    <w:rsid w:val="294D58D2"/>
    <w:rsid w:val="29852E97"/>
    <w:rsid w:val="29910CF5"/>
    <w:rsid w:val="29A053DC"/>
    <w:rsid w:val="29A71B7B"/>
    <w:rsid w:val="29DF2193"/>
    <w:rsid w:val="2A27165A"/>
    <w:rsid w:val="2A3235C6"/>
    <w:rsid w:val="2A726D79"/>
    <w:rsid w:val="2A8E16D9"/>
    <w:rsid w:val="2AA13343"/>
    <w:rsid w:val="2AA42CAA"/>
    <w:rsid w:val="2AF459E0"/>
    <w:rsid w:val="2AF7592B"/>
    <w:rsid w:val="2B057BED"/>
    <w:rsid w:val="2B822FEC"/>
    <w:rsid w:val="2B861A47"/>
    <w:rsid w:val="2BF03DE5"/>
    <w:rsid w:val="2C1C7682"/>
    <w:rsid w:val="2C624BCB"/>
    <w:rsid w:val="2D7626DC"/>
    <w:rsid w:val="2D8E211C"/>
    <w:rsid w:val="2E76670C"/>
    <w:rsid w:val="2EDE49DD"/>
    <w:rsid w:val="2F5702EB"/>
    <w:rsid w:val="2FE22EBF"/>
    <w:rsid w:val="304B0CE9"/>
    <w:rsid w:val="304C5976"/>
    <w:rsid w:val="30542A7D"/>
    <w:rsid w:val="306F21AB"/>
    <w:rsid w:val="30B17ECF"/>
    <w:rsid w:val="30F5600E"/>
    <w:rsid w:val="31271F3F"/>
    <w:rsid w:val="318C6454"/>
    <w:rsid w:val="31C3435E"/>
    <w:rsid w:val="31FF0314"/>
    <w:rsid w:val="32607DFF"/>
    <w:rsid w:val="32917FB8"/>
    <w:rsid w:val="32DD2181"/>
    <w:rsid w:val="32F32A21"/>
    <w:rsid w:val="32FA6F2B"/>
    <w:rsid w:val="333E1EEE"/>
    <w:rsid w:val="338A5133"/>
    <w:rsid w:val="33A12D31"/>
    <w:rsid w:val="342D1401"/>
    <w:rsid w:val="34713BFD"/>
    <w:rsid w:val="348A1163"/>
    <w:rsid w:val="35A53185"/>
    <w:rsid w:val="35EE6609"/>
    <w:rsid w:val="365E28A7"/>
    <w:rsid w:val="369D33CF"/>
    <w:rsid w:val="374353C4"/>
    <w:rsid w:val="37EB016A"/>
    <w:rsid w:val="37F4701F"/>
    <w:rsid w:val="3805122C"/>
    <w:rsid w:val="382F44FB"/>
    <w:rsid w:val="38687A90"/>
    <w:rsid w:val="393873DF"/>
    <w:rsid w:val="3942025E"/>
    <w:rsid w:val="395F496C"/>
    <w:rsid w:val="39B60304"/>
    <w:rsid w:val="39D25676"/>
    <w:rsid w:val="3A1204A1"/>
    <w:rsid w:val="3A145757"/>
    <w:rsid w:val="3A7601BF"/>
    <w:rsid w:val="3A8D00E3"/>
    <w:rsid w:val="3A940645"/>
    <w:rsid w:val="3AC32CD9"/>
    <w:rsid w:val="3B516504"/>
    <w:rsid w:val="3C1321A5"/>
    <w:rsid w:val="3CAD2B7D"/>
    <w:rsid w:val="3CD27A17"/>
    <w:rsid w:val="3CEA5F8F"/>
    <w:rsid w:val="3D08531B"/>
    <w:rsid w:val="3D0F4168"/>
    <w:rsid w:val="3D4520CB"/>
    <w:rsid w:val="3D762284"/>
    <w:rsid w:val="3DC254CA"/>
    <w:rsid w:val="3DDC2A2F"/>
    <w:rsid w:val="3DF5589F"/>
    <w:rsid w:val="3E142BE7"/>
    <w:rsid w:val="3E4F6AEB"/>
    <w:rsid w:val="3F141D55"/>
    <w:rsid w:val="3F5900B0"/>
    <w:rsid w:val="3F5B5BD6"/>
    <w:rsid w:val="3F950CB8"/>
    <w:rsid w:val="3FA27361"/>
    <w:rsid w:val="3FC27A03"/>
    <w:rsid w:val="400B3000"/>
    <w:rsid w:val="40BA6F59"/>
    <w:rsid w:val="41126768"/>
    <w:rsid w:val="41727207"/>
    <w:rsid w:val="419929E5"/>
    <w:rsid w:val="41C757A4"/>
    <w:rsid w:val="41D852BC"/>
    <w:rsid w:val="426E3E72"/>
    <w:rsid w:val="429F5DD9"/>
    <w:rsid w:val="42B2161E"/>
    <w:rsid w:val="43BE3CB3"/>
    <w:rsid w:val="43EC32A0"/>
    <w:rsid w:val="44022AC4"/>
    <w:rsid w:val="44084F35"/>
    <w:rsid w:val="4478229C"/>
    <w:rsid w:val="450A073E"/>
    <w:rsid w:val="450B7991"/>
    <w:rsid w:val="45274B1E"/>
    <w:rsid w:val="4545710C"/>
    <w:rsid w:val="45B778DE"/>
    <w:rsid w:val="45CF0497"/>
    <w:rsid w:val="45E85CE9"/>
    <w:rsid w:val="45EC57D9"/>
    <w:rsid w:val="46080139"/>
    <w:rsid w:val="460A6426"/>
    <w:rsid w:val="461650F6"/>
    <w:rsid w:val="463B406B"/>
    <w:rsid w:val="46623CEE"/>
    <w:rsid w:val="46FC37FA"/>
    <w:rsid w:val="472B2331"/>
    <w:rsid w:val="480706A9"/>
    <w:rsid w:val="4818117E"/>
    <w:rsid w:val="48217291"/>
    <w:rsid w:val="483E6094"/>
    <w:rsid w:val="486A2D44"/>
    <w:rsid w:val="490270C2"/>
    <w:rsid w:val="49172460"/>
    <w:rsid w:val="49FC1EF0"/>
    <w:rsid w:val="4A050C18"/>
    <w:rsid w:val="4A400C27"/>
    <w:rsid w:val="4A742241"/>
    <w:rsid w:val="4AE7656F"/>
    <w:rsid w:val="4AEC002A"/>
    <w:rsid w:val="4B903911"/>
    <w:rsid w:val="4BC468B1"/>
    <w:rsid w:val="4C2D08FA"/>
    <w:rsid w:val="4C7C7A72"/>
    <w:rsid w:val="4CB66B41"/>
    <w:rsid w:val="4CB77831"/>
    <w:rsid w:val="4CFB4554"/>
    <w:rsid w:val="4D260431"/>
    <w:rsid w:val="4DA13154"/>
    <w:rsid w:val="4DA41222"/>
    <w:rsid w:val="4DD17BD6"/>
    <w:rsid w:val="4DFF0074"/>
    <w:rsid w:val="4E092CA1"/>
    <w:rsid w:val="4E123842"/>
    <w:rsid w:val="4E3B3471"/>
    <w:rsid w:val="4E8011B5"/>
    <w:rsid w:val="4E9E788D"/>
    <w:rsid w:val="4EA74993"/>
    <w:rsid w:val="4EAA6232"/>
    <w:rsid w:val="4F2064F4"/>
    <w:rsid w:val="4F275AD4"/>
    <w:rsid w:val="4F4B79F8"/>
    <w:rsid w:val="4F55619D"/>
    <w:rsid w:val="4F876573"/>
    <w:rsid w:val="4F99788D"/>
    <w:rsid w:val="4FDC688D"/>
    <w:rsid w:val="4FE237A9"/>
    <w:rsid w:val="50142188"/>
    <w:rsid w:val="50937498"/>
    <w:rsid w:val="50947199"/>
    <w:rsid w:val="50D37CC2"/>
    <w:rsid w:val="50F934A0"/>
    <w:rsid w:val="510B43A3"/>
    <w:rsid w:val="51206F5A"/>
    <w:rsid w:val="514A5D72"/>
    <w:rsid w:val="51532BB1"/>
    <w:rsid w:val="516B614C"/>
    <w:rsid w:val="519136D9"/>
    <w:rsid w:val="52DC5818"/>
    <w:rsid w:val="5334431C"/>
    <w:rsid w:val="533E33EC"/>
    <w:rsid w:val="53B11E10"/>
    <w:rsid w:val="53BF4C42"/>
    <w:rsid w:val="53D22848"/>
    <w:rsid w:val="53DD49B3"/>
    <w:rsid w:val="53DF072C"/>
    <w:rsid w:val="53FA5565"/>
    <w:rsid w:val="5415239F"/>
    <w:rsid w:val="5463310B"/>
    <w:rsid w:val="54B60BBA"/>
    <w:rsid w:val="54F32863"/>
    <w:rsid w:val="55152A72"/>
    <w:rsid w:val="5532742A"/>
    <w:rsid w:val="555053ED"/>
    <w:rsid w:val="5590350E"/>
    <w:rsid w:val="55CD51E6"/>
    <w:rsid w:val="56016FDD"/>
    <w:rsid w:val="56725887"/>
    <w:rsid w:val="568455BA"/>
    <w:rsid w:val="56986138"/>
    <w:rsid w:val="56F20776"/>
    <w:rsid w:val="5778511F"/>
    <w:rsid w:val="583F5C3D"/>
    <w:rsid w:val="58450F24"/>
    <w:rsid w:val="587C0C3F"/>
    <w:rsid w:val="58900246"/>
    <w:rsid w:val="59084281"/>
    <w:rsid w:val="595C45CC"/>
    <w:rsid w:val="59C363FA"/>
    <w:rsid w:val="59E940B2"/>
    <w:rsid w:val="5B0D2022"/>
    <w:rsid w:val="5B2A2BD4"/>
    <w:rsid w:val="5B2D6220"/>
    <w:rsid w:val="5B8145FB"/>
    <w:rsid w:val="5CD54DC2"/>
    <w:rsid w:val="5D184CAE"/>
    <w:rsid w:val="5D6738B5"/>
    <w:rsid w:val="5D971AA4"/>
    <w:rsid w:val="5DC02F4A"/>
    <w:rsid w:val="5DD35E0B"/>
    <w:rsid w:val="5DF36E65"/>
    <w:rsid w:val="5E1D07CE"/>
    <w:rsid w:val="5E69549E"/>
    <w:rsid w:val="5E734892"/>
    <w:rsid w:val="5E7B3747"/>
    <w:rsid w:val="5E8F1553"/>
    <w:rsid w:val="5E930A90"/>
    <w:rsid w:val="5ED247F5"/>
    <w:rsid w:val="5ED56729"/>
    <w:rsid w:val="5F4D1830"/>
    <w:rsid w:val="5F693F19"/>
    <w:rsid w:val="5F7408C2"/>
    <w:rsid w:val="5F9F3465"/>
    <w:rsid w:val="5FD72BFF"/>
    <w:rsid w:val="5FD96977"/>
    <w:rsid w:val="60234096"/>
    <w:rsid w:val="60341DFF"/>
    <w:rsid w:val="60E455D3"/>
    <w:rsid w:val="612158E8"/>
    <w:rsid w:val="612956DC"/>
    <w:rsid w:val="61330309"/>
    <w:rsid w:val="61587421"/>
    <w:rsid w:val="61923281"/>
    <w:rsid w:val="61C55405"/>
    <w:rsid w:val="61F143A1"/>
    <w:rsid w:val="61F5736C"/>
    <w:rsid w:val="62057B6D"/>
    <w:rsid w:val="62782477"/>
    <w:rsid w:val="62CF1BD7"/>
    <w:rsid w:val="63350368"/>
    <w:rsid w:val="63BF40D6"/>
    <w:rsid w:val="63F57AF7"/>
    <w:rsid w:val="64550596"/>
    <w:rsid w:val="64CA4AE0"/>
    <w:rsid w:val="64CF659A"/>
    <w:rsid w:val="65515201"/>
    <w:rsid w:val="65705687"/>
    <w:rsid w:val="65B01F28"/>
    <w:rsid w:val="65F8567D"/>
    <w:rsid w:val="660D52D7"/>
    <w:rsid w:val="665E7BD6"/>
    <w:rsid w:val="66933851"/>
    <w:rsid w:val="669E7FD2"/>
    <w:rsid w:val="66CF2882"/>
    <w:rsid w:val="673E3563"/>
    <w:rsid w:val="676A7B3A"/>
    <w:rsid w:val="6773492C"/>
    <w:rsid w:val="67AE06E9"/>
    <w:rsid w:val="67E1286C"/>
    <w:rsid w:val="67EB4DFC"/>
    <w:rsid w:val="684A6664"/>
    <w:rsid w:val="686D5385"/>
    <w:rsid w:val="692857D1"/>
    <w:rsid w:val="693D007B"/>
    <w:rsid w:val="69796AD5"/>
    <w:rsid w:val="6ACB7804"/>
    <w:rsid w:val="6AF93C50"/>
    <w:rsid w:val="6B3E1D84"/>
    <w:rsid w:val="6B402E01"/>
    <w:rsid w:val="6B673089"/>
    <w:rsid w:val="6C8664BC"/>
    <w:rsid w:val="6CA65E33"/>
    <w:rsid w:val="6D6D06FE"/>
    <w:rsid w:val="6DA305C4"/>
    <w:rsid w:val="6DB42C81"/>
    <w:rsid w:val="6DBA2EED"/>
    <w:rsid w:val="6DDB5FB0"/>
    <w:rsid w:val="6E201C15"/>
    <w:rsid w:val="6E492F1A"/>
    <w:rsid w:val="6E6715F2"/>
    <w:rsid w:val="6E935777"/>
    <w:rsid w:val="6E9A364F"/>
    <w:rsid w:val="6EB20ABF"/>
    <w:rsid w:val="6F0203A3"/>
    <w:rsid w:val="6F5B1156"/>
    <w:rsid w:val="6F6D4110"/>
    <w:rsid w:val="6F7E6C2C"/>
    <w:rsid w:val="6FE729EA"/>
    <w:rsid w:val="6FF11ABB"/>
    <w:rsid w:val="7000585A"/>
    <w:rsid w:val="7023779A"/>
    <w:rsid w:val="702E0844"/>
    <w:rsid w:val="710542A6"/>
    <w:rsid w:val="713752AB"/>
    <w:rsid w:val="71746152"/>
    <w:rsid w:val="719941B8"/>
    <w:rsid w:val="71A30B93"/>
    <w:rsid w:val="724A54B2"/>
    <w:rsid w:val="72587BCF"/>
    <w:rsid w:val="72A26EFE"/>
    <w:rsid w:val="730C46F8"/>
    <w:rsid w:val="73375A36"/>
    <w:rsid w:val="73612AB3"/>
    <w:rsid w:val="73A6496A"/>
    <w:rsid w:val="745368A0"/>
    <w:rsid w:val="7460720F"/>
    <w:rsid w:val="747B2B41"/>
    <w:rsid w:val="748051BB"/>
    <w:rsid w:val="74DF148C"/>
    <w:rsid w:val="756D11D6"/>
    <w:rsid w:val="756E3266"/>
    <w:rsid w:val="757F5473"/>
    <w:rsid w:val="758F784A"/>
    <w:rsid w:val="759E0D5A"/>
    <w:rsid w:val="75C7395D"/>
    <w:rsid w:val="75E43528"/>
    <w:rsid w:val="75F47C0F"/>
    <w:rsid w:val="760F4A49"/>
    <w:rsid w:val="7657143C"/>
    <w:rsid w:val="768110A5"/>
    <w:rsid w:val="77470212"/>
    <w:rsid w:val="775C3CBE"/>
    <w:rsid w:val="77A25449"/>
    <w:rsid w:val="78B83176"/>
    <w:rsid w:val="79065074"/>
    <w:rsid w:val="79116D2A"/>
    <w:rsid w:val="791E4FA3"/>
    <w:rsid w:val="797177C8"/>
    <w:rsid w:val="797D616D"/>
    <w:rsid w:val="79D55FA9"/>
    <w:rsid w:val="79FA156C"/>
    <w:rsid w:val="7A0338D1"/>
    <w:rsid w:val="7A1915BF"/>
    <w:rsid w:val="7A276552"/>
    <w:rsid w:val="7AAC5752"/>
    <w:rsid w:val="7B1E74DC"/>
    <w:rsid w:val="7B3A4316"/>
    <w:rsid w:val="7C4D0079"/>
    <w:rsid w:val="7D0A74F5"/>
    <w:rsid w:val="7D32101D"/>
    <w:rsid w:val="7D384885"/>
    <w:rsid w:val="7D75314E"/>
    <w:rsid w:val="7D9D6DDE"/>
    <w:rsid w:val="7E5C0CA8"/>
    <w:rsid w:val="7E617E0B"/>
    <w:rsid w:val="7EEA7E01"/>
    <w:rsid w:val="7EED169F"/>
    <w:rsid w:val="7F20421C"/>
    <w:rsid w:val="7F341F96"/>
    <w:rsid w:val="7F63160A"/>
    <w:rsid w:val="7FFF7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5"/>
    <w:basedOn w:val="1"/>
    <w:next w:val="1"/>
    <w:unhideWhenUsed/>
    <w:qFormat/>
    <w:uiPriority w:val="0"/>
    <w:pPr>
      <w:keepNext/>
      <w:keepLines/>
      <w:spacing w:line="372" w:lineRule="auto"/>
      <w:outlineLvl w:val="4"/>
    </w:pPr>
    <w:rPr>
      <w:rFonts w:asciiTheme="majorEastAsia" w:hAnsiTheme="majorEastAsia" w:eastAsiaTheme="majorEastAsia"/>
      <w:bCs/>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toa heading"/>
    <w:basedOn w:val="1"/>
    <w:next w:val="1"/>
    <w:semiHidden/>
    <w:qFormat/>
    <w:uiPriority w:val="99"/>
    <w:pPr>
      <w:spacing w:before="120"/>
    </w:pPr>
    <w:rPr>
      <w:rFonts w:ascii="Arial" w:hAnsi="Arial" w:cs="Arial"/>
      <w:sz w:val="24"/>
    </w:rPr>
  </w:style>
  <w:style w:type="paragraph" w:styleId="6">
    <w:name w:val="annotation text"/>
    <w:basedOn w:val="1"/>
    <w:qFormat/>
    <w:uiPriority w:val="0"/>
    <w:pPr>
      <w:jc w:val="left"/>
    </w:pPr>
  </w:style>
  <w:style w:type="paragraph" w:styleId="7">
    <w:name w:val="Body Text"/>
    <w:basedOn w:val="1"/>
    <w:next w:val="8"/>
    <w:semiHidden/>
    <w:qFormat/>
    <w:uiPriority w:val="0"/>
    <w:rPr>
      <w:rFonts w:ascii="Arial" w:hAnsi="Arial" w:eastAsia="Arial" w:cs="Arial"/>
      <w:sz w:val="21"/>
      <w:szCs w:val="21"/>
      <w:lang w:val="en-US" w:eastAsia="en-US" w:bidi="ar-SA"/>
    </w:rPr>
  </w:style>
  <w:style w:type="paragraph" w:styleId="8">
    <w:name w:val="Body Text First Indent"/>
    <w:basedOn w:val="7"/>
    <w:next w:val="9"/>
    <w:qFormat/>
    <w:uiPriority w:val="0"/>
    <w:pPr>
      <w:ind w:firstLine="200" w:firstLineChars="200"/>
    </w:pPr>
  </w:style>
  <w:style w:type="paragraph" w:styleId="9">
    <w:name w:val="toc 6"/>
    <w:basedOn w:val="1"/>
    <w:next w:val="1"/>
    <w:unhideWhenUsed/>
    <w:qFormat/>
    <w:uiPriority w:val="39"/>
    <w:pPr>
      <w:widowControl/>
      <w:ind w:left="2100" w:leftChars="1000"/>
      <w:jc w:val="left"/>
    </w:pPr>
    <w:rPr>
      <w:rFonts w:ascii="宋体" w:hAnsi="宋体" w:cs="宋体"/>
      <w:kern w:val="0"/>
      <w:sz w:val="24"/>
    </w:rPr>
  </w:style>
  <w:style w:type="paragraph" w:styleId="10">
    <w:name w:val="Body Text Indent"/>
    <w:basedOn w:val="1"/>
    <w:next w:val="1"/>
    <w:qFormat/>
    <w:uiPriority w:val="0"/>
    <w:pPr>
      <w:spacing w:after="120"/>
      <w:ind w:left="420" w:leftChars="200"/>
    </w:pPr>
  </w:style>
  <w:style w:type="paragraph" w:styleId="11">
    <w:name w:val="Plain Text"/>
    <w:basedOn w:val="1"/>
    <w:next w:val="12"/>
    <w:qFormat/>
    <w:uiPriority w:val="99"/>
    <w:rPr>
      <w:rFonts w:ascii="宋体"/>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4"/>
    <w:basedOn w:val="1"/>
    <w:next w:val="1"/>
    <w:unhideWhenUsed/>
    <w:qFormat/>
    <w:uiPriority w:val="39"/>
    <w:pPr>
      <w:ind w:left="1260" w:leftChars="600"/>
    </w:pPr>
  </w:style>
  <w:style w:type="paragraph" w:styleId="16">
    <w:name w:val="Body Text 2"/>
    <w:basedOn w:val="1"/>
    <w:qFormat/>
    <w:uiPriority w:val="0"/>
    <w:pPr>
      <w:autoSpaceDE w:val="0"/>
      <w:autoSpaceDN w:val="0"/>
      <w:adjustRightInd w:val="0"/>
      <w:spacing w:line="360" w:lineRule="auto"/>
    </w:pPr>
    <w:rPr>
      <w:rFonts w:ascii="宋体"/>
      <w:color w:val="000000"/>
      <w:kern w:val="0"/>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2"/>
    <w:basedOn w:val="10"/>
    <w:next w:val="1"/>
    <w:qFormat/>
    <w:uiPriority w:val="0"/>
    <w:pPr>
      <w:ind w:firstLine="420"/>
    </w:pPr>
  </w:style>
  <w:style w:type="table" w:styleId="20">
    <w:name w:val="Table Grid"/>
    <w:basedOn w:val="19"/>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HTML Sample"/>
    <w:basedOn w:val="21"/>
    <w:qFormat/>
    <w:uiPriority w:val="0"/>
    <w:rPr>
      <w:rFonts w:ascii="Courier New" w:hAnsi="Courier New"/>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paragraph" w:customStyle="1" w:styleId="26">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27">
    <w:name w:val="正文2"/>
    <w:basedOn w:val="1"/>
    <w:qFormat/>
    <w:uiPriority w:val="0"/>
    <w:pPr>
      <w:spacing w:before="156" w:beforeLines="0" w:line="360" w:lineRule="auto"/>
      <w:ind w:firstLine="510" w:firstLineChars="200"/>
    </w:pPr>
    <w:rPr>
      <w:sz w:val="24"/>
      <w:szCs w:val="20"/>
    </w:rPr>
  </w:style>
  <w:style w:type="paragraph" w:customStyle="1" w:styleId="28">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2" Type="http://schemas.openxmlformats.org/officeDocument/2006/relationships/fontTable" Target="fontTable.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footer" Target="footer3.xml"/><Relationship Id="rId79" Type="http://schemas.openxmlformats.org/officeDocument/2006/relationships/image" Target="media/image2.png"/><Relationship Id="rId78" Type="http://schemas.openxmlformats.org/officeDocument/2006/relationships/image" Target="media/image1.jpeg"/><Relationship Id="rId77" Type="http://schemas.openxmlformats.org/officeDocument/2006/relationships/theme" Target="theme/theme1.xml"/><Relationship Id="rId76" Type="http://schemas.openxmlformats.org/officeDocument/2006/relationships/footer" Target="footer51.xml"/><Relationship Id="rId75" Type="http://schemas.openxmlformats.org/officeDocument/2006/relationships/header" Target="header21.xml"/><Relationship Id="rId74" Type="http://schemas.openxmlformats.org/officeDocument/2006/relationships/footer" Target="footer50.xml"/><Relationship Id="rId73" Type="http://schemas.openxmlformats.org/officeDocument/2006/relationships/header" Target="header20.xml"/><Relationship Id="rId72" Type="http://schemas.openxmlformats.org/officeDocument/2006/relationships/footer" Target="footer49.xml"/><Relationship Id="rId71" Type="http://schemas.openxmlformats.org/officeDocument/2006/relationships/header" Target="header19.xml"/><Relationship Id="rId70" Type="http://schemas.openxmlformats.org/officeDocument/2006/relationships/footer" Target="footer48.xml"/><Relationship Id="rId7" Type="http://schemas.openxmlformats.org/officeDocument/2006/relationships/footer" Target="footer2.xml"/><Relationship Id="rId69" Type="http://schemas.openxmlformats.org/officeDocument/2006/relationships/header" Target="header18.xml"/><Relationship Id="rId68" Type="http://schemas.openxmlformats.org/officeDocument/2006/relationships/footer" Target="footer47.xml"/><Relationship Id="rId67" Type="http://schemas.openxmlformats.org/officeDocument/2006/relationships/header" Target="header17.xml"/><Relationship Id="rId66" Type="http://schemas.openxmlformats.org/officeDocument/2006/relationships/footer" Target="footer46.xml"/><Relationship Id="rId65" Type="http://schemas.openxmlformats.org/officeDocument/2006/relationships/header" Target="header16.xml"/><Relationship Id="rId64" Type="http://schemas.openxmlformats.org/officeDocument/2006/relationships/footer" Target="footer45.xml"/><Relationship Id="rId63" Type="http://schemas.openxmlformats.org/officeDocument/2006/relationships/header" Target="header15.xml"/><Relationship Id="rId62" Type="http://schemas.openxmlformats.org/officeDocument/2006/relationships/footer" Target="footer44.xml"/><Relationship Id="rId61" Type="http://schemas.openxmlformats.org/officeDocument/2006/relationships/header" Target="header14.xml"/><Relationship Id="rId60" Type="http://schemas.openxmlformats.org/officeDocument/2006/relationships/footer" Target="footer43.xml"/><Relationship Id="rId6" Type="http://schemas.openxmlformats.org/officeDocument/2006/relationships/footer" Target="footer1.xml"/><Relationship Id="rId59" Type="http://schemas.openxmlformats.org/officeDocument/2006/relationships/header" Target="header13.xml"/><Relationship Id="rId58" Type="http://schemas.openxmlformats.org/officeDocument/2006/relationships/footer" Target="footer42.xml"/><Relationship Id="rId57" Type="http://schemas.openxmlformats.org/officeDocument/2006/relationships/header" Target="header12.xml"/><Relationship Id="rId56" Type="http://schemas.openxmlformats.org/officeDocument/2006/relationships/footer" Target="footer41.xml"/><Relationship Id="rId55" Type="http://schemas.openxmlformats.org/officeDocument/2006/relationships/header" Target="header11.xml"/><Relationship Id="rId54" Type="http://schemas.openxmlformats.org/officeDocument/2006/relationships/footer" Target="footer40.xml"/><Relationship Id="rId53" Type="http://schemas.openxmlformats.org/officeDocument/2006/relationships/header" Target="header10.xml"/><Relationship Id="rId52" Type="http://schemas.openxmlformats.org/officeDocument/2006/relationships/footer" Target="footer39.xml"/><Relationship Id="rId51" Type="http://schemas.openxmlformats.org/officeDocument/2006/relationships/header" Target="header9.xml"/><Relationship Id="rId50" Type="http://schemas.openxmlformats.org/officeDocument/2006/relationships/footer" Target="footer38.xml"/><Relationship Id="rId5" Type="http://schemas.openxmlformats.org/officeDocument/2006/relationships/header" Target="header1.xml"/><Relationship Id="rId49" Type="http://schemas.openxmlformats.org/officeDocument/2006/relationships/header" Target="header8.xml"/><Relationship Id="rId48" Type="http://schemas.openxmlformats.org/officeDocument/2006/relationships/footer" Target="footer37.xml"/><Relationship Id="rId47" Type="http://schemas.openxmlformats.org/officeDocument/2006/relationships/header" Target="header7.xml"/><Relationship Id="rId46" Type="http://schemas.openxmlformats.org/officeDocument/2006/relationships/footer" Target="footer36.xml"/><Relationship Id="rId45" Type="http://schemas.openxmlformats.org/officeDocument/2006/relationships/header" Target="header6.xml"/><Relationship Id="rId44" Type="http://schemas.openxmlformats.org/officeDocument/2006/relationships/footer" Target="footer35.xml"/><Relationship Id="rId43" Type="http://schemas.openxmlformats.org/officeDocument/2006/relationships/header" Target="header5.xml"/><Relationship Id="rId42" Type="http://schemas.openxmlformats.org/officeDocument/2006/relationships/footer" Target="footer34.xml"/><Relationship Id="rId41" Type="http://schemas.openxmlformats.org/officeDocument/2006/relationships/header" Target="header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header" Target="header3.xml"/><Relationship Id="rId38" Type="http://schemas.openxmlformats.org/officeDocument/2006/relationships/footer" Target="footer32.xml"/><Relationship Id="rId37" Type="http://schemas.openxmlformats.org/officeDocument/2006/relationships/header" Target="header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8"/>
    <customShpInfo spid="_x0000_s2089"/>
    <customShpInfo spid="_x0000_s2090"/>
    <customShpInfo spid="_x0000_s2091"/>
    <customShpInfo spid="_x0000_s2087"/>
    <customShpInfo spid="_x0000_s2092"/>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34168</Words>
  <Characters>36270</Characters>
  <TotalTime>250</TotalTime>
  <ScaleCrop>false</ScaleCrop>
  <LinksUpToDate>false</LinksUpToDate>
  <CharactersWithSpaces>38185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2024-05-14T11:18:00Z</dcterms:created>
  <dc:creator>Thorpe521</dc:creator>
  <cp:lastModifiedBy>阿拉丁</cp:lastModifiedBy>
  <dcterms:modified xsi:type="dcterms:W3CDTF">2024-08-22T09:02:34Z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2024-05-15T15:23:26Z</vt:filetime>
  </property>
  <property fmtid="{D5CDD505-2E9C-101B-9397-08002B2CF9AE}" pid="4" name="KSOProductBuildVer">
    <vt:lpwstr>2052-12.1.0.17857</vt:lpwstr>
  </property>
  <property fmtid="{D5CDD505-2E9C-101B-9397-08002B2CF9AE}" pid="5" name="ICV">
    <vt:lpwstr>5519316E115B4731B3E3274AF8EC4118_12</vt:lpwstr>
  </property>
</Properties>
</file>