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3AAB0">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F82081D">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53B1EF36">
      <w:pPr>
        <w:adjustRightInd w:val="0"/>
        <w:snapToGrid w:val="0"/>
        <w:jc w:val="center"/>
        <w:rPr>
          <w:rFonts w:ascii="宋体" w:hAnsi="宋体" w:cs="Arial"/>
          <w:bCs/>
          <w:color w:val="FF0000"/>
          <w:sz w:val="36"/>
          <w:szCs w:val="36"/>
          <w:u w:val="single"/>
          <w:shd w:val="pct10" w:color="auto" w:fill="FFFFFF"/>
        </w:rPr>
      </w:pPr>
    </w:p>
    <w:p w14:paraId="28AFAB33">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70130F08">
      <w:pPr>
        <w:adjustRightInd w:val="0"/>
        <w:snapToGrid w:val="0"/>
        <w:spacing w:line="360" w:lineRule="auto"/>
        <w:ind w:left="1521" w:hanging="1521" w:hangingChars="541"/>
        <w:rPr>
          <w:rFonts w:hint="eastAsia" w:ascii="宋体" w:hAnsi="宋体" w:eastAsia="宋体"/>
          <w:b/>
          <w:bCs/>
          <w:color w:val="000000"/>
          <w:sz w:val="28"/>
          <w:szCs w:val="28"/>
          <w:lang w:val="en-US" w:eastAsia="zh-CN"/>
        </w:rPr>
      </w:pPr>
      <w:r>
        <w:rPr>
          <w:rFonts w:hint="eastAsia" w:ascii="宋体" w:hAnsi="宋体"/>
          <w:b/>
          <w:bCs/>
          <w:color w:val="000000"/>
          <w:sz w:val="28"/>
          <w:szCs w:val="28"/>
        </w:rPr>
        <w:t>项目名称：台州湾经开区头门港口岸服务中心物业管理服务</w:t>
      </w:r>
      <w:r>
        <w:rPr>
          <w:rFonts w:hint="eastAsia" w:ascii="宋体" w:hAnsi="宋体"/>
          <w:b/>
          <w:bCs/>
          <w:color w:val="000000"/>
          <w:sz w:val="28"/>
          <w:szCs w:val="28"/>
          <w:lang w:val="en-US" w:eastAsia="zh-CN"/>
        </w:rPr>
        <w:t>采购</w:t>
      </w:r>
    </w:p>
    <w:p w14:paraId="6B701975">
      <w:pPr>
        <w:adjustRightInd w:val="0"/>
        <w:snapToGrid w:val="0"/>
        <w:spacing w:line="360" w:lineRule="auto"/>
        <w:ind w:left="1521" w:hanging="1521" w:hangingChars="541"/>
        <w:rPr>
          <w:rFonts w:ascii="宋体" w:hAnsi="宋体" w:cs="Arial"/>
          <w:bCs/>
          <w:color w:val="000000"/>
          <w:sz w:val="28"/>
          <w:szCs w:val="28"/>
        </w:rPr>
      </w:pPr>
      <w:r>
        <w:rPr>
          <w:rFonts w:hint="eastAsia" w:ascii="宋体" w:hAnsi="宋体"/>
          <w:b/>
          <w:bCs/>
          <w:color w:val="000000"/>
          <w:sz w:val="28"/>
          <w:szCs w:val="28"/>
        </w:rPr>
        <w:t>项目编号：</w:t>
      </w:r>
      <w:r>
        <w:rPr>
          <w:rFonts w:hint="eastAsia" w:ascii="宋体" w:hAnsi="宋体"/>
          <w:b/>
          <w:bCs/>
          <w:sz w:val="28"/>
          <w:szCs w:val="28"/>
        </w:rPr>
        <w:t>临采202</w:t>
      </w:r>
      <w:r>
        <w:rPr>
          <w:rFonts w:hint="eastAsia" w:ascii="宋体" w:hAnsi="宋体"/>
          <w:b/>
          <w:bCs/>
          <w:sz w:val="28"/>
          <w:szCs w:val="28"/>
          <w:lang w:val="en-US" w:eastAsia="zh-CN"/>
        </w:rPr>
        <w:t>5</w:t>
      </w:r>
      <w:r>
        <w:rPr>
          <w:rFonts w:hint="eastAsia" w:ascii="宋体" w:hAnsi="宋体"/>
          <w:b/>
          <w:bCs/>
          <w:sz w:val="28"/>
          <w:szCs w:val="28"/>
        </w:rPr>
        <w:t>-（CS）014</w:t>
      </w:r>
    </w:p>
    <w:p w14:paraId="5D25417B">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1CECF363">
      <w:pPr>
        <w:adjustRightInd w:val="0"/>
        <w:snapToGrid w:val="0"/>
        <w:spacing w:line="360" w:lineRule="auto"/>
        <w:rPr>
          <w:rFonts w:ascii="宋体" w:hAnsi="宋体"/>
          <w:b/>
          <w:bCs/>
          <w:sz w:val="28"/>
          <w:szCs w:val="28"/>
        </w:rPr>
      </w:pPr>
      <w:r>
        <w:rPr>
          <w:rFonts w:hint="eastAsia" w:ascii="宋体" w:hAnsi="宋体"/>
          <w:b/>
          <w:bCs/>
          <w:color w:val="auto"/>
          <w:sz w:val="28"/>
          <w:szCs w:val="28"/>
        </w:rPr>
        <w:t>采购</w:t>
      </w:r>
      <w:r>
        <w:rPr>
          <w:rFonts w:hint="eastAsia" w:ascii="宋体" w:hAnsi="宋体"/>
          <w:b/>
          <w:bCs/>
          <w:color w:val="auto"/>
          <w:sz w:val="28"/>
          <w:szCs w:val="28"/>
          <w:lang w:val="en-US" w:eastAsia="zh-CN"/>
        </w:rPr>
        <w:t>人</w:t>
      </w:r>
      <w:r>
        <w:rPr>
          <w:rFonts w:hint="eastAsia" w:ascii="宋体" w:hAnsi="宋体"/>
          <w:b/>
          <w:bCs/>
          <w:color w:val="auto"/>
          <w:sz w:val="28"/>
          <w:szCs w:val="28"/>
        </w:rPr>
        <w:t>：</w:t>
      </w:r>
      <w:r>
        <w:rPr>
          <w:rFonts w:hint="eastAsia" w:ascii="宋体" w:hAnsi="宋体"/>
          <w:b/>
          <w:bCs/>
          <w:sz w:val="28"/>
          <w:szCs w:val="28"/>
        </w:rPr>
        <w:t>台州湾经济技术开发区管理委员会</w:t>
      </w:r>
      <w:r>
        <w:rPr>
          <w:rFonts w:hint="eastAsia" w:ascii="宋体" w:hAnsi="宋体"/>
          <w:b/>
          <w:bCs/>
          <w:color w:val="F79646" w:themeColor="accent6"/>
          <w:sz w:val="28"/>
          <w:szCs w:val="28"/>
          <w:u w:val="single"/>
          <w14:textFill>
            <w14:solidFill>
              <w14:schemeClr w14:val="accent6"/>
            </w14:solidFill>
          </w14:textFill>
        </w:rPr>
        <w:t xml:space="preserve">   </w:t>
      </w:r>
      <w:r>
        <w:rPr>
          <w:rFonts w:hint="eastAsia" w:ascii="宋体" w:hAnsi="宋体"/>
          <w:b/>
          <w:bCs/>
          <w:sz w:val="28"/>
          <w:szCs w:val="28"/>
          <w:u w:val="single"/>
        </w:rPr>
        <w:t xml:space="preserve"> </w:t>
      </w:r>
      <w:r>
        <w:rPr>
          <w:rFonts w:hint="eastAsia" w:ascii="宋体" w:hAnsi="宋体"/>
          <w:b/>
          <w:bCs/>
          <w:sz w:val="28"/>
          <w:szCs w:val="28"/>
        </w:rPr>
        <w:t xml:space="preserve"> </w:t>
      </w:r>
    </w:p>
    <w:p w14:paraId="0151B897">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14:paraId="39CB3CFE">
      <w:pPr>
        <w:spacing w:line="500" w:lineRule="atLeast"/>
        <w:jc w:val="center"/>
        <w:rPr>
          <w:rFonts w:ascii="宋体" w:hAnsi="宋体"/>
          <w:b/>
          <w:bCs/>
          <w:color w:val="000000"/>
          <w:sz w:val="30"/>
        </w:rPr>
      </w:pPr>
    </w:p>
    <w:p w14:paraId="4DA34EB1">
      <w:pPr>
        <w:spacing w:line="500" w:lineRule="atLeast"/>
        <w:ind w:firstLine="3204" w:firstLineChars="1140"/>
        <w:rPr>
          <w:rFonts w:ascii="宋体" w:hAnsi="宋体"/>
          <w:color w:val="000000" w:themeColor="text1"/>
          <w:sz w:val="28"/>
          <w:szCs w:val="28"/>
          <w14:textFill>
            <w14:solidFill>
              <w14:schemeClr w14:val="tx1"/>
            </w14:solidFill>
          </w14:textFill>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val="en-US" w:eastAsia="zh-CN"/>
          <w14:textFill>
            <w14:solidFill>
              <w14:schemeClr w14:val="tx1"/>
            </w14:solidFill>
          </w14:textFill>
        </w:rPr>
        <w:t>四</w:t>
      </w:r>
      <w:r>
        <w:rPr>
          <w:rFonts w:hint="eastAsia" w:ascii="宋体" w:hAnsi="宋体"/>
          <w:b/>
          <w:bCs/>
          <w:color w:val="000000" w:themeColor="text1"/>
          <w:sz w:val="28"/>
          <w:szCs w:val="28"/>
          <w14:textFill>
            <w14:solidFill>
              <w14:schemeClr w14:val="tx1"/>
            </w14:solidFill>
          </w14:textFill>
        </w:rPr>
        <w:t xml:space="preserve">月 </w:t>
      </w:r>
    </w:p>
    <w:p w14:paraId="0780FAF0">
      <w:pPr>
        <w:pStyle w:val="28"/>
        <w:spacing w:beforeLines="0" w:afterLines="0" w:line="360" w:lineRule="auto"/>
        <w:rPr>
          <w:rFonts w:ascii="创艺简标宋" w:hAnsi="宋体" w:eastAsia="创艺简标宋"/>
          <w:color w:val="000000" w:themeColor="text1"/>
          <w:sz w:val="44"/>
          <w:szCs w:val="44"/>
          <w14:textFill>
            <w14:solidFill>
              <w14:schemeClr w14:val="tx1"/>
            </w14:solidFill>
          </w14:textFill>
        </w:rPr>
      </w:pPr>
      <w:r>
        <w:rPr>
          <w:rFonts w:ascii="创艺简标宋" w:hAnsi="宋体" w:eastAsia="创艺简标宋"/>
          <w:color w:val="000000" w:themeColor="text1"/>
          <w:sz w:val="44"/>
          <w:szCs w:val="44"/>
          <w14:textFill>
            <w14:solidFill>
              <w14:schemeClr w14:val="tx1"/>
            </w14:solidFill>
          </w14:textFill>
        </w:rPr>
        <w:br w:type="page"/>
      </w:r>
    </w:p>
    <w:p w14:paraId="3E9E11F4">
      <w:pPr>
        <w:pStyle w:val="28"/>
        <w:spacing w:beforeLines="0" w:afterLines="0" w:line="420" w:lineRule="exact"/>
        <w:jc w:val="center"/>
        <w:rPr>
          <w:rFonts w:hAnsi="宋体"/>
          <w:b/>
          <w:bCs/>
          <w:color w:val="00B050"/>
          <w:sz w:val="36"/>
          <w:szCs w:val="36"/>
        </w:rPr>
      </w:pPr>
      <w:bookmarkStart w:id="0" w:name="_Hlk60822264"/>
    </w:p>
    <w:bookmarkEnd w:id="0"/>
    <w:p w14:paraId="21B225E3">
      <w:pPr>
        <w:pStyle w:val="28"/>
        <w:spacing w:beforeLines="0" w:afterLines="0" w:line="360" w:lineRule="auto"/>
        <w:ind w:firstLine="600" w:firstLineChars="200"/>
        <w:rPr>
          <w:rFonts w:hAnsi="宋体"/>
          <w:color w:val="000000"/>
          <w:sz w:val="30"/>
          <w:szCs w:val="30"/>
        </w:rPr>
      </w:pPr>
    </w:p>
    <w:p w14:paraId="7A449BCC">
      <w:pPr>
        <w:pStyle w:val="28"/>
        <w:spacing w:beforeLines="0" w:afterLines="0" w:line="360" w:lineRule="auto"/>
        <w:rPr>
          <w:rFonts w:ascii="创艺简标宋" w:hAnsi="宋体" w:eastAsia="创艺简标宋"/>
          <w:color w:val="000000"/>
          <w:sz w:val="44"/>
          <w:szCs w:val="44"/>
        </w:rPr>
      </w:pPr>
    </w:p>
    <w:p w14:paraId="2E26595F">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0549534D">
      <w:pPr>
        <w:pStyle w:val="35"/>
        <w:spacing w:line="480" w:lineRule="auto"/>
        <w:rPr>
          <w:rFonts w:ascii="宋体" w:hAnsi="宋体"/>
          <w:b/>
          <w:color w:val="000000"/>
          <w:sz w:val="28"/>
          <w:szCs w:val="28"/>
        </w:rPr>
      </w:pPr>
    </w:p>
    <w:p w14:paraId="7BE765A8">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42ED992D">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001C2FA5">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9EC9B1F">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5C0658C1">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3EC00ED9">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03F54E4E">
      <w:pPr>
        <w:pStyle w:val="41"/>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42F4B964">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4263E0F6">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19376D98">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208A3E99">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1CEA1DFA">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3745145D">
      <w:pPr>
        <w:pStyle w:val="28"/>
        <w:snapToGrid w:val="0"/>
        <w:spacing w:beforeLines="0" w:afterLines="0" w:line="240" w:lineRule="auto"/>
        <w:jc w:val="center"/>
        <w:outlineLvl w:val="0"/>
        <w:rPr>
          <w:rFonts w:hAnsi="宋体"/>
          <w:color w:val="000000"/>
        </w:rPr>
      </w:pPr>
    </w:p>
    <w:p w14:paraId="138CF942">
      <w:pPr>
        <w:rPr>
          <w:color w:val="000000"/>
        </w:rPr>
      </w:pPr>
    </w:p>
    <w:p w14:paraId="2C8E9B26">
      <w:pPr>
        <w:rPr>
          <w:color w:val="000000"/>
        </w:rPr>
      </w:pPr>
    </w:p>
    <w:p w14:paraId="7B897CFB">
      <w:pPr>
        <w:rPr>
          <w:color w:val="000000"/>
        </w:rPr>
      </w:pPr>
    </w:p>
    <w:p w14:paraId="07ED78D9">
      <w:pPr>
        <w:rPr>
          <w:color w:val="000000"/>
        </w:rPr>
      </w:pPr>
    </w:p>
    <w:p w14:paraId="5C30BDB7">
      <w:pPr>
        <w:rPr>
          <w:color w:val="000000"/>
        </w:rPr>
      </w:pPr>
    </w:p>
    <w:p w14:paraId="066EA06C">
      <w:pPr>
        <w:rPr>
          <w:color w:val="000000"/>
        </w:rPr>
      </w:pPr>
    </w:p>
    <w:p w14:paraId="2B0F2CA9">
      <w:pPr>
        <w:rPr>
          <w:color w:val="000000"/>
        </w:rPr>
      </w:pPr>
    </w:p>
    <w:p w14:paraId="5081BBF6">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1" w:name="_Toc466534747"/>
      <w:bookmarkStart w:id="2" w:name="_Toc48835711"/>
      <w:r>
        <w:rPr>
          <w:rFonts w:hint="eastAsia"/>
          <w:b/>
          <w:color w:val="000000"/>
          <w:sz w:val="30"/>
          <w:szCs w:val="30"/>
        </w:rPr>
        <w:t xml:space="preserve">第一章 </w:t>
      </w:r>
      <w:bookmarkEnd w:id="1"/>
      <w:r>
        <w:rPr>
          <w:rFonts w:hint="eastAsia"/>
          <w:b/>
          <w:color w:val="000000"/>
          <w:sz w:val="30"/>
          <w:szCs w:val="30"/>
        </w:rPr>
        <w:t>竞争性磋商公告</w:t>
      </w:r>
      <w:bookmarkEnd w:id="2"/>
    </w:p>
    <w:p w14:paraId="5D409569">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台州湾经济技术开发区管理委员会</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台州湾经开区头门港口岸服务中心物业管理服务</w:t>
      </w:r>
      <w:r>
        <w:rPr>
          <w:rFonts w:hint="eastAsia" w:ascii="宋体" w:hAnsi="宋体"/>
          <w:b/>
          <w:sz w:val="24"/>
        </w:rPr>
        <w:t>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5E06CCF">
      <w:pPr>
        <w:pStyle w:val="4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32C1213C">
      <w:pPr>
        <w:pStyle w:val="44"/>
        <w:spacing w:before="0" w:beforeAutospacing="0" w:after="0" w:afterAutospacing="0" w:line="400" w:lineRule="exac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bookmarkStart w:id="3" w:name="OLE_LINK1"/>
      <w:r>
        <w:rPr>
          <w:rFonts w:hint="eastAsia" w:asciiTheme="minorEastAsia" w:hAnsiTheme="minorEastAsia" w:eastAsiaTheme="minorEastAsia" w:cstheme="minorEastAsia"/>
          <w:color w:val="000000" w:themeColor="text1"/>
          <w14:textFill>
            <w14:solidFill>
              <w14:schemeClr w14:val="tx1"/>
            </w14:solidFill>
          </w14:textFill>
        </w:rPr>
        <w:t>台州湾经开区头门港口岸服务中心物业管理服务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采购</w:t>
      </w:r>
    </w:p>
    <w:bookmarkEnd w:id="3"/>
    <w:p w14:paraId="63E936B5">
      <w:pPr>
        <w:pStyle w:val="44"/>
        <w:spacing w:before="0" w:beforeAutospacing="0" w:after="0" w:afterAutospacing="0" w:line="4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14:textFill>
            <w14:solidFill>
              <w14:schemeClr w14:val="tx1"/>
            </w14:solidFill>
          </w14:textFill>
        </w:rPr>
        <w:t>：</w:t>
      </w:r>
      <w:bookmarkStart w:id="4" w:name="_Hlk48832935"/>
      <w:r>
        <w:rPr>
          <w:rFonts w:hint="eastAsia" w:asciiTheme="minorEastAsia" w:hAnsiTheme="minorEastAsia" w:eastAsiaTheme="minorEastAsia" w:cstheme="minorEastAsia"/>
          <w:color w:val="000000" w:themeColor="text1"/>
          <w14:textFill>
            <w14:solidFill>
              <w14:schemeClr w14:val="tx1"/>
            </w14:solidFill>
          </w14:textFill>
        </w:rPr>
        <w:t xml:space="preserve">台州湾经济技术开发区管理委员会 </w:t>
      </w:r>
      <w:bookmarkEnd w:id="4"/>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4FFC2715">
      <w:pPr>
        <w:pStyle w:val="44"/>
        <w:spacing w:before="0" w:beforeAutospacing="0" w:after="0" w:afterAutospacing="0" w:line="4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采购规模及内容概述：台州湾经开区头门港口岸服务中心物业管理服务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5ACB6A2F">
      <w:pPr>
        <w:pStyle w:val="44"/>
        <w:spacing w:before="0" w:beforeAutospacing="0" w:after="0" w:afterAutospacing="0" w:line="4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采购预算</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70.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万元/年；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141</w:t>
      </w:r>
      <w:r>
        <w:rPr>
          <w:rFonts w:hint="eastAsia" w:asciiTheme="minorEastAsia" w:hAnsiTheme="minorEastAsia" w:eastAsiaTheme="minorEastAsia" w:cstheme="minorEastAsia"/>
          <w:color w:val="000000" w:themeColor="text1"/>
          <w14:textFill>
            <w14:solidFill>
              <w14:schemeClr w14:val="tx1"/>
            </w14:solidFill>
          </w14:textFill>
        </w:rPr>
        <w:t>万元/两年。</w:t>
      </w:r>
    </w:p>
    <w:p w14:paraId="479903B8">
      <w:pPr>
        <w:pStyle w:val="44"/>
        <w:spacing w:before="0" w:beforeAutospacing="0" w:after="0" w:afterAutospacing="0" w:line="4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最高限价：</w:t>
      </w:r>
      <w:r>
        <w:rPr>
          <w:rFonts w:hint="eastAsia" w:asciiTheme="minorEastAsia" w:hAnsiTheme="minorEastAsia" w:eastAsiaTheme="minorEastAsia" w:cstheme="minorEastAsia"/>
          <w:color w:val="000000" w:themeColor="text1"/>
          <w14:textFill>
            <w14:solidFill>
              <w14:schemeClr w14:val="tx1"/>
            </w14:solidFill>
          </w14:textFill>
        </w:rPr>
        <w:t>70.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万元/年；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140.4</w:t>
      </w:r>
      <w:r>
        <w:rPr>
          <w:rFonts w:hint="eastAsia" w:asciiTheme="minorEastAsia" w:hAnsiTheme="minorEastAsia" w:eastAsiaTheme="minorEastAsia" w:cstheme="minorEastAsia"/>
          <w:color w:val="000000" w:themeColor="text1"/>
          <w14:textFill>
            <w14:solidFill>
              <w14:schemeClr w14:val="tx1"/>
            </w14:solidFill>
          </w14:textFill>
        </w:rPr>
        <w:t>万元/两年。</w:t>
      </w:r>
    </w:p>
    <w:p w14:paraId="7A4CF272">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14:paraId="5BE2F25B">
      <w:pPr>
        <w:pStyle w:val="44"/>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3EED85DE">
      <w:pPr>
        <w:pStyle w:val="44"/>
        <w:spacing w:before="0" w:beforeAutospacing="0" w:after="0" w:afterAutospacing="0" w:line="400" w:lineRule="exact"/>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2EF2C9C4">
      <w:pPr>
        <w:pStyle w:val="44"/>
        <w:spacing w:before="0" w:beforeAutospacing="0" w:after="0" w:afterAutospacing="0" w:line="400" w:lineRule="exact"/>
        <w:rPr>
          <w:rFonts w:hint="eastAsia" w:cs="Arial"/>
          <w:b/>
        </w:rPr>
      </w:pPr>
      <w:r>
        <w:rPr>
          <w:rFonts w:hint="eastAsia" w:cs="宋体"/>
          <w:bCs/>
          <w:sz w:val="28"/>
          <w:szCs w:val="28"/>
          <w:shd w:val="pct10" w:color="auto" w:fill="FFFFFF"/>
        </w:rPr>
        <w:t>▲</w:t>
      </w:r>
      <w:r>
        <w:rPr>
          <w:rFonts w:hint="eastAsia" w:cs="Arial"/>
          <w:b/>
        </w:rPr>
        <w:t>服务期</w:t>
      </w:r>
      <w:r>
        <w:rPr>
          <w:rFonts w:cs="Arial"/>
          <w:b/>
        </w:rPr>
        <w:t>：</w:t>
      </w:r>
      <w:r>
        <w:rPr>
          <w:rFonts w:hint="eastAsia" w:cs="Arial"/>
          <w:b/>
        </w:rPr>
        <w:t>2年，合同每年一签，一年期满后，双方均认同情况下，采购人可以再续签一年期合同。</w:t>
      </w:r>
    </w:p>
    <w:p w14:paraId="1E56F6A3">
      <w:pPr>
        <w:pStyle w:val="44"/>
        <w:spacing w:before="0" w:beforeAutospacing="0" w:after="0" w:afterAutospacing="0" w:line="400" w:lineRule="exact"/>
        <w:rPr>
          <w:rFonts w:cs="宋体"/>
          <w:b/>
        </w:rPr>
      </w:pPr>
      <w:bookmarkStart w:id="70" w:name="_GoBack"/>
      <w:bookmarkEnd w:id="70"/>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cs="宋体"/>
          <w:b/>
          <w:color w:val="000000" w:themeColor="text1"/>
          <w:highlight w:val="none"/>
          <w14:textFill>
            <w14:solidFill>
              <w14:schemeClr w14:val="tx1"/>
            </w14:solidFill>
          </w14:textFill>
        </w:rPr>
        <w:t>公告</w:t>
      </w:r>
      <w:r>
        <w:rPr>
          <w:rFonts w:hint="eastAsia" w:cs="宋体"/>
          <w:b/>
          <w:color w:val="000000" w:themeColor="text1"/>
          <w14:textFill>
            <w14:solidFill>
              <w14:schemeClr w14:val="tx1"/>
            </w14:solidFill>
          </w14:textFill>
        </w:rPr>
        <w:t>期限</w:t>
      </w:r>
      <w:r>
        <w:rPr>
          <w:rFonts w:hint="eastAsia" w:cs="宋体"/>
          <w:b/>
        </w:rPr>
        <w:t>：5个工作日</w:t>
      </w:r>
    </w:p>
    <w:p w14:paraId="1033AE60">
      <w:pPr>
        <w:pStyle w:val="44"/>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13CF4F7">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38C0D462">
      <w:pPr>
        <w:spacing w:line="400" w:lineRule="exac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（1）符合《中华人民共和国政府采购法》第二十二条规定；未被“信用中国”（www.creditchina.gov.cn)、中国政府采购网（www.ccgp.gov.cn）列入失信被执行人、税收违法黑名单、政府采购严重违法失信行为记录名单。</w:t>
      </w:r>
    </w:p>
    <w:p w14:paraId="28CF7A7E">
      <w:pPr>
        <w:spacing w:line="400" w:lineRule="exac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（2）具有与本采购项目相适应的商品经营或服务能力的供应商</w:t>
      </w:r>
      <w:r>
        <w:rPr>
          <w:rFonts w:ascii="宋体" w:hAnsi="宋体" w:cs="Arial"/>
          <w:color w:val="000000" w:themeColor="text1"/>
          <w:kern w:val="0"/>
          <w:sz w:val="24"/>
          <w14:textFill>
            <w14:solidFill>
              <w14:schemeClr w14:val="tx1"/>
            </w14:solidFill>
          </w14:textFill>
        </w:rPr>
        <w:t>；</w:t>
      </w:r>
    </w:p>
    <w:p w14:paraId="6E3312E4">
      <w:pPr>
        <w:spacing w:line="400" w:lineRule="exac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3</w:t>
      </w:r>
      <w:r>
        <w:rPr>
          <w:rFonts w:ascii="宋体" w:hAnsi="宋体" w:cs="Arial"/>
          <w:color w:val="000000" w:themeColor="text1"/>
          <w:kern w:val="0"/>
          <w:sz w:val="24"/>
          <w14:textFill>
            <w14:solidFill>
              <w14:schemeClr w14:val="tx1"/>
            </w14:solidFill>
          </w14:textFill>
        </w:rPr>
        <w:t>）本项目不接受联合体投标。</w:t>
      </w:r>
    </w:p>
    <w:p w14:paraId="382A9009">
      <w:pPr>
        <w:spacing w:line="400" w:lineRule="exact"/>
        <w:rPr>
          <w:rFonts w:ascii="宋体" w:hAnsi="宋体" w:cs="Arial"/>
          <w:b/>
          <w:color w:val="000000" w:themeColor="text1"/>
          <w:kern w:val="0"/>
          <w:sz w:val="24"/>
          <w:u w:val="single"/>
          <w:shd w:val="pct10" w:color="auto" w:fill="FFFFFF"/>
          <w14:textFill>
            <w14:solidFill>
              <w14:schemeClr w14:val="tx1"/>
            </w14:solidFill>
          </w14:textFill>
        </w:rPr>
      </w:pPr>
      <w:r>
        <w:rPr>
          <w:rFonts w:hint="eastAsia" w:ascii="宋体" w:hAnsi="宋体" w:cs="Arial"/>
          <w:b/>
          <w:color w:val="000000" w:themeColor="text1"/>
          <w:kern w:val="0"/>
          <w:sz w:val="24"/>
          <w:u w:val="single"/>
          <w:shd w:val="pct10" w:color="auto" w:fill="FFFFFF"/>
          <w14:textFill>
            <w14:solidFill>
              <w14:schemeClr w14:val="tx1"/>
            </w14:solidFill>
          </w14:textFill>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676EF295">
      <w:pPr>
        <w:spacing w:line="400" w:lineRule="exact"/>
        <w:rPr>
          <w:rFonts w:ascii="宋体" w:hAnsi="宋体" w:cs="Arial"/>
          <w:b/>
          <w:bCs/>
          <w:color w:val="000000" w:themeColor="text1"/>
          <w:kern w:val="0"/>
          <w:sz w:val="24"/>
          <w14:textFill>
            <w14:solidFill>
              <w14:schemeClr w14:val="tx1"/>
            </w14:solidFill>
          </w14:textFill>
        </w:rPr>
      </w:pPr>
      <w:r>
        <w:rPr>
          <w:rFonts w:ascii="宋体" w:hAnsi="宋体" w:cs="Arial"/>
          <w:b/>
          <w:bCs/>
          <w:color w:val="000000" w:themeColor="text1"/>
          <w:kern w:val="0"/>
          <w:sz w:val="24"/>
          <w14:textFill>
            <w14:solidFill>
              <w14:schemeClr w14:val="tx1"/>
            </w14:solidFill>
          </w14:textFill>
        </w:rPr>
        <w:t>3.报名</w:t>
      </w:r>
    </w:p>
    <w:p w14:paraId="3BDBAA8E">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5D0B7440">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ED4D96B">
      <w:pPr>
        <w:spacing w:line="400" w:lineRule="exact"/>
        <w:rPr>
          <w:rFonts w:ascii="宋体" w:hAnsi="宋体" w:cs="Arial"/>
          <w:b/>
          <w:bCs/>
          <w:color w:val="000000"/>
          <w:kern w:val="0"/>
          <w:sz w:val="24"/>
          <w:highlight w:val="none"/>
        </w:rPr>
      </w:pPr>
      <w:r>
        <w:rPr>
          <w:rFonts w:ascii="宋体" w:hAnsi="宋体" w:cs="Arial"/>
          <w:b/>
          <w:bCs/>
          <w:color w:val="000000"/>
          <w:kern w:val="0"/>
          <w:sz w:val="24"/>
        </w:rPr>
        <w:t>4.</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宋体" w:hAnsi="宋体" w:cs="Arial"/>
          <w:b/>
          <w:bCs/>
          <w:color w:val="000000"/>
          <w:kern w:val="0"/>
          <w:sz w:val="24"/>
          <w:highlight w:val="none"/>
        </w:rPr>
        <w:t>的获取</w:t>
      </w:r>
    </w:p>
    <w:p w14:paraId="5C146EF0">
      <w:pPr>
        <w:spacing w:line="400" w:lineRule="exact"/>
        <w:rPr>
          <w:rFonts w:ascii="宋体" w:hAnsi="宋体" w:cs="Arial"/>
          <w:color w:val="000000"/>
          <w:kern w:val="0"/>
          <w:sz w:val="24"/>
          <w:highlight w:val="none"/>
        </w:rPr>
      </w:pPr>
      <w:r>
        <w:rPr>
          <w:rFonts w:ascii="宋体" w:hAnsi="宋体" w:cs="Arial"/>
          <w:color w:val="000000"/>
          <w:kern w:val="0"/>
          <w:sz w:val="24"/>
          <w:highlight w:val="none"/>
        </w:rPr>
        <w:t>采购文件售价：免费</w:t>
      </w:r>
    </w:p>
    <w:p w14:paraId="4851AD51">
      <w:pPr>
        <w:spacing w:line="400" w:lineRule="exact"/>
        <w:rPr>
          <w:rFonts w:ascii="宋体" w:hAnsi="宋体" w:cs="Arial"/>
          <w:bCs/>
          <w:sz w:val="24"/>
          <w:highlight w:val="none"/>
        </w:rPr>
      </w:pPr>
      <w:r>
        <w:rPr>
          <w:rFonts w:hint="eastAsia" w:ascii="宋体" w:hAnsi="宋体" w:cs="Arial"/>
          <w:bCs/>
          <w:sz w:val="24"/>
          <w:highlight w:val="none"/>
        </w:rPr>
        <w:t>获取方式：凡有意参加投标</w:t>
      </w:r>
      <w:r>
        <w:rPr>
          <w:rFonts w:hint="eastAsia" w:ascii="宋体" w:hAnsi="宋体" w:cs="Arial"/>
          <w:bCs/>
          <w:color w:val="000000" w:themeColor="text1"/>
          <w:sz w:val="24"/>
          <w:highlight w:val="none"/>
          <w14:textFill>
            <w14:solidFill>
              <w14:schemeClr w14:val="tx1"/>
            </w14:solidFill>
          </w14:textFill>
        </w:rPr>
        <w:t>者，在202</w:t>
      </w:r>
      <w:r>
        <w:rPr>
          <w:rFonts w:hint="eastAsia" w:ascii="宋体" w:hAnsi="宋体" w:cs="Arial"/>
          <w:bCs/>
          <w:color w:val="000000" w:themeColor="text1"/>
          <w:sz w:val="24"/>
          <w:highlight w:val="none"/>
          <w:lang w:val="en-US" w:eastAsia="zh-CN"/>
          <w14:textFill>
            <w14:solidFill>
              <w14:schemeClr w14:val="tx1"/>
            </w14:solidFill>
          </w14:textFill>
        </w:rPr>
        <w:t>5</w:t>
      </w:r>
      <w:r>
        <w:rPr>
          <w:rFonts w:hint="eastAsia" w:ascii="宋体" w:hAnsi="宋体" w:cs="Arial"/>
          <w:bCs/>
          <w:color w:val="000000" w:themeColor="text1"/>
          <w:sz w:val="24"/>
          <w:highlight w:val="none"/>
          <w14:textFill>
            <w14:solidFill>
              <w14:schemeClr w14:val="tx1"/>
            </w14:solidFill>
          </w14:textFill>
        </w:rPr>
        <w:t>年</w:t>
      </w:r>
      <w:r>
        <w:rPr>
          <w:rFonts w:hint="eastAsia" w:ascii="宋体" w:hAnsi="宋体" w:cs="Arial"/>
          <w:bCs/>
          <w:color w:val="000000" w:themeColor="text1"/>
          <w:sz w:val="24"/>
          <w:highlight w:val="none"/>
          <w:lang w:val="en-US" w:eastAsia="zh-CN"/>
          <w14:textFill>
            <w14:solidFill>
              <w14:schemeClr w14:val="tx1"/>
            </w14:solidFill>
          </w14:textFill>
        </w:rPr>
        <w:t>4</w:t>
      </w:r>
      <w:r>
        <w:rPr>
          <w:rFonts w:hint="eastAsia" w:ascii="宋体" w:hAnsi="宋体" w:cs="Arial"/>
          <w:bCs/>
          <w:color w:val="000000" w:themeColor="text1"/>
          <w:sz w:val="24"/>
          <w:highlight w:val="none"/>
          <w14:textFill>
            <w14:solidFill>
              <w14:schemeClr w14:val="tx1"/>
            </w14:solidFill>
          </w14:textFill>
        </w:rPr>
        <w:t>月</w:t>
      </w:r>
      <w:r>
        <w:rPr>
          <w:rFonts w:hint="eastAsia" w:ascii="宋体" w:hAnsi="宋体" w:cs="Arial"/>
          <w:bCs/>
          <w:color w:val="000000" w:themeColor="text1"/>
          <w:sz w:val="24"/>
          <w:highlight w:val="none"/>
          <w:lang w:val="en-US" w:eastAsia="zh-CN"/>
          <w14:textFill>
            <w14:solidFill>
              <w14:schemeClr w14:val="tx1"/>
            </w14:solidFill>
          </w14:textFill>
        </w:rPr>
        <w:t>17</w:t>
      </w:r>
      <w:r>
        <w:rPr>
          <w:rFonts w:hint="eastAsia" w:ascii="宋体" w:hAnsi="宋体" w:cs="Arial"/>
          <w:bCs/>
          <w:color w:val="000000" w:themeColor="text1"/>
          <w:sz w:val="24"/>
          <w:highlight w:val="none"/>
          <w14:textFill>
            <w14:solidFill>
              <w14:schemeClr w14:val="tx1"/>
            </w14:solidFill>
          </w14:textFill>
        </w:rPr>
        <w:t xml:space="preserve">日 </w:t>
      </w:r>
      <w:r>
        <w:rPr>
          <w:rFonts w:ascii="宋体" w:hAnsi="宋体" w:cs="Arial"/>
          <w:bCs/>
          <w:color w:val="000000" w:themeColor="text1"/>
          <w:sz w:val="24"/>
          <w:highlight w:val="none"/>
          <w14:textFill>
            <w14:solidFill>
              <w14:schemeClr w14:val="tx1"/>
            </w14:solidFill>
          </w14:textFill>
        </w:rPr>
        <w:t>8</w:t>
      </w:r>
      <w:r>
        <w:rPr>
          <w:rFonts w:hint="eastAsia" w:ascii="宋体" w:hAnsi="宋体" w:cs="Arial"/>
          <w:bCs/>
          <w:color w:val="000000" w:themeColor="text1"/>
          <w:sz w:val="24"/>
          <w:highlight w:val="none"/>
          <w14:textFill>
            <w14:solidFill>
              <w14:schemeClr w14:val="tx1"/>
            </w14:solidFill>
          </w14:textFill>
        </w:rPr>
        <w:t>:</w:t>
      </w:r>
      <w:r>
        <w:rPr>
          <w:rFonts w:ascii="宋体" w:hAnsi="宋体" w:cs="Arial"/>
          <w:bCs/>
          <w:color w:val="000000" w:themeColor="text1"/>
          <w:sz w:val="24"/>
          <w:highlight w:val="none"/>
          <w14:textFill>
            <w14:solidFill>
              <w14:schemeClr w14:val="tx1"/>
            </w14:solidFill>
          </w14:textFill>
        </w:rPr>
        <w:t>3</w:t>
      </w:r>
      <w:r>
        <w:rPr>
          <w:rFonts w:hint="eastAsia" w:ascii="宋体" w:hAnsi="宋体" w:cs="Arial"/>
          <w:bCs/>
          <w:color w:val="000000" w:themeColor="text1"/>
          <w:sz w:val="24"/>
          <w:highlight w:val="none"/>
          <w14:textFill>
            <w14:solidFill>
              <w14:schemeClr w14:val="tx1"/>
            </w14:solidFill>
          </w14:textFill>
        </w:rPr>
        <w:t>0 前，到临海市</w:t>
      </w:r>
      <w:r>
        <w:rPr>
          <w:rFonts w:hint="eastAsia" w:ascii="宋体" w:hAnsi="宋体" w:cs="Arial"/>
          <w:bCs/>
          <w:sz w:val="24"/>
          <w:highlight w:val="none"/>
        </w:rPr>
        <w:t>公共资源交易中心网站注册审核通过后可自行下载采购文件或到浙江政府采购网（网址</w:t>
      </w:r>
      <w:r>
        <w:rPr>
          <w:highlight w:val="none"/>
        </w:rPr>
        <w:fldChar w:fldCharType="begin"/>
      </w:r>
      <w:r>
        <w:rPr>
          <w:highlight w:val="none"/>
        </w:rPr>
        <w:instrText xml:space="preserve"> HYPERLINK "%20https://zfcg.czt.zj.gov.cn/" </w:instrText>
      </w:r>
      <w:r>
        <w:rPr>
          <w:highlight w:val="none"/>
        </w:rPr>
        <w:fldChar w:fldCharType="separate"/>
      </w:r>
      <w:r>
        <w:rPr>
          <w:rStyle w:val="56"/>
          <w:highlight w:val="none"/>
        </w:rPr>
        <w:t xml:space="preserve"> </w:t>
      </w:r>
      <w:r>
        <w:rPr>
          <w:rStyle w:val="56"/>
          <w:rFonts w:ascii="宋体" w:hAnsi="宋体" w:cs="Arial"/>
          <w:bCs/>
          <w:sz w:val="24"/>
          <w:highlight w:val="none"/>
        </w:rPr>
        <w:t>https://zfcg.czt.zj.gov.cn/</w:t>
      </w:r>
      <w:r>
        <w:rPr>
          <w:rStyle w:val="56"/>
          <w:rFonts w:ascii="宋体" w:hAnsi="宋体" w:cs="Arial"/>
          <w:bCs/>
          <w:sz w:val="24"/>
          <w:highlight w:val="none"/>
        </w:rPr>
        <w:fldChar w:fldCharType="end"/>
      </w:r>
      <w:r>
        <w:rPr>
          <w:rFonts w:ascii="宋体" w:hAnsi="宋体" w:cs="Arial"/>
          <w:bCs/>
          <w:sz w:val="24"/>
          <w:highlight w:val="none"/>
          <w:u w:val="single"/>
        </w:rPr>
        <w:t xml:space="preserve"> </w:t>
      </w:r>
      <w:r>
        <w:rPr>
          <w:rFonts w:hint="eastAsia" w:ascii="宋体" w:hAnsi="宋体" w:cs="Arial"/>
          <w:bCs/>
          <w:sz w:val="24"/>
          <w:highlight w:val="none"/>
        </w:rPr>
        <w:t>）上获取。</w:t>
      </w:r>
    </w:p>
    <w:p w14:paraId="2412F62E">
      <w:pPr>
        <w:pStyle w:val="44"/>
        <w:spacing w:before="0" w:beforeAutospacing="0" w:after="0" w:afterAutospacing="0" w:line="400" w:lineRule="exact"/>
        <w:rPr>
          <w:rFonts w:ascii="Arial" w:hAnsi="Arial" w:cs="Arial"/>
          <w:b/>
          <w:bCs/>
          <w:color w:val="000000" w:themeColor="text1"/>
          <w14:textFill>
            <w14:solidFill>
              <w14:schemeClr w14:val="tx1"/>
            </w14:solidFill>
          </w14:textFill>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Arial" w:hAnsi="Arial" w:cs="Arial"/>
          <w:b/>
          <w:bCs/>
          <w:highlight w:val="none"/>
        </w:rPr>
        <w:t>答疑：供应商</w:t>
      </w:r>
      <w:r>
        <w:rPr>
          <w:rFonts w:hint="eastAsia" w:ascii="Arial" w:hAnsi="Arial" w:cs="Arial"/>
          <w:b/>
          <w:bCs/>
          <w:highlight w:val="none"/>
        </w:rPr>
        <w:t>对</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提出质疑的，应当在获取</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或者</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ascii="Arial" w:hAnsi="Arial" w:cs="Arial"/>
          <w:b/>
          <w:bCs/>
          <w:highlight w:val="none"/>
        </w:rPr>
        <w:t>公告期限届</w:t>
      </w:r>
      <w:r>
        <w:rPr>
          <w:rFonts w:hint="eastAsia" w:ascii="Arial" w:hAnsi="Arial" w:cs="Arial"/>
          <w:b/>
          <w:bCs/>
          <w:color w:val="000000" w:themeColor="text1"/>
          <w:highlight w:val="none"/>
          <w14:textFill>
            <w14:solidFill>
              <w14:schemeClr w14:val="tx1"/>
            </w14:solidFill>
          </w14:textFill>
        </w:rPr>
        <w:t>满之</w:t>
      </w:r>
      <w:r>
        <w:rPr>
          <w:rFonts w:hint="eastAsia" w:ascii="Arial" w:hAnsi="Arial" w:cs="Arial"/>
          <w:b/>
          <w:bCs/>
          <w:color w:val="000000" w:themeColor="text1"/>
          <w14:textFill>
            <w14:solidFill>
              <w14:schemeClr w14:val="tx1"/>
            </w14:solidFill>
          </w14:textFill>
        </w:rPr>
        <w:t>日</w:t>
      </w:r>
      <w:r>
        <w:rPr>
          <w:rFonts w:hint="eastAsia"/>
          <w:b/>
          <w:color w:val="000000" w:themeColor="text1"/>
          <w14:textFill>
            <w14:solidFill>
              <w14:schemeClr w14:val="tx1"/>
            </w14:solidFill>
          </w14:textFill>
        </w:rPr>
        <w:t>（公告期限届满后获取</w:t>
      </w:r>
      <w:r>
        <w:rPr>
          <w:rFonts w:hint="eastAsia"/>
          <w:b/>
          <w:color w:val="000000" w:themeColor="text1"/>
          <w:lang w:val="en-US" w:eastAsia="zh-CN"/>
          <w14:textFill>
            <w14:solidFill>
              <w14:schemeClr w14:val="tx1"/>
            </w14:solidFill>
          </w14:textFill>
        </w:rPr>
        <w:t>磋商</w:t>
      </w:r>
      <w:r>
        <w:rPr>
          <w:rFonts w:hint="eastAsia"/>
          <w:b/>
          <w:color w:val="000000" w:themeColor="text1"/>
          <w14:textFill>
            <w14:solidFill>
              <w14:schemeClr w14:val="tx1"/>
            </w14:solidFill>
          </w14:textFill>
        </w:rPr>
        <w:t>文件的，以公告期限届满之日为准）</w:t>
      </w:r>
      <w:r>
        <w:rPr>
          <w:rFonts w:hint="eastAsia" w:ascii="Arial" w:hAnsi="Arial" w:cs="Arial"/>
          <w:b/>
          <w:bCs/>
          <w:color w:val="000000" w:themeColor="text1"/>
          <w14:textFill>
            <w14:solidFill>
              <w14:schemeClr w14:val="tx1"/>
            </w14:solidFill>
          </w14:textFill>
        </w:rPr>
        <w:t>起</w:t>
      </w:r>
      <w:r>
        <w:rPr>
          <w:rFonts w:ascii="Arial" w:hAnsi="Arial" w:cs="Arial"/>
          <w:b/>
          <w:bCs/>
          <w:color w:val="000000" w:themeColor="text1"/>
          <w14:textFill>
            <w14:solidFill>
              <w14:schemeClr w14:val="tx1"/>
            </w14:solidFill>
          </w14:textFill>
        </w:rPr>
        <w:t>7</w:t>
      </w:r>
      <w:r>
        <w:rPr>
          <w:rFonts w:hint="eastAsia" w:ascii="Arial" w:hAnsi="Arial" w:cs="Arial"/>
          <w:b/>
          <w:bCs/>
          <w:color w:val="000000" w:themeColor="text1"/>
          <w14:textFill>
            <w14:solidFill>
              <w14:schemeClr w14:val="tx1"/>
            </w14:solidFill>
          </w14:textFill>
        </w:rPr>
        <w:t>个工作日内以书面形式提出，且应当在采购响应截止时间之前在政采云平台的质疑系统一次性提出</w:t>
      </w:r>
      <w:r>
        <w:rPr>
          <w:rFonts w:hint="eastAsia"/>
          <w:b/>
          <w:color w:val="000000" w:themeColor="text1"/>
          <w14:textFill>
            <w14:solidFill>
              <w14:schemeClr w14:val="tx1"/>
            </w14:solidFill>
          </w14:textFill>
        </w:rPr>
        <w:t>，</w:t>
      </w:r>
      <w:r>
        <w:rPr>
          <w:rFonts w:hint="eastAsia" w:ascii="Arial" w:hAnsi="Arial" w:cs="Arial"/>
          <w:b/>
          <w:bCs/>
          <w:color w:val="000000" w:themeColor="text1"/>
          <w14:textFill>
            <w14:solidFill>
              <w14:schemeClr w14:val="tx1"/>
            </w14:solidFill>
          </w14:textFill>
        </w:rPr>
        <w:t>否则被质疑人可不予接受。</w:t>
      </w:r>
    </w:p>
    <w:p w14:paraId="7F825C42">
      <w:pPr>
        <w:pStyle w:val="44"/>
        <w:spacing w:before="0" w:beforeAutospacing="0" w:after="0" w:afterAutospacing="0" w:line="400" w:lineRule="exact"/>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5.投标保证金</w:t>
      </w:r>
    </w:p>
    <w:p w14:paraId="064FCE7F">
      <w:pPr>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本项目不收取投标保证金。</w:t>
      </w:r>
    </w:p>
    <w:p w14:paraId="1DBAB9B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242EB370">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w:t>
      </w:r>
      <w:r>
        <w:rPr>
          <w:rFonts w:hint="default" w:ascii="宋体" w:hAnsi="宋体" w:cs="Arial"/>
          <w:kern w:val="0"/>
          <w:sz w:val="24"/>
          <w:u w:val="single"/>
        </w:rPr>
        <w:t>竞争性</w:t>
      </w:r>
      <w:r>
        <w:rPr>
          <w:rFonts w:hint="eastAsia" w:ascii="宋体" w:hAnsi="宋体" w:cs="Arial"/>
          <w:kern w:val="0"/>
          <w:sz w:val="24"/>
          <w:u w:val="single"/>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63D7D49">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5C146025">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00F8C6B0">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3B2860A2">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w:t>
      </w:r>
      <w:r>
        <w:rPr>
          <w:rFonts w:hint="default" w:ascii="宋体" w:hAnsi="宋体" w:cs="Arial"/>
          <w:b/>
          <w:bCs/>
          <w:kern w:val="0"/>
          <w:sz w:val="24"/>
          <w:u w:val="single"/>
          <w:shd w:val="pct10" w:color="auto" w:fill="FFFFFF"/>
        </w:rPr>
        <w:t>竞争性</w:t>
      </w:r>
      <w:r>
        <w:rPr>
          <w:rFonts w:hint="eastAsia" w:ascii="宋体" w:hAnsi="宋体" w:cs="Arial"/>
          <w:b/>
          <w:bCs/>
          <w:kern w:val="0"/>
          <w:sz w:val="24"/>
          <w:u w:val="single"/>
          <w:shd w:val="pct10" w:color="auto" w:fill="FFFFFF"/>
        </w:rPr>
        <w:t>磋商文件中关于电子招投标内容、流程如与政采云系统中最新的内容、操作不一致的，以政采云系统中的要求为准。</w:t>
      </w:r>
    </w:p>
    <w:p w14:paraId="4F8613EE">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3F870DD1">
      <w:pPr>
        <w:spacing w:line="400" w:lineRule="exact"/>
        <w:rPr>
          <w:rFonts w:hint="eastAsia"/>
          <w:sz w:val="24"/>
        </w:rPr>
      </w:pPr>
      <w:r>
        <w:rPr>
          <w:rFonts w:hint="eastAsia"/>
          <w:sz w:val="24"/>
        </w:rPr>
        <w:t>（1）本项目实行电子投标，供应商应准备电子响应文件，本项目线下无需提供任何备份响应文件。电子响应文件，按政采云平台项目采购--电子招投标操作指南及本</w:t>
      </w:r>
      <w:r>
        <w:rPr>
          <w:rFonts w:hint="default"/>
          <w:sz w:val="24"/>
        </w:rPr>
        <w:t>竞争性</w:t>
      </w:r>
      <w:r>
        <w:rPr>
          <w:rFonts w:hint="eastAsia"/>
          <w:sz w:val="24"/>
        </w:rPr>
        <w:t>磋商文件要求编制。</w:t>
      </w:r>
    </w:p>
    <w:p w14:paraId="5DF7ADAB">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2848EBB5">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0BFEB7C2">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w:t>
      </w:r>
      <w:r>
        <w:rPr>
          <w:rFonts w:ascii="宋体" w:hAnsi="宋体"/>
          <w:b/>
          <w:color w:val="000000" w:themeColor="text1"/>
          <w:sz w:val="24"/>
          <w14:textFill>
            <w14:solidFill>
              <w14:schemeClr w14:val="tx1"/>
            </w14:solidFill>
          </w14:textFill>
        </w:rPr>
        <w:t>截止时间</w:t>
      </w:r>
      <w:r>
        <w:rPr>
          <w:rFonts w:hint="eastAsia"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4</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17</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0分00秒，</w:t>
      </w:r>
      <w:r>
        <w:rPr>
          <w:rFonts w:hint="eastAsia" w:ascii="宋体" w:hAnsi="宋体" w:cs="Arial"/>
          <w:color w:val="000000" w:themeColor="text1"/>
          <w:kern w:val="0"/>
          <w:sz w:val="24"/>
          <w14:textFill>
            <w14:solidFill>
              <w14:schemeClr w14:val="tx1"/>
            </w14:solidFill>
          </w14:textFill>
        </w:rPr>
        <w:t>供应商</w:t>
      </w:r>
      <w:r>
        <w:rPr>
          <w:rFonts w:hint="eastAsia" w:ascii="宋体" w:hAnsi="宋体" w:cs="Arial"/>
          <w:color w:val="000000"/>
          <w:kern w:val="0"/>
          <w:sz w:val="24"/>
        </w:rPr>
        <w:t>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98D9B8A">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526FDCB1">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40E91066">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035C51FF">
      <w:pPr>
        <w:spacing w:line="400" w:lineRule="exact"/>
        <w:rPr>
          <w:rFonts w:ascii="宋体" w:hAnsi="宋体"/>
          <w:color w:val="000000"/>
          <w:sz w:val="24"/>
        </w:rPr>
      </w:pPr>
      <w:r>
        <w:rPr>
          <w:rFonts w:ascii="宋体" w:hAnsi="宋体"/>
          <w:b/>
          <w:color w:val="000000"/>
          <w:sz w:val="24"/>
        </w:rPr>
        <w:t>10.开标</w:t>
      </w:r>
    </w:p>
    <w:p w14:paraId="2AE4CAC3">
      <w:pPr>
        <w:spacing w:line="400" w:lineRule="exact"/>
        <w:rPr>
          <w:rFonts w:ascii="宋体" w:hAnsi="宋体"/>
          <w:color w:val="000000" w:themeColor="text1"/>
          <w:sz w:val="24"/>
          <w14:textFill>
            <w14:solidFill>
              <w14:schemeClr w14:val="tx1"/>
            </w14:solidFill>
          </w14:textFill>
        </w:rPr>
      </w:pPr>
      <w:r>
        <w:rPr>
          <w:rFonts w:ascii="宋体" w:hAnsi="宋体"/>
          <w:sz w:val="24"/>
        </w:rPr>
        <w:t>开标</w:t>
      </w:r>
      <w:r>
        <w:rPr>
          <w:rFonts w:ascii="宋体" w:hAnsi="宋体"/>
          <w:color w:val="000000" w:themeColor="text1"/>
          <w:sz w:val="24"/>
          <w14:textFill>
            <w14:solidFill>
              <w14:schemeClr w14:val="tx1"/>
            </w14:solidFill>
          </w14:textFill>
        </w:rPr>
        <w:t>时间：</w:t>
      </w:r>
      <w:r>
        <w:rPr>
          <w:rFonts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5</w:t>
      </w:r>
      <w:r>
        <w:rPr>
          <w:rFonts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4</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17</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8:30时</w:t>
      </w:r>
      <w:r>
        <w:rPr>
          <w:rFonts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开标地点：</w:t>
      </w:r>
      <w:r>
        <w:rPr>
          <w:rFonts w:hint="eastAsia" w:ascii="宋体" w:hAnsi="宋体"/>
          <w:color w:val="000000" w:themeColor="text1"/>
          <w:sz w:val="24"/>
          <w14:textFill>
            <w14:solidFill>
              <w14:schemeClr w14:val="tx1"/>
            </w14:solidFill>
          </w14:textFill>
        </w:rPr>
        <w:t>“政府采购云平台”线上开标、线下直播开标室：</w:t>
      </w:r>
      <w:r>
        <w:rPr>
          <w:color w:val="000000" w:themeColor="text1"/>
          <w:sz w:val="24"/>
          <w14:textFill>
            <w14:solidFill>
              <w14:schemeClr w14:val="tx1"/>
            </w14:solidFill>
          </w14:textFill>
        </w:rPr>
        <w:t>临海市公共资源交易中心</w:t>
      </w:r>
      <w:r>
        <w:rPr>
          <w:rFonts w:hint="eastAsia" w:ascii="宋体" w:hAnsi="宋体"/>
          <w:color w:val="000000" w:themeColor="text1"/>
          <w:sz w:val="24"/>
          <w14:textFill>
            <w14:solidFill>
              <w14:schemeClr w14:val="tx1"/>
            </w14:solidFill>
          </w14:textFill>
        </w:rPr>
        <w:t>一楼</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14:textFill>
            <w14:solidFill>
              <w14:schemeClr w14:val="tx1"/>
            </w14:solidFill>
          </w14:textFill>
        </w:rPr>
        <w:t>号开标室（临海市巾山中路18号，移动公司西面）</w:t>
      </w:r>
    </w:p>
    <w:p w14:paraId="4B192CC3">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736012C3">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68898F53">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7749EE8E">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07FE5FD">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3B168139">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6D3C3A86">
      <w:pPr>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13、对本次采购提出询问、质疑、投诉，请按以下方式联系</w:t>
      </w:r>
    </w:p>
    <w:p w14:paraId="4CA74A23">
      <w:pPr>
        <w:spacing w:line="400" w:lineRule="exact"/>
        <w:rPr>
          <w:rFonts w:ascii="宋体" w:hAnsi="宋体"/>
          <w:b/>
          <w:bCs/>
          <w:sz w:val="24"/>
        </w:rPr>
      </w:pPr>
      <w:r>
        <w:rPr>
          <w:rFonts w:hint="eastAsia" w:ascii="宋体" w:hAnsi="宋体"/>
          <w:b/>
          <w:bCs/>
          <w:sz w:val="24"/>
        </w:rPr>
        <w:t>（1）采购人信息</w:t>
      </w:r>
    </w:p>
    <w:p w14:paraId="2EB3E984">
      <w:pPr>
        <w:spacing w:line="400" w:lineRule="exact"/>
        <w:rPr>
          <w:rFonts w:ascii="宋体" w:hAnsi="宋体"/>
          <w:bCs/>
          <w:sz w:val="24"/>
        </w:rPr>
      </w:pPr>
      <w:r>
        <w:rPr>
          <w:rFonts w:hint="eastAsia" w:ascii="宋体" w:hAnsi="宋体"/>
          <w:bCs/>
          <w:sz w:val="24"/>
        </w:rPr>
        <w:t>名称：台州湾经济技术开发区管理委员会</w:t>
      </w:r>
    </w:p>
    <w:p w14:paraId="19D599F5">
      <w:pPr>
        <w:spacing w:line="400" w:lineRule="exact"/>
        <w:rPr>
          <w:rFonts w:hint="eastAsia" w:ascii="宋体" w:hAnsi="宋体"/>
          <w:bCs/>
          <w:sz w:val="24"/>
        </w:rPr>
      </w:pPr>
      <w:r>
        <w:rPr>
          <w:rFonts w:hint="eastAsia" w:ascii="宋体" w:hAnsi="宋体"/>
          <w:bCs/>
          <w:sz w:val="24"/>
        </w:rPr>
        <w:t xml:space="preserve">地址：临海市滨海第一大道15号 </w:t>
      </w:r>
    </w:p>
    <w:p w14:paraId="5D131E0F">
      <w:pPr>
        <w:spacing w:line="400" w:lineRule="exact"/>
        <w:rPr>
          <w:rFonts w:ascii="宋体" w:hAnsi="宋体"/>
          <w:bCs/>
          <w:sz w:val="24"/>
        </w:rPr>
      </w:pPr>
      <w:r>
        <w:rPr>
          <w:rFonts w:hint="eastAsia" w:ascii="宋体" w:hAnsi="宋体"/>
          <w:bCs/>
          <w:sz w:val="24"/>
        </w:rPr>
        <w:t>项目联系人（询问）：郑</w:t>
      </w:r>
      <w:r>
        <w:rPr>
          <w:rFonts w:hint="eastAsia" w:ascii="宋体" w:hAnsi="宋体"/>
          <w:bCs/>
          <w:sz w:val="24"/>
          <w:lang w:val="en-US" w:eastAsia="zh-CN"/>
        </w:rPr>
        <w:t>女生</w:t>
      </w:r>
      <w:r>
        <w:rPr>
          <w:rFonts w:hint="eastAsia" w:ascii="宋体" w:hAnsi="宋体"/>
          <w:bCs/>
          <w:sz w:val="24"/>
        </w:rPr>
        <w:t xml:space="preserve"> </w:t>
      </w:r>
    </w:p>
    <w:p w14:paraId="0A112C5D">
      <w:pPr>
        <w:spacing w:line="400" w:lineRule="exact"/>
        <w:rPr>
          <w:rFonts w:ascii="宋体" w:hAnsi="宋体"/>
          <w:bCs/>
          <w:sz w:val="24"/>
        </w:rPr>
      </w:pPr>
      <w:r>
        <w:rPr>
          <w:rFonts w:hint="eastAsia" w:ascii="宋体" w:hAnsi="宋体"/>
          <w:bCs/>
          <w:sz w:val="24"/>
        </w:rPr>
        <w:t>项目联系方式：13706769801</w:t>
      </w:r>
    </w:p>
    <w:p w14:paraId="0514727D">
      <w:pPr>
        <w:spacing w:line="400" w:lineRule="exact"/>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质疑联系人：</w:t>
      </w:r>
      <w:r>
        <w:rPr>
          <w:rFonts w:hint="eastAsia" w:ascii="宋体" w:hAnsi="宋体"/>
          <w:bCs/>
          <w:color w:val="000000" w:themeColor="text1"/>
          <w:sz w:val="24"/>
          <w:lang w:val="en-US" w:eastAsia="zh-CN"/>
          <w14:textFill>
            <w14:solidFill>
              <w14:schemeClr w14:val="tx1"/>
            </w14:solidFill>
          </w14:textFill>
        </w:rPr>
        <w:t>王女士</w:t>
      </w:r>
    </w:p>
    <w:p w14:paraId="201179B9">
      <w:pPr>
        <w:spacing w:line="400" w:lineRule="exact"/>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质疑联系方式：17681666426</w:t>
      </w:r>
    </w:p>
    <w:p w14:paraId="64959BF9">
      <w:pPr>
        <w:spacing w:line="400" w:lineRule="exact"/>
        <w:rPr>
          <w:rFonts w:ascii="宋体" w:hAnsi="宋体"/>
          <w:b/>
          <w:bCs/>
          <w:sz w:val="24"/>
        </w:rPr>
      </w:pPr>
      <w:r>
        <w:rPr>
          <w:rFonts w:hint="eastAsia" w:ascii="宋体" w:hAnsi="宋体"/>
          <w:b/>
          <w:bCs/>
          <w:sz w:val="24"/>
        </w:rPr>
        <w:t>（2）采购代理机构信息</w:t>
      </w:r>
    </w:p>
    <w:p w14:paraId="641A53BF">
      <w:pPr>
        <w:spacing w:line="400" w:lineRule="exact"/>
        <w:rPr>
          <w:rFonts w:ascii="宋体" w:hAnsi="宋体"/>
          <w:bCs/>
          <w:sz w:val="24"/>
        </w:rPr>
      </w:pPr>
      <w:r>
        <w:rPr>
          <w:rFonts w:hint="eastAsia" w:ascii="宋体" w:hAnsi="宋体"/>
          <w:bCs/>
          <w:sz w:val="24"/>
        </w:rPr>
        <w:t>名 称：临海市政府采购中心</w:t>
      </w:r>
    </w:p>
    <w:p w14:paraId="6B5AD8A4">
      <w:pPr>
        <w:spacing w:line="400" w:lineRule="exact"/>
        <w:rPr>
          <w:rFonts w:ascii="宋体" w:hAnsi="宋体"/>
          <w:bCs/>
          <w:color w:val="000000" w:themeColor="text1"/>
          <w:sz w:val="24"/>
          <w14:textFill>
            <w14:solidFill>
              <w14:schemeClr w14:val="tx1"/>
            </w14:solidFill>
          </w14:textFill>
        </w:rPr>
      </w:pPr>
      <w:r>
        <w:rPr>
          <w:rFonts w:hint="eastAsia" w:ascii="宋体" w:hAnsi="宋体"/>
          <w:bCs/>
          <w:sz w:val="24"/>
        </w:rPr>
        <w:t>地</w:t>
      </w:r>
      <w:r>
        <w:rPr>
          <w:rFonts w:hint="eastAsia" w:ascii="宋体" w:hAnsi="宋体"/>
          <w:bCs/>
          <w:color w:val="000000" w:themeColor="text1"/>
          <w:sz w:val="24"/>
          <w14:textFill>
            <w14:solidFill>
              <w14:schemeClr w14:val="tx1"/>
            </w14:solidFill>
          </w14:textFill>
        </w:rPr>
        <w:t xml:space="preserve">址: </w:t>
      </w:r>
      <w:r>
        <w:rPr>
          <w:rFonts w:hint="eastAsia" w:ascii="宋体" w:hAnsi="宋体"/>
          <w:color w:val="000000" w:themeColor="text1"/>
          <w:sz w:val="24"/>
          <w14:textFill>
            <w14:solidFill>
              <w14:schemeClr w14:val="tx1"/>
            </w14:solidFill>
          </w14:textFill>
        </w:rPr>
        <w:t>临海市巾山中路18号（移动公司对面）</w:t>
      </w:r>
    </w:p>
    <w:p w14:paraId="6C0ED2EA">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熊女士</w:t>
      </w:r>
      <w:r>
        <w:rPr>
          <w:rFonts w:hint="eastAsia" w:ascii="宋体" w:hAnsi="宋体"/>
          <w:bCs/>
          <w:sz w:val="24"/>
        </w:rPr>
        <w:t xml:space="preserve"> </w:t>
      </w:r>
    </w:p>
    <w:p w14:paraId="00831260">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85280672</w:t>
      </w:r>
    </w:p>
    <w:p w14:paraId="1B5F8E4C">
      <w:pPr>
        <w:spacing w:line="400" w:lineRule="exact"/>
        <w:rPr>
          <w:rFonts w:hint="eastAsia" w:ascii="宋体" w:hAnsi="宋体" w:eastAsia="宋体"/>
          <w:bCs/>
          <w:sz w:val="24"/>
          <w:lang w:val="en-US" w:eastAsia="zh-CN"/>
        </w:rPr>
      </w:pPr>
      <w:r>
        <w:rPr>
          <w:rFonts w:hint="eastAsia" w:ascii="宋体" w:hAnsi="宋体"/>
          <w:bCs/>
          <w:sz w:val="24"/>
        </w:rPr>
        <w:t xml:space="preserve">质疑联系人： </w:t>
      </w:r>
      <w:r>
        <w:rPr>
          <w:rFonts w:hint="eastAsia" w:ascii="宋体" w:hAnsi="宋体"/>
          <w:bCs/>
          <w:sz w:val="24"/>
          <w:lang w:val="en-US" w:eastAsia="zh-CN"/>
        </w:rPr>
        <w:t>崔女士</w:t>
      </w:r>
    </w:p>
    <w:p w14:paraId="422FF6D7">
      <w:pPr>
        <w:spacing w:line="400" w:lineRule="exact"/>
        <w:rPr>
          <w:rFonts w:hint="eastAsia" w:ascii="宋体" w:hAnsi="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85280758</w:t>
      </w:r>
    </w:p>
    <w:p w14:paraId="195C3F95">
      <w:pPr>
        <w:spacing w:line="400" w:lineRule="exact"/>
        <w:rPr>
          <w:rFonts w:ascii="宋体" w:hAnsi="宋体"/>
          <w:b/>
          <w:spacing w:val="-4"/>
          <w:sz w:val="24"/>
        </w:rPr>
      </w:pPr>
      <w:r>
        <w:rPr>
          <w:rFonts w:hint="eastAsia" w:ascii="宋体" w:hAnsi="宋体"/>
          <w:b/>
          <w:spacing w:val="-4"/>
          <w:sz w:val="24"/>
        </w:rPr>
        <w:t>（3）同级政府采购监管机构信息</w:t>
      </w:r>
    </w:p>
    <w:p w14:paraId="4CA3B9FD">
      <w:pPr>
        <w:spacing w:line="400" w:lineRule="exact"/>
        <w:rPr>
          <w:rFonts w:ascii="宋体" w:hAnsi="宋体"/>
          <w:spacing w:val="-4"/>
          <w:sz w:val="24"/>
        </w:rPr>
      </w:pPr>
      <w:r>
        <w:rPr>
          <w:rFonts w:hint="eastAsia" w:ascii="宋体" w:hAnsi="宋体"/>
          <w:spacing w:val="-4"/>
          <w:sz w:val="24"/>
        </w:rPr>
        <w:t xml:space="preserve">名 称：临海市财政局                   </w:t>
      </w:r>
    </w:p>
    <w:p w14:paraId="14134720">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04F0B7B2">
      <w:pPr>
        <w:spacing w:line="400" w:lineRule="exact"/>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联系人：政府采购监管科</w:t>
      </w:r>
    </w:p>
    <w:p w14:paraId="12E0BFDC">
      <w:pPr>
        <w:spacing w:line="400" w:lineRule="exact"/>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lang w:val="en-US" w:eastAsia="zh-CN"/>
          <w14:textFill>
            <w14:solidFill>
              <w14:schemeClr w14:val="tx1"/>
            </w14:solidFill>
          </w14:textFill>
        </w:rPr>
        <w:t>监督、投诉</w:t>
      </w:r>
      <w:r>
        <w:rPr>
          <w:rFonts w:hint="eastAsia" w:ascii="宋体" w:hAnsi="宋体"/>
          <w:color w:val="000000" w:themeColor="text1"/>
          <w:spacing w:val="-4"/>
          <w:sz w:val="24"/>
          <w14:textFill>
            <w14:solidFill>
              <w14:schemeClr w14:val="tx1"/>
            </w14:solidFill>
          </w14:textFill>
        </w:rPr>
        <w:t>联系电话：0576-</w:t>
      </w:r>
      <w:r>
        <w:rPr>
          <w:rFonts w:ascii="宋体" w:hAnsi="宋体"/>
          <w:color w:val="000000" w:themeColor="text1"/>
          <w:spacing w:val="-4"/>
          <w:sz w:val="24"/>
          <w14:textFill>
            <w14:solidFill>
              <w14:schemeClr w14:val="tx1"/>
            </w14:solidFill>
          </w14:textFill>
        </w:rPr>
        <w:t>85188034</w:t>
      </w:r>
      <w:r>
        <w:rPr>
          <w:rFonts w:hint="eastAsia" w:ascii="宋体" w:hAnsi="宋体"/>
          <w:color w:val="000000" w:themeColor="text1"/>
          <w:spacing w:val="-4"/>
          <w:sz w:val="24"/>
          <w14:textFill>
            <w14:solidFill>
              <w14:schemeClr w14:val="tx1"/>
            </w14:solidFill>
          </w14:textFill>
        </w:rPr>
        <w:t xml:space="preserve"> </w:t>
      </w:r>
    </w:p>
    <w:p w14:paraId="77092B15">
      <w:pPr>
        <w:spacing w:line="400" w:lineRule="exact"/>
        <w:rPr>
          <w:rFonts w:ascii="宋体" w:hAnsi="宋体"/>
          <w:b/>
          <w:color w:val="000000" w:themeColor="text1"/>
          <w:spacing w:val="-4"/>
          <w:sz w:val="24"/>
          <w14:textFill>
            <w14:solidFill>
              <w14:schemeClr w14:val="tx1"/>
            </w14:solidFill>
          </w14:textFill>
        </w:rPr>
      </w:pPr>
      <w:r>
        <w:rPr>
          <w:rFonts w:hint="eastAsia" w:ascii="宋体" w:hAnsi="宋体"/>
          <w:b/>
          <w:color w:val="000000" w:themeColor="text1"/>
          <w:spacing w:val="-4"/>
          <w:sz w:val="24"/>
          <w14:textFill>
            <w14:solidFill>
              <w14:schemeClr w14:val="tx1"/>
            </w14:solidFill>
          </w14:textFill>
        </w:rPr>
        <w:t>（4）政采云平台信息</w:t>
      </w:r>
    </w:p>
    <w:p w14:paraId="63D2BE13">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3A9AECE8">
      <w:pPr>
        <w:spacing w:line="400" w:lineRule="exact"/>
        <w:rPr>
          <w:rFonts w:ascii="宋体" w:hAnsi="宋体"/>
          <w:sz w:val="24"/>
        </w:rPr>
      </w:pPr>
      <w:r>
        <w:rPr>
          <w:rFonts w:ascii="宋体" w:hAnsi="宋体"/>
          <w:sz w:val="24"/>
        </w:rPr>
        <w:br w:type="page"/>
      </w:r>
    </w:p>
    <w:p w14:paraId="6D63AA3E">
      <w:pPr>
        <w:rPr>
          <w:rFonts w:ascii="宋体" w:hAnsi="宋体"/>
          <w:color w:val="000000"/>
        </w:rPr>
      </w:pPr>
      <w:r>
        <w:rPr>
          <w:rFonts w:hint="eastAsia" w:ascii="宋体" w:hAnsi="宋体"/>
          <w:b/>
          <w:color w:val="000000"/>
          <w:sz w:val="24"/>
        </w:rPr>
        <w:t>附件</w:t>
      </w:r>
    </w:p>
    <w:p w14:paraId="31AED625">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4008CE29">
      <w:pPr>
        <w:spacing w:line="400" w:lineRule="exact"/>
        <w:ind w:firstLine="720" w:firstLineChars="300"/>
        <w:jc w:val="center"/>
        <w:rPr>
          <w:rFonts w:ascii="宋体" w:hAnsi="宋体"/>
          <w:bCs/>
          <w:color w:val="000000"/>
          <w:sz w:val="24"/>
        </w:rPr>
      </w:pPr>
    </w:p>
    <w:p w14:paraId="0126D37F">
      <w:pPr>
        <w:spacing w:line="400" w:lineRule="exact"/>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sz w:val="24"/>
        </w:rPr>
        <w:t>为了充分发挥政府采购政策功能,进一步支持和促进中小企业发展，临海市财政局向临海市金融（保险）系统发起了“政采贷”、“政</w:t>
      </w:r>
      <w:r>
        <w:rPr>
          <w:rFonts w:hint="eastAsia" w:ascii="宋体" w:hAnsi="宋体"/>
          <w:bCs/>
          <w:color w:val="000000" w:themeColor="text1"/>
          <w:sz w:val="24"/>
          <w14:textFill>
            <w14:solidFill>
              <w14:schemeClr w14:val="tx1"/>
            </w14:solidFill>
          </w14:textFill>
        </w:rPr>
        <w:t>采保”融资服务倡议，得到了全市16家银行、1家保险公司响应，供应商若有融资意向，可与以下银行（保险）联系人对接。</w:t>
      </w:r>
    </w:p>
    <w:p w14:paraId="3C1A36E4">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政采保联系方式</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2106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6D1B9523">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阳光财产保险股份有限公司临海支公司</w:t>
            </w:r>
          </w:p>
        </w:tc>
        <w:tc>
          <w:tcPr>
            <w:tcW w:w="3341" w:type="dxa"/>
            <w:vAlign w:val="center"/>
          </w:tcPr>
          <w:p w14:paraId="1469DA57">
            <w:pPr>
              <w:widowControl/>
              <w:spacing w:line="360" w:lineRule="auto"/>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合同（质量）履约按履约保证金年费率1%（1.5%</w:t>
            </w:r>
            <w:r>
              <w:rPr>
                <w:rFonts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，每单保函最低保险费为500元(300元)。</w:t>
            </w:r>
          </w:p>
        </w:tc>
        <w:tc>
          <w:tcPr>
            <w:tcW w:w="1134" w:type="dxa"/>
            <w:vAlign w:val="center"/>
          </w:tcPr>
          <w:p w14:paraId="79CCFA37">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马李莉</w:t>
            </w:r>
          </w:p>
        </w:tc>
        <w:tc>
          <w:tcPr>
            <w:tcW w:w="1751" w:type="dxa"/>
            <w:vAlign w:val="center"/>
          </w:tcPr>
          <w:p w14:paraId="0E19BE94">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13586026113（微信同号）</w:t>
            </w:r>
          </w:p>
        </w:tc>
      </w:tr>
    </w:tbl>
    <w:p w14:paraId="38081A75">
      <w:pPr>
        <w:rPr>
          <w:rFonts w:ascii="宋体" w:hAnsi="宋体"/>
          <w:b/>
          <w:color w:val="000000" w:themeColor="text1"/>
          <w14:textFill>
            <w14:solidFill>
              <w14:schemeClr w14:val="tx1"/>
            </w14:solidFill>
          </w14:textFill>
        </w:rPr>
      </w:pPr>
    </w:p>
    <w:p w14:paraId="14C8FBE6">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政采贷联系方式</w:t>
      </w:r>
    </w:p>
    <w:tbl>
      <w:tblPr>
        <w:tblStyle w:val="49"/>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579E44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186D94">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3183C4B1">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A69C477">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8467D59">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4466F9D7">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r>
      <w:tr w14:paraId="413FCCF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E08981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3873DE3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80B45D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781B92A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朱菲菲</w:t>
            </w:r>
          </w:p>
        </w:tc>
        <w:tc>
          <w:tcPr>
            <w:tcW w:w="2026" w:type="dxa"/>
            <w:tcBorders>
              <w:top w:val="single" w:color="000000" w:sz="4" w:space="0"/>
              <w:left w:val="single" w:color="000000" w:sz="4" w:space="0"/>
              <w:bottom w:val="single" w:color="000000" w:sz="4" w:space="0"/>
              <w:right w:val="single" w:color="000000" w:sz="4" w:space="0"/>
            </w:tcBorders>
          </w:tcPr>
          <w:p w14:paraId="09993B9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13732333886</w:t>
            </w:r>
          </w:p>
        </w:tc>
      </w:tr>
      <w:tr w14:paraId="27E70A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63AC2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28E10A3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D2297D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63DDF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6DF8C4C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13606652552</w:t>
            </w:r>
          </w:p>
        </w:tc>
      </w:tr>
      <w:tr w14:paraId="3ACA3A1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0B4F2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BA525E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357EED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06B52F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396F5D0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13666860933</w:t>
            </w:r>
          </w:p>
        </w:tc>
      </w:tr>
      <w:tr w14:paraId="3BB2EA5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396E2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3780CC5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7948125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3EBC4B9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金寅姿</w:t>
            </w:r>
          </w:p>
        </w:tc>
        <w:tc>
          <w:tcPr>
            <w:tcW w:w="2026" w:type="dxa"/>
            <w:tcBorders>
              <w:top w:val="single" w:color="000000" w:sz="4" w:space="0"/>
              <w:left w:val="single" w:color="000000" w:sz="4" w:space="0"/>
              <w:bottom w:val="single" w:color="000000" w:sz="4" w:space="0"/>
              <w:right w:val="single" w:color="000000" w:sz="4" w:space="0"/>
            </w:tcBorders>
          </w:tcPr>
          <w:p w14:paraId="6F6D513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13575826932</w:t>
            </w:r>
          </w:p>
        </w:tc>
      </w:tr>
      <w:tr w14:paraId="1FA2042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D5110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101023D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33829B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621A1E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2AE583D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15988990003</w:t>
            </w:r>
          </w:p>
        </w:tc>
      </w:tr>
      <w:tr w14:paraId="51EEBE6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2BE35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5C71D34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94EEA37">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3.65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12CAF66">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1B910172">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15267208988</w:t>
            </w:r>
          </w:p>
        </w:tc>
      </w:tr>
      <w:tr w14:paraId="443F8CA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2503CD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4C32552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4076B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0AF1AF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42057B5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13586122727</w:t>
            </w:r>
          </w:p>
        </w:tc>
      </w:tr>
      <w:tr w14:paraId="2076839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96026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858394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4B78C7C">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3.85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8FAB863">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D460B04">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13666868989</w:t>
            </w:r>
          </w:p>
        </w:tc>
      </w:tr>
      <w:tr w14:paraId="3CA2B0C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1AC252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6037AC1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A800E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0AC2B6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77A4597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13705760213</w:t>
            </w:r>
          </w:p>
        </w:tc>
      </w:tr>
      <w:tr w14:paraId="73639C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F3A7F8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6739C9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1558C3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3E4BD3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7C28FD4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15068686860</w:t>
            </w:r>
          </w:p>
        </w:tc>
      </w:tr>
      <w:tr w14:paraId="30444B7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848824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22F1149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FACD20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806280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64C08CE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18657661866</w:t>
            </w:r>
          </w:p>
        </w:tc>
      </w:tr>
      <w:tr w14:paraId="6723CFE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F2DD5E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1C4CB8D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6EB5E6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01B019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43890B0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18906767388</w:t>
            </w:r>
          </w:p>
        </w:tc>
      </w:tr>
      <w:tr w14:paraId="21AB1D0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5D4040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10C739B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A787A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856D80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5BFE6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15967009253</w:t>
            </w:r>
          </w:p>
        </w:tc>
      </w:tr>
      <w:tr w14:paraId="6B17CFC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05CC44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07D5355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0DE9088">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579544">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407BDE95">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13606680050</w:t>
            </w:r>
            <w:r>
              <w:rPr>
                <w:rFonts w:ascii="宋体" w:hAnsi="宋体" w:cs="宋体"/>
                <w:color w:val="000000" w:themeColor="text1"/>
                <w:kern w:val="0"/>
                <w:sz w:val="24"/>
                <w:highlight w:val="none"/>
                <w14:textFill>
                  <w14:solidFill>
                    <w14:schemeClr w14:val="tx1"/>
                  </w14:solidFill>
                </w14:textFill>
              </w:rPr>
              <w:t xml:space="preserve"> </w:t>
            </w:r>
          </w:p>
        </w:tc>
      </w:tr>
      <w:tr w14:paraId="78AB0B6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8293BA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2EE3044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F5406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D714A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F4920F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13676697833</w:t>
            </w:r>
          </w:p>
        </w:tc>
      </w:tr>
      <w:tr w14:paraId="3506C9BF">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90D46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6C0E1B3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47F04A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7C972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2184B2B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13736200193</w:t>
            </w:r>
          </w:p>
        </w:tc>
      </w:tr>
    </w:tbl>
    <w:p w14:paraId="5C69148F">
      <w:pPr>
        <w:rPr>
          <w:rFonts w:ascii="宋体" w:hAnsi="宋体"/>
          <w:b/>
          <w:color w:val="00B050"/>
        </w:rPr>
      </w:pPr>
    </w:p>
    <w:p w14:paraId="7F41E7A0">
      <w:pPr>
        <w:rPr>
          <w:rFonts w:ascii="宋体" w:hAnsi="宋体"/>
          <w:b/>
          <w:color w:val="00B050"/>
        </w:rPr>
      </w:pPr>
    </w:p>
    <w:p w14:paraId="74C90923">
      <w:pPr>
        <w:ind w:firstLine="5145" w:firstLineChars="2450"/>
      </w:pPr>
    </w:p>
    <w:p w14:paraId="6217EBA8">
      <w:pPr>
        <w:numPr>
          <w:ilvl w:val="0"/>
          <w:numId w:val="4"/>
        </w:numPr>
        <w:spacing w:line="400" w:lineRule="exact"/>
        <w:jc w:val="center"/>
        <w:rPr>
          <w:rFonts w:hint="eastAsia" w:ascii="宋体" w:hAnsi="宋体"/>
          <w:b/>
          <w:bCs/>
          <w:sz w:val="30"/>
          <w:szCs w:val="30"/>
        </w:rPr>
      </w:pPr>
      <w:r>
        <w:rPr>
          <w:rFonts w:ascii="宋体" w:hAnsi="宋体"/>
          <w:sz w:val="24"/>
        </w:rPr>
        <w:br w:type="page"/>
      </w:r>
      <w:bookmarkStart w:id="8" w:name="_Toc467749357"/>
      <w:bookmarkStart w:id="9" w:name="_Toc466534748"/>
      <w:bookmarkStart w:id="10" w:name="_Toc48835712"/>
      <w:r>
        <w:rPr>
          <w:rFonts w:hint="eastAsia" w:ascii="宋体" w:hAnsi="宋体"/>
          <w:b/>
          <w:bCs/>
          <w:sz w:val="30"/>
          <w:szCs w:val="30"/>
        </w:rPr>
        <w:t xml:space="preserve"> 采购内容、需求及</w:t>
      </w:r>
      <w:bookmarkEnd w:id="8"/>
      <w:bookmarkEnd w:id="9"/>
      <w:bookmarkEnd w:id="10"/>
      <w:r>
        <w:rPr>
          <w:rFonts w:hint="eastAsia" w:ascii="宋体" w:hAnsi="宋体"/>
          <w:b/>
          <w:bCs/>
          <w:sz w:val="30"/>
          <w:szCs w:val="30"/>
        </w:rPr>
        <w:t>要求</w:t>
      </w:r>
    </w:p>
    <w:p w14:paraId="75A450D1">
      <w:pPr>
        <w:pStyle w:val="58"/>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一、服务区域</w:t>
      </w:r>
    </w:p>
    <w:p w14:paraId="57DBD2B6">
      <w:pPr>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头门港口岸服务中心位于台州湾经开区康居22号，建筑面积5378.96平方米，建筑层高7层，地上停车位56个。</w:t>
      </w:r>
    </w:p>
    <w:p w14:paraId="204B492F">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岗位配置</w:t>
      </w:r>
    </w:p>
    <w:p w14:paraId="3BF003F8">
      <w:pPr>
        <w:pStyle w:val="278"/>
        <w:spacing w:line="440" w:lineRule="exact"/>
        <w:rPr>
          <w:rFonts w:hint="eastAsia" w:ascii="宋体" w:hAnsi="宋体" w:eastAsia="宋体" w:cs="宋体"/>
          <w:b/>
          <w:color w:val="000000" w:themeColor="text1"/>
          <w:sz w:val="24"/>
          <w:u w:val="single"/>
          <w:shd w:val="pct10" w:color="auto" w:fill="FFFFFF"/>
          <w:lang w:val="en-US" w:eastAsia="zh-CN"/>
          <w14:textFill>
            <w14:solidFill>
              <w14:schemeClr w14:val="tx1"/>
            </w14:solidFill>
          </w14:textFill>
        </w:rPr>
      </w:pPr>
      <w:r>
        <w:rPr>
          <w:rFonts w:hint="eastAsia" w:ascii="宋体" w:hAnsi="宋体"/>
          <w:b/>
          <w:color w:val="auto"/>
          <w:sz w:val="24"/>
          <w:u w:val="single"/>
          <w:shd w:val="pct10" w:color="auto" w:fill="FFFFFF"/>
        </w:rPr>
        <w:t>▲本次采购需求的服务岗位为</w:t>
      </w:r>
      <w:r>
        <w:rPr>
          <w:rFonts w:hint="eastAsia" w:ascii="宋体" w:hAnsi="宋体"/>
          <w:b/>
          <w:color w:val="auto"/>
          <w:sz w:val="24"/>
          <w:u w:val="single"/>
          <w:shd w:val="pct10" w:color="auto" w:fill="FFFFFF"/>
          <w:lang w:val="en-US" w:eastAsia="zh-CN"/>
        </w:rPr>
        <w:t>9</w:t>
      </w:r>
      <w:r>
        <w:rPr>
          <w:rFonts w:hint="eastAsia" w:ascii="宋体" w:hAnsi="宋体"/>
          <w:b/>
          <w:color w:val="auto"/>
          <w:sz w:val="24"/>
          <w:u w:val="single"/>
          <w:shd w:val="pct10" w:color="auto" w:fill="FFFFFF"/>
        </w:rPr>
        <w:t>个</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lang w:val="en-US" w:eastAsia="zh-CN"/>
        </w:rPr>
        <w:t>具体为：服务岗位3个（包含</w:t>
      </w:r>
      <w:r>
        <w:rPr>
          <w:rFonts w:hint="eastAsia" w:ascii="宋体" w:hAnsi="宋体"/>
          <w:b/>
          <w:color w:val="auto"/>
          <w:sz w:val="24"/>
          <w:u w:val="single"/>
          <w:shd w:val="pct10" w:color="auto" w:fill="FFFFFF"/>
        </w:rPr>
        <w:t>项目</w:t>
      </w:r>
      <w:r>
        <w:rPr>
          <w:rFonts w:hint="eastAsia" w:ascii="宋体" w:hAnsi="宋体"/>
          <w:b/>
          <w:color w:val="auto"/>
          <w:sz w:val="24"/>
          <w:u w:val="single"/>
          <w:shd w:val="pct10" w:color="auto" w:fill="FFFFFF"/>
          <w:lang w:val="en-US" w:eastAsia="zh-CN"/>
        </w:rPr>
        <w:t>主管</w:t>
      </w:r>
      <w:r>
        <w:rPr>
          <w:rFonts w:hint="eastAsia" w:ascii="宋体" w:hAnsi="宋体"/>
          <w:b/>
          <w:color w:val="auto"/>
          <w:sz w:val="24"/>
          <w:u w:val="single"/>
          <w:shd w:val="pct10" w:color="auto" w:fill="FFFFFF"/>
        </w:rPr>
        <w:t>岗位1个</w:t>
      </w:r>
      <w:r>
        <w:rPr>
          <w:rFonts w:hint="eastAsia" w:ascii="宋体" w:hAnsi="宋体"/>
          <w:b/>
          <w:color w:val="auto"/>
          <w:sz w:val="24"/>
          <w:u w:val="single"/>
          <w:shd w:val="pct10" w:color="auto" w:fill="FFFFFF"/>
          <w:lang w:val="en-US" w:eastAsia="zh-CN"/>
        </w:rPr>
        <w:t>）</w:t>
      </w:r>
      <w:r>
        <w:rPr>
          <w:rFonts w:hint="eastAsia" w:ascii="宋体" w:hAnsi="宋体" w:eastAsia="宋体" w:cs="宋体"/>
          <w:b/>
          <w:color w:val="auto"/>
          <w:sz w:val="24"/>
          <w:u w:val="single"/>
          <w:shd w:val="pct10" w:color="auto" w:fill="FFFFFF"/>
          <w:lang w:val="en-US" w:eastAsia="zh-CN"/>
        </w:rPr>
        <w:t>，保洁岗位3个，保安岗位3个</w:t>
      </w:r>
      <w:r>
        <w:rPr>
          <w:rFonts w:hint="eastAsia" w:ascii="宋体" w:hAnsi="宋体" w:eastAsia="宋体" w:cs="宋体"/>
          <w:b/>
          <w:color w:val="000000" w:themeColor="text1"/>
          <w:sz w:val="24"/>
          <w:u w:val="single"/>
          <w:shd w:val="pct10" w:color="auto" w:fill="FFFFFF"/>
          <w:lang w:val="en-US" w:eastAsia="zh-CN"/>
          <w14:textFill>
            <w14:solidFill>
              <w14:schemeClr w14:val="tx1"/>
            </w14:solidFill>
          </w14:textFill>
        </w:rPr>
        <w:t>。供应商需提供不少于上述服务岗位数的人员来完成此项工作。上述人员若无违反相关制度情况，服务期内不得解聘。如中标人确需更换人员的，须征得采购人同意。</w:t>
      </w:r>
    </w:p>
    <w:p w14:paraId="5DC3B4FA">
      <w:pPr>
        <w:pStyle w:val="278"/>
        <w:spacing w:line="440" w:lineRule="exact"/>
        <w:rPr>
          <w:rFonts w:hint="eastAsia" w:ascii="宋体" w:hAnsi="宋体" w:eastAsia="宋体" w:cs="宋体"/>
          <w:b/>
          <w:color w:val="000000" w:themeColor="text1"/>
          <w:sz w:val="24"/>
          <w:u w:val="single"/>
          <w:shd w:val="pct10" w:color="auto" w:fill="FFFFFF"/>
          <w:lang w:val="en-US" w:eastAsia="zh-CN"/>
          <w14:textFill>
            <w14:solidFill>
              <w14:schemeClr w14:val="tx1"/>
            </w14:solidFill>
          </w14:textFill>
        </w:rPr>
      </w:pPr>
    </w:p>
    <w:p w14:paraId="1241DE1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color w:val="000000"/>
          <w:sz w:val="24"/>
          <w:u w:val="single"/>
          <w:shd w:val="pct10" w:color="auto" w:fill="FFFFFF"/>
          <w:lang w:val="en-US" w:eastAsia="zh-CN"/>
        </w:rPr>
      </w:pPr>
      <w:r>
        <w:rPr>
          <w:rFonts w:hint="eastAsia" w:ascii="宋体" w:hAnsi="宋体" w:eastAsia="宋体" w:cs="宋体"/>
          <w:b/>
          <w:bCs/>
          <w:color w:val="000000"/>
          <w:sz w:val="24"/>
          <w:szCs w:val="24"/>
          <w:highlight w:val="none"/>
          <w:u w:val="single"/>
          <w:lang w:eastAsia="zh-CN"/>
        </w:rPr>
        <w:t>（投标文件中作出响应上述要求</w:t>
      </w:r>
      <w:r>
        <w:rPr>
          <w:rFonts w:hint="eastAsia" w:ascii="宋体" w:hAnsi="宋体" w:eastAsia="宋体" w:cs="宋体"/>
          <w:b/>
          <w:bCs/>
          <w:color w:val="000000"/>
          <w:sz w:val="24"/>
          <w:szCs w:val="24"/>
          <w:highlight w:val="none"/>
          <w:u w:val="single"/>
          <w:lang w:val="en-US" w:eastAsia="zh-CN"/>
        </w:rPr>
        <w:t>或提供响应上述要求的承诺</w:t>
      </w:r>
      <w:r>
        <w:rPr>
          <w:rFonts w:hint="eastAsia" w:ascii="宋体" w:hAnsi="宋体" w:eastAsia="宋体" w:cs="宋体"/>
          <w:b/>
          <w:bCs/>
          <w:color w:val="000000"/>
          <w:sz w:val="24"/>
          <w:szCs w:val="24"/>
          <w:highlight w:val="none"/>
          <w:u w:val="single"/>
          <w:lang w:eastAsia="zh-CN"/>
        </w:rPr>
        <w:t>即为符合要求）。</w:t>
      </w:r>
    </w:p>
    <w:p w14:paraId="5B174416">
      <w:pPr>
        <w:pStyle w:val="58"/>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Times New Roman"/>
          <w:b/>
          <w:color w:val="auto"/>
          <w:kern w:val="2"/>
          <w:sz w:val="24"/>
          <w:szCs w:val="24"/>
          <w:u w:val="single"/>
          <w:shd w:val="pct10" w:color="auto" w:fill="FFFFFF"/>
          <w:lang w:val="en-US" w:eastAsia="zh-CN" w:bidi="ar-SA"/>
        </w:rPr>
      </w:pPr>
    </w:p>
    <w:tbl>
      <w:tblPr>
        <w:tblStyle w:val="49"/>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2851"/>
        <w:gridCol w:w="2941"/>
      </w:tblGrid>
      <w:tr w14:paraId="38EB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527" w:type="dxa"/>
            <w:tcBorders>
              <w:top w:val="single" w:color="auto" w:sz="4" w:space="0"/>
              <w:left w:val="single" w:color="auto" w:sz="4" w:space="0"/>
              <w:bottom w:val="single" w:color="auto" w:sz="4" w:space="0"/>
              <w:right w:val="single" w:color="auto" w:sz="4" w:space="0"/>
            </w:tcBorders>
            <w:noWrap w:val="0"/>
            <w:vAlign w:val="center"/>
          </w:tcPr>
          <w:p w14:paraId="35C0718F">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职务</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1BB73F9">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人数</w:t>
            </w:r>
          </w:p>
        </w:tc>
        <w:tc>
          <w:tcPr>
            <w:tcW w:w="2941" w:type="dxa"/>
            <w:tcBorders>
              <w:top w:val="single" w:color="auto" w:sz="4" w:space="0"/>
              <w:left w:val="single" w:color="auto" w:sz="4" w:space="0"/>
              <w:bottom w:val="single" w:color="auto" w:sz="4" w:space="0"/>
              <w:right w:val="single" w:color="auto" w:sz="4" w:space="0"/>
            </w:tcBorders>
            <w:noWrap w:val="0"/>
            <w:vAlign w:val="center"/>
          </w:tcPr>
          <w:p w14:paraId="2A8D9ACE">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年龄要求</w:t>
            </w:r>
          </w:p>
        </w:tc>
      </w:tr>
      <w:tr w14:paraId="0748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527" w:type="dxa"/>
            <w:tcBorders>
              <w:top w:val="single" w:color="auto" w:sz="4" w:space="0"/>
              <w:left w:val="single" w:color="auto" w:sz="4" w:space="0"/>
              <w:bottom w:val="single" w:color="auto" w:sz="4" w:space="0"/>
              <w:right w:val="single" w:color="auto" w:sz="4" w:space="0"/>
            </w:tcBorders>
            <w:noWrap w:val="0"/>
            <w:vAlign w:val="center"/>
          </w:tcPr>
          <w:p w14:paraId="750648C1">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项目主管</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45DC3F9">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1名</w:t>
            </w:r>
          </w:p>
        </w:tc>
        <w:tc>
          <w:tcPr>
            <w:tcW w:w="2941" w:type="dxa"/>
            <w:tcBorders>
              <w:top w:val="single" w:color="auto" w:sz="4" w:space="0"/>
              <w:left w:val="single" w:color="auto" w:sz="4" w:space="0"/>
              <w:bottom w:val="single" w:color="auto" w:sz="4" w:space="0"/>
              <w:right w:val="single" w:color="auto" w:sz="4" w:space="0"/>
            </w:tcBorders>
            <w:noWrap w:val="0"/>
            <w:vAlign w:val="center"/>
          </w:tcPr>
          <w:p w14:paraId="4FAA5E69">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形象好，气质佳，45周岁及以下。</w:t>
            </w:r>
          </w:p>
        </w:tc>
      </w:tr>
      <w:tr w14:paraId="0046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527" w:type="dxa"/>
            <w:tcBorders>
              <w:top w:val="single" w:color="auto" w:sz="4" w:space="0"/>
              <w:left w:val="single" w:color="auto" w:sz="4" w:space="0"/>
              <w:bottom w:val="single" w:color="auto" w:sz="4" w:space="0"/>
              <w:right w:val="single" w:color="auto" w:sz="4" w:space="0"/>
            </w:tcBorders>
            <w:noWrap w:val="0"/>
            <w:vAlign w:val="center"/>
          </w:tcPr>
          <w:p w14:paraId="403D8492">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服务员</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33672D3">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2名</w:t>
            </w:r>
          </w:p>
        </w:tc>
        <w:tc>
          <w:tcPr>
            <w:tcW w:w="2941" w:type="dxa"/>
            <w:tcBorders>
              <w:top w:val="single" w:color="auto" w:sz="4" w:space="0"/>
              <w:left w:val="single" w:color="auto" w:sz="4" w:space="0"/>
              <w:bottom w:val="single" w:color="auto" w:sz="4" w:space="0"/>
              <w:right w:val="single" w:color="auto" w:sz="4" w:space="0"/>
            </w:tcBorders>
            <w:noWrap w:val="0"/>
            <w:vAlign w:val="center"/>
          </w:tcPr>
          <w:p w14:paraId="03F05ECF">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形象好，气质佳，40周岁及以下。</w:t>
            </w:r>
          </w:p>
        </w:tc>
      </w:tr>
      <w:tr w14:paraId="15C3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27" w:type="dxa"/>
            <w:tcBorders>
              <w:top w:val="single" w:color="auto" w:sz="4" w:space="0"/>
              <w:left w:val="single" w:color="auto" w:sz="4" w:space="0"/>
              <w:bottom w:val="single" w:color="auto" w:sz="4" w:space="0"/>
              <w:right w:val="single" w:color="auto" w:sz="4" w:space="0"/>
            </w:tcBorders>
            <w:noWrap w:val="0"/>
            <w:vAlign w:val="center"/>
          </w:tcPr>
          <w:p w14:paraId="71130F57">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保安</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DE86CC8">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3名</w:t>
            </w:r>
          </w:p>
        </w:tc>
        <w:tc>
          <w:tcPr>
            <w:tcW w:w="2941" w:type="dxa"/>
            <w:tcBorders>
              <w:top w:val="single" w:color="auto" w:sz="4" w:space="0"/>
              <w:left w:val="single" w:color="auto" w:sz="4" w:space="0"/>
              <w:bottom w:val="single" w:color="auto" w:sz="4" w:space="0"/>
              <w:right w:val="single" w:color="auto" w:sz="4" w:space="0"/>
            </w:tcBorders>
            <w:noWrap w:val="0"/>
            <w:vAlign w:val="center"/>
          </w:tcPr>
          <w:p w14:paraId="4FB82EF1">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50周岁及以下</w:t>
            </w:r>
          </w:p>
        </w:tc>
      </w:tr>
      <w:tr w14:paraId="0CE6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27" w:type="dxa"/>
            <w:tcBorders>
              <w:top w:val="single" w:color="auto" w:sz="4" w:space="0"/>
              <w:left w:val="single" w:color="auto" w:sz="4" w:space="0"/>
              <w:bottom w:val="single" w:color="auto" w:sz="4" w:space="0"/>
              <w:right w:val="single" w:color="auto" w:sz="4" w:space="0"/>
            </w:tcBorders>
            <w:noWrap w:val="0"/>
            <w:vAlign w:val="center"/>
          </w:tcPr>
          <w:p w14:paraId="4DCEB0DA">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保洁</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94719CE">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3名</w:t>
            </w:r>
          </w:p>
        </w:tc>
        <w:tc>
          <w:tcPr>
            <w:tcW w:w="2941" w:type="dxa"/>
            <w:tcBorders>
              <w:top w:val="single" w:color="auto" w:sz="4" w:space="0"/>
              <w:left w:val="single" w:color="auto" w:sz="4" w:space="0"/>
              <w:bottom w:val="single" w:color="auto" w:sz="4" w:space="0"/>
              <w:right w:val="single" w:color="auto" w:sz="4" w:space="0"/>
            </w:tcBorders>
            <w:noWrap w:val="0"/>
            <w:vAlign w:val="center"/>
          </w:tcPr>
          <w:p w14:paraId="1FB390CF">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55周岁及以下</w:t>
            </w:r>
          </w:p>
        </w:tc>
      </w:tr>
      <w:tr w14:paraId="2D98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319" w:type="dxa"/>
            <w:gridSpan w:val="3"/>
            <w:tcBorders>
              <w:top w:val="single" w:color="auto" w:sz="4" w:space="0"/>
              <w:left w:val="single" w:color="auto" w:sz="4" w:space="0"/>
              <w:bottom w:val="single" w:color="auto" w:sz="4" w:space="0"/>
              <w:right w:val="single" w:color="auto" w:sz="4" w:space="0"/>
            </w:tcBorders>
            <w:noWrap w:val="0"/>
            <w:vAlign w:val="center"/>
          </w:tcPr>
          <w:p w14:paraId="0677286E">
            <w:pPr>
              <w:jc w:val="both"/>
              <w:rPr>
                <w:rFonts w:hint="eastAsia" w:asciiTheme="minorEastAsia" w:hAnsiTheme="minorEastAsia" w:eastAsiaTheme="minorEastAsia" w:cstheme="minorEastAsia"/>
                <w:b/>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14:textFill>
                  <w14:solidFill>
                    <w14:schemeClr w14:val="tx1"/>
                  </w14:solidFill>
                </w14:textFill>
              </w:rPr>
              <w:t>特别注意：</w:t>
            </w:r>
          </w:p>
          <w:p w14:paraId="4FFFBE29">
            <w:pPr>
              <w:numPr>
                <w:ilvl w:val="0"/>
                <w:numId w:val="5"/>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物业工作人员均需提供</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健康证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，应定期体检，确保符合健康证标准；</w:t>
            </w:r>
          </w:p>
          <w:p w14:paraId="2D233BFD">
            <w:pPr>
              <w:numPr>
                <w:ilvl w:val="0"/>
                <w:numId w:val="6"/>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物业工作人员如需在单位食堂就餐，就餐费按每人每月300元标准支付，由中标人定期支付至采购人食堂账户；</w:t>
            </w:r>
          </w:p>
          <w:p w14:paraId="48648CB4">
            <w:pPr>
              <w:numPr>
                <w:ilvl w:val="0"/>
                <w:numId w:val="6"/>
              </w:num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节假日值班人员加班费用包含在本次投标报价内；</w:t>
            </w:r>
          </w:p>
          <w:p w14:paraId="1CB6DE44">
            <w:pPr>
              <w:pStyle w:val="278"/>
              <w:numPr>
                <w:ilvl w:val="0"/>
                <w:numId w:val="6"/>
              </w:numPr>
              <w:spacing w:line="440" w:lineRule="exact"/>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工作人员身上穿戴工作服等由中标人负责。</w:t>
            </w:r>
          </w:p>
        </w:tc>
      </w:tr>
    </w:tbl>
    <w:p w14:paraId="53E55D8A">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、服务内容及要求：</w:t>
      </w:r>
    </w:p>
    <w:p w14:paraId="08ECFCA8">
      <w:pPr>
        <w:numPr>
          <w:ilvl w:val="255"/>
          <w:numId w:val="0"/>
        </w:num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主管工作职责：</w:t>
      </w:r>
    </w:p>
    <w:p w14:paraId="023AE53A">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1.爱岗敬业、有责任心，协调处事能力强。工作时间内着装整齐，文明用语，注意自身形象，认真履行职责；</w:t>
      </w:r>
    </w:p>
    <w:p w14:paraId="78605BF2">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2.负责整个头门港口岸服务中心的物业管理等工作，定期实时汇报工作情况；</w:t>
      </w:r>
    </w:p>
    <w:p w14:paraId="2BEEE845">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3.熟悉使用常用的办公软件；</w:t>
      </w:r>
    </w:p>
    <w:p w14:paraId="2420C82B">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4.兼顾食堂监管、菜单汇总及发票报销等工作。</w:t>
      </w:r>
    </w:p>
    <w:p w14:paraId="44FF9E6A">
      <w:pPr>
        <w:numPr>
          <w:ilvl w:val="255"/>
          <w:numId w:val="0"/>
        </w:num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.遵守职业道德，遵纪守法，工作积极主动，听从指挥。有事需临时离开岗位的，应执行请销假制度。</w:t>
      </w:r>
    </w:p>
    <w:p w14:paraId="01DD761D">
      <w:pPr>
        <w:numPr>
          <w:ilvl w:val="255"/>
          <w:numId w:val="0"/>
        </w:num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服务员工作职责：</w:t>
      </w:r>
    </w:p>
    <w:p w14:paraId="5970D3A1">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1.爱岗敬业，责任心强。上岗统一着装，佩戴工牌，文明用语，注意自身形象，仪表清洁，保持微笑服务，认真履行职责；</w:t>
      </w:r>
    </w:p>
    <w:p w14:paraId="748F0503">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2.根据会议接待预定做好会场布置及服务工作。熟练操作使用投影仪、麦克风等会议设备；</w:t>
      </w:r>
    </w:p>
    <w:p w14:paraId="1FDA78D9">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3.做好餐厅接待服务工作。餐前做好准备工作，按规范要求配备用具，保持餐厅卫生、无异味；就餐服务参照规范执行，掌握上菜速度，上菜顺序，时刻留客人需求。餐后有序收拾台面，清洁餐具物品。</w:t>
      </w:r>
    </w:p>
    <w:p w14:paraId="4770497C">
      <w:pPr>
        <w:numPr>
          <w:ilvl w:val="255"/>
          <w:numId w:val="0"/>
        </w:num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保安工作职责：</w:t>
      </w:r>
    </w:p>
    <w:p w14:paraId="6E8DC13E">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1.爱岗敬业，责任心强。工作时间内着装整齐，文明用语，注意自身形象，认真履行职责；</w:t>
      </w:r>
    </w:p>
    <w:p w14:paraId="14D01573">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2.严格遵守值班纪律，坚守岗位。对非本单位人员、车辆进出应严格执行登记备案制度，发现问题妥善处理、及时汇报；</w:t>
      </w:r>
    </w:p>
    <w:p w14:paraId="4D546F12">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3.做好安全保卫及区域内的巡查工作；</w:t>
      </w:r>
    </w:p>
    <w:p w14:paraId="07261117">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4.信件、报纸及时送至办公室，限时信件立即呈送相关领导；</w:t>
      </w:r>
    </w:p>
    <w:p w14:paraId="50CEF26B">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5.不得酒后上岗或擅自离岗，不得在门卫值班室做与值班无关的任何活动；</w:t>
      </w:r>
    </w:p>
    <w:p w14:paraId="4082DC83">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6.遵守职业道德，遵纪守法，工作积极主动，听从指挥。有事需临时离开岗位的，应执行请销假制度。</w:t>
      </w:r>
    </w:p>
    <w:p w14:paraId="5248FA7B">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保洁员工作职责：</w:t>
      </w:r>
    </w:p>
    <w:p w14:paraId="3A800367">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1.爱岗敬业，有责任心。工作时间内着装整齐，注意自身形象，认真履行职责；</w:t>
      </w:r>
    </w:p>
    <w:p w14:paraId="5E7DB714">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2.按时上班，保洁责任区域每天上午、下午至少打扫一次，确保保洁责任区域内保持无明显垃圾、杂物；</w:t>
      </w:r>
    </w:p>
    <w:p w14:paraId="1E8AC5CD">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3.及时清理垃圾桶内的垃圾，不得堆积，不得胡乱倾倒；</w:t>
      </w:r>
    </w:p>
    <w:p w14:paraId="5871B29F">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4.清洁工具使用完毕应清洗干净并整齐摆放至指定位置；</w:t>
      </w:r>
    </w:p>
    <w:p w14:paraId="6E93A438">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5.爱护各类清洁工具及消耗类清洁用具，节约用水、用电，杜绝浪费；</w:t>
      </w:r>
    </w:p>
    <w:p w14:paraId="2A8F2453">
      <w:pPr>
        <w:numPr>
          <w:ilvl w:val="255"/>
          <w:numId w:val="0"/>
        </w:num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6.发现相关区域内的设施设备有损坏，应立即报告相关人员，确保及时维修处理；</w:t>
      </w:r>
    </w:p>
    <w:p w14:paraId="5F0C3CC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7.遵守职业道德，遵纪守法，工作积极主动，听从指挥。有事需临时离开岗位的，应执行请销假制度。</w:t>
      </w:r>
    </w:p>
    <w:p w14:paraId="73F35ED1">
      <w:pPr>
        <w:pStyle w:val="58"/>
      </w:pPr>
    </w:p>
    <w:p w14:paraId="029348BD">
      <w:pPr>
        <w:rPr>
          <w:rFonts w:ascii="宋体" w:hAnsi="宋体"/>
          <w:b/>
          <w:color w:val="000000"/>
          <w:sz w:val="28"/>
          <w:szCs w:val="28"/>
        </w:rPr>
      </w:pPr>
      <w:r>
        <w:rPr>
          <w:rFonts w:hint="eastAsia" w:ascii="宋体" w:hAnsi="宋体"/>
          <w:b/>
          <w:color w:val="000000"/>
          <w:sz w:val="28"/>
          <w:szCs w:val="28"/>
        </w:rPr>
        <w:t>注：</w:t>
      </w:r>
    </w:p>
    <w:p w14:paraId="01C7C163">
      <w:pPr>
        <w:spacing w:line="420" w:lineRule="exact"/>
        <w:rPr>
          <w:rFonts w:ascii="宋体" w:hAnsi="宋体"/>
          <w:bCs/>
          <w:sz w:val="28"/>
          <w:szCs w:val="28"/>
        </w:rPr>
      </w:pPr>
      <w:r>
        <w:rPr>
          <w:rFonts w:hint="eastAsia" w:ascii="宋体" w:hAnsi="宋体"/>
          <w:bCs/>
          <w:sz w:val="28"/>
          <w:szCs w:val="28"/>
        </w:rPr>
        <w:t>1、▲</w:t>
      </w:r>
      <w:r>
        <w:rPr>
          <w:rFonts w:hint="eastAsia" w:ascii="宋体" w:hAnsi="宋体"/>
          <w:bCs/>
          <w:sz w:val="28"/>
          <w:szCs w:val="28"/>
          <w:u w:val="single"/>
          <w:shd w:val="pct10" w:color="auto" w:fill="FFFFFF"/>
        </w:rPr>
        <w:t>投标总报价按照磋商文件提供的采购数量报价，不得减少。</w:t>
      </w:r>
    </w:p>
    <w:p w14:paraId="5B1ED24C">
      <w:pPr>
        <w:spacing w:line="420" w:lineRule="exact"/>
        <w:rPr>
          <w:rFonts w:ascii="宋体" w:hAnsi="宋体"/>
          <w:b/>
          <w:sz w:val="28"/>
          <w:szCs w:val="28"/>
          <w:shd w:val="pct10" w:color="auto" w:fill="FFFFFF"/>
        </w:rPr>
      </w:pPr>
      <w:r>
        <w:rPr>
          <w:rFonts w:ascii="宋体" w:hAnsi="宋体"/>
          <w:b/>
          <w:sz w:val="28"/>
          <w:szCs w:val="28"/>
          <w:shd w:val="pct10" w:color="auto" w:fill="FFFFFF"/>
        </w:rPr>
        <w:t>2</w:t>
      </w:r>
      <w:r>
        <w:rPr>
          <w:rFonts w:hint="eastAsia" w:ascii="宋体" w:hAnsi="宋体"/>
          <w:b/>
          <w:sz w:val="28"/>
          <w:szCs w:val="28"/>
          <w:shd w:val="pct10" w:color="auto" w:fill="FFFFFF"/>
        </w:rPr>
        <w:t>、在政府购买服务项目中“公益一类事业单位不属于政府购买服务的承接主体，不得参与承接购买服务”。</w:t>
      </w:r>
    </w:p>
    <w:p w14:paraId="4CFB24AA">
      <w:pPr>
        <w:spacing w:line="420" w:lineRule="exact"/>
        <w:rPr>
          <w:rFonts w:ascii="宋体" w:hAnsi="宋体"/>
          <w:b/>
          <w:sz w:val="28"/>
          <w:szCs w:val="28"/>
        </w:rPr>
      </w:pPr>
      <w:r>
        <w:rPr>
          <w:rFonts w:ascii="宋体" w:hAnsi="宋体"/>
          <w:b/>
          <w:sz w:val="28"/>
          <w:szCs w:val="28"/>
        </w:rPr>
        <w:t>3</w:t>
      </w:r>
      <w:r>
        <w:rPr>
          <w:rFonts w:hint="eastAsia" w:ascii="宋体" w:hAnsi="宋体"/>
          <w:b/>
          <w:sz w:val="28"/>
          <w:szCs w:val="28"/>
        </w:rPr>
        <w:t>、本采购标的对应的中小企业划分标准所属行业为：物业管理</w:t>
      </w:r>
    </w:p>
    <w:p w14:paraId="624EC9DF">
      <w:pPr>
        <w:spacing w:line="460" w:lineRule="exact"/>
        <w:rPr>
          <w:rFonts w:hint="eastAsia" w:ascii="宋体" w:hAnsi="宋体"/>
          <w:b/>
          <w:sz w:val="28"/>
          <w:szCs w:val="28"/>
          <w:shd w:val="pct10" w:color="auto" w:fill="FFFFFF"/>
        </w:rPr>
      </w:pPr>
      <w:r>
        <w:rPr>
          <w:rFonts w:ascii="宋体" w:hAnsi="宋体"/>
          <w:b/>
          <w:sz w:val="28"/>
          <w:szCs w:val="28"/>
          <w:shd w:val="pct10" w:color="auto" w:fill="FFFFFF"/>
        </w:rPr>
        <w:t>4</w:t>
      </w:r>
      <w:r>
        <w:rPr>
          <w:rFonts w:hint="eastAsia" w:ascii="宋体" w:hAnsi="宋体"/>
          <w:b/>
          <w:sz w:val="28"/>
          <w:szCs w:val="28"/>
          <w:shd w:val="pct10" w:color="auto" w:fill="FFFFFF"/>
        </w:rPr>
        <w:t>、带▲是实质性条款，投标人不得负偏离或内容缺失，否则为无效标。</w:t>
      </w:r>
    </w:p>
    <w:p w14:paraId="3794E97A">
      <w:pPr>
        <w:pStyle w:val="58"/>
        <w:rPr>
          <w:rFonts w:hint="eastAsia" w:ascii="宋体" w:hAnsi="宋体"/>
          <w:b/>
          <w:sz w:val="28"/>
          <w:szCs w:val="28"/>
          <w:shd w:val="pct10" w:color="auto" w:fill="FFFFFF"/>
        </w:rPr>
      </w:pPr>
    </w:p>
    <w:p w14:paraId="05F954FB">
      <w:pPr>
        <w:pStyle w:val="58"/>
        <w:rPr>
          <w:rFonts w:hint="eastAsia" w:ascii="宋体" w:hAnsi="宋体"/>
          <w:b/>
          <w:sz w:val="28"/>
          <w:szCs w:val="28"/>
          <w:shd w:val="pct10" w:color="auto" w:fill="FFFFFF"/>
        </w:rPr>
      </w:pPr>
    </w:p>
    <w:p w14:paraId="76CFC390">
      <w:pPr>
        <w:adjustRightInd w:val="0"/>
        <w:snapToGrid w:val="0"/>
        <w:spacing w:line="360" w:lineRule="auto"/>
        <w:rPr>
          <w:rFonts w:ascii="宋体" w:hAnsi="宋体" w:cs="宋体"/>
          <w:color w:val="C00000"/>
          <w:sz w:val="24"/>
        </w:rPr>
      </w:pPr>
    </w:p>
    <w:p w14:paraId="6342797D">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14:paraId="77C518EE">
      <w:pPr>
        <w:jc w:val="center"/>
        <w:rPr>
          <w:b/>
          <w:sz w:val="30"/>
          <w:szCs w:val="30"/>
        </w:rPr>
      </w:pPr>
      <w:r>
        <w:rPr>
          <w:rFonts w:hint="eastAsia"/>
          <w:b/>
          <w:sz w:val="30"/>
          <w:szCs w:val="30"/>
        </w:rPr>
        <w:t>前附表</w:t>
      </w:r>
    </w:p>
    <w:tbl>
      <w:tblPr>
        <w:tblStyle w:val="49"/>
        <w:tblW w:w="10379"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9679"/>
      </w:tblGrid>
      <w:tr w14:paraId="1A280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0" w:type="dxa"/>
            <w:tcBorders>
              <w:top w:val="single" w:color="auto" w:sz="4" w:space="0"/>
              <w:left w:val="single" w:color="auto" w:sz="4" w:space="0"/>
              <w:bottom w:val="single" w:color="auto" w:sz="4" w:space="0"/>
              <w:right w:val="single" w:color="auto" w:sz="4" w:space="0"/>
            </w:tcBorders>
            <w:vAlign w:val="center"/>
          </w:tcPr>
          <w:p w14:paraId="7525324C">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9679" w:type="dxa"/>
            <w:tcBorders>
              <w:top w:val="single" w:color="auto" w:sz="4" w:space="0"/>
              <w:left w:val="single" w:color="auto" w:sz="4" w:space="0"/>
              <w:bottom w:val="single" w:color="auto" w:sz="4" w:space="0"/>
              <w:right w:val="single" w:color="auto" w:sz="4" w:space="0"/>
            </w:tcBorders>
            <w:vAlign w:val="center"/>
          </w:tcPr>
          <w:p w14:paraId="78267AF2">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内容、要求</w:t>
            </w:r>
          </w:p>
        </w:tc>
      </w:tr>
      <w:tr w14:paraId="2E045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1E6A1A0C">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9679" w:type="dxa"/>
            <w:tcBorders>
              <w:top w:val="single" w:color="auto" w:sz="4" w:space="0"/>
              <w:left w:val="single" w:color="auto" w:sz="4" w:space="0"/>
              <w:bottom w:val="single" w:color="auto" w:sz="4" w:space="0"/>
              <w:right w:val="single" w:color="auto" w:sz="4" w:space="0"/>
            </w:tcBorders>
            <w:vAlign w:val="center"/>
          </w:tcPr>
          <w:p w14:paraId="50E189BD">
            <w:pPr>
              <w:pStyle w:val="44"/>
              <w:spacing w:before="0" w:beforeAutospacing="0" w:after="0" w:afterAutospacing="0" w:line="400" w:lineRule="exac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项目名称：</w:t>
            </w:r>
            <w:r>
              <w:rPr>
                <w:rFonts w:hint="eastAsia"/>
                <w:color w:val="000000" w:themeColor="text1"/>
                <w:kern w:val="2"/>
                <w:u w:val="single"/>
                <w14:textFill>
                  <w14:solidFill>
                    <w14:schemeClr w14:val="tx1"/>
                  </w14:solidFill>
                </w14:textFill>
              </w:rPr>
              <w:t>台州湾经开区头门港口岸服务中心物业管理服务采购</w:t>
            </w:r>
            <w:r>
              <w:rPr>
                <w:rFonts w:hint="eastAsia"/>
                <w:color w:val="000000" w:themeColor="text1"/>
                <w:kern w:val="2"/>
                <w14:textFill>
                  <w14:solidFill>
                    <w14:schemeClr w14:val="tx1"/>
                  </w14:solidFill>
                </w14:textFill>
              </w:rPr>
              <w:t xml:space="preserve"> </w:t>
            </w:r>
          </w:p>
        </w:tc>
      </w:tr>
      <w:tr w14:paraId="677A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02AC4B97">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9679" w:type="dxa"/>
            <w:tcBorders>
              <w:top w:val="single" w:color="auto" w:sz="4" w:space="0"/>
              <w:left w:val="single" w:color="auto" w:sz="4" w:space="0"/>
              <w:bottom w:val="single" w:color="auto" w:sz="4" w:space="0"/>
              <w:right w:val="single" w:color="auto" w:sz="4" w:space="0"/>
            </w:tcBorders>
            <w:vAlign w:val="center"/>
          </w:tcPr>
          <w:p w14:paraId="5B16CF3D">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采购内容及数量：详见“第二章 招标需求”</w:t>
            </w:r>
          </w:p>
        </w:tc>
      </w:tr>
      <w:tr w14:paraId="6FFC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vAlign w:val="center"/>
          </w:tcPr>
          <w:p w14:paraId="223241D2">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679" w:type="dxa"/>
            <w:tcBorders>
              <w:top w:val="single" w:color="auto" w:sz="4" w:space="0"/>
              <w:left w:val="single" w:color="auto" w:sz="4" w:space="0"/>
              <w:bottom w:val="single" w:color="auto" w:sz="4" w:space="0"/>
              <w:right w:val="single" w:color="auto" w:sz="4" w:space="0"/>
            </w:tcBorders>
            <w:vAlign w:val="center"/>
          </w:tcPr>
          <w:p w14:paraId="097C068F">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投标报价及费用：1、本项目投标应以人民币报价；2、不论投标结果如何，供应商均应自行承担所有与投标有关的全部费用；3、本项目免收代理服务费。</w:t>
            </w:r>
          </w:p>
        </w:tc>
      </w:tr>
      <w:tr w14:paraId="44930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00" w:type="dxa"/>
            <w:tcBorders>
              <w:top w:val="single" w:color="auto" w:sz="4" w:space="0"/>
              <w:left w:val="single" w:color="auto" w:sz="4" w:space="0"/>
              <w:bottom w:val="single" w:color="auto" w:sz="4" w:space="0"/>
              <w:right w:val="single" w:color="auto" w:sz="4" w:space="0"/>
            </w:tcBorders>
            <w:vAlign w:val="center"/>
          </w:tcPr>
          <w:p w14:paraId="59D07A0F">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9679" w:type="dxa"/>
            <w:tcBorders>
              <w:top w:val="single" w:color="auto" w:sz="4" w:space="0"/>
              <w:left w:val="single" w:color="auto" w:sz="4" w:space="0"/>
              <w:bottom w:val="single" w:color="auto" w:sz="4" w:space="0"/>
              <w:right w:val="single" w:color="auto" w:sz="4" w:space="0"/>
            </w:tcBorders>
            <w:vAlign w:val="center"/>
          </w:tcPr>
          <w:p w14:paraId="595BC98B">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现场踏勘</w:t>
            </w:r>
            <w:r>
              <w:rPr>
                <w:rFonts w:hint="eastAsia" w:ascii="宋体" w:hAnsi="宋体"/>
                <w:color w:val="000000" w:themeColor="text1"/>
                <w:sz w:val="24"/>
                <w14:textFill>
                  <w14:solidFill>
                    <w14:schemeClr w14:val="tx1"/>
                  </w14:solidFill>
                </w14:textFill>
              </w:rPr>
              <w:t>：供应商可对</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FD4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7" w:hRule="atLeast"/>
        </w:trPr>
        <w:tc>
          <w:tcPr>
            <w:tcW w:w="700" w:type="dxa"/>
            <w:tcBorders>
              <w:top w:val="single" w:color="auto" w:sz="4" w:space="0"/>
              <w:left w:val="single" w:color="auto" w:sz="4" w:space="0"/>
              <w:bottom w:val="single" w:color="auto" w:sz="4" w:space="0"/>
              <w:right w:val="single" w:color="auto" w:sz="4" w:space="0"/>
            </w:tcBorders>
            <w:vAlign w:val="center"/>
          </w:tcPr>
          <w:p w14:paraId="13FB7156">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9679" w:type="dxa"/>
            <w:tcBorders>
              <w:top w:val="single" w:color="auto" w:sz="4" w:space="0"/>
              <w:left w:val="single" w:color="auto" w:sz="4" w:space="0"/>
              <w:bottom w:val="single" w:color="auto" w:sz="4" w:space="0"/>
              <w:right w:val="single" w:color="auto" w:sz="4" w:space="0"/>
            </w:tcBorders>
            <w:vAlign w:val="center"/>
          </w:tcPr>
          <w:p w14:paraId="7295041D">
            <w:pPr>
              <w:snapToGrid w:val="0"/>
              <w:spacing w:line="3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质疑与澄清</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000000" w:themeColor="text1"/>
                <w:sz w:val="24"/>
                <w14:textFill>
                  <w14:solidFill>
                    <w14:schemeClr w14:val="tx1"/>
                  </w14:solidFill>
                </w14:textFill>
              </w:rPr>
              <w:t>招标人对已发出的磋商文件进行必要的澄清、答复、修改和补充将以更正公告的形式予以发布。</w:t>
            </w:r>
            <w:r>
              <w:rPr>
                <w:rFonts w:hint="eastAsia" w:ascii="宋体" w:hAnsi="宋体"/>
                <w:b/>
                <w:color w:val="000000" w:themeColor="text1"/>
                <w:sz w:val="24"/>
                <w14:textFill>
                  <w14:solidFill>
                    <w14:schemeClr w14:val="tx1"/>
                  </w14:solidFill>
                </w14:textFill>
              </w:rPr>
              <w:t xml:space="preserve"> </w:t>
            </w:r>
            <w:r>
              <w:rPr>
                <w:rFonts w:ascii="宋体" w:hAnsi="宋体"/>
                <w:b/>
                <w:color w:val="000000" w:themeColor="text1"/>
                <w:sz w:val="24"/>
                <w14:textFill>
                  <w14:solidFill>
                    <w14:schemeClr w14:val="tx1"/>
                  </w14:solidFill>
                </w14:textFill>
              </w:rPr>
              <w:t xml:space="preserve"> </w:t>
            </w:r>
          </w:p>
        </w:tc>
      </w:tr>
      <w:tr w14:paraId="2AF8F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67B30BED">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9679" w:type="dxa"/>
            <w:tcBorders>
              <w:top w:val="single" w:color="auto" w:sz="4" w:space="0"/>
              <w:left w:val="single" w:color="auto" w:sz="4" w:space="0"/>
              <w:bottom w:val="single" w:color="auto" w:sz="4" w:space="0"/>
              <w:right w:val="single" w:color="auto" w:sz="4" w:space="0"/>
            </w:tcBorders>
            <w:vAlign w:val="center"/>
          </w:tcPr>
          <w:p w14:paraId="34384C62">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投标截止时间、开标时间及地点：详见“第一章  竞争性磋商公告”</w:t>
            </w:r>
          </w:p>
        </w:tc>
      </w:tr>
      <w:tr w14:paraId="642AB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2051F905">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9679" w:type="dxa"/>
            <w:tcBorders>
              <w:top w:val="single" w:color="auto" w:sz="4" w:space="0"/>
              <w:left w:val="single" w:color="auto" w:sz="4" w:space="0"/>
              <w:bottom w:val="single" w:color="auto" w:sz="4" w:space="0"/>
              <w:right w:val="single" w:color="auto" w:sz="4" w:space="0"/>
            </w:tcBorders>
            <w:vAlign w:val="center"/>
          </w:tcPr>
          <w:p w14:paraId="2E2E8C79">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综合评分法</w:t>
            </w:r>
          </w:p>
        </w:tc>
      </w:tr>
      <w:tr w14:paraId="11E59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0" w:type="dxa"/>
            <w:tcBorders>
              <w:top w:val="single" w:color="auto" w:sz="4" w:space="0"/>
              <w:left w:val="single" w:color="auto" w:sz="4" w:space="0"/>
              <w:bottom w:val="single" w:color="auto" w:sz="4" w:space="0"/>
              <w:right w:val="single" w:color="auto" w:sz="4" w:space="0"/>
            </w:tcBorders>
            <w:vAlign w:val="center"/>
          </w:tcPr>
          <w:p w14:paraId="7A9BC6FC">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9679" w:type="dxa"/>
            <w:tcBorders>
              <w:top w:val="single" w:color="auto" w:sz="4" w:space="0"/>
              <w:left w:val="single" w:color="auto" w:sz="4" w:space="0"/>
              <w:bottom w:val="single" w:color="auto" w:sz="4" w:space="0"/>
              <w:right w:val="single" w:color="auto" w:sz="4" w:space="0"/>
            </w:tcBorders>
            <w:vAlign w:val="center"/>
          </w:tcPr>
          <w:p w14:paraId="770A7F77">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b/>
                <w:color w:val="000000" w:themeColor="text1"/>
                <w:sz w:val="24"/>
                <w:shd w:val="pct10" w:color="auto" w:fill="FFFFFF"/>
                <w14:textFill>
                  <w14:solidFill>
                    <w14:schemeClr w14:val="tx1"/>
                  </w14:solidFill>
                </w14:textFill>
              </w:rPr>
              <w:t>▲</w:t>
            </w:r>
            <w:r>
              <w:rPr>
                <w:rFonts w:hint="eastAsia" w:ascii="宋体" w:hAnsi="宋体"/>
                <w:color w:val="000000" w:themeColor="text1"/>
                <w:sz w:val="24"/>
                <w14:textFill>
                  <w14:solidFill>
                    <w14:schemeClr w14:val="tx1"/>
                  </w14:solidFill>
                </w14:textFill>
              </w:rPr>
              <w:t>投标有效期：自投标截止日起</w:t>
            </w:r>
            <w:r>
              <w:rPr>
                <w:rFonts w:hint="eastAsia" w:ascii="宋体" w:hAnsi="宋体"/>
                <w:color w:val="000000" w:themeColor="text1"/>
                <w:sz w:val="24"/>
                <w:u w:val="single"/>
                <w14:textFill>
                  <w14:solidFill>
                    <w14:schemeClr w14:val="tx1"/>
                  </w14:solidFill>
                </w14:textFill>
              </w:rPr>
              <w:t xml:space="preserve"> 90 </w:t>
            </w:r>
            <w:r>
              <w:rPr>
                <w:rFonts w:hint="eastAsia" w:ascii="宋体" w:hAnsi="宋体"/>
                <w:color w:val="000000" w:themeColor="text1"/>
                <w:sz w:val="24"/>
                <w14:textFill>
                  <w14:solidFill>
                    <w14:schemeClr w14:val="tx1"/>
                  </w14:solidFill>
                </w14:textFill>
              </w:rPr>
              <w:t>天响应文件应保持有效</w:t>
            </w:r>
          </w:p>
        </w:tc>
      </w:tr>
      <w:tr w14:paraId="6FA0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00" w:type="dxa"/>
            <w:tcBorders>
              <w:top w:val="single" w:color="auto" w:sz="4" w:space="0"/>
              <w:left w:val="single" w:color="auto" w:sz="4" w:space="0"/>
              <w:bottom w:val="single" w:color="auto" w:sz="4" w:space="0"/>
              <w:right w:val="single" w:color="auto" w:sz="4" w:space="0"/>
            </w:tcBorders>
            <w:vAlign w:val="center"/>
          </w:tcPr>
          <w:p w14:paraId="75D4F32A">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9679" w:type="dxa"/>
            <w:tcBorders>
              <w:top w:val="single" w:color="auto" w:sz="4" w:space="0"/>
              <w:left w:val="single" w:color="auto" w:sz="4" w:space="0"/>
              <w:bottom w:val="single" w:color="auto" w:sz="4" w:space="0"/>
              <w:right w:val="single" w:color="auto" w:sz="4" w:space="0"/>
            </w:tcBorders>
            <w:vAlign w:val="center"/>
          </w:tcPr>
          <w:p w14:paraId="093F951D">
            <w:pPr>
              <w:autoSpaceDE w:val="0"/>
              <w:autoSpaceDN w:val="0"/>
              <w:snapToGrid w:val="0"/>
              <w:spacing w:line="360" w:lineRule="exact"/>
              <w:textAlignment w:val="bottom"/>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实质性条款：带▲是实质性条款，供应商不得负偏离或内容缺失，否则为无效标。</w:t>
            </w:r>
          </w:p>
        </w:tc>
      </w:tr>
      <w:tr w14:paraId="1ED50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vAlign w:val="center"/>
          </w:tcPr>
          <w:p w14:paraId="221113C4">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9679" w:type="dxa"/>
            <w:tcBorders>
              <w:top w:val="single" w:color="auto" w:sz="4" w:space="0"/>
              <w:left w:val="single" w:color="auto" w:sz="4" w:space="0"/>
              <w:bottom w:val="single" w:color="auto" w:sz="4" w:space="0"/>
              <w:right w:val="single" w:color="auto" w:sz="4" w:space="0"/>
            </w:tcBorders>
            <w:vAlign w:val="center"/>
          </w:tcPr>
          <w:p w14:paraId="4AF8817E">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成交公告及成交通知书：评标结束后</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个工作日内，成交公告发布于</w:t>
            </w:r>
            <w:r>
              <w:rPr>
                <w:rFonts w:hint="eastAsia" w:ascii="宋体" w:hAnsi="宋体" w:cs="Arial"/>
                <w:color w:val="000000" w:themeColor="text1"/>
                <w:sz w:val="24"/>
                <w14:textFill>
                  <w14:solidFill>
                    <w14:schemeClr w14:val="tx1"/>
                  </w14:solidFill>
                </w14:textFill>
              </w:rPr>
              <w:t>竞争性磋商公告发布的网站。</w:t>
            </w:r>
          </w:p>
        </w:tc>
      </w:tr>
      <w:tr w14:paraId="320E9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0" w:type="dxa"/>
            <w:tcBorders>
              <w:top w:val="single" w:color="auto" w:sz="4" w:space="0"/>
              <w:left w:val="single" w:color="auto" w:sz="4" w:space="0"/>
              <w:bottom w:val="single" w:color="auto" w:sz="4" w:space="0"/>
              <w:right w:val="single" w:color="auto" w:sz="4" w:space="0"/>
            </w:tcBorders>
            <w:vAlign w:val="center"/>
          </w:tcPr>
          <w:p w14:paraId="048E308A">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9679" w:type="dxa"/>
            <w:tcBorders>
              <w:top w:val="single" w:color="auto" w:sz="4" w:space="0"/>
              <w:left w:val="single" w:color="auto" w:sz="4" w:space="0"/>
              <w:bottom w:val="single" w:color="auto" w:sz="4" w:space="0"/>
              <w:right w:val="single" w:color="auto" w:sz="4" w:space="0"/>
            </w:tcBorders>
            <w:vAlign w:val="center"/>
          </w:tcPr>
          <w:p w14:paraId="6ABE2EE2">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签订合同时间：成交通知书发出后30日内。</w:t>
            </w:r>
          </w:p>
        </w:tc>
      </w:tr>
      <w:tr w14:paraId="360A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vAlign w:val="center"/>
          </w:tcPr>
          <w:p w14:paraId="5BA92E21">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9679" w:type="dxa"/>
            <w:tcBorders>
              <w:top w:val="single" w:color="auto" w:sz="4" w:space="0"/>
              <w:left w:val="single" w:color="auto" w:sz="4" w:space="0"/>
              <w:bottom w:val="single" w:color="auto" w:sz="4" w:space="0"/>
              <w:right w:val="single" w:color="auto" w:sz="4" w:space="0"/>
            </w:tcBorders>
            <w:vAlign w:val="center"/>
          </w:tcPr>
          <w:p w14:paraId="3C4E69BD">
            <w:pPr>
              <w:autoSpaceDE w:val="0"/>
              <w:autoSpaceDN w:val="0"/>
              <w:snapToGrid w:val="0"/>
              <w:spacing w:line="360" w:lineRule="exact"/>
              <w:textAlignment w:val="bottom"/>
              <w:rPr>
                <w:rFonts w:hint="eastAsia" w:ascii="宋体" w:hAnsi="宋体" w:eastAsia="宋体"/>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付款方式</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合同签订后，甲方每年分十二次向乙方支付年度合同价，即每月支付一次。支付时间为服务后每月15日前。</w:t>
            </w:r>
          </w:p>
        </w:tc>
      </w:tr>
      <w:tr w14:paraId="5A43B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00" w:type="dxa"/>
            <w:tcBorders>
              <w:top w:val="single" w:color="auto" w:sz="4" w:space="0"/>
              <w:left w:val="single" w:color="auto" w:sz="4" w:space="0"/>
              <w:bottom w:val="single" w:color="auto" w:sz="4" w:space="0"/>
              <w:right w:val="single" w:color="auto" w:sz="4" w:space="0"/>
            </w:tcBorders>
            <w:vAlign w:val="center"/>
          </w:tcPr>
          <w:p w14:paraId="768DA75A">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9679" w:type="dxa"/>
            <w:tcBorders>
              <w:top w:val="single" w:color="auto" w:sz="4" w:space="0"/>
              <w:left w:val="single" w:color="auto" w:sz="4" w:space="0"/>
              <w:bottom w:val="single" w:color="auto" w:sz="4" w:space="0"/>
              <w:right w:val="single" w:color="auto" w:sz="4" w:space="0"/>
            </w:tcBorders>
            <w:vAlign w:val="center"/>
          </w:tcPr>
          <w:p w14:paraId="25022023">
            <w:pPr>
              <w:pStyle w:val="22"/>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履约保证金的收取及退还:按</w:t>
            </w:r>
            <w:r>
              <w:rPr>
                <w:rFonts w:hint="eastAsia" w:ascii="宋体" w:hAnsi="宋体"/>
                <w:color w:val="000000" w:themeColor="text1"/>
                <w:sz w:val="24"/>
                <w:lang w:val="en-US" w:eastAsia="zh-CN"/>
                <w14:textFill>
                  <w14:solidFill>
                    <w14:schemeClr w14:val="tx1"/>
                  </w14:solidFill>
                </w14:textFill>
              </w:rPr>
              <w:t>年度</w:t>
            </w:r>
            <w:r>
              <w:rPr>
                <w:rFonts w:hint="eastAsia" w:ascii="宋体" w:hAnsi="宋体"/>
                <w:color w:val="000000" w:themeColor="text1"/>
                <w:sz w:val="24"/>
                <w14:textFill>
                  <w14:solidFill>
                    <w14:schemeClr w14:val="tx1"/>
                  </w14:solidFill>
                </w14:textFill>
              </w:rPr>
              <w:t>成交价的</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%收取，</w:t>
            </w:r>
            <w:r>
              <w:rPr>
                <w:rFonts w:hint="eastAsia" w:ascii="宋体" w:hAnsi="宋体"/>
                <w:b/>
                <w:color w:val="000000" w:themeColor="text1"/>
                <w:sz w:val="24"/>
                <w:u w:val="single"/>
                <w:shd w:val="pct10" w:color="auto" w:fill="FFFFFF"/>
                <w14:textFill>
                  <w14:solidFill>
                    <w14:schemeClr w14:val="tx1"/>
                  </w14:solidFill>
                </w14:textFill>
              </w:rPr>
              <w:t>领取</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成交通知书</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前缴纳至临海市公共资源交易中心账户。</w:t>
            </w:r>
            <w:r>
              <w:rPr>
                <w:rFonts w:hint="eastAsia" w:ascii="宋体" w:hAnsi="宋体"/>
                <w:color w:val="000000" w:themeColor="text1"/>
                <w:sz w:val="24"/>
                <w14:textFill>
                  <w14:solidFill>
                    <w14:schemeClr w14:val="tx1"/>
                  </w14:solidFill>
                </w14:textFill>
              </w:rPr>
              <w:t>验收合格后</w:t>
            </w:r>
            <w:r>
              <w:rPr>
                <w:rFonts w:hint="eastAsia" w:ascii="宋体" w:hAnsi="宋体"/>
                <w:color w:val="000000" w:themeColor="text1"/>
                <w:sz w:val="24"/>
                <w:lang w:val="zh-CN"/>
                <w14:textFill>
                  <w14:solidFill>
                    <w14:schemeClr w14:val="tx1"/>
                  </w14:solidFill>
                </w14:textFill>
              </w:rPr>
              <w:t>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ascii="宋体" w:hAnsi="宋体"/>
                <w:color w:val="000000" w:themeColor="text1"/>
                <w:sz w:val="24"/>
                <w:lang w:val="zh-CN"/>
                <w14:textFill>
                  <w14:solidFill>
                    <w14:schemeClr w14:val="tx1"/>
                  </w14:solidFill>
                </w14:textFill>
              </w:rPr>
              <w:t>退还。</w:t>
            </w:r>
          </w:p>
        </w:tc>
      </w:tr>
      <w:tr w14:paraId="0E48E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700" w:type="dxa"/>
            <w:tcBorders>
              <w:top w:val="single" w:color="auto" w:sz="4" w:space="0"/>
              <w:left w:val="single" w:color="auto" w:sz="4" w:space="0"/>
              <w:bottom w:val="single" w:color="auto" w:sz="4" w:space="0"/>
              <w:right w:val="single" w:color="auto" w:sz="4" w:space="0"/>
            </w:tcBorders>
            <w:vAlign w:val="center"/>
          </w:tcPr>
          <w:p w14:paraId="7BC190B9">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9679" w:type="dxa"/>
            <w:tcBorders>
              <w:top w:val="single" w:color="auto" w:sz="4" w:space="0"/>
              <w:left w:val="single" w:color="auto" w:sz="4" w:space="0"/>
              <w:bottom w:val="single" w:color="auto" w:sz="4" w:space="0"/>
              <w:right w:val="single" w:color="auto" w:sz="4" w:space="0"/>
            </w:tcBorders>
            <w:vAlign w:val="center"/>
          </w:tcPr>
          <w:p w14:paraId="07EF4BD4">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解释：本磋商文件的解释权属于招标人。</w:t>
            </w:r>
            <w:r>
              <w:rPr>
                <w:rFonts w:hint="eastAsia" w:ascii="宋体" w:hAnsi="宋体"/>
                <w:b/>
                <w:bCs/>
                <w:color w:val="000000" w:themeColor="text1"/>
                <w:sz w:val="24"/>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147DBABF">
      <w:pPr>
        <w:pStyle w:val="28"/>
        <w:snapToGrid w:val="0"/>
        <w:spacing w:beforeLines="0" w:afterLines="0"/>
        <w:rPr>
          <w:rFonts w:hAnsi="宋体"/>
          <w:b/>
          <w:color w:val="000000"/>
        </w:rPr>
      </w:pPr>
      <w:r>
        <w:rPr>
          <w:rFonts w:hAnsi="宋体"/>
          <w:b/>
          <w:color w:val="000000"/>
        </w:rPr>
        <w:br w:type="page"/>
      </w:r>
    </w:p>
    <w:p w14:paraId="22BFD48D">
      <w:pPr>
        <w:pStyle w:val="28"/>
        <w:snapToGrid w:val="0"/>
        <w:spacing w:beforeLines="0" w:afterLines="0"/>
        <w:rPr>
          <w:rFonts w:hAnsi="宋体"/>
          <w:b/>
          <w:color w:val="000000"/>
        </w:rPr>
      </w:pPr>
    </w:p>
    <w:p w14:paraId="512ACEF9">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107FD300">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BD17913">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38FF68E6">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409D85EE">
      <w:pPr>
        <w:spacing w:line="420" w:lineRule="exact"/>
        <w:ind w:firstLine="480" w:firstLineChars="200"/>
        <w:rPr>
          <w:rFonts w:ascii="宋体" w:hAnsi="宋体"/>
          <w:color w:val="auto"/>
          <w:sz w:val="24"/>
        </w:rPr>
      </w:pPr>
      <w:r>
        <w:rPr>
          <w:rFonts w:hint="eastAsia" w:ascii="宋体" w:hAnsi="宋体"/>
          <w:color w:val="000000"/>
          <w:sz w:val="24"/>
        </w:rPr>
        <w:t>1.“招标人”系指组织本次招标的</w:t>
      </w:r>
      <w:r>
        <w:rPr>
          <w:rFonts w:hint="eastAsia" w:ascii="宋体" w:hAnsi="宋体"/>
          <w:sz w:val="24"/>
          <w:u w:val="single"/>
        </w:rPr>
        <w:t>临海市政府采购</w:t>
      </w:r>
      <w:r>
        <w:rPr>
          <w:rFonts w:hint="eastAsia" w:ascii="宋体" w:hAnsi="宋体"/>
          <w:color w:val="auto"/>
          <w:sz w:val="24"/>
          <w:u w:val="single"/>
        </w:rPr>
        <w:t>中心和采购</w:t>
      </w:r>
      <w:r>
        <w:rPr>
          <w:rFonts w:hint="eastAsia" w:ascii="宋体" w:hAnsi="宋体"/>
          <w:color w:val="auto"/>
          <w:sz w:val="24"/>
          <w:u w:val="single"/>
          <w:lang w:val="en-US" w:eastAsia="zh-CN"/>
        </w:rPr>
        <w:t>人</w:t>
      </w:r>
      <w:r>
        <w:rPr>
          <w:rFonts w:hint="eastAsia" w:ascii="宋体" w:hAnsi="宋体"/>
          <w:color w:val="auto"/>
          <w:sz w:val="24"/>
        </w:rPr>
        <w:t>。</w:t>
      </w:r>
    </w:p>
    <w:p w14:paraId="7FDA1E39">
      <w:pPr>
        <w:spacing w:line="420" w:lineRule="exact"/>
        <w:ind w:firstLine="482" w:firstLineChars="200"/>
        <w:rPr>
          <w:rFonts w:ascii="宋体" w:hAnsi="宋体"/>
          <w:b/>
          <w:bCs/>
          <w:color w:val="auto"/>
          <w:sz w:val="24"/>
          <w:u w:val="single"/>
          <w:shd w:val="pct10" w:color="auto" w:fill="FFFFFF"/>
        </w:rPr>
      </w:pPr>
      <w:bookmarkStart w:id="11" w:name="_Hlk60996806"/>
      <w:r>
        <w:rPr>
          <w:rFonts w:hint="eastAsia" w:ascii="宋体" w:hAnsi="宋体"/>
          <w:b/>
          <w:bCs/>
          <w:color w:val="auto"/>
          <w:sz w:val="24"/>
          <w:u w:val="single"/>
          <w:shd w:val="pct10" w:color="auto" w:fill="FFFFFF"/>
        </w:rPr>
        <w:t>2.“供应商”系指向招标人提交磋商响应文件的单位和组织。</w:t>
      </w:r>
    </w:p>
    <w:bookmarkEnd w:id="11"/>
    <w:p w14:paraId="6FA010E5">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0CC458FC">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w:t>
      </w:r>
      <w:r>
        <w:rPr>
          <w:rFonts w:hint="eastAsia" w:ascii="宋体" w:hAnsi="宋体"/>
          <w:color w:val="auto"/>
          <w:sz w:val="24"/>
          <w:lang w:val="en-US" w:eastAsia="zh-CN"/>
        </w:rPr>
        <w:t>供应商</w:t>
      </w:r>
      <w:r>
        <w:rPr>
          <w:rFonts w:hint="eastAsia" w:ascii="宋体" w:hAnsi="宋体"/>
          <w:color w:val="auto"/>
          <w:sz w:val="24"/>
        </w:rPr>
        <w:t>按竞争性磋商文件规定，须向采购</w:t>
      </w:r>
      <w:r>
        <w:rPr>
          <w:rFonts w:hint="eastAsia" w:ascii="宋体" w:hAnsi="宋体"/>
          <w:color w:val="auto"/>
          <w:sz w:val="24"/>
          <w:lang w:val="en-US" w:eastAsia="zh-CN"/>
        </w:rPr>
        <w:t>人</w:t>
      </w:r>
      <w:r>
        <w:rPr>
          <w:rFonts w:hint="eastAsia" w:ascii="宋体" w:hAnsi="宋体"/>
          <w:color w:val="auto"/>
          <w:sz w:val="24"/>
        </w:rPr>
        <w:t>提供的一切设备、保险、税金、备品备件、工具、手册及其它有关技术资料和材料。</w:t>
      </w:r>
    </w:p>
    <w:p w14:paraId="55A7605D">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032C94C5">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w:t>
      </w:r>
      <w:r>
        <w:rPr>
          <w:rFonts w:hint="eastAsia" w:ascii="宋体" w:hAnsi="宋体"/>
          <w:color w:val="auto"/>
          <w:sz w:val="24"/>
          <w:lang w:val="en-US" w:eastAsia="zh-CN"/>
        </w:rPr>
        <w:t>人</w:t>
      </w:r>
      <w:r>
        <w:rPr>
          <w:rFonts w:hint="eastAsia" w:ascii="宋体" w:hAnsi="宋体"/>
          <w:color w:val="auto"/>
          <w:sz w:val="24"/>
        </w:rPr>
        <w:t>提供的产品和服务。</w:t>
      </w:r>
    </w:p>
    <w:p w14:paraId="2E363E35">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1335A8CA">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6D25A5B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0C2C5FF1">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rPr>
        <w:t>竞争性磋商</w:t>
      </w:r>
      <w:r>
        <w:rPr>
          <w:rFonts w:hint="eastAsia" w:ascii="宋体" w:hAnsi="宋体"/>
          <w:color w:val="auto"/>
          <w:sz w:val="24"/>
        </w:rPr>
        <w:t>方式进行。</w:t>
      </w:r>
    </w:p>
    <w:p w14:paraId="0B26B253">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8824BA1">
      <w:pPr>
        <w:pStyle w:val="3"/>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BA0B06">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（五）投标费用及结算</w:t>
      </w:r>
    </w:p>
    <w:p w14:paraId="3067564C">
      <w:pPr>
        <w:snapToGrid w:val="0"/>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不论投标结果如何，供应商均应自行承担所有与投标有关的全部费用。</w:t>
      </w:r>
    </w:p>
    <w:p w14:paraId="062AD9CB">
      <w:pPr>
        <w:spacing w:line="420" w:lineRule="exact"/>
        <w:ind w:firstLine="480" w:firstLineChars="200"/>
        <w:rPr>
          <w:rFonts w:ascii="宋体" w:hAnsi="宋体" w:cs="宋体"/>
          <w:b/>
          <w:color w:val="000000" w:themeColor="text1"/>
          <w:sz w:val="24"/>
          <w:u w:val="singl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除</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要求或设计变更要求外不签署任何增加费用的联系单，</w:t>
      </w:r>
      <w:r>
        <w:rPr>
          <w:rFonts w:hint="eastAsia" w:ascii="宋体" w:hAnsi="宋体" w:cs="宋体"/>
          <w:b/>
          <w:color w:val="000000" w:themeColor="text1"/>
          <w:sz w:val="24"/>
          <w14:textFill>
            <w14:solidFill>
              <w14:schemeClr w14:val="tx1"/>
            </w14:solidFill>
          </w14:textFill>
        </w:rPr>
        <w:t>工程量清单外</w:t>
      </w:r>
      <w:r>
        <w:rPr>
          <w:rFonts w:hint="eastAsia" w:ascii="宋体" w:hAnsi="宋体" w:cs="宋体"/>
          <w:color w:val="000000" w:themeColor="text1"/>
          <w:sz w:val="24"/>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 w:val="24"/>
          <w14:textFill>
            <w14:solidFill>
              <w14:schemeClr w14:val="tx1"/>
            </w14:solidFill>
          </w14:textFill>
        </w:rPr>
        <w:t>投标时工程量按照磋商文件中提供的工程量进行投标报价，竣工决算时按实决算。</w:t>
      </w:r>
    </w:p>
    <w:p w14:paraId="5B1D023B">
      <w:pPr>
        <w:snapToGrid w:val="0"/>
        <w:spacing w:before="120" w:beforeLines="50" w:line="420" w:lineRule="exac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cs="宋体"/>
          <w:b/>
          <w:color w:val="000000" w:themeColor="text1"/>
          <w:kern w:val="0"/>
          <w:sz w:val="24"/>
          <w14:textFill>
            <w14:solidFill>
              <w14:schemeClr w14:val="tx1"/>
            </w14:solidFill>
          </w14:textFill>
        </w:rPr>
        <w:t>转包与分包</w:t>
      </w:r>
    </w:p>
    <w:p w14:paraId="127DD852">
      <w:pPr>
        <w:snapToGrid w:val="0"/>
        <w:spacing w:line="420" w:lineRule="exact"/>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本项目不允许转包与违法分包。</w:t>
      </w:r>
    </w:p>
    <w:p w14:paraId="01429A57">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（七）特别说明</w:t>
      </w:r>
    </w:p>
    <w:p w14:paraId="6B409E4D">
      <w:pPr>
        <w:widowControl/>
        <w:spacing w:line="42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1.单位负责人为同一人或者存在直接控股、管理关系的不同投标人，不得参加同一合同项下的政府采购活动。如有上述行为的，相关投标均无效。</w:t>
      </w:r>
    </w:p>
    <w:p w14:paraId="3F93377C">
      <w:pPr>
        <w:pStyle w:val="28"/>
        <w:snapToGrid w:val="0"/>
        <w:spacing w:beforeLines="0" w:afterLines="0" w:line="420" w:lineRule="exact"/>
        <w:ind w:left="2" w:leftChars="1" w:firstLine="360" w:firstLineChars="150"/>
        <w:rPr>
          <w:rFonts w:hAnsi="宋体"/>
        </w:rPr>
      </w:pPr>
      <w:r>
        <w:rPr>
          <w:rFonts w:hint="eastAsia" w:hAnsi="宋体"/>
          <w:color w:val="000000" w:themeColor="text1"/>
          <w14:textFill>
            <w14:solidFill>
              <w14:schemeClr w14:val="tx1"/>
            </w14:solidFill>
          </w14:textFill>
        </w:rPr>
        <w:t>2.供应商投标所使用的资格、信誉、荣誉、业绩必须为本法人所拥有。供</w:t>
      </w:r>
      <w:r>
        <w:rPr>
          <w:rFonts w:hint="eastAsia" w:hAnsi="宋体"/>
        </w:rPr>
        <w:t>应商投标所使用的采购项目实施人员须为本法人员工。</w:t>
      </w:r>
    </w:p>
    <w:p w14:paraId="7D684FF2">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50878BB8">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43F4D96">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BE1939A">
      <w:pPr>
        <w:pStyle w:val="28"/>
        <w:snapToGrid w:val="0"/>
        <w:spacing w:beforeLines="0" w:afterLines="0" w:line="420" w:lineRule="exact"/>
        <w:ind w:left="2" w:leftChars="1" w:firstLine="480" w:firstLineChars="200"/>
        <w:rPr>
          <w:rFonts w:hAnsi="宋体" w:cs="宋体"/>
          <w:color w:val="000000" w:themeColor="text1"/>
          <w14:textFill>
            <w14:solidFill>
              <w14:schemeClr w14:val="tx1"/>
            </w14:solidFill>
          </w14:textFill>
        </w:rPr>
      </w:pPr>
      <w:r>
        <w:rPr>
          <w:rFonts w:hint="eastAsia" w:hAnsi="宋体"/>
          <w:color w:val="000000"/>
        </w:rPr>
        <w:t>1.</w:t>
      </w:r>
      <w:bookmarkStart w:id="12" w:name="_Hlk81828896"/>
      <w:r>
        <w:rPr>
          <w:rFonts w:hint="eastAsia" w:hAnsi="宋体"/>
          <w:color w:val="000000"/>
        </w:rPr>
        <w:t>供应商</w:t>
      </w:r>
      <w:bookmarkEnd w:id="12"/>
      <w:r>
        <w:rPr>
          <w:rFonts w:hint="eastAsia" w:hAnsi="宋体"/>
          <w:color w:val="000000"/>
        </w:rPr>
        <w:t>认为磋商文件、磋商过程和成</w:t>
      </w:r>
      <w:r>
        <w:rPr>
          <w:rFonts w:hint="eastAsia" w:hAnsi="宋体"/>
          <w:color w:val="000000" w:themeColor="text1"/>
          <w14:textFill>
            <w14:solidFill>
              <w14:schemeClr w14:val="tx1"/>
            </w14:solidFill>
          </w14:textFill>
        </w:rPr>
        <w:t>交结果使自己的权益受到损害的，以书面形式</w:t>
      </w:r>
      <w:r>
        <w:rPr>
          <w:rFonts w:hint="eastAsia" w:hAnsi="宋体"/>
          <w:b/>
          <w:color w:val="000000" w:themeColor="text1"/>
          <w14:textFill>
            <w14:solidFill>
              <w14:schemeClr w14:val="tx1"/>
            </w14:solidFill>
          </w14:textFill>
        </w:rPr>
        <w:t>并在</w:t>
      </w:r>
      <w:r>
        <w:rPr>
          <w:rFonts w:hint="eastAsia" w:hAnsi="宋体"/>
          <w:color w:val="000000" w:themeColor="text1"/>
          <w14:textFill>
            <w14:solidFill>
              <w14:schemeClr w14:val="tx1"/>
            </w14:solidFill>
          </w14:textFill>
        </w:rPr>
        <w:t>政采云平台</w:t>
      </w:r>
      <w:r>
        <w:rPr>
          <w:rFonts w:hint="eastAsia" w:hAnsi="宋体" w:cs="宋体"/>
          <w:color w:val="000000" w:themeColor="text1"/>
          <w14:textFill>
            <w14:solidFill>
              <w14:schemeClr w14:val="tx1"/>
            </w14:solidFill>
          </w14:textFill>
        </w:rPr>
        <w:t>的质疑系统一次性向采购人或采购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机构提出质疑：</w:t>
      </w:r>
    </w:p>
    <w:p w14:paraId="6B302536">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认为磋商文件的内容损害其权益的，应当自获取之日起（获取截止日之后收到磋商文件的，以获取截止日为准）7个工作日内提出质疑；</w:t>
      </w:r>
    </w:p>
    <w:p w14:paraId="05864819">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对磋商过程提出质疑的，应当在各磋商程序环节结束之日起7个工作日内提出质疑；</w:t>
      </w:r>
    </w:p>
    <w:p w14:paraId="7D6A399F">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对成交结果提出质疑的，</w:t>
      </w:r>
      <w:r>
        <w:rPr>
          <w:rFonts w:hint="eastAsia" w:ascii="宋体" w:hAnsi="宋体" w:cs="宋体"/>
          <w:b/>
          <w:color w:val="000000" w:themeColor="text1"/>
          <w:kern w:val="0"/>
          <w:sz w:val="24"/>
          <w14:textFill>
            <w14:solidFill>
              <w14:schemeClr w14:val="tx1"/>
            </w14:solidFill>
          </w14:textFill>
        </w:rPr>
        <w:t>应当在成交结果公告之日起</w:t>
      </w:r>
      <w:r>
        <w:rPr>
          <w:rFonts w:hint="eastAsia" w:ascii="宋体" w:hAnsi="宋体" w:cs="宋体"/>
          <w:color w:val="000000" w:themeColor="text1"/>
          <w:kern w:val="0"/>
          <w:sz w:val="24"/>
          <w14:textFill>
            <w14:solidFill>
              <w14:schemeClr w14:val="tx1"/>
            </w14:solidFill>
          </w14:textFill>
        </w:rPr>
        <w:t>7个工作日内提出质疑；</w:t>
      </w:r>
    </w:p>
    <w:p w14:paraId="772E4A7D">
      <w:pPr>
        <w:widowControl/>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2.采购人或</w:t>
      </w:r>
      <w:r>
        <w:rPr>
          <w:rFonts w:hint="eastAsia" w:hAnsi="宋体" w:cs="宋体"/>
          <w:color w:val="000000" w:themeColor="text1"/>
          <w14:textFill>
            <w14:solidFill>
              <w14:schemeClr w14:val="tx1"/>
            </w14:solidFill>
          </w14:textFill>
        </w:rPr>
        <w:t>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w:t>
      </w:r>
      <w:r>
        <w:rPr>
          <w:rFonts w:hint="eastAsia" w:ascii="宋体" w:hAnsi="宋体" w:cs="宋体"/>
          <w:color w:val="000000" w:themeColor="text1"/>
          <w:kern w:val="0"/>
          <w:sz w:val="24"/>
          <w14:textFill>
            <w14:solidFill>
              <w14:schemeClr w14:val="tx1"/>
            </w14:solidFill>
          </w14:textFill>
        </w:rPr>
        <w:t>在收到供应商的书面质疑后7个工作日内作出答复，并以书面形式或政采云平台回复质疑供应商和其他有关供应商，但答复内容不涉及商业秘密。</w:t>
      </w:r>
    </w:p>
    <w:p w14:paraId="34907754">
      <w:pPr>
        <w:widowControl/>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6D1E5EE">
      <w:pPr>
        <w:widowControl/>
        <w:spacing w:line="420" w:lineRule="exact"/>
        <w:ind w:firstLine="482" w:firstLine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（九）投诉</w:t>
      </w:r>
    </w:p>
    <w:p w14:paraId="1A8268EA">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3F1D51FE">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2.供应商投诉的事项不得超出已质疑事项的范围，基于质疑答复内容提出的投诉事项除外。</w:t>
      </w:r>
    </w:p>
    <w:p w14:paraId="605A70B4">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3.供应商投诉应当有明确的请求和必要的证明材料。</w:t>
      </w:r>
    </w:p>
    <w:p w14:paraId="647C7949">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4.以联合体形式参加政府采购活动的，其投诉应当由组成联合体的所有供应商共同提出。</w:t>
      </w:r>
    </w:p>
    <w:p w14:paraId="30EA6066">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5.投诉书范本请到浙江政府采购网下载专区下载。</w:t>
      </w:r>
    </w:p>
    <w:p w14:paraId="2001B0B2">
      <w:pPr>
        <w:pStyle w:val="28"/>
        <w:snapToGrid w:val="0"/>
        <w:spacing w:beforeLines="0" w:afterLines="0" w:line="420" w:lineRule="exact"/>
        <w:ind w:firstLine="472"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二、磋商文件</w:t>
      </w:r>
    </w:p>
    <w:p w14:paraId="2019C9BA">
      <w:pPr>
        <w:snapToGrid w:val="0"/>
        <w:spacing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（一）磋商文件的构成</w:t>
      </w:r>
    </w:p>
    <w:p w14:paraId="1EF6414B">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1.竞争性磋商公告</w:t>
      </w:r>
    </w:p>
    <w:p w14:paraId="73E1C00C">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2.采购需求</w:t>
      </w:r>
    </w:p>
    <w:p w14:paraId="21A6438B">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3.供应商磋商须知</w:t>
      </w:r>
    </w:p>
    <w:p w14:paraId="57F77EB7">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4.磋商原则及评标办法</w:t>
      </w:r>
    </w:p>
    <w:p w14:paraId="6EAB213A">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5.合同主要条款</w:t>
      </w:r>
    </w:p>
    <w:p w14:paraId="23E00BA2">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6.响应文件格式</w:t>
      </w:r>
    </w:p>
    <w:p w14:paraId="75EDAA58">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7.本项目磋商文件的澄清、答复、修改、补充的内容（如有）</w:t>
      </w:r>
    </w:p>
    <w:p w14:paraId="558D6D2C">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（二）供应商的风险</w:t>
      </w:r>
    </w:p>
    <w:p w14:paraId="5462DA48">
      <w:pPr>
        <w:pStyle w:val="39"/>
        <w:spacing w:line="420" w:lineRule="exact"/>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供应商没有按照磋商文件要求提供全部资料，或者供应商没有对磋商文件在各方面作出实质性响应是供应商的风险，并可能导致其投标被拒绝。</w:t>
      </w:r>
    </w:p>
    <w:p w14:paraId="65F49859">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772E10AE">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1BD7CF96">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256523F0">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232BF3D4">
      <w:pPr>
        <w:pStyle w:val="28"/>
        <w:snapToGrid w:val="0"/>
        <w:spacing w:beforeLines="0" w:afterLines="0" w:line="420" w:lineRule="exact"/>
        <w:ind w:firstLine="472" w:firstLineChars="196"/>
        <w:rPr>
          <w:rFonts w:hAnsi="宋体"/>
          <w:b/>
        </w:rPr>
      </w:pPr>
      <w:r>
        <w:rPr>
          <w:rFonts w:hint="eastAsia" w:hAnsi="宋体"/>
          <w:b/>
        </w:rPr>
        <w:t>三、响应文件的编制</w:t>
      </w:r>
    </w:p>
    <w:p w14:paraId="015AE0AB">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4A7C6EF6">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2019B07F">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0A9AEF02">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64A86CE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14:paraId="574EE85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2FA2A06C">
      <w:pPr>
        <w:snapToGrid w:val="0"/>
        <w:spacing w:line="420" w:lineRule="exact"/>
        <w:ind w:firstLine="480" w:firstLineChars="200"/>
        <w:jc w:val="left"/>
        <w:rPr>
          <w:rFonts w:ascii="宋体" w:hAnsi="宋体"/>
          <w:bCs/>
          <w:color w:val="000000" w:themeColor="text1"/>
          <w:sz w:val="24"/>
          <w14:textFill>
            <w14:solidFill>
              <w14:schemeClr w14:val="tx1"/>
            </w14:solidFill>
          </w14:textFill>
        </w:rPr>
      </w:pPr>
      <w:bookmarkStart w:id="13" w:name="_Hlk68075338"/>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bookmarkEnd w:id="13"/>
      <w:r>
        <w:rPr>
          <w:rFonts w:hint="eastAsia" w:ascii="宋体" w:hAnsi="宋体"/>
          <w:bCs/>
          <w:color w:val="000000" w:themeColor="text1"/>
          <w:sz w:val="24"/>
          <w14:textFill>
            <w14:solidFill>
              <w14:schemeClr w14:val="tx1"/>
            </w14:solidFill>
          </w14:textFill>
        </w:rPr>
        <w:t>没有重大违法记录的承诺函</w:t>
      </w:r>
      <w:bookmarkStart w:id="14" w:name="_Hlk69365455"/>
      <w:r>
        <w:rPr>
          <w:rFonts w:hint="eastAsia" w:ascii="宋体" w:hAnsi="宋体"/>
          <w:b/>
          <w:color w:val="000000" w:themeColor="text1"/>
          <w:sz w:val="24"/>
          <w:u w:val="single"/>
          <w:shd w:val="pct10" w:color="auto" w:fill="FFFFFF"/>
          <w14:textFill>
            <w14:solidFill>
              <w14:schemeClr w14:val="tx1"/>
            </w14:solidFill>
          </w14:textFill>
        </w:rPr>
        <w:t>（请供应商在资格响应文件中勿遗漏该表格）</w:t>
      </w:r>
      <w:r>
        <w:rPr>
          <w:rFonts w:hint="eastAsia" w:ascii="宋体" w:hAnsi="宋体"/>
          <w:bCs/>
          <w:color w:val="000000" w:themeColor="text1"/>
          <w:sz w:val="24"/>
          <w14:textFill>
            <w14:solidFill>
              <w14:schemeClr w14:val="tx1"/>
            </w14:solidFill>
          </w14:textFill>
        </w:rPr>
        <w:t>；</w:t>
      </w:r>
    </w:p>
    <w:bookmarkEnd w:id="14"/>
    <w:p w14:paraId="15030D1A">
      <w:pPr>
        <w:pStyle w:val="30"/>
        <w:snapToGrid w:val="0"/>
        <w:spacing w:line="420" w:lineRule="exact"/>
        <w:ind w:left="0" w:leftChars="0" w:firstLine="482" w:firstLineChars="200"/>
        <w:rPr>
          <w:rFonts w:hint="eastAsia"/>
          <w:color w:val="000000" w:themeColor="text1"/>
          <w:lang w:eastAsia="zh-CN"/>
          <w14:textFill>
            <w14:solidFill>
              <w14:schemeClr w14:val="tx1"/>
            </w14:solidFill>
          </w14:textFill>
        </w:rPr>
      </w:pPr>
      <w:r>
        <w:rPr>
          <w:rFonts w:hint="eastAsia" w:ascii="宋体" w:hAnsi="宋体" w:eastAsia="宋体"/>
          <w:b/>
          <w:color w:val="000000" w:themeColor="text1"/>
          <w:sz w:val="24"/>
          <w:szCs w:val="24"/>
          <w:u w:val="single"/>
          <w:shd w:val="pct10" w:color="auto" w:fill="FFFFFF"/>
          <w14:textFill>
            <w14:solidFill>
              <w14:schemeClr w14:val="tx1"/>
            </w14:solidFill>
          </w14:textFill>
        </w:rPr>
        <w:t>（</w:t>
      </w:r>
      <w:r>
        <w:rPr>
          <w:rFonts w:ascii="宋体" w:hAnsi="宋体" w:eastAsia="宋体"/>
          <w:b/>
          <w:color w:val="000000" w:themeColor="text1"/>
          <w:sz w:val="24"/>
          <w:szCs w:val="24"/>
          <w:u w:val="single"/>
          <w:shd w:val="pct10" w:color="auto" w:fill="FFFFFF"/>
          <w:lang w:eastAsia="zh-CN"/>
          <w14:textFill>
            <w14:solidFill>
              <w14:schemeClr w14:val="tx1"/>
            </w14:solidFill>
          </w14:textFill>
        </w:rPr>
        <w:t>4</w:t>
      </w:r>
      <w:r>
        <w:rPr>
          <w:rFonts w:hint="eastAsia" w:ascii="宋体" w:hAnsi="宋体" w:eastAsia="宋体"/>
          <w:b/>
          <w:color w:val="000000" w:themeColor="text1"/>
          <w:sz w:val="24"/>
          <w:szCs w:val="24"/>
          <w:u w:val="single"/>
          <w:shd w:val="pct10" w:color="auto" w:fill="FFFFFF"/>
          <w14:textFill>
            <w14:solidFill>
              <w14:schemeClr w14:val="tx1"/>
            </w14:solidFill>
          </w14:textFill>
        </w:rPr>
        <w:t>）</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中小企业声明函（供应商未提供《中小企业声明函》的、《中小企业声明函》中内容未填写齐全的、缺项的、填写内容出现错误的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、未如实填写的，将不给予供应商享受中小企业扶持政策，即资格响应文件为无效）。</w:t>
      </w:r>
    </w:p>
    <w:p w14:paraId="07293464">
      <w:pPr>
        <w:spacing w:line="420" w:lineRule="exact"/>
        <w:ind w:firstLine="470" w:firstLineChars="196"/>
        <w:rPr>
          <w:color w:val="000000" w:themeColor="text1"/>
          <w:sz w:val="24"/>
          <w:lang w:val="zh-CN"/>
          <w14:textFill>
            <w14:solidFill>
              <w14:schemeClr w14:val="tx1"/>
            </w14:solidFill>
          </w14:textFill>
        </w:rPr>
      </w:pPr>
      <w:r>
        <w:rPr>
          <w:rFonts w:hint="eastAsia"/>
          <w:sz w:val="24"/>
          <w:lang w:val="zh-CN"/>
        </w:rPr>
        <w:t>磋商小组根据上述资料和《政府采购促进中</w:t>
      </w:r>
      <w:r>
        <w:rPr>
          <w:rFonts w:hint="eastAsia"/>
          <w:color w:val="000000" w:themeColor="text1"/>
          <w:sz w:val="24"/>
          <w:lang w:val="zh-CN"/>
          <w14:textFill>
            <w14:solidFill>
              <w14:schemeClr w14:val="tx1"/>
            </w14:solidFill>
          </w14:textFill>
        </w:rPr>
        <w:t>小企业发展管理办法》财库［2020］46号文件、工信部联企业[2011]300号文件、浙财采监〔2018〕2号、浙财采监【2022】3号文件等规定，</w:t>
      </w:r>
      <w:r>
        <w:rPr>
          <w:rFonts w:hint="eastAsia"/>
          <w:b/>
          <w:color w:val="000000" w:themeColor="text1"/>
          <w:sz w:val="24"/>
          <w:lang w:val="zh-CN"/>
          <w14:textFill>
            <w14:solidFill>
              <w14:schemeClr w14:val="tx1"/>
            </w14:solidFill>
          </w14:textFill>
        </w:rPr>
        <w:t>综合评判后确认供应商是否享受中小企业扶持政策。</w:t>
      </w:r>
      <w:r>
        <w:rPr>
          <w:rFonts w:hint="eastAsia" w:ascii="宋体" w:hAnsi="宋体"/>
          <w:b/>
          <w:color w:val="000000" w:themeColor="text1"/>
          <w:sz w:val="24"/>
          <w:u w:val="single"/>
          <w:shd w:val="pct10" w:color="auto" w:fill="FFFFFF"/>
          <w14:textFill>
            <w14:solidFill>
              <w14:schemeClr w14:val="tx1"/>
            </w14:solidFill>
          </w14:textFill>
        </w:rPr>
        <w:t>磋商过程中如须核实有关单位网上统计、社保、税务等信息的，供应商须提供配合。</w:t>
      </w:r>
    </w:p>
    <w:p w14:paraId="2A977E23">
      <w:pPr>
        <w:snapToGrid w:val="0"/>
        <w:spacing w:line="420" w:lineRule="exact"/>
        <w:ind w:firstLine="482" w:firstLineChars="20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w:t>
      </w:r>
      <w:bookmarkStart w:id="15" w:name="_Hlk534200662"/>
      <w:r>
        <w:rPr>
          <w:rFonts w:hint="eastAsia" w:ascii="宋体" w:hAnsi="宋体"/>
          <w:b/>
          <w:color w:val="000000" w:themeColor="text1"/>
          <w:sz w:val="24"/>
          <w14:textFill>
            <w14:solidFill>
              <w14:schemeClr w14:val="tx1"/>
            </w14:solidFill>
          </w14:textFill>
        </w:rPr>
        <w:t>商务</w:t>
      </w:r>
      <w:r>
        <w:rPr>
          <w:rFonts w:hint="eastAsia" w:ascii="宋体" w:hAnsi="宋体"/>
          <w:b/>
          <w:bCs/>
          <w:color w:val="000000" w:themeColor="text1"/>
          <w:sz w:val="24"/>
          <w14:textFill>
            <w14:solidFill>
              <w14:schemeClr w14:val="tx1"/>
            </w14:solidFill>
          </w14:textFill>
        </w:rPr>
        <w:t>技术</w:t>
      </w:r>
      <w:r>
        <w:rPr>
          <w:rFonts w:hint="eastAsia" w:ascii="宋体" w:hAnsi="宋体"/>
          <w:b/>
          <w:color w:val="000000" w:themeColor="text1"/>
          <w:sz w:val="24"/>
          <w14:textFill>
            <w14:solidFill>
              <w14:schemeClr w14:val="tx1"/>
            </w14:solidFill>
          </w14:textFill>
        </w:rPr>
        <w:t>文件</w:t>
      </w:r>
      <w:bookmarkEnd w:id="15"/>
    </w:p>
    <w:p w14:paraId="2A58C007">
      <w:pPr>
        <w:snapToGrid w:val="0"/>
        <w:spacing w:line="420" w:lineRule="exact"/>
        <w:ind w:firstLine="470" w:firstLineChars="196"/>
        <w:jc w:val="left"/>
        <w:rPr>
          <w:rFonts w:ascii="宋体" w:hAnsi="宋体"/>
          <w:sz w:val="24"/>
        </w:rPr>
      </w:pPr>
      <w:r>
        <w:rPr>
          <w:rFonts w:hint="eastAsia" w:ascii="宋体" w:hAnsi="宋体"/>
          <w:sz w:val="24"/>
        </w:rPr>
        <w:t>（1）投标函；</w:t>
      </w:r>
    </w:p>
    <w:p w14:paraId="02E3D74D">
      <w:pPr>
        <w:snapToGrid w:val="0"/>
        <w:spacing w:line="420" w:lineRule="exact"/>
        <w:ind w:firstLine="470" w:firstLineChars="196"/>
        <w:jc w:val="left"/>
        <w:rPr>
          <w:rFonts w:ascii="宋体" w:hAnsi="宋体"/>
          <w:sz w:val="24"/>
        </w:rPr>
      </w:pPr>
      <w:r>
        <w:rPr>
          <w:rFonts w:hint="eastAsia" w:ascii="宋体" w:hAnsi="宋体"/>
          <w:sz w:val="24"/>
        </w:rPr>
        <w:t>（2）</w:t>
      </w:r>
      <w:bookmarkStart w:id="16" w:name="_Hlk534200539"/>
      <w:r>
        <w:rPr>
          <w:rFonts w:hint="eastAsia" w:ascii="宋体" w:hAnsi="宋体"/>
          <w:sz w:val="24"/>
        </w:rPr>
        <w:t>法定代表人授权委托书</w:t>
      </w:r>
      <w:bookmarkEnd w:id="16"/>
      <w:r>
        <w:rPr>
          <w:rFonts w:hint="eastAsia" w:ascii="宋体" w:hAnsi="宋体"/>
          <w:sz w:val="24"/>
        </w:rPr>
        <w:t>；</w:t>
      </w:r>
    </w:p>
    <w:p w14:paraId="4D79571C">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6CCEF76A">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1DD10505">
      <w:pPr>
        <w:snapToGrid w:val="0"/>
        <w:spacing w:line="420" w:lineRule="exact"/>
        <w:ind w:firstLine="480" w:firstLineChars="200"/>
        <w:jc w:val="left"/>
        <w:rPr>
          <w:rFonts w:ascii="宋体" w:hAnsi="宋体"/>
          <w:sz w:val="24"/>
        </w:rPr>
      </w:pPr>
      <w:bookmarkStart w:id="17" w:name="_Hlk65237132"/>
      <w:r>
        <w:rPr>
          <w:rFonts w:hint="eastAsia" w:ascii="宋体" w:hAnsi="宋体"/>
          <w:sz w:val="24"/>
        </w:rPr>
        <w:t>（</w:t>
      </w:r>
      <w:r>
        <w:rPr>
          <w:rFonts w:ascii="宋体" w:hAnsi="宋体"/>
          <w:sz w:val="24"/>
        </w:rPr>
        <w:t>5</w:t>
      </w:r>
      <w:r>
        <w:rPr>
          <w:rFonts w:hint="eastAsia" w:ascii="宋体" w:hAnsi="宋体"/>
          <w:sz w:val="24"/>
        </w:rPr>
        <w:t>）</w:t>
      </w:r>
      <w:bookmarkEnd w:id="17"/>
      <w:r>
        <w:rPr>
          <w:rFonts w:hint="eastAsia" w:ascii="宋体" w:hAnsi="宋体"/>
          <w:sz w:val="24"/>
        </w:rPr>
        <w:t>项目负责人简历表；</w:t>
      </w:r>
    </w:p>
    <w:p w14:paraId="5412058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6453E41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231B6CCE">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BA6819C">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7D429D48">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18" w:name="_Hlk534294060"/>
    </w:p>
    <w:bookmarkEnd w:id="18"/>
    <w:p w14:paraId="461680B1">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5AA12F09">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510B5DA4">
      <w:pPr>
        <w:pStyle w:val="30"/>
        <w:snapToGrid w:val="0"/>
        <w:spacing w:line="420" w:lineRule="exact"/>
        <w:ind w:left="0" w:leftChars="0"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（2）报价明细表</w:t>
      </w:r>
      <w:r>
        <w:rPr>
          <w:rFonts w:hint="eastAsia" w:ascii="宋体" w:hAnsi="宋体" w:eastAsia="宋体"/>
          <w:color w:val="000000"/>
          <w:sz w:val="24"/>
          <w:szCs w:val="24"/>
          <w:lang w:eastAsia="zh-CN"/>
        </w:rPr>
        <w:t>。</w:t>
      </w:r>
    </w:p>
    <w:p w14:paraId="296615B6">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14:paraId="25A84CB3">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5F452B45">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001383C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4C19BA4F">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6507DFF0">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0EE38B93">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21455D03">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037C1E19">
      <w:pPr>
        <w:tabs>
          <w:tab w:val="left" w:pos="525"/>
        </w:tabs>
        <w:snapToGrid w:val="0"/>
        <w:spacing w:line="420" w:lineRule="exact"/>
        <w:ind w:firstLine="48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此项符合性在报价文件中进行评审</w:t>
      </w:r>
      <w:r>
        <w:rPr>
          <w:rFonts w:hint="eastAsia" w:ascii="宋体" w:hAnsi="宋体" w:eastAsia="宋体" w:cs="Times New Roman"/>
          <w:color w:val="000000" w:themeColor="text1"/>
          <w:sz w:val="24"/>
          <w:lang w:eastAsia="zh-CN"/>
          <w14:textFill>
            <w14:solidFill>
              <w14:schemeClr w14:val="tx1"/>
            </w14:solidFill>
          </w14:textFill>
        </w:rPr>
        <w:t>）</w:t>
      </w:r>
    </w:p>
    <w:p w14:paraId="65C91B2B">
      <w:pPr>
        <w:pStyle w:val="14"/>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（五）投标有效期</w:t>
      </w:r>
    </w:p>
    <w:p w14:paraId="49DEDA61">
      <w:pPr>
        <w:pStyle w:val="14"/>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06E14DB8">
      <w:pPr>
        <w:pStyle w:val="14"/>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4733981A">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7AE51D06">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5F17E506">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BA3F75A">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7837C2C2">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13E5EFC5">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43278918">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0195F211">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21C1B96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6866506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2E3F51BD">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6D07D059">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4AC00AD">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58B1299E">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5BF4D9FB">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05C2371B">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2B223CF5">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E32205E">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2F61832">
      <w:pPr>
        <w:snapToGrid w:val="0"/>
        <w:spacing w:line="420" w:lineRule="exact"/>
        <w:ind w:firstLine="457" w:firstLineChars="196"/>
        <w:rPr>
          <w:rFonts w:ascii="宋体" w:hAnsi="宋体"/>
          <w:b/>
          <w:bCs/>
          <w:color w:val="000000" w:themeColor="text1"/>
          <w:spacing w:val="-4"/>
          <w:sz w:val="24"/>
          <w14:textFill>
            <w14:solidFill>
              <w14:schemeClr w14:val="tx1"/>
            </w14:solidFill>
          </w14:textFill>
        </w:rPr>
      </w:pPr>
      <w:bookmarkStart w:id="19" w:name="_Hlk59462445"/>
      <w:r>
        <w:rPr>
          <w:rFonts w:hint="eastAsia" w:ascii="宋体" w:hAnsi="宋体"/>
          <w:b/>
          <w:bCs/>
          <w:spacing w:val="-4"/>
          <w:sz w:val="24"/>
        </w:rPr>
        <w:t>1.</w:t>
      </w:r>
      <w:bookmarkStart w:id="20" w:name="_Hlk534294335"/>
      <w:r>
        <w:rPr>
          <w:rFonts w:hint="eastAsia" w:ascii="宋体" w:hAnsi="宋体"/>
          <w:b/>
          <w:bCs/>
          <w:spacing w:val="-4"/>
          <w:sz w:val="24"/>
        </w:rPr>
        <w:t>在符合性审查和商务技术评审时，如发现下列情形之一的，响应文件将被视为无效：</w:t>
      </w:r>
    </w:p>
    <w:bookmarkEnd w:id="20"/>
    <w:p w14:paraId="1D19CEDB">
      <w:pPr>
        <w:snapToGrid w:val="0"/>
        <w:spacing w:line="42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（1）资格响应文件未提供齐全的</w:t>
      </w:r>
      <w:r>
        <w:rPr>
          <w:rFonts w:hint="eastAsia" w:ascii="宋体" w:hAnsi="宋体"/>
          <w:color w:val="000000" w:themeColor="text1"/>
          <w:sz w:val="24"/>
          <w:lang w:eastAsia="zh-CN"/>
          <w14:textFill>
            <w14:solidFill>
              <w14:schemeClr w14:val="tx1"/>
            </w14:solidFill>
          </w14:textFill>
        </w:rPr>
        <w:t>、《中小企业声明函》</w:t>
      </w:r>
      <w:r>
        <w:rPr>
          <w:rFonts w:hint="eastAsia" w:ascii="宋体" w:hAnsi="宋体"/>
          <w:color w:val="000000" w:themeColor="text1"/>
          <w:sz w:val="24"/>
          <w:lang w:val="en-US" w:eastAsia="zh-CN"/>
          <w14:textFill>
            <w14:solidFill>
              <w14:schemeClr w14:val="tx1"/>
            </w14:solidFill>
          </w14:textFill>
        </w:rPr>
        <w:t>不符合竞争性磋商文件要求的、</w:t>
      </w:r>
      <w:r>
        <w:rPr>
          <w:rFonts w:hint="eastAsia" w:ascii="宋体" w:hAnsi="宋体"/>
          <w:color w:val="000000" w:themeColor="text1"/>
          <w:sz w:val="24"/>
          <w14:textFill>
            <w14:solidFill>
              <w14:schemeClr w14:val="tx1"/>
            </w14:solidFill>
          </w14:textFill>
        </w:rPr>
        <w:t>资格响应文件存在过期的</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不符合</w:t>
      </w:r>
      <w:r>
        <w:rPr>
          <w:rFonts w:hint="eastAsia" w:ascii="宋体" w:hAnsi="宋体"/>
          <w:color w:val="000000" w:themeColor="text1"/>
          <w:sz w:val="24"/>
          <w:lang w:eastAsia="zh-CN"/>
          <w14:textFill>
            <w14:solidFill>
              <w14:schemeClr w14:val="tx1"/>
            </w14:solidFill>
          </w14:textFill>
        </w:rPr>
        <w:t>竞争性磋商</w:t>
      </w:r>
      <w:r>
        <w:rPr>
          <w:rFonts w:hint="eastAsia" w:ascii="宋体" w:hAnsi="宋体"/>
          <w:color w:val="000000" w:themeColor="text1"/>
          <w:sz w:val="24"/>
          <w:lang w:val="en-US" w:eastAsia="zh-CN"/>
          <w14:textFill>
            <w14:solidFill>
              <w14:schemeClr w14:val="tx1"/>
            </w14:solidFill>
          </w14:textFill>
        </w:rPr>
        <w:t>文件</w:t>
      </w:r>
      <w:r>
        <w:rPr>
          <w:rFonts w:hint="eastAsia" w:ascii="宋体" w:hAnsi="宋体"/>
          <w:color w:val="000000" w:themeColor="text1"/>
          <w:sz w:val="24"/>
          <w14:textFill>
            <w14:solidFill>
              <w14:schemeClr w14:val="tx1"/>
            </w14:solidFill>
          </w14:textFill>
        </w:rPr>
        <w:t>标明的资格要求的；</w:t>
      </w:r>
    </w:p>
    <w:p w14:paraId="6AB45FD3">
      <w:pPr>
        <w:snapToGrid w:val="0"/>
        <w:spacing w:line="420" w:lineRule="exact"/>
        <w:ind w:firstLine="470" w:firstLineChars="196"/>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电子响应文件</w:t>
      </w:r>
      <w:r>
        <w:rPr>
          <w:rFonts w:hint="eastAsia" w:ascii="宋体" w:hAnsi="宋体"/>
          <w:b/>
          <w:bCs/>
          <w:color w:val="000000" w:themeColor="text1"/>
          <w:kern w:val="0"/>
          <w:sz w:val="24"/>
          <w:u w:val="single"/>
          <w:shd w:val="pct10" w:color="auto" w:fill="FFFFFF"/>
          <w14:textFill>
            <w14:solidFill>
              <w14:schemeClr w14:val="tx1"/>
            </w14:solidFill>
          </w14:textFill>
        </w:rPr>
        <w:t>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指定页面无法定代表人盖章或签字、未在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指定页面盖公章、在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指定页面无被授权人签字（打字无效）</w:t>
      </w:r>
      <w:r>
        <w:rPr>
          <w:rFonts w:hint="eastAsia" w:ascii="宋体" w:hAnsi="宋体"/>
          <w:b/>
          <w:bCs/>
          <w:color w:val="000000" w:themeColor="text1"/>
          <w:kern w:val="0"/>
          <w:sz w:val="24"/>
          <w:u w:val="single"/>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未提供法定代表人授权委托书、未提供投标函、未提供《没有重大违法记录的承诺函》或者投标函、《没有重大违法记录的承诺函》格式不符合竞争性磋商文件要求或填写项目不齐全的；</w:t>
      </w:r>
    </w:p>
    <w:p w14:paraId="0E6B71F5">
      <w:pPr>
        <w:pStyle w:val="3"/>
        <w:snapToGrid w:val="0"/>
        <w:spacing w:line="420" w:lineRule="exact"/>
        <w:ind w:firstLine="454" w:firstLineChars="196"/>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）多项主要服务响应或者主要设备功能响应不满足磋商文件要求或</w:t>
      </w:r>
      <w:r>
        <w:rPr>
          <w:rFonts w:hint="eastAsia" w:hAnsi="宋体"/>
          <w:color w:val="000000" w:themeColor="text1"/>
          <w:sz w:val="24"/>
          <w14:textFill>
            <w14:solidFill>
              <w14:schemeClr w14:val="tx1"/>
            </w14:solidFill>
          </w14:textFill>
        </w:rPr>
        <w:t>缺项的，</w:t>
      </w:r>
      <w:r>
        <w:rPr>
          <w:rFonts w:hint="eastAsia" w:hAnsi="宋体"/>
          <w:b/>
          <w:bCs/>
          <w:color w:val="000000" w:themeColor="text1"/>
          <w:sz w:val="24"/>
          <w:szCs w:val="24"/>
          <w14:textFill>
            <w14:solidFill>
              <w14:schemeClr w14:val="tx1"/>
            </w14:solidFill>
          </w14:textFill>
        </w:rPr>
        <w:t>主要设备尺寸严重不满足磋商文件要求的。</w:t>
      </w:r>
    </w:p>
    <w:p w14:paraId="3E5C9D36">
      <w:pPr>
        <w:pStyle w:val="3"/>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4F005E02">
      <w:pPr>
        <w:pStyle w:val="3"/>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010B159B">
      <w:pPr>
        <w:pStyle w:val="3"/>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）投标有效期、工期（供货期、交货时间、服务期）、保修期（质保期）、付款方式等商务条款不能满足磋商文件要求或缺失的</w:t>
      </w:r>
      <w:r>
        <w:rPr>
          <w:rFonts w:hint="eastAsia" w:hAnsi="宋体"/>
          <w:snapToGrid w:val="0"/>
          <w:color w:val="000000" w:themeColor="text1"/>
          <w:sz w:val="24"/>
          <w:szCs w:val="24"/>
          <w14:textFill>
            <w14:solidFill>
              <w14:schemeClr w14:val="tx1"/>
            </w14:solidFill>
          </w14:textFill>
        </w:rPr>
        <w:t>；</w:t>
      </w:r>
    </w:p>
    <w:bookmarkEnd w:id="19"/>
    <w:p w14:paraId="6B7F2FCE">
      <w:pPr>
        <w:pStyle w:val="3"/>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在商务及技术响应表中缺失部分</w:t>
      </w:r>
      <w:r>
        <w:rPr>
          <w:rFonts w:hint="eastAsia" w:hAnsi="宋体"/>
          <w:snapToGrid w:val="0"/>
          <w:color w:val="000000" w:themeColor="text1"/>
          <w:sz w:val="24"/>
          <w:szCs w:val="24"/>
          <w:lang w:eastAsia="zh-CN"/>
          <w14:textFill>
            <w14:solidFill>
              <w14:schemeClr w14:val="tx1"/>
            </w14:solidFill>
          </w14:textFill>
        </w:rPr>
        <w:t>竞争性磋商文件</w:t>
      </w:r>
      <w:r>
        <w:rPr>
          <w:rFonts w:hint="eastAsia" w:hAnsi="宋体"/>
          <w:snapToGrid w:val="0"/>
          <w:color w:val="000000" w:themeColor="text1"/>
          <w:sz w:val="24"/>
          <w:szCs w:val="24"/>
          <w14:textFill>
            <w14:solidFill>
              <w14:schemeClr w14:val="tx1"/>
            </w14:solidFill>
          </w14:textFill>
        </w:rPr>
        <w:t>中打▲的商务和技术要求的应标内容，同时在评标委员会对其进行询标时，</w:t>
      </w:r>
      <w:r>
        <w:rPr>
          <w:rFonts w:hint="eastAsia" w:hAnsi="宋体"/>
          <w:snapToGrid w:val="0"/>
          <w:color w:val="000000" w:themeColor="text1"/>
          <w:sz w:val="24"/>
          <w:szCs w:val="24"/>
          <w:lang w:eastAsia="zh-CN"/>
          <w14:textFill>
            <w14:solidFill>
              <w14:schemeClr w14:val="tx1"/>
            </w14:solidFill>
          </w14:textFill>
        </w:rPr>
        <w:t>供应商</w:t>
      </w:r>
      <w:r>
        <w:rPr>
          <w:rFonts w:hint="eastAsia" w:hAnsi="宋体"/>
          <w:snapToGrid w:val="0"/>
          <w:color w:val="000000" w:themeColor="text1"/>
          <w:sz w:val="24"/>
          <w:szCs w:val="24"/>
          <w14:textFill>
            <w14:solidFill>
              <w14:schemeClr w14:val="tx1"/>
            </w14:solidFill>
          </w14:textFill>
        </w:rPr>
        <w:t>未能在规定时间内提供出其</w:t>
      </w:r>
      <w:r>
        <w:rPr>
          <w:rFonts w:hint="eastAsia" w:hAnsi="宋体"/>
          <w:snapToGrid w:val="0"/>
          <w:color w:val="000000" w:themeColor="text1"/>
          <w:sz w:val="24"/>
          <w:szCs w:val="24"/>
          <w:lang w:eastAsia="zh-CN"/>
          <w14:textFill>
            <w14:solidFill>
              <w14:schemeClr w14:val="tx1"/>
            </w14:solidFill>
          </w14:textFill>
        </w:rPr>
        <w:t>响应文件</w:t>
      </w:r>
      <w:r>
        <w:rPr>
          <w:rFonts w:hint="eastAsia" w:hAnsi="宋体"/>
          <w:snapToGrid w:val="0"/>
          <w:color w:val="000000" w:themeColor="text1"/>
          <w:sz w:val="24"/>
          <w:szCs w:val="24"/>
          <w14:textFill>
            <w14:solidFill>
              <w14:schemeClr w14:val="tx1"/>
            </w14:solidFill>
          </w14:textFill>
        </w:rPr>
        <w:t>中有该项响应内容的；</w:t>
      </w:r>
    </w:p>
    <w:p w14:paraId="6A46A46F">
      <w:pPr>
        <w:pStyle w:val="3"/>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响应文件</w:t>
      </w:r>
      <w:r>
        <w:rPr>
          <w:rFonts w:hint="eastAsia" w:hAnsi="宋体"/>
          <w:color w:val="000000" w:themeColor="text1"/>
          <w:sz w:val="24"/>
          <w:szCs w:val="24"/>
          <w14:textFill>
            <w14:solidFill>
              <w14:schemeClr w14:val="tx1"/>
            </w14:solidFill>
          </w14:textFill>
        </w:rPr>
        <w:t>有招标方不能接受的附加条件的；</w:t>
      </w:r>
    </w:p>
    <w:p w14:paraId="32EB2F70">
      <w:pPr>
        <w:pStyle w:val="3"/>
        <w:snapToGrid w:val="0"/>
        <w:spacing w:line="420" w:lineRule="exact"/>
        <w:ind w:firstLine="464"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）商务技术文件中出现投标总报价的；</w:t>
      </w:r>
    </w:p>
    <w:p w14:paraId="39EFAADF">
      <w:pPr>
        <w:pStyle w:val="3"/>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不同投标人的投标文件，存在IP地址重复或硬件设备信息异常的。</w:t>
      </w:r>
    </w:p>
    <w:p w14:paraId="21BC4F7C">
      <w:pPr>
        <w:pStyle w:val="3"/>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2.在报价评审时，如发现下列情形之一的，响应文件将被视为无效：</w:t>
      </w:r>
    </w:p>
    <w:p w14:paraId="2C3DFAD6">
      <w:pPr>
        <w:pStyle w:val="3"/>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（1）未采用人民币报价或者未按照磋商文件标明的币种报价的；</w:t>
      </w:r>
    </w:p>
    <w:p w14:paraId="4F997F6E">
      <w:pPr>
        <w:pStyle w:val="3"/>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（2）投标报价具有选择性，或者开标价格与响应文件承诺的优惠（折扣）价格不一致的；</w:t>
      </w:r>
    </w:p>
    <w:p w14:paraId="10FCFAB1">
      <w:pPr>
        <w:pStyle w:val="3"/>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（3）报价超过磋商文件中规定的预算金额或者最高限价的；</w:t>
      </w:r>
    </w:p>
    <w:p w14:paraId="6DE5AC29">
      <w:pPr>
        <w:pStyle w:val="3"/>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4</w:t>
      </w:r>
      <w:r>
        <w:rPr>
          <w:rFonts w:hint="eastAsia" w:hAnsi="宋体"/>
          <w:b/>
          <w:bCs/>
          <w:color w:val="000000" w:themeColor="text1"/>
          <w:sz w:val="24"/>
          <w:szCs w:val="24"/>
          <w14:textFill>
            <w14:solidFill>
              <w14:schemeClr w14:val="tx1"/>
            </w14:solidFill>
          </w14:textFill>
        </w:rPr>
        <w:t>）未填写投标报价的</w:t>
      </w:r>
      <w:r>
        <w:rPr>
          <w:rFonts w:hint="eastAsia" w:hAnsi="宋体"/>
          <w:b/>
          <w:bCs/>
          <w:color w:val="000000" w:themeColor="text1"/>
          <w:sz w:val="24"/>
          <w:szCs w:val="24"/>
          <w:lang w:eastAsia="zh-CN"/>
          <w14:textFill>
            <w14:solidFill>
              <w14:schemeClr w14:val="tx1"/>
            </w14:solidFill>
          </w14:textFill>
        </w:rPr>
        <w:t>、《报价明细表》</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工程量</w:t>
      </w:r>
      <w:r>
        <w:rPr>
          <w:rFonts w:hint="eastAsia" w:hAnsi="宋体"/>
          <w:b/>
          <w:bCs/>
          <w:color w:val="000000" w:themeColor="text1"/>
          <w:sz w:val="24"/>
          <w:szCs w:val="24"/>
          <w:lang w:val="en-US" w:eastAsia="zh-CN"/>
          <w14:textFill>
            <w14:solidFill>
              <w14:schemeClr w14:val="tx1"/>
            </w14:solidFill>
          </w14:textFill>
        </w:rPr>
        <w:t>少于磋商</w:t>
      </w:r>
      <w:r>
        <w:rPr>
          <w:rFonts w:hint="eastAsia" w:hAnsi="宋体"/>
          <w:b/>
          <w:bCs/>
          <w:color w:val="000000" w:themeColor="text1"/>
          <w:sz w:val="24"/>
          <w:szCs w:val="24"/>
          <w:lang w:eastAsia="zh-CN"/>
          <w14:textFill>
            <w14:solidFill>
              <w14:schemeClr w14:val="tx1"/>
            </w14:solidFill>
          </w14:textFill>
        </w:rPr>
        <w:t>文件</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提供的工程量数量</w:t>
      </w:r>
      <w:r>
        <w:rPr>
          <w:rFonts w:hint="eastAsia" w:hAnsi="宋体"/>
          <w:b/>
          <w:bCs/>
          <w:color w:val="000000" w:themeColor="text1"/>
          <w:sz w:val="24"/>
          <w:szCs w:val="24"/>
          <w:lang w:val="en-US" w:eastAsia="zh-CN"/>
          <w14:textFill>
            <w14:solidFill>
              <w14:schemeClr w14:val="tx1"/>
            </w14:solidFill>
          </w14:textFill>
        </w:rPr>
        <w:t>的</w:t>
      </w:r>
      <w:r>
        <w:rPr>
          <w:rFonts w:hint="eastAsia" w:hAnsi="宋体"/>
          <w:b/>
          <w:bCs/>
          <w:color w:val="000000" w:themeColor="text1"/>
          <w:sz w:val="24"/>
          <w:szCs w:val="24"/>
          <w:lang w:eastAsia="zh-CN"/>
          <w14:textFill>
            <w14:solidFill>
              <w14:schemeClr w14:val="tx1"/>
            </w14:solidFill>
          </w14:textFill>
        </w:rPr>
        <w:t>。</w:t>
      </w:r>
    </w:p>
    <w:p w14:paraId="1418F432">
      <w:pPr>
        <w:pStyle w:val="3"/>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）未提交最后报价的。</w:t>
      </w:r>
    </w:p>
    <w:p w14:paraId="10AD817E">
      <w:pPr>
        <w:pStyle w:val="3"/>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2B9A4DB5">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224E546E">
      <w:pPr>
        <w:autoSpaceDE w:val="0"/>
        <w:autoSpaceDN w:val="0"/>
        <w:spacing w:line="420" w:lineRule="exact"/>
        <w:ind w:firstLine="480" w:firstLineChars="200"/>
        <w:textAlignment w:val="bottom"/>
        <w:rPr>
          <w:rFonts w:ascii="宋体" w:hAnsi="宋体"/>
          <w:color w:val="000000"/>
          <w:sz w:val="24"/>
        </w:rPr>
      </w:pPr>
      <w:r>
        <w:rPr>
          <w:rFonts w:hint="eastAsia" w:ascii="宋体" w:hAnsi="宋体"/>
          <w:sz w:val="24"/>
          <w:lang w:val="en-US" w:eastAsia="zh-CN"/>
        </w:rPr>
        <w:t>1</w:t>
      </w:r>
      <w:r>
        <w:rPr>
          <w:rFonts w:hint="eastAsia" w:ascii="宋体" w:hAnsi="宋体"/>
          <w:sz w:val="24"/>
        </w:rPr>
        <w:t>.</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14C745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因重大变故，采购任务取消的；</w:t>
      </w:r>
    </w:p>
    <w:p w14:paraId="2616BAC7">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w:t>
      </w:r>
      <w:r>
        <w:rPr>
          <w:rFonts w:hint="eastAsia" w:ascii="宋体" w:hAnsi="宋体"/>
          <w:sz w:val="24"/>
        </w:rPr>
        <w:t>.</w:t>
      </w:r>
      <w:r>
        <w:rPr>
          <w:rFonts w:hint="eastAsia" w:ascii="宋体" w:hAnsi="宋体"/>
          <w:color w:val="000000"/>
          <w:sz w:val="24"/>
        </w:rPr>
        <w:t>供应商的报价均超过了采购预算价，采购人不能支付的。</w:t>
      </w:r>
    </w:p>
    <w:p w14:paraId="237E587E">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38CE1121">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033132BB">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w:t>
      </w:r>
      <w:r>
        <w:rPr>
          <w:rFonts w:hint="eastAsia" w:ascii="宋体" w:hAnsi="宋体"/>
          <w:color w:val="000000" w:themeColor="text1"/>
          <w:sz w:val="24"/>
          <w14:textFill>
            <w14:solidFill>
              <w14:schemeClr w14:val="tx1"/>
            </w14:solidFill>
          </w14:textFill>
        </w:rPr>
        <w:t>组负责。</w:t>
      </w:r>
    </w:p>
    <w:p w14:paraId="1C010F12">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（一）组建磋商小组</w:t>
      </w:r>
    </w:p>
    <w:p w14:paraId="63E7FBD8">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本项目磋商小组由招标人依法组建。</w:t>
      </w:r>
    </w:p>
    <w:p w14:paraId="04C83889">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磋商小组成员与参与投标的供应商有下列情形之一的，应当回避：</w:t>
      </w:r>
    </w:p>
    <w:p w14:paraId="60E63C9C">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参加采购活动前3年内与供应商存在劳动关系；</w:t>
      </w:r>
    </w:p>
    <w:p w14:paraId="4674E41C">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参加采购活动前3年内担任供应商的董事、监事；</w:t>
      </w:r>
    </w:p>
    <w:p w14:paraId="3CA3773D">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参加采购活动前3年内是供应商的控股股东或者实际控制人；</w:t>
      </w:r>
    </w:p>
    <w:p w14:paraId="4E5741F5">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与供应商的法定代表人或者负责人有夫妻、直系血亲、三代以内旁系血亲或者近姻亲关系；</w:t>
      </w:r>
    </w:p>
    <w:p w14:paraId="4FC2BDD4">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与供应商有其他可能影响政府采购活动公平、公正进行的关系。</w:t>
      </w:r>
    </w:p>
    <w:p w14:paraId="5885291C">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r>
        <w:rPr>
          <w:rFonts w:hint="eastAsia" w:ascii="宋体" w:hAnsi="宋体"/>
          <w:b/>
          <w:bCs/>
          <w:color w:val="000000" w:themeColor="text1"/>
          <w:sz w:val="24"/>
          <w14:textFill>
            <w14:solidFill>
              <w14:schemeClr w14:val="tx1"/>
            </w14:solidFill>
          </w14:textFill>
        </w:rPr>
        <w:t>磋商小组负责具体评标事务，并独立履行下列职责：</w:t>
      </w:r>
    </w:p>
    <w:p w14:paraId="2549FE35">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审查、评价响应文件是否符合磋商文件的商务、技术等实质性要求；</w:t>
      </w:r>
    </w:p>
    <w:p w14:paraId="606F3585">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要求供应商对响应文件有关事项作出澄清或者说明；</w:t>
      </w:r>
    </w:p>
    <w:p w14:paraId="53C9290D">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对响应文件进行比较和评价；</w:t>
      </w:r>
    </w:p>
    <w:p w14:paraId="4E68CD96">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确定成交候选人名单，以及根据采购人委托直接确定成交人；</w:t>
      </w:r>
    </w:p>
    <w:p w14:paraId="69223F57">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向采购人、采购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机构或者有关部门报告评标中发现的违法行为；</w:t>
      </w:r>
    </w:p>
    <w:p w14:paraId="0857C019">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法律法规规定的其他职责。</w:t>
      </w:r>
    </w:p>
    <w:p w14:paraId="179113B4">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（二）磋商准备</w:t>
      </w:r>
    </w:p>
    <w:p w14:paraId="1C95BBB6">
      <w:pPr>
        <w:autoSpaceDE w:val="0"/>
        <w:autoSpaceDN w:val="0"/>
        <w:spacing w:line="420" w:lineRule="exact"/>
        <w:ind w:firstLine="482" w:firstLineChars="200"/>
        <w:textAlignment w:val="bottom"/>
        <w:rPr>
          <w:rFonts w:hAnsi="宋体"/>
          <w:b/>
          <w:sz w:val="24"/>
          <w:u w:val="single"/>
          <w:shd w:val="pct10" w:color="auto" w:fill="FFFFFF"/>
        </w:rPr>
      </w:pPr>
      <w:r>
        <w:rPr>
          <w:rFonts w:hint="eastAsia" w:hAnsi="宋体"/>
          <w:b/>
          <w:color w:val="000000" w:themeColor="text1"/>
          <w:sz w:val="24"/>
          <w:u w:val="single"/>
          <w:shd w:val="pct10" w:color="auto" w:fill="FFFFFF"/>
          <w14:textFill>
            <w14:solidFill>
              <w14:schemeClr w14:val="tx1"/>
            </w14:solidFill>
          </w14:textFill>
        </w:rPr>
        <w:t>采购</w:t>
      </w:r>
      <w:r>
        <w:rPr>
          <w:rFonts w:hint="eastAsia" w:hAnsi="宋体"/>
          <w:b/>
          <w:color w:val="000000" w:themeColor="text1"/>
          <w:sz w:val="24"/>
          <w:u w:val="single"/>
          <w:shd w:val="pct10" w:color="auto" w:fill="FFFFFF"/>
          <w:lang w:val="en-US" w:eastAsia="zh-CN"/>
          <w14:textFill>
            <w14:solidFill>
              <w14:schemeClr w14:val="tx1"/>
            </w14:solidFill>
          </w14:textFill>
        </w:rPr>
        <w:t>代理</w:t>
      </w:r>
      <w:r>
        <w:rPr>
          <w:rFonts w:hint="eastAsia" w:hAnsi="宋体"/>
          <w:b/>
          <w:color w:val="000000" w:themeColor="text1"/>
          <w:sz w:val="24"/>
          <w:u w:val="single"/>
          <w:shd w:val="pct10" w:color="auto" w:fill="FFFFFF"/>
          <w14:textFill>
            <w14:solidFill>
              <w14:schemeClr w14:val="tx1"/>
            </w14:solidFill>
          </w14:textFill>
        </w:rPr>
        <w:t>机构将按照磋商文件规定的时</w:t>
      </w:r>
      <w:r>
        <w:rPr>
          <w:rFonts w:hint="eastAsia" w:hAnsi="宋体"/>
          <w:b/>
          <w:sz w:val="24"/>
          <w:u w:val="single"/>
          <w:shd w:val="pct10" w:color="auto" w:fill="FFFFFF"/>
        </w:rPr>
        <w:t>间通过“政府采购云平台”组织开标、开启响应文件，所有供应商请准时在线参加。供应商如不参加开标大会的，视同认可开标结果，事后不得对采购相关人员、</w:t>
      </w:r>
      <w:r>
        <w:rPr>
          <w:rFonts w:hint="eastAsia" w:hAnsi="宋体" w:cs="宋体"/>
          <w:b/>
          <w:sz w:val="24"/>
          <w:u w:val="single"/>
          <w:shd w:val="pct10" w:color="auto" w:fill="FFFFFF"/>
        </w:rPr>
        <w:t>磋商</w:t>
      </w:r>
      <w:r>
        <w:rPr>
          <w:rFonts w:hint="eastAsia" w:hAnsi="宋体"/>
          <w:b/>
          <w:sz w:val="24"/>
          <w:u w:val="single"/>
          <w:shd w:val="pct10" w:color="auto" w:fill="FFFFFF"/>
        </w:rPr>
        <w:t>过程和</w:t>
      </w:r>
      <w:r>
        <w:rPr>
          <w:rFonts w:hint="eastAsia" w:hAnsi="宋体" w:cs="宋体"/>
          <w:b/>
          <w:sz w:val="24"/>
          <w:u w:val="single"/>
          <w:shd w:val="pct10" w:color="auto" w:fill="FFFFFF"/>
        </w:rPr>
        <w:t>磋商</w:t>
      </w:r>
      <w:r>
        <w:rPr>
          <w:rFonts w:hint="eastAsia" w:hAnsi="宋体"/>
          <w:b/>
          <w:sz w:val="24"/>
          <w:u w:val="single"/>
          <w:shd w:val="pct10" w:color="auto" w:fill="FFFFFF"/>
        </w:rPr>
        <w:t>结果提出异议，同时供应商因未在线参加开标而导致响应文件无法按时解密等一切后果由供应商自己承担。</w:t>
      </w:r>
    </w:p>
    <w:p w14:paraId="2DB2CC31">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rPr>
        <w:t>采购过程中出现以下情形，</w:t>
      </w:r>
      <w:r>
        <w:rPr>
          <w:rFonts w:hint="eastAsia" w:hAnsi="宋体"/>
          <w:bCs/>
          <w:color w:val="000000" w:themeColor="text1"/>
          <w14:textFill>
            <w14:solidFill>
              <w14:schemeClr w14:val="tx1"/>
            </w14:solidFill>
          </w14:textFill>
        </w:rPr>
        <w:t>导致电子交易平台无法正常运行，或者无法保证电子交易的公平、公正和安全时，采购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机构可中止电子交易活动：</w:t>
      </w:r>
    </w:p>
    <w:p w14:paraId="52C847E5">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1、</w:t>
      </w:r>
      <w:r>
        <w:rPr>
          <w:rFonts w:hint="eastAsia" w:hAnsi="宋体"/>
          <w:bCs/>
          <w:color w:val="000000" w:themeColor="text1"/>
          <w14:textFill>
            <w14:solidFill>
              <w14:schemeClr w14:val="tx1"/>
            </w14:solidFill>
          </w14:textFill>
        </w:rPr>
        <w:t xml:space="preserve">电子交易平台发生故障、停电而无法登录访问的； </w:t>
      </w:r>
    </w:p>
    <w:p w14:paraId="5D38BA84">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2、</w:t>
      </w:r>
      <w:r>
        <w:rPr>
          <w:rFonts w:hint="eastAsia" w:hAnsi="宋体"/>
          <w:bCs/>
          <w:color w:val="000000" w:themeColor="text1"/>
          <w14:textFill>
            <w14:solidFill>
              <w14:schemeClr w14:val="tx1"/>
            </w14:solidFill>
          </w14:textFill>
        </w:rPr>
        <w:t>电子交易平台应用或数据库出现错误，不能进行正常操作的；</w:t>
      </w:r>
    </w:p>
    <w:p w14:paraId="4319C8CA">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3、</w:t>
      </w:r>
      <w:r>
        <w:rPr>
          <w:rFonts w:hint="eastAsia" w:hAnsi="宋体"/>
          <w:bCs/>
          <w:color w:val="000000" w:themeColor="text1"/>
          <w14:textFill>
            <w14:solidFill>
              <w14:schemeClr w14:val="tx1"/>
            </w14:solidFill>
          </w14:textFill>
        </w:rPr>
        <w:t>电子交易平台发现严重安全漏洞，有潜在泄密危险的；</w:t>
      </w:r>
    </w:p>
    <w:p w14:paraId="08A82CAF">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4、</w:t>
      </w:r>
      <w:r>
        <w:rPr>
          <w:rFonts w:hint="eastAsia" w:hAnsi="宋体"/>
          <w:bCs/>
          <w:color w:val="000000" w:themeColor="text1"/>
          <w14:textFill>
            <w14:solidFill>
              <w14:schemeClr w14:val="tx1"/>
            </w14:solidFill>
          </w14:textFill>
        </w:rPr>
        <w:t xml:space="preserve">病毒发作导致不能进行正常操作的； </w:t>
      </w:r>
    </w:p>
    <w:p w14:paraId="2E93AC84">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5、</w:t>
      </w:r>
      <w:r>
        <w:rPr>
          <w:rFonts w:hint="eastAsia" w:hAnsi="宋体"/>
          <w:bCs/>
          <w:color w:val="000000" w:themeColor="text1"/>
          <w14:textFill>
            <w14:solidFill>
              <w14:schemeClr w14:val="tx1"/>
            </w14:solidFill>
          </w14:textFill>
        </w:rPr>
        <w:t>其他无法保证电子交易的公平、公正和安全的情况。</w:t>
      </w:r>
    </w:p>
    <w:p w14:paraId="32EE826E">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出现前款规定情形，不影响采购公平、公正性的，采购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机构可以待上述情形消除后继续组织电子交易活动，影响或可能影响采购公平、公正性的，应当重新采购。</w:t>
      </w:r>
    </w:p>
    <w:p w14:paraId="2905E7E6">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（三）磋商程序   </w:t>
      </w:r>
      <w:r>
        <w:rPr>
          <w:rFonts w:hint="eastAsia" w:hAnsi="宋体" w:cs="宋体"/>
          <w:b/>
          <w:color w:val="000000" w:themeColor="text1"/>
          <w14:textFill>
            <w14:solidFill>
              <w14:schemeClr w14:val="tx1"/>
            </w14:solidFill>
          </w14:textFill>
        </w:rPr>
        <w:t xml:space="preserve"> </w:t>
      </w:r>
    </w:p>
    <w:p w14:paraId="60C90167">
      <w:pPr>
        <w:pStyle w:val="28"/>
        <w:snapToGrid w:val="0"/>
        <w:spacing w:beforeLines="0" w:afterLines="0" w:line="42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1.开标会由招标人主持，</w:t>
      </w:r>
      <w:bookmarkStart w:id="21" w:name="_Hlk59694585"/>
      <w:r>
        <w:rPr>
          <w:rFonts w:hint="eastAsia" w:hAnsi="宋体"/>
          <w:b/>
          <w:bCs/>
          <w:color w:val="000000" w:themeColor="text1"/>
          <w:u w:val="single"/>
          <w:shd w:val="pct10" w:color="auto" w:fill="FFFFFF"/>
          <w14:textFill>
            <w14:solidFill>
              <w14:schemeClr w14:val="tx1"/>
            </w14:solidFill>
          </w14:textFill>
        </w:rPr>
        <w:t>并通过临海市公共资源交易中心网站--每日直播平台进行现场直播，各供应商请准时在线参加。</w:t>
      </w:r>
      <w:bookmarkStart w:id="22" w:name="_Hlk59690176"/>
      <w:r>
        <w:rPr>
          <w:rFonts w:hint="eastAsia" w:hAnsi="宋体"/>
          <w:b/>
          <w:bCs/>
          <w:color w:val="000000" w:themeColor="text1"/>
          <w:u w:val="single"/>
          <w:shd w:val="pct10" w:color="auto" w:fill="FFFFFF"/>
          <w14:textFill>
            <w14:solidFill>
              <w14:schemeClr w14:val="tx1"/>
            </w14:solidFill>
          </w14:textFill>
        </w:rPr>
        <w:t>各供应商如对开、磋商过程有异议的，应该登陆临海市公共资源交易中心网站</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-每日直播平台---点击该项目</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登陆，进入供应商提问区进行提问，招标人（采购代理机构）应当及时作出答复，并制作记录</w:t>
      </w:r>
      <w:bookmarkEnd w:id="21"/>
      <w:r>
        <w:rPr>
          <w:rFonts w:hint="eastAsia" w:hAnsi="宋体"/>
          <w:b/>
          <w:bCs/>
          <w:color w:val="000000" w:themeColor="text1"/>
          <w:u w:val="single"/>
          <w:shd w:val="pct10" w:color="auto" w:fill="FFFFFF"/>
          <w14:textFill>
            <w14:solidFill>
              <w14:schemeClr w14:val="tx1"/>
            </w14:solidFill>
          </w14:textFill>
        </w:rPr>
        <w:t>；</w:t>
      </w:r>
    </w:p>
    <w:bookmarkEnd w:id="22"/>
    <w:p w14:paraId="0650BF43">
      <w:pPr>
        <w:pStyle w:val="28"/>
        <w:snapToGrid w:val="0"/>
        <w:spacing w:beforeLines="0" w:afterLines="0" w:line="420" w:lineRule="exact"/>
        <w:ind w:firstLine="480" w:firstLineChars="200"/>
        <w:rPr>
          <w:rFonts w:hint="eastAsia" w:hAnsi="宋体" w:eastAsia="宋体"/>
          <w:color w:val="000000" w:themeColor="text1"/>
          <w:u w:val="single"/>
          <w:lang w:eastAsia="zh-CN"/>
          <w14:textFill>
            <w14:solidFill>
              <w14:schemeClr w14:val="tx1"/>
            </w14:solidFill>
          </w14:textFill>
        </w:rPr>
      </w:pPr>
      <w:r>
        <w:rPr>
          <w:rFonts w:hint="eastAsia" w:hAnsi="宋体"/>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招标人点击政采云系统--【开始解密】按钮，</w:t>
      </w:r>
      <w:bookmarkStart w:id="23" w:name="_Hlk59625783"/>
      <w:r>
        <w:rPr>
          <w:rFonts w:hint="eastAsia" w:hAnsi="宋体"/>
          <w:color w:val="000000" w:themeColor="text1"/>
          <w14:textFill>
            <w14:solidFill>
              <w14:schemeClr w14:val="tx1"/>
            </w14:solidFill>
          </w14:textFill>
        </w:rPr>
        <w:t>由供应商按磋商文件规定的时间</w:t>
      </w:r>
      <w:bookmarkStart w:id="24" w:name="_Hlk60946168"/>
      <w:r>
        <w:rPr>
          <w:rFonts w:hint="eastAsia" w:hAnsi="宋体"/>
          <w:color w:val="000000" w:themeColor="text1"/>
          <w14:textFill>
            <w14:solidFill>
              <w14:schemeClr w14:val="tx1"/>
            </w14:solidFill>
          </w14:textFill>
        </w:rPr>
        <w:t>及</w:t>
      </w:r>
      <w:bookmarkStart w:id="25" w:name="_Hlk59626264"/>
      <w:r>
        <w:rPr>
          <w:rFonts w:hint="eastAsia" w:hAnsi="宋体"/>
          <w:color w:val="000000" w:themeColor="text1"/>
          <w14:textFill>
            <w14:solidFill>
              <w14:schemeClr w14:val="tx1"/>
            </w14:solidFill>
          </w14:textFill>
        </w:rPr>
        <w:t>政采云平台</w:t>
      </w:r>
      <w:bookmarkEnd w:id="25"/>
      <w:r>
        <w:rPr>
          <w:rFonts w:hint="eastAsia" w:hAnsi="宋体"/>
          <w:color w:val="000000" w:themeColor="text1"/>
          <w14:textFill>
            <w14:solidFill>
              <w14:schemeClr w14:val="tx1"/>
            </w14:solidFill>
          </w14:textFill>
        </w:rPr>
        <w:t>显示的时间内自行进行响应文件解密。</w:t>
      </w:r>
      <w:bookmarkEnd w:id="23"/>
      <w:r>
        <w:rPr>
          <w:rFonts w:hint="eastAsia" w:hAnsi="宋体"/>
          <w:color w:val="000000" w:themeColor="text1"/>
          <w:u w:val="single"/>
          <w14:textFill>
            <w14:solidFill>
              <w14:schemeClr w14:val="tx1"/>
            </w14:solidFill>
          </w14:textFill>
        </w:rPr>
        <w:t>响应文件的制作和解密应使用同一个数字证书，否则将可能解密失败。解密过程中如因CA数字证书等问题而无法解密的，请马上致电汇信客服电话：400-888-4636，天谷客服电话：400-087-8198寻求解决。</w:t>
      </w:r>
      <w:bookmarkStart w:id="26" w:name="_Hlk59805375"/>
      <w:r>
        <w:rPr>
          <w:rFonts w:hint="eastAsia" w:hAnsi="宋体"/>
          <w:color w:val="000000" w:themeColor="text1"/>
          <w:u w:val="single"/>
          <w14:textFill>
            <w14:solidFill>
              <w14:schemeClr w14:val="tx1"/>
            </w14:solidFill>
          </w14:textFill>
        </w:rPr>
        <w:t>供应商未按时解密或解密失败的，其响应文件为无效标</w:t>
      </w:r>
      <w:bookmarkEnd w:id="26"/>
      <w:r>
        <w:rPr>
          <w:rFonts w:hint="eastAsia" w:hAnsi="宋体"/>
          <w:color w:val="000000" w:themeColor="text1"/>
          <w:u w:val="single"/>
          <w:lang w:eastAsia="zh-CN"/>
          <w14:textFill>
            <w14:solidFill>
              <w14:schemeClr w14:val="tx1"/>
            </w14:solidFill>
          </w14:textFill>
        </w:rPr>
        <w:t>；</w:t>
      </w:r>
    </w:p>
    <w:p w14:paraId="26F1758C">
      <w:pPr>
        <w:pStyle w:val="28"/>
        <w:snapToGrid w:val="0"/>
        <w:spacing w:beforeLines="0" w:afterLines="0" w:line="420" w:lineRule="exact"/>
        <w:rPr>
          <w:rFonts w:hAnsi="宋体"/>
          <w:b/>
          <w:bCs/>
          <w:color w:val="000000" w:themeColor="text1"/>
          <w:u w:val="single"/>
          <w:shd w:val="pct10" w:color="auto" w:fill="FFFFFF"/>
          <w14:textFill>
            <w14:solidFill>
              <w14:schemeClr w14:val="tx1"/>
            </w14:solidFill>
          </w14:textFill>
        </w:rPr>
      </w:pPr>
    </w:p>
    <w:p w14:paraId="231D477A">
      <w:pPr>
        <w:pStyle w:val="28"/>
        <w:snapToGrid w:val="0"/>
        <w:spacing w:beforeLines="0" w:afterLines="0" w:line="420" w:lineRule="exact"/>
        <w:rPr>
          <w:rFonts w:hint="eastAsia" w:hAnsi="宋体" w:eastAsia="宋体"/>
          <w:b/>
          <w:bCs/>
          <w:color w:val="000000" w:themeColor="text1"/>
          <w:u w:val="single"/>
          <w:shd w:val="pct10" w:color="auto" w:fill="FFFFFF"/>
          <w:lang w:eastAsia="zh-CN"/>
          <w14:textFill>
            <w14:solidFill>
              <w14:schemeClr w14:val="tx1"/>
            </w14:solidFill>
          </w14:textFill>
        </w:rPr>
      </w:pPr>
      <w:r>
        <w:rPr>
          <w:rFonts w:hint="eastAsia" w:hAnsi="宋体"/>
          <w:b/>
          <w:bCs/>
          <w:color w:val="000000" w:themeColor="text1"/>
          <w:u w:val="single"/>
          <w:shd w:val="pct10" w:color="auto" w:fill="FFFFFF"/>
          <w14:textFill>
            <w14:solidFill>
              <w14:schemeClr w14:val="tx1"/>
            </w14:solidFill>
          </w14:textFill>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color w:val="000000" w:themeColor="text1"/>
          <w:u w:val="single"/>
          <w:shd w:val="pct10" w:color="auto" w:fill="FFFFFF"/>
          <w:lang w:eastAsia="zh-CN"/>
          <w14:textFill>
            <w14:solidFill>
              <w14:schemeClr w14:val="tx1"/>
            </w14:solidFill>
          </w14:textFill>
        </w:rPr>
        <w:t>；</w:t>
      </w:r>
    </w:p>
    <w:bookmarkEnd w:id="24"/>
    <w:p w14:paraId="5E28DC4A">
      <w:pPr>
        <w:pStyle w:val="28"/>
        <w:snapToGrid w:val="0"/>
        <w:spacing w:beforeLines="0" w:afterLines="0" w:line="420" w:lineRule="exact"/>
        <w:ind w:firstLine="480" w:firstLineChars="200"/>
        <w:rPr>
          <w:rFonts w:hAnsi="宋体"/>
          <w:b/>
          <w:bCs/>
          <w:color w:val="000000" w:themeColor="text1"/>
          <w:u w:val="single"/>
          <w:shd w:val="pct10" w:color="auto" w:fill="FFFFFF"/>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.解密结束后，主持人介绍参加开标会的采购代理机构人员名单、供应商名称，并告知是否有需要回避的情况；</w:t>
      </w:r>
    </w:p>
    <w:p w14:paraId="24A7C2E5">
      <w:pPr>
        <w:pStyle w:val="28"/>
        <w:snapToGrid w:val="0"/>
        <w:spacing w:beforeLines="0" w:afterLines="0" w:line="420" w:lineRule="exact"/>
        <w:ind w:firstLine="480" w:firstLineChars="20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w:t>
      </w:r>
      <w:r>
        <w:rPr>
          <w:rFonts w:hint="eastAsia" w:hAnsi="宋体"/>
          <w:color w:val="000000" w:themeColor="text1"/>
          <w14:textFill>
            <w14:solidFill>
              <w14:schemeClr w14:val="tx1"/>
            </w14:solidFill>
          </w14:textFill>
        </w:rPr>
        <w:t>代理机构电子邮箱</w:t>
      </w:r>
      <w:r>
        <w:rPr>
          <w:rFonts w:hint="eastAsia" w:hAnsi="宋体"/>
          <w:color w:val="000000" w:themeColor="text1"/>
          <w14:textFill>
            <w14:solidFill>
              <w14:schemeClr w14:val="tx1"/>
            </w14:solidFill>
          </w14:textFill>
        </w:rPr>
        <w:fldChar w:fldCharType="begin"/>
      </w:r>
      <w:r>
        <w:rPr>
          <w:rFonts w:hint="eastAsia" w:hAnsi="宋体"/>
          <w:color w:val="000000" w:themeColor="text1"/>
          <w14:textFill>
            <w14:solidFill>
              <w14:schemeClr w14:val="tx1"/>
            </w14:solidFill>
          </w14:textFill>
        </w:rPr>
        <w:instrText xml:space="preserve"> HYPERLINK "mailto:lhzb.gov.cn@163.com）,联系人" </w:instrText>
      </w:r>
      <w:r>
        <w:rPr>
          <w:rFonts w:hint="eastAsia" w:hAnsi="宋体"/>
          <w:color w:val="000000" w:themeColor="text1"/>
          <w14:textFill>
            <w14:solidFill>
              <w14:schemeClr w14:val="tx1"/>
            </w14:solidFill>
          </w14:textFill>
        </w:rPr>
        <w:fldChar w:fldCharType="separate"/>
      </w:r>
      <w:r>
        <w:rPr>
          <w:rFonts w:hint="eastAsia" w:hAnsi="宋体"/>
          <w:color w:val="000000" w:themeColor="text1"/>
          <w14:textFill>
            <w14:solidFill>
              <w14:schemeClr w14:val="tx1"/>
            </w14:solidFill>
          </w14:textFill>
        </w:rPr>
        <w:t>（lhzb.gov.cn@163.com）,联系人</w:t>
      </w:r>
      <w:r>
        <w:rPr>
          <w:rFonts w:hint="eastAsia" w:hAnsi="宋体"/>
          <w:color w:val="000000" w:themeColor="text1"/>
          <w14:textFill>
            <w14:solidFill>
              <w14:schemeClr w14:val="tx1"/>
            </w14:solidFill>
          </w14:textFill>
        </w:rPr>
        <w:fldChar w:fldCharType="end"/>
      </w:r>
      <w:r>
        <w:rPr>
          <w:rFonts w:hint="eastAsia"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熊女士</w:t>
      </w:r>
      <w:r>
        <w:rPr>
          <w:rFonts w:hint="eastAsia" w:hAnsi="宋体"/>
          <w:color w:val="000000" w:themeColor="text1"/>
          <w14:textFill>
            <w14:solidFill>
              <w14:schemeClr w14:val="tx1"/>
            </w14:solidFill>
          </w14:textFill>
        </w:rPr>
        <w:t xml:space="preserve"> ，电话：</w:t>
      </w:r>
      <w:r>
        <w:rPr>
          <w:rFonts w:hint="eastAsia" w:ascii="宋体" w:hAnsi="宋体"/>
          <w:color w:val="000000" w:themeColor="text1"/>
          <w:kern w:val="0"/>
          <w:sz w:val="24"/>
          <w14:textFill>
            <w14:solidFill>
              <w14:schemeClr w14:val="tx1"/>
            </w14:solidFill>
          </w14:textFill>
        </w:rPr>
        <w:t>0576-85280672</w:t>
      </w:r>
      <w:r>
        <w:rPr>
          <w:rFonts w:hint="eastAsia" w:hAnsi="宋体"/>
          <w:color w:val="000000" w:themeColor="text1"/>
          <w14:textFill>
            <w14:solidFill>
              <w14:schemeClr w14:val="tx1"/>
            </w14:solidFill>
          </w14:textFill>
        </w:rPr>
        <w:t>；</w:t>
      </w:r>
    </w:p>
    <w:p w14:paraId="57F6BB28">
      <w:pPr>
        <w:pStyle w:val="28"/>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.采购</w:t>
      </w:r>
      <w:r>
        <w:rPr>
          <w:rFonts w:hint="eastAsia" w:hAnsi="宋体"/>
          <w:color w:val="000000" w:themeColor="text1"/>
          <w:lang w:val="en-US" w:eastAsia="zh-CN"/>
          <w14:textFill>
            <w14:solidFill>
              <w14:schemeClr w14:val="tx1"/>
            </w14:solidFill>
          </w14:textFill>
        </w:rPr>
        <w:t>代理</w:t>
      </w:r>
      <w:r>
        <w:rPr>
          <w:rFonts w:hint="eastAsia" w:hAnsi="宋体"/>
          <w:color w:val="000000" w:themeColor="text1"/>
          <w14:textFill>
            <w14:solidFill>
              <w14:schemeClr w14:val="tx1"/>
            </w14:solidFill>
          </w14:textFill>
        </w:rPr>
        <w:t>机构点击【</w:t>
      </w:r>
      <w:bookmarkStart w:id="27" w:name="_Hlk59371589"/>
      <w:r>
        <w:rPr>
          <w:rFonts w:hint="eastAsia" w:hAnsi="宋体"/>
          <w:color w:val="000000" w:themeColor="text1"/>
          <w14:textFill>
            <w14:solidFill>
              <w14:schemeClr w14:val="tx1"/>
            </w14:solidFill>
          </w14:textFill>
        </w:rPr>
        <w:t>开启标书信息</w:t>
      </w:r>
      <w:bookmarkEnd w:id="27"/>
      <w:r>
        <w:rPr>
          <w:rFonts w:hint="eastAsia" w:hAnsi="宋体"/>
          <w:color w:val="000000" w:themeColor="text1"/>
          <w14:textFill>
            <w14:solidFill>
              <w14:schemeClr w14:val="tx1"/>
            </w14:solidFill>
          </w14:textFill>
        </w:rPr>
        <w:t>】，开启标书成功后进行磋商文件评审；</w:t>
      </w:r>
    </w:p>
    <w:p w14:paraId="47433E13">
      <w:pPr>
        <w:pStyle w:val="28"/>
        <w:snapToGrid w:val="0"/>
        <w:spacing w:beforeLines="0" w:afterLines="0" w:line="420" w:lineRule="exact"/>
        <w:ind w:firstLine="480" w:firstLineChars="200"/>
        <w:rPr>
          <w:rFonts w:hAnsi="宋体"/>
        </w:rPr>
      </w:pP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.磋商小组全体成员通过“政采云视频询标（视频讲标）系统”分别与单一供应商进行磋商，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0A37D7E">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2645B14D">
      <w:pPr>
        <w:spacing w:line="420" w:lineRule="exact"/>
        <w:ind w:firstLine="480" w:firstLineChars="200"/>
        <w:rPr>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在磋商过</w:t>
      </w:r>
      <w:r>
        <w:rPr>
          <w:sz w:val="24"/>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6E0BE432">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rFonts w:ascii="宋体" w:hAnsi="宋体" w:eastAsia="宋体" w:cs="Times New Roman"/>
          <w:kern w:val="0"/>
          <w:sz w:val="24"/>
          <w:szCs w:val="24"/>
          <w:lang w:val="en-US" w:eastAsia="zh-CN" w:bidi="ar-SA"/>
        </w:rPr>
        <w:t>磋商</w:t>
      </w:r>
      <w:r>
        <w:rPr>
          <w:sz w:val="24"/>
        </w:rPr>
        <w:t>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28" w:name="_Hlk4055646"/>
      <w:r>
        <w:rPr>
          <w:sz w:val="24"/>
        </w:rPr>
        <w:t>最后报价，</w:t>
      </w:r>
      <w:bookmarkEnd w:id="28"/>
      <w:bookmarkStart w:id="29" w:name="_Hlk4055866"/>
      <w:r>
        <w:rPr>
          <w:sz w:val="24"/>
        </w:rPr>
        <w:t>最后报价</w:t>
      </w:r>
      <w:bookmarkEnd w:id="29"/>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54FA0277">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4FA22A4F">
      <w:pPr>
        <w:pStyle w:val="28"/>
        <w:snapToGrid w:val="0"/>
        <w:spacing w:beforeLines="0" w:afterLines="0" w:line="420" w:lineRule="exact"/>
        <w:ind w:firstLine="480" w:firstLineChars="200"/>
        <w:rPr>
          <w:rFonts w:hAnsi="宋体"/>
        </w:rPr>
      </w:pPr>
      <w:r>
        <w:rPr>
          <w:rFonts w:hint="eastAsia" w:hAnsi="宋体"/>
        </w:rPr>
        <w:t>9</w:t>
      </w:r>
      <w:r>
        <w:rPr>
          <w:rFonts w:hint="eastAsia" w:hAnsi="宋体"/>
          <w:lang w:eastAsia="zh-CN"/>
        </w:rPr>
        <w:t>.</w:t>
      </w:r>
      <w:r>
        <w:rPr>
          <w:rFonts w:hAnsi="宋体"/>
        </w:rPr>
        <w:t>磋商小组</w:t>
      </w:r>
      <w:bookmarkStart w:id="30" w:name="_Hlk4052304"/>
      <w:r>
        <w:rPr>
          <w:rFonts w:hAnsi="宋体"/>
        </w:rPr>
        <w:t>对提交最后报价</w:t>
      </w:r>
      <w:bookmarkStart w:id="31" w:name="_Hlk4052265"/>
      <w:r>
        <w:rPr>
          <w:rFonts w:hAnsi="宋体"/>
        </w:rPr>
        <w:t>供应商的</w:t>
      </w:r>
      <w:bookmarkStart w:id="32" w:name="_Hlk61427018"/>
      <w:r>
        <w:rPr>
          <w:rFonts w:hint="eastAsia" w:hAnsi="宋体"/>
        </w:rPr>
        <w:t>商务技术文件</w:t>
      </w:r>
      <w:bookmarkEnd w:id="32"/>
      <w:r>
        <w:rPr>
          <w:rFonts w:hint="eastAsia" w:hAnsi="宋体"/>
        </w:rPr>
        <w:t>进行</w:t>
      </w:r>
      <w:bookmarkEnd w:id="31"/>
      <w:r>
        <w:rPr>
          <w:rFonts w:hint="eastAsia" w:hAnsi="宋体"/>
        </w:rPr>
        <w:t>综合评分</w:t>
      </w:r>
      <w:bookmarkEnd w:id="30"/>
      <w:r>
        <w:rPr>
          <w:rFonts w:hint="eastAsia" w:hAnsi="宋体"/>
        </w:rPr>
        <w:t>；</w:t>
      </w:r>
    </w:p>
    <w:p w14:paraId="3B4E9C37">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7B0D8733">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989FE7B">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14:paraId="6C4F90A6">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18FBE980">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3" w:name="_Hlk59371720"/>
      <w:r>
        <w:rPr>
          <w:rFonts w:hint="eastAsia" w:hAnsi="宋体"/>
        </w:rPr>
        <w:t>得分结果</w:t>
      </w:r>
      <w:bookmarkEnd w:id="33"/>
      <w:r>
        <w:rPr>
          <w:rFonts w:hint="eastAsia" w:hAnsi="宋体"/>
        </w:rPr>
        <w:t>及成交候选人名单。</w:t>
      </w:r>
      <w:r>
        <w:rPr>
          <w:rFonts w:hint="eastAsia" w:hAnsi="宋体"/>
          <w:b/>
          <w:bCs/>
          <w:u w:val="single"/>
          <w:shd w:val="pct10" w:color="auto" w:fill="FFFFFF"/>
        </w:rPr>
        <w:t>供应商可通过</w:t>
      </w:r>
      <w:bookmarkStart w:id="34" w:name="_Hlk59626287"/>
      <w:r>
        <w:rPr>
          <w:rFonts w:hint="eastAsia" w:hAnsi="宋体"/>
          <w:b/>
          <w:bCs/>
          <w:u w:val="single"/>
          <w:shd w:val="pct10" w:color="auto" w:fill="FFFFFF"/>
        </w:rPr>
        <w:t>政采云平台及</w:t>
      </w:r>
      <w:bookmarkEnd w:id="34"/>
      <w:r>
        <w:rPr>
          <w:rFonts w:hint="eastAsia" w:hAnsi="宋体"/>
          <w:b/>
          <w:bCs/>
          <w:u w:val="single"/>
          <w:shd w:val="pct10" w:color="auto" w:fill="FFFFFF"/>
        </w:rPr>
        <w:t>临海市公共资源交易中心视频直播平台查看评审结果，请各供应商注意收看；</w:t>
      </w:r>
    </w:p>
    <w:p w14:paraId="5CB7A9B7">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399E4517">
      <w:pPr>
        <w:snapToGrid w:val="0"/>
        <w:spacing w:line="420" w:lineRule="exact"/>
        <w:ind w:firstLine="241" w:firstLineChars="100"/>
        <w:rPr>
          <w:rFonts w:ascii="宋体" w:hAnsi="宋体"/>
          <w:b/>
          <w:bCs/>
          <w:color w:val="000000"/>
          <w:kern w:val="0"/>
          <w:sz w:val="24"/>
        </w:rPr>
      </w:pPr>
      <w:bookmarkStart w:id="35" w:name="_Hlk60950411"/>
      <w:r>
        <w:rPr>
          <w:rFonts w:hint="eastAsia" w:ascii="宋体" w:hAnsi="宋体"/>
          <w:b/>
          <w:bCs/>
          <w:color w:val="000000"/>
          <w:kern w:val="0"/>
          <w:sz w:val="24"/>
        </w:rPr>
        <w:t>（四）澄清问题的形式</w:t>
      </w:r>
    </w:p>
    <w:p w14:paraId="43947F9B">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6" w:name="_Hlk59372079"/>
      <w:r>
        <w:rPr>
          <w:rFonts w:hint="eastAsia" w:hAnsi="宋体"/>
          <w:color w:val="000000"/>
        </w:rPr>
        <w:t>澄清、说明</w:t>
      </w:r>
      <w:bookmarkEnd w:id="36"/>
      <w:r>
        <w:rPr>
          <w:rFonts w:hint="eastAsia" w:hAnsi="宋体"/>
          <w:color w:val="000000"/>
        </w:rPr>
        <w:t>或者补正。磋商小组的澄清内容及供应商的澄清、</w:t>
      </w:r>
      <w:r>
        <w:rPr>
          <w:rFonts w:hint="eastAsia" w:hAnsi="宋体"/>
        </w:rPr>
        <w:t>说明或者补正均通过</w:t>
      </w:r>
      <w:bookmarkStart w:id="37" w:name="_Hlk59371846"/>
      <w:r>
        <w:rPr>
          <w:rFonts w:hint="eastAsia" w:hAnsi="宋体"/>
        </w:rPr>
        <w:t>政采云电子交易平台交换数据电文。</w:t>
      </w:r>
      <w:bookmarkEnd w:id="37"/>
      <w:bookmarkStart w:id="38" w:name="_Hlk59700505"/>
      <w:r>
        <w:rPr>
          <w:rFonts w:hint="eastAsia" w:hAnsi="宋体"/>
          <w:b/>
          <w:bCs/>
        </w:rPr>
        <w:t>同时采购代理机构也将通过临海市公共资源交易中心视频直播平台、</w:t>
      </w:r>
      <w:bookmarkStart w:id="39"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8"/>
    </w:p>
    <w:bookmarkEnd w:id="39"/>
    <w:p w14:paraId="0471AA7B">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30C5F4EF">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bookmarkEnd w:id="35"/>
    <w:p w14:paraId="6B416292">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磋商响应文件报价出现前后不一致的，按照下列规定修正：</w:t>
      </w:r>
    </w:p>
    <w:p w14:paraId="2BAB4CD8">
      <w:pPr>
        <w:snapToGrid w:val="0"/>
        <w:spacing w:line="420" w:lineRule="exact"/>
        <w:ind w:firstLine="480" w:firstLineChars="200"/>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w:t>
      </w:r>
      <w:bookmarkStart w:id="40" w:name="_Hlk61427222"/>
      <w:r>
        <w:rPr>
          <w:rFonts w:hint="eastAsia" w:ascii="宋体" w:hAnsi="宋体" w:eastAsia="宋体" w:cs="宋体"/>
          <w:color w:val="000000" w:themeColor="text1"/>
          <w:sz w:val="24"/>
          <w:szCs w:val="24"/>
          <w14:textFill>
            <w14:solidFill>
              <w14:schemeClr w14:val="tx1"/>
            </w14:solidFill>
          </w14:textFill>
        </w:rPr>
        <w:t>开标一览表</w:t>
      </w:r>
      <w:bookmarkEnd w:id="40"/>
      <w:r>
        <w:rPr>
          <w:rFonts w:hint="eastAsia" w:ascii="宋体" w:hAnsi="宋体" w:eastAsia="宋体" w:cs="宋体"/>
          <w:color w:val="000000" w:themeColor="text1"/>
          <w:sz w:val="24"/>
          <w:szCs w:val="24"/>
          <w14:textFill>
            <w14:solidFill>
              <w14:schemeClr w14:val="tx1"/>
            </w14:solidFill>
          </w14:textFill>
        </w:rPr>
        <w:t>内容与磋商响应文件中相应内容不一致的，以开标一览表为准；</w:t>
      </w:r>
      <w:bookmarkStart w:id="41" w:name="_Hlk78209380"/>
      <w:r>
        <w:rPr>
          <w:rFonts w:hint="eastAsia" w:ascii="宋体" w:hAnsi="宋体" w:eastAsia="宋体" w:cs="宋体"/>
          <w:b/>
          <w:bCs/>
          <w:color w:val="000000" w:themeColor="text1"/>
          <w:sz w:val="24"/>
          <w:szCs w:val="24"/>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1"/>
      <w:r>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t>；</w:t>
      </w:r>
    </w:p>
    <w:p w14:paraId="1D4331B7">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大写金额和小写金额不一致的，以大写金额为准；</w:t>
      </w:r>
    </w:p>
    <w:p w14:paraId="2A8B413B">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单价金额小数点或者百分比有明显错位的，以开标一览表的总价为准，并修改单价；</w:t>
      </w:r>
    </w:p>
    <w:p w14:paraId="7DA292DD">
      <w:pPr>
        <w:snapToGrid w:val="0"/>
        <w:spacing w:line="420" w:lineRule="exact"/>
        <w:ind w:firstLine="480" w:firstLineChars="200"/>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总价金额与按单价汇总金额不一致的，以单价金额计算结果为准</w:t>
      </w:r>
      <w:r>
        <w:rPr>
          <w:rFonts w:hint="eastAsia"/>
          <w:color w:val="000000" w:themeColor="text1"/>
          <w:sz w:val="24"/>
          <w:lang w:eastAsia="zh-CN"/>
          <w14:textFill>
            <w14:solidFill>
              <w14:schemeClr w14:val="tx1"/>
            </w14:solidFill>
          </w14:textFill>
        </w:rPr>
        <w:t>；</w:t>
      </w:r>
    </w:p>
    <w:p w14:paraId="1010DA02">
      <w:pPr>
        <w:pStyle w:val="44"/>
        <w:spacing w:before="0" w:beforeAutospacing="0" w:after="0" w:afterAutospacing="0" w:line="420" w:lineRule="exact"/>
        <w:ind w:firstLine="48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000000" w:themeColor="text1"/>
          <w:kern w:val="2"/>
          <w14:textFill>
            <w14:solidFill>
              <w14:schemeClr w14:val="tx1"/>
            </w14:solidFill>
          </w14:textFill>
        </w:rPr>
        <w:t>则其投标将作为无效投标处理</w:t>
      </w:r>
      <w:r>
        <w:rPr>
          <w:rFonts w:ascii="Times New Roman" w:hAnsi="Times New Roman"/>
          <w:color w:val="000000" w:themeColor="text1"/>
          <w:kern w:val="2"/>
          <w14:textFill>
            <w14:solidFill>
              <w14:schemeClr w14:val="tx1"/>
            </w14:solidFill>
          </w14:textFill>
        </w:rPr>
        <w:t>。</w:t>
      </w:r>
    </w:p>
    <w:p w14:paraId="48849DC1">
      <w:pPr>
        <w:pStyle w:val="28"/>
        <w:tabs>
          <w:tab w:val="left" w:pos="630"/>
        </w:tabs>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（六）评标原则和评标办法</w:t>
      </w:r>
    </w:p>
    <w:p w14:paraId="04D79632">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A7E5DE3">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2.评标办法。本项目评标办法是</w:t>
      </w:r>
      <w:r>
        <w:rPr>
          <w:rFonts w:hint="eastAsia" w:hAnsi="宋体" w:cs="宋体"/>
          <w:b/>
          <w:color w:val="000000" w:themeColor="text1"/>
          <w:u w:val="single"/>
          <w14:textFill>
            <w14:solidFill>
              <w14:schemeClr w14:val="tx1"/>
            </w14:solidFill>
          </w14:textFill>
        </w:rPr>
        <w:t>综合评分法</w:t>
      </w:r>
      <w:r>
        <w:rPr>
          <w:rFonts w:hint="eastAsia" w:hAnsi="宋体" w:cs="宋体"/>
          <w:color w:val="000000" w:themeColor="text1"/>
          <w14:textFill>
            <w14:solidFill>
              <w14:schemeClr w14:val="tx1"/>
            </w14:solidFill>
          </w14:textFill>
        </w:rPr>
        <w:t>，具体评标内容及评分标准等详见《第四章：评标办法及评分标准》。</w:t>
      </w:r>
    </w:p>
    <w:p w14:paraId="6A4B7F14">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五、成交</w:t>
      </w:r>
      <w:r>
        <w:rPr>
          <w:rFonts w:ascii="宋体" w:hAnsi="宋体" w:cs="宋体"/>
          <w:b/>
          <w:color w:val="000000" w:themeColor="text1"/>
          <w:sz w:val="24"/>
          <w14:textFill>
            <w14:solidFill>
              <w14:schemeClr w14:val="tx1"/>
            </w14:solidFill>
          </w14:textFill>
        </w:rPr>
        <w:t>结果确定</w:t>
      </w:r>
    </w:p>
    <w:p w14:paraId="68C289D2">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（一）确定成交供应商</w:t>
      </w:r>
    </w:p>
    <w:p w14:paraId="2CCFE250">
      <w:pPr>
        <w:spacing w:line="4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采购代理机构</w:t>
      </w:r>
      <w:r>
        <w:rPr>
          <w:rFonts w:hint="eastAsia" w:ascii="宋体" w:hAnsi="宋体"/>
          <w:bCs/>
          <w:color w:val="000000" w:themeColor="text1"/>
          <w:sz w:val="24"/>
          <w14:textFill>
            <w14:solidFill>
              <w14:schemeClr w14:val="tx1"/>
            </w14:solidFill>
          </w14:textFill>
        </w:rPr>
        <w:t>在评标结束后2</w:t>
      </w:r>
      <w:r>
        <w:rPr>
          <w:rFonts w:hint="eastAsia" w:ascii="宋体" w:hAnsi="宋体"/>
          <w:color w:val="000000" w:themeColor="text1"/>
          <w:sz w:val="24"/>
          <w14:textFill>
            <w14:solidFill>
              <w14:schemeClr w14:val="tx1"/>
            </w14:solidFill>
          </w14:textFill>
        </w:rPr>
        <w:t>个工作日内将评标报告交采购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确认</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应在收到评标报告后5个工作日内对评标结果进行确认。如有</w:t>
      </w: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对评标结果提出质疑的，采购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可在质疑处理完毕后确定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14:paraId="63FBDAE9">
      <w:pPr>
        <w:snapToGrid w:val="0"/>
        <w:spacing w:line="420" w:lineRule="exact"/>
        <w:ind w:firstLine="480" w:firstLineChars="200"/>
        <w:rPr>
          <w:rFonts w:ascii="宋体" w:hAnsi="宋体"/>
          <w:b/>
          <w:bCs/>
          <w:color w:val="000000" w:themeColor="text1"/>
          <w:sz w:val="24"/>
          <w:u w:val="single"/>
          <w:shd w:val="pct10" w:color="auto" w:fill="FFFFFF"/>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依法确定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后2个工作日内，招标人以书面形式发出《</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》,并同时在竞争性磋商公告发布的网站上发布成交结果公告。</w:t>
      </w:r>
      <w:r>
        <w:rPr>
          <w:rFonts w:hint="eastAsia" w:ascii="宋体" w:hAnsi="宋体"/>
          <w:b/>
          <w:bCs/>
          <w:color w:val="000000" w:themeColor="text1"/>
          <w:sz w:val="24"/>
          <w:u w:val="single"/>
          <w:shd w:val="pct10" w:color="auto" w:fill="FFFFFF"/>
          <w14:textFill>
            <w14:solidFill>
              <w14:schemeClr w14:val="tx1"/>
            </w14:solidFill>
          </w14:textFill>
        </w:rPr>
        <w:t>成交供应商享受中小企业扶持政策的，将在成交结果公告中公开成交供应商的《中小企业声明函》</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0173019D">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.定标中，应坚持第一成交候选人为首选</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，但出现其它原因的，采购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可以确定排名第二的候选人为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或重新组织招标。</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如确定第二成交候选人为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的，应当在确定前向</w:t>
      </w:r>
      <w:r>
        <w:rPr>
          <w:rFonts w:hint="eastAsia" w:ascii="宋体" w:hAnsi="宋体"/>
          <w:b/>
          <w:color w:val="000000" w:themeColor="text1"/>
          <w:sz w:val="24"/>
          <w14:textFill>
            <w14:solidFill>
              <w14:schemeClr w14:val="tx1"/>
            </w14:solidFill>
          </w14:textFill>
        </w:rPr>
        <w:t>临海市财政局</w:t>
      </w:r>
      <w:r>
        <w:rPr>
          <w:rFonts w:hint="eastAsia" w:ascii="宋体" w:hAnsi="宋体"/>
          <w:color w:val="000000" w:themeColor="text1"/>
          <w:sz w:val="24"/>
          <w14:textFill>
            <w14:solidFill>
              <w14:schemeClr w14:val="tx1"/>
            </w14:solidFill>
          </w14:textFill>
        </w:rPr>
        <w:t>报告说明。</w:t>
      </w:r>
    </w:p>
    <w:p w14:paraId="41003D6E">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D72102">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本采购文件明确：如给采购人造成损失的，弃标供应商依法应当承担赔偿责任，包括重新采购所需的费用、顺延第二名可能产生的差价等。</w:t>
      </w:r>
      <w:r>
        <w:rPr>
          <w:rFonts w:hint="eastAsia" w:ascii="宋体" w:hAnsi="宋体"/>
          <w:b/>
          <w:color w:val="000000" w:themeColor="text1"/>
          <w:sz w:val="24"/>
          <w:lang w:val="en-US" w:eastAsia="zh-CN"/>
          <w14:textFill>
            <w14:solidFill>
              <w14:schemeClr w14:val="tx1"/>
            </w14:solidFill>
          </w14:textFill>
        </w:rPr>
        <w:t>采购人</w:t>
      </w:r>
      <w:r>
        <w:rPr>
          <w:rFonts w:hint="eastAsia" w:ascii="宋体" w:hAnsi="宋体"/>
          <w:b/>
          <w:color w:val="000000" w:themeColor="text1"/>
          <w:sz w:val="24"/>
          <w14:textFill>
            <w14:solidFill>
              <w14:schemeClr w14:val="tx1"/>
            </w14:solidFill>
          </w14:textFill>
        </w:rPr>
        <w:t>可以采取不予退还弃标供应商的履约保证金等方式，若上述不足以赔偿损失的，采购人可以要求弃标供应商赔偿实际损失。若协商不成的，采购人可以报财政部门处理或者通过法院诉讼的方式追偿。</w:t>
      </w:r>
    </w:p>
    <w:p w14:paraId="72983962">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bookmarkStart w:id="42" w:name="_Hlk59369379"/>
      <w:bookmarkStart w:id="43" w:name="_Hlk59627548"/>
      <w:r>
        <w:rPr>
          <w:rFonts w:hint="eastAsia" w:ascii="宋体" w:hAnsi="宋体"/>
          <w:b/>
          <w:bCs/>
          <w:color w:val="000000" w:themeColor="text1"/>
          <w:sz w:val="24"/>
          <w:u w:val="single"/>
          <w:shd w:val="pct10" w:color="auto" w:fill="FFFFFF"/>
          <w14:textFill>
            <w14:solidFill>
              <w14:schemeClr w14:val="tx1"/>
            </w14:solidFill>
          </w14:textFill>
        </w:rPr>
        <w:t>为营造更优质的营商环境，</w:t>
      </w:r>
      <w:bookmarkStart w:id="44" w:name="_Hlk59708763"/>
      <w:r>
        <w:rPr>
          <w:rFonts w:hint="eastAsia" w:ascii="宋体" w:hAnsi="宋体"/>
          <w:b/>
          <w:bCs/>
          <w:color w:val="000000" w:themeColor="text1"/>
          <w:sz w:val="24"/>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44"/>
      <w:bookmarkStart w:id="45" w:name="_Hlk59708451"/>
      <w:r>
        <w:rPr>
          <w:rFonts w:hint="eastAsia" w:ascii="宋体" w:hAnsi="宋体"/>
          <w:b/>
          <w:bCs/>
          <w:color w:val="000000" w:themeColor="text1"/>
          <w:sz w:val="24"/>
          <w:u w:val="single"/>
          <w:shd w:val="pct10" w:color="auto" w:fill="FFFFFF"/>
          <w14:textFill>
            <w14:solidFill>
              <w14:schemeClr w14:val="tx1"/>
            </w14:solidFill>
          </w14:textFill>
        </w:rPr>
        <w:t>同时成交人应在成交后</w:t>
      </w:r>
      <w:bookmarkStart w:id="46" w:name="_Hlk59521069"/>
      <w:r>
        <w:rPr>
          <w:rFonts w:hint="eastAsia" w:ascii="宋体" w:hAnsi="宋体"/>
          <w:b/>
          <w:bCs/>
          <w:color w:val="000000" w:themeColor="text1"/>
          <w:sz w:val="24"/>
          <w:u w:val="single"/>
          <w:shd w:val="pct10" w:color="auto" w:fill="FFFFFF"/>
          <w14:textFill>
            <w14:solidFill>
              <w14:schemeClr w14:val="tx1"/>
            </w14:solidFill>
          </w14:textFill>
        </w:rPr>
        <w:t>以邮寄</w:t>
      </w:r>
      <w:bookmarkEnd w:id="46"/>
      <w:r>
        <w:rPr>
          <w:rFonts w:hint="eastAsia" w:ascii="宋体" w:hAnsi="宋体"/>
          <w:b/>
          <w:bCs/>
          <w:color w:val="000000" w:themeColor="text1"/>
          <w:sz w:val="24"/>
          <w:u w:val="single"/>
          <w:shd w:val="pct10" w:color="auto" w:fill="FFFFFF"/>
          <w14:textFill>
            <w14:solidFill>
              <w14:schemeClr w14:val="tx1"/>
            </w14:solidFill>
          </w14:textFill>
        </w:rPr>
        <w:t>或其他方式向</w:t>
      </w:r>
      <w:bookmarkStart w:id="47" w:name="_Hlk59521051"/>
      <w:r>
        <w:rPr>
          <w:rFonts w:hint="eastAsia" w:ascii="宋体" w:hAnsi="宋体"/>
          <w:b/>
          <w:bCs/>
          <w:color w:val="000000" w:themeColor="text1"/>
          <w:sz w:val="24"/>
          <w:u w:val="single"/>
          <w:shd w:val="pct10" w:color="auto" w:fill="FFFFFF"/>
          <w14:textFill>
            <w14:solidFill>
              <w14:schemeClr w14:val="tx1"/>
            </w14:solidFill>
          </w14:textFill>
        </w:rPr>
        <w:t>采购代理机构</w:t>
      </w:r>
      <w:bookmarkEnd w:id="47"/>
      <w:r>
        <w:rPr>
          <w:rFonts w:hint="eastAsia" w:ascii="宋体" w:hAnsi="宋体"/>
          <w:b/>
          <w:bCs/>
          <w:color w:val="000000" w:themeColor="text1"/>
          <w:sz w:val="24"/>
          <w:u w:val="single"/>
          <w:shd w:val="pct10" w:color="auto" w:fill="FFFFFF"/>
          <w14:textFill>
            <w14:solidFill>
              <w14:schemeClr w14:val="tx1"/>
            </w14:solidFill>
          </w14:textFill>
        </w:rPr>
        <w:t>提供</w:t>
      </w:r>
      <w:r>
        <w:rPr>
          <w:rFonts w:ascii="宋体" w:hAnsi="宋体"/>
          <w:b/>
          <w:bCs/>
          <w:color w:val="000000" w:themeColor="text1"/>
          <w:sz w:val="24"/>
          <w:u w:val="single"/>
          <w:shd w:val="pct10" w:color="auto" w:fill="FFFFFF"/>
          <w14:textFill>
            <w14:solidFill>
              <w14:schemeClr w14:val="tx1"/>
            </w14:solidFill>
          </w14:textFill>
        </w:rPr>
        <w:t>2</w:t>
      </w:r>
      <w:r>
        <w:rPr>
          <w:rFonts w:hint="eastAsia" w:ascii="宋体" w:hAnsi="宋体"/>
          <w:b/>
          <w:bCs/>
          <w:color w:val="000000" w:themeColor="text1"/>
          <w:sz w:val="24"/>
          <w:u w:val="single"/>
          <w:shd w:val="pct10" w:color="auto" w:fill="FFFFFF"/>
          <w14:textFill>
            <w14:solidFill>
              <w14:schemeClr w14:val="tx1"/>
            </w14:solidFill>
          </w14:textFill>
        </w:rPr>
        <w:t>套与电子版响应文件相同的胶装版本磋商响应文件。</w:t>
      </w:r>
      <w:bookmarkEnd w:id="42"/>
      <w:bookmarkEnd w:id="43"/>
      <w:bookmarkEnd w:id="45"/>
    </w:p>
    <w:p w14:paraId="4A1CEB1A">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六、合同授予</w:t>
      </w:r>
    </w:p>
    <w:p w14:paraId="46187E61">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20755A33">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w:t>
      </w:r>
      <w:r>
        <w:rPr>
          <w:rFonts w:hint="eastAsia" w:ascii="宋体" w:hAnsi="宋体"/>
          <w:sz w:val="24"/>
        </w:rPr>
        <w:t>不少于</w:t>
      </w:r>
      <w:r>
        <w:rPr>
          <w:rFonts w:hint="eastAsia" w:ascii="宋体" w:hAnsi="宋体" w:cs="宋体"/>
          <w:sz w:val="24"/>
        </w:rPr>
        <w:t>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8" w:name="_Hlk59627623"/>
      <w:r>
        <w:rPr>
          <w:rFonts w:hint="eastAsia" w:ascii="宋体" w:hAnsi="宋体"/>
          <w:b/>
          <w:bCs/>
          <w:sz w:val="24"/>
          <w:u w:val="single"/>
          <w:shd w:val="pct10" w:color="auto" w:fill="FFFFFF"/>
        </w:rPr>
        <w:t>成交人可选择采购代理机构以邮寄方式向其寄达</w:t>
      </w:r>
      <w:bookmarkStart w:id="49" w:name="_Hlk59708805"/>
      <w:r>
        <w:rPr>
          <w:rFonts w:hint="eastAsia" w:ascii="宋体" w:hAnsi="宋体"/>
          <w:b/>
          <w:bCs/>
          <w:sz w:val="24"/>
          <w:u w:val="single"/>
          <w:shd w:val="pct10" w:color="auto" w:fill="FFFFFF"/>
        </w:rPr>
        <w:t>《政府采购合同》</w:t>
      </w:r>
      <w:bookmarkEnd w:id="49"/>
      <w:r>
        <w:rPr>
          <w:rFonts w:hint="eastAsia" w:ascii="宋体" w:hAnsi="宋体"/>
          <w:b/>
          <w:bCs/>
          <w:sz w:val="24"/>
          <w:u w:val="single"/>
          <w:shd w:val="pct10" w:color="auto" w:fill="FFFFFF"/>
        </w:rPr>
        <w:t>。</w:t>
      </w:r>
      <w:bookmarkEnd w:id="48"/>
    </w:p>
    <w:p w14:paraId="0DE567C4">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50" w:name="_Hlk52994129"/>
      <w:r>
        <w:rPr>
          <w:rFonts w:hint="eastAsia" w:ascii="宋体" w:hAnsi="宋体" w:cs="宋体"/>
          <w:sz w:val="24"/>
        </w:rPr>
        <w:t>拒绝签订政府采购合同的成交供应商不得参加对该项目重新开展的采购活动。</w:t>
      </w:r>
    </w:p>
    <w:bookmarkEnd w:id="50"/>
    <w:p w14:paraId="0396C178">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14:paraId="6829B293">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14:paraId="6B6FD12D">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rPr>
        <w:t>①采用网</w:t>
      </w:r>
      <w:r>
        <w:rPr>
          <w:rFonts w:hint="eastAsia" w:hAnsi="宋体" w:cs="宋体"/>
          <w:color w:val="000000" w:themeColor="text1"/>
          <w14:textFill>
            <w14:solidFill>
              <w14:schemeClr w14:val="tx1"/>
            </w14:solidFill>
          </w14:textFill>
        </w:rPr>
        <w:t>上银行转</w:t>
      </w:r>
      <w:r>
        <w:rPr>
          <w:rFonts w:hint="eastAsia" w:hAnsi="宋体" w:cs="宋体"/>
          <w:color w:val="000000" w:themeColor="text1"/>
          <w:lang w:val="en-US" w:eastAsia="zh-CN"/>
          <w14:textFill>
            <w14:solidFill>
              <w14:schemeClr w14:val="tx1"/>
            </w14:solidFill>
          </w14:textFill>
        </w:rPr>
        <w:t>账</w:t>
      </w:r>
      <w:r>
        <w:rPr>
          <w:rFonts w:hint="eastAsia" w:hAnsi="宋体" w:cs="宋体"/>
          <w:color w:val="000000" w:themeColor="text1"/>
          <w14:textFill>
            <w14:solidFill>
              <w14:schemeClr w14:val="tx1"/>
            </w14:solidFill>
          </w14:textFill>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000000" w:themeColor="text1"/>
          <w14:textFill>
            <w14:solidFill>
              <w14:schemeClr w14:val="tx1"/>
            </w14:solidFill>
          </w14:textFill>
        </w:rPr>
        <w:t>科技</w:t>
      </w:r>
      <w:r>
        <w:rPr>
          <w:rFonts w:hint="eastAsia" w:hAnsi="宋体" w:cs="宋体"/>
          <w:color w:val="000000" w:themeColor="text1"/>
          <w14:textFill>
            <w14:solidFill>
              <w14:schemeClr w14:val="tx1"/>
            </w14:solidFill>
          </w14:textFill>
        </w:rPr>
        <w:t>支行，账号：201000102293922000003。财务咨询电话：0576-85280673）。</w:t>
      </w:r>
    </w:p>
    <w:p w14:paraId="01AEC01A">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000000" w:themeColor="text1"/>
          <w14:textFill>
            <w14:solidFill>
              <w14:schemeClr w14:val="tx1"/>
            </w14:solidFill>
          </w14:textFill>
        </w:rPr>
        <w:t>（地址：临海市巾山中路</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号移动公司</w:t>
      </w:r>
      <w:r>
        <w:rPr>
          <w:rFonts w:hint="default"/>
          <w:color w:val="000000" w:themeColor="text1"/>
          <w14:textFill>
            <w14:solidFill>
              <w14:schemeClr w14:val="tx1"/>
            </w14:solidFill>
          </w14:textFill>
        </w:rPr>
        <w:t>西面</w:t>
      </w:r>
      <w:r>
        <w:rPr>
          <w:rFonts w:hint="eastAsia"/>
          <w:color w:val="000000" w:themeColor="text1"/>
          <w14:textFill>
            <w14:solidFill>
              <w14:schemeClr w14:val="tx1"/>
            </w14:solidFill>
          </w14:textFill>
        </w:rPr>
        <w:t>一楼大厅）。</w:t>
      </w:r>
    </w:p>
    <w:p w14:paraId="3DAEEB14">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2.签订合同后，如成交供应商不按双方合同约定履约，则其履约保证金将不予退回，履约保证金不足以赔偿损失的，按实际损失赔偿。</w:t>
      </w:r>
    </w:p>
    <w:p w14:paraId="3C9364F2">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3.履约保证金在成交供应商履行合同义务后且经验收合格，凭《临海市政府采购验收单》向临海市公共资源交易中心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hAnsi="宋体" w:cs="宋体"/>
          <w:color w:val="000000" w:themeColor="text1"/>
          <w14:textFill>
            <w14:solidFill>
              <w14:schemeClr w14:val="tx1"/>
            </w14:solidFill>
          </w14:textFill>
        </w:rPr>
        <w:t>退还。</w:t>
      </w:r>
    </w:p>
    <w:p w14:paraId="0995160A">
      <w:pPr>
        <w:spacing w:before="120" w:beforeLines="50" w:after="120" w:afterLines="50" w:line="420" w:lineRule="exact"/>
        <w:jc w:val="center"/>
        <w:outlineLvl w:val="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br w:type="page"/>
      </w:r>
    </w:p>
    <w:p w14:paraId="5DC6726F">
      <w:pPr>
        <w:spacing w:before="120" w:beforeLines="50" w:after="120" w:afterLines="50" w:line="400" w:lineRule="exact"/>
        <w:jc w:val="center"/>
        <w:outlineLvl w:val="0"/>
        <w:rPr>
          <w:rFonts w:ascii="宋体" w:hAnsi="宋体"/>
          <w:b/>
          <w:color w:val="000000" w:themeColor="text1"/>
          <w:sz w:val="30"/>
          <w:szCs w:val="30"/>
          <w14:textFill>
            <w14:solidFill>
              <w14:schemeClr w14:val="tx1"/>
            </w14:solidFill>
          </w14:textFill>
        </w:rPr>
      </w:pPr>
      <w:bookmarkStart w:id="51" w:name="_Toc48835714"/>
      <w:bookmarkStart w:id="52" w:name="_Toc466534750"/>
      <w:r>
        <w:rPr>
          <w:rFonts w:hint="eastAsia" w:ascii="宋体" w:hAnsi="宋体"/>
          <w:b/>
          <w:color w:val="000000" w:themeColor="text1"/>
          <w:sz w:val="30"/>
          <w:szCs w:val="30"/>
          <w14:textFill>
            <w14:solidFill>
              <w14:schemeClr w14:val="tx1"/>
            </w14:solidFill>
          </w14:textFill>
        </w:rPr>
        <w:t>第四章 评标办法及评分标准</w:t>
      </w:r>
      <w:bookmarkEnd w:id="51"/>
      <w:bookmarkEnd w:id="52"/>
    </w:p>
    <w:p w14:paraId="19E47A75">
      <w:pPr>
        <w:spacing w:before="120" w:beforeLines="50" w:after="120" w:afterLines="50" w:line="40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为公正、公平、科学地选择成交供应商，根据《中华人民共和国政府采购法》等有关法律法规的规定，并结合本项目的实际，制定本办法。</w:t>
      </w:r>
    </w:p>
    <w:p w14:paraId="7DEB4DC3">
      <w:pPr>
        <w:spacing w:before="120" w:beforeLines="50" w:after="120" w:afterLines="50" w:line="400" w:lineRule="exact"/>
        <w:ind w:firstLine="42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本办法适用于本项目的</w:t>
      </w:r>
      <w:r>
        <w:rPr>
          <w:rFonts w:hint="eastAsia" w:ascii="宋体" w:hAnsi="宋体"/>
          <w:bCs/>
          <w:color w:val="000000" w:themeColor="text1"/>
          <w:sz w:val="24"/>
          <w14:textFill>
            <w14:solidFill>
              <w14:schemeClr w14:val="tx1"/>
            </w14:solidFill>
          </w14:textFill>
        </w:rPr>
        <w:t>评标。</w:t>
      </w:r>
    </w:p>
    <w:p w14:paraId="0329982A">
      <w:pPr>
        <w:spacing w:before="120" w:beforeLines="50" w:after="120" w:afterLines="50" w:line="4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一、总则</w:t>
      </w:r>
    </w:p>
    <w:p w14:paraId="6A7E987A">
      <w:pPr>
        <w:spacing w:before="120" w:beforeLines="50" w:after="120" w:afterLines="50" w:line="4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本次评标采用综合评分法，总分为100分，其中价格分</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分、</w:t>
      </w:r>
      <w:r>
        <w:rPr>
          <w:rFonts w:hint="eastAsia" w:ascii="宋体" w:hAnsi="宋体"/>
          <w:bCs/>
          <w:color w:val="000000" w:themeColor="text1"/>
          <w:sz w:val="24"/>
          <w14:textFill>
            <w14:solidFill>
              <w14:schemeClr w14:val="tx1"/>
            </w14:solidFill>
          </w14:textFill>
        </w:rPr>
        <w:t>商务</w:t>
      </w:r>
      <w:r>
        <w:rPr>
          <w:rFonts w:hint="eastAsia" w:ascii="宋体" w:hAnsi="宋体"/>
          <w:color w:val="000000" w:themeColor="text1"/>
          <w:sz w:val="24"/>
          <w14:textFill>
            <w14:solidFill>
              <w14:schemeClr w14:val="tx1"/>
            </w14:solidFill>
          </w14:textFill>
        </w:rPr>
        <w:t>技术分</w:t>
      </w:r>
      <w:r>
        <w:rPr>
          <w:rFonts w:ascii="宋体" w:hAnsi="宋体"/>
          <w:color w:val="000000" w:themeColor="text1"/>
          <w:sz w:val="24"/>
          <w14:textFill>
            <w14:solidFill>
              <w14:schemeClr w14:val="tx1"/>
            </w14:solidFill>
          </w14:textFill>
        </w:rPr>
        <w:t>80</w:t>
      </w:r>
      <w:r>
        <w:rPr>
          <w:rFonts w:hint="eastAsia" w:ascii="宋体" w:hAnsi="宋体"/>
          <w:color w:val="000000" w:themeColor="text1"/>
          <w:sz w:val="24"/>
          <w14:textFill>
            <w14:solidFill>
              <w14:schemeClr w14:val="tx1"/>
            </w14:solidFill>
          </w14:textFill>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000000" w:themeColor="text1"/>
          <w:sz w:val="24"/>
          <w14:textFill>
            <w14:solidFill>
              <w14:schemeClr w14:val="tx1"/>
            </w14:solidFill>
          </w14:textFill>
        </w:rPr>
        <w:t>排名第一的供应商为</w:t>
      </w:r>
      <w:r>
        <w:rPr>
          <w:rFonts w:hint="eastAsia" w:ascii="宋体" w:hAnsi="宋体"/>
          <w:b w:val="0"/>
          <w:bCs w:val="0"/>
          <w:color w:val="000000" w:themeColor="text1"/>
          <w:sz w:val="24"/>
          <w:lang w:val="en-US" w:eastAsia="zh-CN"/>
          <w14:textFill>
            <w14:solidFill>
              <w14:schemeClr w14:val="tx1"/>
            </w14:solidFill>
          </w14:textFill>
        </w:rPr>
        <w:t>第一</w:t>
      </w:r>
      <w:r>
        <w:rPr>
          <w:rFonts w:hint="eastAsia" w:ascii="宋体" w:hAnsi="宋体"/>
          <w:b w:val="0"/>
          <w:bCs w:val="0"/>
          <w:color w:val="000000" w:themeColor="text1"/>
          <w:sz w:val="24"/>
          <w14:textFill>
            <w14:solidFill>
              <w14:schemeClr w14:val="tx1"/>
            </w14:solidFill>
          </w14:textFill>
        </w:rPr>
        <w:t>成交候选人,排名第</w:t>
      </w:r>
      <w:r>
        <w:rPr>
          <w:rFonts w:hint="eastAsia" w:ascii="宋体" w:hAnsi="宋体"/>
          <w:b w:val="0"/>
          <w:bCs w:val="0"/>
          <w:color w:val="000000" w:themeColor="text1"/>
          <w:sz w:val="24"/>
          <w:lang w:val="en-US" w:eastAsia="zh-CN"/>
          <w14:textFill>
            <w14:solidFill>
              <w14:schemeClr w14:val="tx1"/>
            </w14:solidFill>
          </w14:textFill>
        </w:rPr>
        <w:t>二</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第二</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14:textFill>
            <w14:solidFill>
              <w14:schemeClr w14:val="tx1"/>
            </w14:solidFill>
          </w14:textFill>
        </w:rPr>
        <w:t>排名第</w:t>
      </w:r>
      <w:r>
        <w:rPr>
          <w:rFonts w:hint="eastAsia" w:ascii="宋体" w:hAnsi="宋体"/>
          <w:b w:val="0"/>
          <w:bCs w:val="0"/>
          <w:color w:val="000000" w:themeColor="text1"/>
          <w:sz w:val="24"/>
          <w:lang w:val="en-US" w:eastAsia="zh-CN"/>
          <w14:textFill>
            <w14:solidFill>
              <w14:schemeClr w14:val="tx1"/>
            </w14:solidFill>
          </w14:textFill>
        </w:rPr>
        <w:t>三</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第三</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Cs/>
          <w:color w:val="000000" w:themeColor="text1"/>
          <w:sz w:val="24"/>
          <w14:textFill>
            <w14:solidFill>
              <w14:schemeClr w14:val="tx1"/>
            </w14:solidFill>
          </w14:textFill>
        </w:rPr>
        <w:t>评分过程中采用四舍五入法，并保留小数2位。</w:t>
      </w:r>
    </w:p>
    <w:p w14:paraId="7CE4C1B2">
      <w:pPr>
        <w:spacing w:before="120" w:beforeLines="50" w:after="120" w:afterLines="50"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节能环保产品，不发达地区、少数民族地区、</w:t>
      </w:r>
      <w:r>
        <w:rPr>
          <w:rFonts w:hint="eastAsia" w:ascii="宋体" w:hAnsi="宋体"/>
          <w:bCs/>
          <w:color w:val="000000" w:themeColor="text1"/>
          <w:sz w:val="24"/>
          <w14:textFill>
            <w14:solidFill>
              <w14:schemeClr w14:val="tx1"/>
            </w14:solidFill>
          </w14:textFill>
        </w:rPr>
        <w:t>监狱企业、残疾人企业、制造精品</w:t>
      </w:r>
      <w:r>
        <w:rPr>
          <w:rFonts w:ascii="宋体" w:hAnsi="宋体"/>
          <w:color w:val="000000" w:themeColor="text1"/>
          <w:sz w:val="24"/>
          <w14:textFill>
            <w14:solidFill>
              <w14:schemeClr w14:val="tx1"/>
            </w14:solidFill>
          </w14:textFill>
        </w:rPr>
        <w:t>产品</w:t>
      </w:r>
      <w:r>
        <w:rPr>
          <w:rFonts w:hint="eastAsia" w:ascii="宋体" w:hAnsi="宋体"/>
          <w:color w:val="000000" w:themeColor="text1"/>
          <w:sz w:val="24"/>
          <w14:textFill>
            <w14:solidFill>
              <w14:schemeClr w14:val="tx1"/>
            </w14:solidFill>
          </w14:textFill>
        </w:rPr>
        <w:t>的政府采购优惠政策按相关文件规定执行</w:t>
      </w:r>
      <w:r>
        <w:rPr>
          <w:rFonts w:ascii="宋体" w:hAnsi="宋体"/>
          <w:color w:val="000000" w:themeColor="text1"/>
          <w:sz w:val="24"/>
          <w14:textFill>
            <w14:solidFill>
              <w14:schemeClr w14:val="tx1"/>
            </w14:solidFill>
          </w14:textFill>
        </w:rPr>
        <w:t>。</w:t>
      </w:r>
    </w:p>
    <w:p w14:paraId="62FABB3E">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3DC01DE6">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3B56840F">
      <w:pPr>
        <w:pStyle w:val="3"/>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7C3B9936">
      <w:pPr>
        <w:pStyle w:val="3"/>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2BC6D7EB">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3F2AC1D4">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29B21042">
      <w:pPr>
        <w:spacing w:line="400" w:lineRule="exact"/>
        <w:ind w:firstLine="480" w:firstLineChars="200"/>
        <w:rPr>
          <w:rFonts w:hint="eastAsia"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10206" w:type="dxa"/>
        <w:tblInd w:w="-572" w:type="dxa"/>
        <w:tblLayout w:type="fixed"/>
        <w:tblCellMar>
          <w:top w:w="0" w:type="dxa"/>
          <w:left w:w="108" w:type="dxa"/>
          <w:bottom w:w="0" w:type="dxa"/>
          <w:right w:w="108" w:type="dxa"/>
        </w:tblCellMar>
      </w:tblPr>
      <w:tblGrid>
        <w:gridCol w:w="709"/>
        <w:gridCol w:w="1985"/>
        <w:gridCol w:w="758"/>
        <w:gridCol w:w="6754"/>
      </w:tblGrid>
      <w:tr w14:paraId="28E3B241">
        <w:tblPrEx>
          <w:tblCellMar>
            <w:top w:w="0" w:type="dxa"/>
            <w:left w:w="108" w:type="dxa"/>
            <w:bottom w:w="0" w:type="dxa"/>
            <w:right w:w="108" w:type="dxa"/>
          </w:tblCellMar>
        </w:tblPrEx>
        <w:trPr>
          <w:trHeight w:val="464"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6DE14A79">
            <w:pPr>
              <w:jc w:val="center"/>
              <w:rPr>
                <w:b/>
                <w:sz w:val="24"/>
              </w:rPr>
            </w:pPr>
            <w:r>
              <w:rPr>
                <w:rFonts w:hint="eastAsia"/>
                <w:b/>
                <w:sz w:val="24"/>
              </w:rPr>
              <w:t>序号</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14:paraId="0EED9C91">
            <w:pPr>
              <w:jc w:val="center"/>
              <w:rPr>
                <w:b/>
                <w:sz w:val="24"/>
              </w:rPr>
            </w:pPr>
            <w:r>
              <w:rPr>
                <w:rFonts w:hint="eastAsia"/>
                <w:b/>
                <w:sz w:val="24"/>
              </w:rPr>
              <w:t>评分</w:t>
            </w:r>
            <w:r>
              <w:rPr>
                <w:b/>
                <w:sz w:val="24"/>
              </w:rPr>
              <w:t>内容</w:t>
            </w:r>
          </w:p>
        </w:tc>
        <w:tc>
          <w:tcPr>
            <w:tcW w:w="758" w:type="dxa"/>
            <w:tcBorders>
              <w:top w:val="single" w:color="auto" w:sz="4" w:space="0"/>
              <w:left w:val="single" w:color="auto" w:sz="4" w:space="0"/>
              <w:bottom w:val="single" w:color="auto" w:sz="4" w:space="0"/>
              <w:right w:val="single" w:color="auto" w:sz="4" w:space="0"/>
            </w:tcBorders>
            <w:shd w:val="clear" w:color="000000" w:fill="FFFFFF"/>
            <w:vAlign w:val="center"/>
          </w:tcPr>
          <w:p w14:paraId="503F332E">
            <w:pPr>
              <w:jc w:val="center"/>
              <w:rPr>
                <w:b/>
                <w:sz w:val="24"/>
              </w:rPr>
            </w:pPr>
            <w:r>
              <w:rPr>
                <w:rFonts w:hint="eastAsia"/>
                <w:b/>
                <w:sz w:val="24"/>
              </w:rPr>
              <w:t>分值</w:t>
            </w:r>
          </w:p>
        </w:tc>
        <w:tc>
          <w:tcPr>
            <w:tcW w:w="6754" w:type="dxa"/>
            <w:tcBorders>
              <w:top w:val="single" w:color="auto" w:sz="4" w:space="0"/>
              <w:left w:val="nil"/>
              <w:bottom w:val="single" w:color="auto" w:sz="4" w:space="0"/>
              <w:right w:val="single" w:color="auto" w:sz="4" w:space="0"/>
            </w:tcBorders>
            <w:shd w:val="clear" w:color="000000" w:fill="FFFFFF"/>
            <w:vAlign w:val="center"/>
          </w:tcPr>
          <w:p w14:paraId="56B65107">
            <w:pPr>
              <w:jc w:val="center"/>
              <w:rPr>
                <w:b/>
                <w:sz w:val="24"/>
              </w:rPr>
            </w:pPr>
            <w:r>
              <w:rPr>
                <w:rFonts w:hint="eastAsia"/>
                <w:b/>
                <w:sz w:val="24"/>
              </w:rPr>
              <w:t>评</w:t>
            </w:r>
            <w:r>
              <w:rPr>
                <w:b/>
                <w:sz w:val="24"/>
              </w:rPr>
              <w:t>分细则</w:t>
            </w:r>
          </w:p>
        </w:tc>
      </w:tr>
      <w:tr w14:paraId="4A8CEDD4">
        <w:tblPrEx>
          <w:tblCellMar>
            <w:top w:w="0" w:type="dxa"/>
            <w:left w:w="108" w:type="dxa"/>
            <w:bottom w:w="0" w:type="dxa"/>
            <w:right w:w="108" w:type="dxa"/>
          </w:tblCellMar>
        </w:tblPrEx>
        <w:trPr>
          <w:trHeight w:val="641"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E1B51F">
            <w:pPr>
              <w:jc w:val="center"/>
              <w:rPr>
                <w:rFonts w:hint="eastAsia" w:eastAsia="宋体"/>
                <w:sz w:val="24"/>
                <w:lang w:eastAsia="zh-CN"/>
              </w:rPr>
            </w:pPr>
            <w:r>
              <w:rPr>
                <w:rFonts w:hint="eastAsia"/>
                <w:sz w:val="24"/>
                <w:lang w:val="en-US" w:eastAsia="zh-CN"/>
              </w:rPr>
              <w:t>1</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BF7CDE">
            <w:pPr>
              <w:jc w:val="center"/>
              <w:rPr>
                <w:rFonts w:ascii="宋体" w:hAnsi="宋体"/>
                <w:b/>
                <w:sz w:val="24"/>
              </w:rPr>
            </w:pPr>
            <w:r>
              <w:rPr>
                <w:rFonts w:hint="eastAsia" w:ascii="宋体" w:hAnsi="宋体" w:cs="宋体"/>
                <w:bCs/>
                <w:sz w:val="24"/>
              </w:rPr>
              <w:t>服务需求响应情况</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C1B9A0">
            <w:pPr>
              <w:jc w:val="center"/>
              <w:rPr>
                <w:rFonts w:ascii="宋体" w:hAnsi="宋体"/>
                <w:bCs/>
                <w:sz w:val="24"/>
              </w:rPr>
            </w:pPr>
            <w:r>
              <w:rPr>
                <w:rFonts w:hint="eastAsia" w:ascii="宋体" w:hAnsi="宋体"/>
                <w:bCs/>
                <w:sz w:val="24"/>
              </w:rPr>
              <w:t>15分</w:t>
            </w: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0D579618">
            <w:pPr>
              <w:jc w:val="left"/>
              <w:rPr>
                <w:bCs/>
                <w:sz w:val="24"/>
                <w:lang w:val="zh-CN"/>
              </w:rPr>
            </w:pPr>
            <w:r>
              <w:rPr>
                <w:rFonts w:hint="eastAsia" w:ascii="Times New Roman" w:hAnsi="Times New Roman" w:eastAsia="宋体" w:cs="Times New Roman"/>
                <w:bCs/>
                <w:sz w:val="24"/>
                <w:lang w:val="zh-CN"/>
              </w:rPr>
              <w:t>（1）人员配备：根据供应商项目人员配备与磋商文件需求的响应情况进行打分（0-3分）。</w:t>
            </w:r>
          </w:p>
        </w:tc>
      </w:tr>
      <w:tr w14:paraId="1F293551">
        <w:tblPrEx>
          <w:tblCellMar>
            <w:top w:w="0" w:type="dxa"/>
            <w:left w:w="108" w:type="dxa"/>
            <w:bottom w:w="0" w:type="dxa"/>
            <w:right w:w="108" w:type="dxa"/>
          </w:tblCellMar>
        </w:tblPrEx>
        <w:trPr>
          <w:trHeight w:val="423"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ABC6CC3">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5BC13FE">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35AAC98">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2656B22A">
            <w:pPr>
              <w:jc w:val="left"/>
              <w:rPr>
                <w:bCs/>
                <w:sz w:val="24"/>
                <w:lang w:val="zh-CN"/>
              </w:rPr>
            </w:pPr>
            <w:r>
              <w:rPr>
                <w:rFonts w:hint="eastAsia" w:ascii="Times New Roman" w:hAnsi="Times New Roman" w:eastAsia="宋体" w:cs="Times New Roman"/>
                <w:bCs/>
                <w:sz w:val="24"/>
                <w:lang w:val="zh-CN"/>
              </w:rPr>
              <w:t>（2）综合管理服务：根据供应商综合管理服务能力与磋商文件需求的响应情况进行打分（0-3分）。</w:t>
            </w:r>
          </w:p>
        </w:tc>
      </w:tr>
      <w:tr w14:paraId="1C45961A">
        <w:tblPrEx>
          <w:tblCellMar>
            <w:top w:w="0" w:type="dxa"/>
            <w:left w:w="108" w:type="dxa"/>
            <w:bottom w:w="0" w:type="dxa"/>
            <w:right w:w="108" w:type="dxa"/>
          </w:tblCellMar>
        </w:tblPrEx>
        <w:trPr>
          <w:trHeight w:val="76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6C5E9AF">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5332DB9">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E43083B">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E9B8EC3">
            <w:pPr>
              <w:jc w:val="left"/>
              <w:rPr>
                <w:bCs/>
                <w:sz w:val="24"/>
                <w:lang w:val="zh-CN"/>
              </w:rPr>
            </w:pPr>
            <w:r>
              <w:rPr>
                <w:rFonts w:hint="eastAsia" w:ascii="Times New Roman" w:hAnsi="Times New Roman" w:eastAsia="宋体" w:cs="Times New Roman"/>
                <w:bCs/>
                <w:sz w:val="24"/>
                <w:lang w:val="zh-CN"/>
              </w:rPr>
              <w:t>（3）公共区域</w:t>
            </w:r>
            <w:r>
              <w:rPr>
                <w:rFonts w:hint="eastAsia" w:ascii="Times New Roman" w:hAnsi="Times New Roman" w:eastAsia="宋体" w:cs="Times New Roman"/>
                <w:bCs/>
                <w:sz w:val="24"/>
                <w:lang w:val="en-US" w:eastAsia="zh-CN"/>
              </w:rPr>
              <w:t>人员</w:t>
            </w:r>
            <w:r>
              <w:rPr>
                <w:rFonts w:hint="eastAsia" w:ascii="Times New Roman" w:hAnsi="Times New Roman" w:eastAsia="宋体" w:cs="Times New Roman"/>
                <w:bCs/>
                <w:sz w:val="24"/>
                <w:lang w:val="zh-CN"/>
              </w:rPr>
              <w:t>服务：根据供应商公共区域</w:t>
            </w:r>
            <w:r>
              <w:rPr>
                <w:rFonts w:hint="eastAsia" w:ascii="Times New Roman" w:hAnsi="Times New Roman" w:eastAsia="宋体" w:cs="Times New Roman"/>
                <w:bCs/>
                <w:sz w:val="24"/>
                <w:lang w:val="en-US" w:eastAsia="zh-CN"/>
              </w:rPr>
              <w:t>人员</w:t>
            </w:r>
            <w:r>
              <w:rPr>
                <w:rFonts w:hint="eastAsia" w:ascii="Times New Roman" w:hAnsi="Times New Roman" w:eastAsia="宋体" w:cs="Times New Roman"/>
                <w:bCs/>
                <w:sz w:val="24"/>
                <w:lang w:val="zh-CN"/>
              </w:rPr>
              <w:t>服务能力与磋商文件需求的响应情况进行打分（</w:t>
            </w:r>
            <w:r>
              <w:rPr>
                <w:rFonts w:hint="eastAsia" w:ascii="Times New Roman" w:hAnsi="Times New Roman" w:eastAsia="宋体" w:cs="Times New Roman"/>
                <w:bCs/>
                <w:sz w:val="24"/>
                <w:lang w:val="en-US" w:eastAsia="zh-CN"/>
              </w:rPr>
              <w:t>0-3分</w:t>
            </w:r>
            <w:r>
              <w:rPr>
                <w:rFonts w:hint="eastAsia" w:ascii="Times New Roman" w:hAnsi="Times New Roman" w:eastAsia="宋体" w:cs="Times New Roman"/>
                <w:bCs/>
                <w:sz w:val="24"/>
                <w:lang w:val="zh-CN"/>
              </w:rPr>
              <w:t>）。</w:t>
            </w:r>
          </w:p>
        </w:tc>
      </w:tr>
      <w:tr w14:paraId="0DD4E43A">
        <w:tblPrEx>
          <w:tblCellMar>
            <w:top w:w="0" w:type="dxa"/>
            <w:left w:w="108" w:type="dxa"/>
            <w:bottom w:w="0" w:type="dxa"/>
            <w:right w:w="108" w:type="dxa"/>
          </w:tblCellMar>
        </w:tblPrEx>
        <w:trPr>
          <w:trHeight w:val="702"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DACCB66">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64B3E9E">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7720B17">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3BCD14C8">
            <w:pPr>
              <w:jc w:val="left"/>
              <w:rPr>
                <w:b/>
                <w:sz w:val="24"/>
                <w:lang w:val="zh-CN"/>
              </w:rPr>
            </w:pPr>
            <w:r>
              <w:rPr>
                <w:rFonts w:hint="eastAsia" w:ascii="Times New Roman" w:hAnsi="Times New Roman" w:eastAsia="宋体" w:cs="Times New Roman"/>
                <w:bCs/>
                <w:sz w:val="24"/>
                <w:lang w:val="zh-CN"/>
              </w:rPr>
              <w:t>（4）公共区域清洁卫生服务：根据供应商公共区域清洁卫生服务能力与磋商文件需求的响应情况进行打分（0-3分）。</w:t>
            </w:r>
          </w:p>
        </w:tc>
      </w:tr>
      <w:tr w14:paraId="5D3B1625">
        <w:tblPrEx>
          <w:tblCellMar>
            <w:top w:w="0" w:type="dxa"/>
            <w:left w:w="108" w:type="dxa"/>
            <w:bottom w:w="0" w:type="dxa"/>
            <w:right w:w="108" w:type="dxa"/>
          </w:tblCellMar>
        </w:tblPrEx>
        <w:trPr>
          <w:trHeight w:val="205"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915061F">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641E212">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697102E">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4F637E97">
            <w:pPr>
              <w:jc w:val="left"/>
              <w:rPr>
                <w:b/>
                <w:sz w:val="24"/>
                <w:lang w:val="zh-CN"/>
              </w:rPr>
            </w:pPr>
            <w:r>
              <w:rPr>
                <w:rFonts w:hint="eastAsia" w:ascii="Times New Roman" w:hAnsi="Times New Roman" w:eastAsia="宋体" w:cs="Times New Roman"/>
                <w:bCs/>
                <w:sz w:val="24"/>
                <w:lang w:val="zh-CN"/>
              </w:rPr>
              <w:t>（5）公共区域秩序维护服务：根据投标人公共区域秩序维护服务能力与招标文件需求的响应情况进行打分（0-3分）。</w:t>
            </w:r>
          </w:p>
        </w:tc>
      </w:tr>
      <w:tr w14:paraId="7695AA0B">
        <w:tblPrEx>
          <w:tblCellMar>
            <w:top w:w="0" w:type="dxa"/>
            <w:left w:w="108" w:type="dxa"/>
            <w:bottom w:w="0" w:type="dxa"/>
            <w:right w:w="108" w:type="dxa"/>
          </w:tblCellMar>
        </w:tblPrEx>
        <w:trPr>
          <w:trHeight w:val="246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C4B7A7">
            <w:pPr>
              <w:jc w:val="center"/>
              <w:rPr>
                <w:rFonts w:hint="eastAsia" w:eastAsia="宋体"/>
                <w:sz w:val="24"/>
                <w:lang w:eastAsia="zh-CN"/>
              </w:rPr>
            </w:pPr>
            <w:r>
              <w:rPr>
                <w:rFonts w:hint="eastAsia"/>
                <w:sz w:val="24"/>
                <w:lang w:val="en-US" w:eastAsia="zh-CN"/>
              </w:rPr>
              <w:t>2</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76B593">
            <w:pPr>
              <w:jc w:val="center"/>
              <w:rPr>
                <w:rFonts w:ascii="宋体" w:hAnsi="宋体" w:cs="宋体"/>
                <w:bCs/>
                <w:sz w:val="24"/>
              </w:rPr>
            </w:pPr>
            <w:r>
              <w:rPr>
                <w:rFonts w:hint="eastAsia" w:ascii="宋体" w:hAnsi="宋体"/>
                <w:sz w:val="24"/>
              </w:rPr>
              <w:t xml:space="preserve">投标人业绩 </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1DC00E">
            <w:pPr>
              <w:jc w:val="center"/>
              <w:rPr>
                <w:rFonts w:ascii="宋体" w:hAnsi="宋体"/>
                <w:bCs/>
                <w:sz w:val="24"/>
              </w:rPr>
            </w:pPr>
            <w:r>
              <w:rPr>
                <w:rFonts w:hint="eastAsia" w:ascii="宋体" w:hAnsi="宋体"/>
                <w:bCs/>
                <w:sz w:val="24"/>
              </w:rPr>
              <w:t>2分</w:t>
            </w:r>
          </w:p>
        </w:tc>
        <w:tc>
          <w:tcPr>
            <w:tcW w:w="6754" w:type="dxa"/>
            <w:tcBorders>
              <w:top w:val="single" w:color="auto" w:sz="4" w:space="0"/>
              <w:left w:val="nil"/>
              <w:right w:val="single" w:color="auto" w:sz="4" w:space="0"/>
            </w:tcBorders>
            <w:shd w:val="clear" w:color="000000" w:fill="FFFFFF"/>
            <w:vAlign w:val="center"/>
          </w:tcPr>
          <w:p w14:paraId="03D067C1">
            <w:pPr>
              <w:spacing w:line="360" w:lineRule="auto"/>
              <w:jc w:val="left"/>
              <w:rPr>
                <w:rFonts w:hint="eastAsia" w:ascii="宋体" w:hAnsi="宋体" w:eastAsia="宋体" w:cs="宋体"/>
                <w:sz w:val="24"/>
                <w:szCs w:val="24"/>
              </w:rPr>
            </w:pPr>
            <w:r>
              <w:rPr>
                <w:rFonts w:hint="eastAsia" w:ascii="宋体" w:hAnsi="宋体" w:eastAsia="宋体" w:cs="宋体"/>
                <w:sz w:val="24"/>
                <w:szCs w:val="24"/>
              </w:rPr>
              <w:t>提供2022年1月1日以来(以合同签订时间为准)类似项目合同业绩，每提供一个得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4A0AC2AA">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备注：</w:t>
            </w:r>
          </w:p>
          <w:p w14:paraId="19D1A6CF">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1、合同业绩须为本次投标人的业绩，投标人的独立法人子公司、参股公司的业绩均不予认可。</w:t>
            </w:r>
          </w:p>
          <w:p w14:paraId="67DF67E9">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2、投标文件中须提供清晰可辨的合同扫描件及每个合同业绩1张发票扫描件，未提供齐全上述资料不得分。</w:t>
            </w:r>
          </w:p>
          <w:p w14:paraId="464E09A1">
            <w:pPr>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3、如投标人提供的合同扫描件或发票扫描件因模糊不清或一些影响评分的重要内容缺失或不够明确而造成评标委员会在评审时做出对投标人不利的评审由投标人自行承担。</w:t>
            </w:r>
          </w:p>
          <w:p w14:paraId="71574694">
            <w:pPr>
              <w:jc w:val="left"/>
              <w:rPr>
                <w:rFonts w:asciiTheme="minorEastAsia" w:hAnsiTheme="minorEastAsia" w:eastAsiaTheme="minorEastAsia" w:cstheme="minorEastAsia"/>
                <w:bCs/>
                <w:sz w:val="24"/>
                <w:lang w:val="zh-CN"/>
              </w:rPr>
            </w:pPr>
            <w:r>
              <w:rPr>
                <w:rFonts w:hint="eastAsia" w:ascii="宋体" w:hAnsi="宋体" w:eastAsia="宋体" w:cs="宋体"/>
                <w:b/>
                <w:bCs/>
                <w:sz w:val="24"/>
                <w:szCs w:val="24"/>
                <w:u w:val="single"/>
                <w:shd w:val="pct10" w:color="auto" w:fill="FFFFFF"/>
              </w:rPr>
              <w:t>4、评标过程中如须核实发票网上信息的，投标人需提供配合。</w:t>
            </w:r>
          </w:p>
        </w:tc>
      </w:tr>
      <w:tr w14:paraId="2BB2AEBE">
        <w:tblPrEx>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shd w:val="clear" w:color="000000" w:fill="FFFFFF"/>
            <w:vAlign w:val="center"/>
          </w:tcPr>
          <w:p w14:paraId="6335FBB6">
            <w:pPr>
              <w:jc w:val="center"/>
              <w:rPr>
                <w:rFonts w:hint="eastAsia" w:eastAsia="宋体"/>
                <w:sz w:val="24"/>
                <w:lang w:eastAsia="zh-CN"/>
              </w:rPr>
            </w:pPr>
            <w:r>
              <w:rPr>
                <w:rFonts w:hint="eastAsia"/>
                <w:sz w:val="24"/>
                <w:lang w:val="en-US" w:eastAsia="zh-CN"/>
              </w:rPr>
              <w:t>3</w:t>
            </w:r>
          </w:p>
        </w:tc>
        <w:tc>
          <w:tcPr>
            <w:tcW w:w="1985" w:type="dxa"/>
            <w:vMerge w:val="restart"/>
            <w:tcBorders>
              <w:top w:val="single" w:color="auto" w:sz="4" w:space="0"/>
              <w:left w:val="single" w:color="auto" w:sz="4" w:space="0"/>
              <w:right w:val="single" w:color="auto" w:sz="4" w:space="0"/>
            </w:tcBorders>
            <w:shd w:val="clear" w:color="000000" w:fill="FFFFFF"/>
            <w:vAlign w:val="center"/>
          </w:tcPr>
          <w:p w14:paraId="3DC13D89">
            <w:pPr>
              <w:jc w:val="center"/>
              <w:rPr>
                <w:rFonts w:ascii="宋体" w:hAnsi="宋体" w:cs="宋体"/>
                <w:bCs/>
                <w:sz w:val="24"/>
              </w:rPr>
            </w:pPr>
            <w:r>
              <w:rPr>
                <w:rFonts w:hint="eastAsia" w:ascii="宋体" w:hAnsi="宋体"/>
                <w:sz w:val="24"/>
              </w:rPr>
              <w:t>企业管理制度</w:t>
            </w:r>
          </w:p>
        </w:tc>
        <w:tc>
          <w:tcPr>
            <w:tcW w:w="758" w:type="dxa"/>
            <w:vMerge w:val="restart"/>
            <w:tcBorders>
              <w:top w:val="single" w:color="auto" w:sz="4" w:space="0"/>
              <w:left w:val="single" w:color="auto" w:sz="4" w:space="0"/>
              <w:right w:val="single" w:color="auto" w:sz="4" w:space="0"/>
            </w:tcBorders>
            <w:shd w:val="clear" w:color="000000" w:fill="FFFFFF"/>
            <w:vAlign w:val="center"/>
          </w:tcPr>
          <w:p w14:paraId="01459EEF">
            <w:pPr>
              <w:jc w:val="center"/>
              <w:rPr>
                <w:rFonts w:ascii="宋体" w:hAnsi="宋体"/>
                <w:bCs/>
                <w:sz w:val="24"/>
              </w:rPr>
            </w:pPr>
            <w:r>
              <w:rPr>
                <w:rFonts w:hint="eastAsia" w:ascii="宋体" w:hAnsi="宋体"/>
                <w:bCs/>
                <w:sz w:val="24"/>
              </w:rPr>
              <w:t>1</w:t>
            </w:r>
            <w:r>
              <w:rPr>
                <w:rFonts w:hint="eastAsia" w:ascii="宋体" w:hAnsi="宋体"/>
                <w:bCs/>
                <w:sz w:val="24"/>
                <w:lang w:val="en-US" w:eastAsia="zh-CN"/>
              </w:rPr>
              <w:t>7</w:t>
            </w:r>
            <w:r>
              <w:rPr>
                <w:rFonts w:hint="eastAsia" w:ascii="宋体" w:hAnsi="宋体"/>
                <w:bCs/>
                <w:sz w:val="24"/>
              </w:rPr>
              <w:t>分</w:t>
            </w:r>
          </w:p>
        </w:tc>
        <w:tc>
          <w:tcPr>
            <w:tcW w:w="6754" w:type="dxa"/>
            <w:tcBorders>
              <w:top w:val="single" w:color="auto" w:sz="4" w:space="0"/>
              <w:left w:val="nil"/>
              <w:right w:val="single" w:color="auto" w:sz="4" w:space="0"/>
            </w:tcBorders>
            <w:shd w:val="clear" w:color="000000" w:fill="FFFFFF"/>
            <w:vAlign w:val="center"/>
          </w:tcPr>
          <w:p w14:paraId="2499C648">
            <w:pPr>
              <w:jc w:val="left"/>
              <w:rPr>
                <w:b w:val="0"/>
                <w:bCs w:val="0"/>
                <w:sz w:val="24"/>
              </w:rPr>
            </w:pPr>
            <w:r>
              <w:rPr>
                <w:rFonts w:hint="eastAsia" w:ascii="宋体" w:hAnsi="宋体"/>
                <w:b w:val="0"/>
                <w:bCs w:val="0"/>
                <w:sz w:val="24"/>
              </w:rPr>
              <w:t>（1）根据</w:t>
            </w:r>
            <w:r>
              <w:rPr>
                <w:rFonts w:hint="eastAsia" w:ascii="宋体" w:hAnsi="宋体" w:cs="宋体"/>
                <w:b w:val="0"/>
                <w:bCs w:val="0"/>
                <w:kern w:val="0"/>
                <w:sz w:val="24"/>
              </w:rPr>
              <w:t>投标人</w:t>
            </w:r>
            <w:r>
              <w:rPr>
                <w:rFonts w:hint="eastAsia" w:ascii="宋体" w:hAnsi="宋体"/>
                <w:b w:val="0"/>
                <w:bCs w:val="0"/>
                <w:sz w:val="24"/>
              </w:rPr>
              <w:t>公共制度、内部岗位责任制度、管理运作制度等内容</w:t>
            </w:r>
            <w:r>
              <w:rPr>
                <w:rFonts w:hint="eastAsia"/>
                <w:b w:val="0"/>
                <w:bCs w:val="0"/>
                <w:sz w:val="24"/>
              </w:rPr>
              <w:t>进行打分（0-3分）。</w:t>
            </w:r>
          </w:p>
        </w:tc>
      </w:tr>
      <w:tr w14:paraId="40F83BA8">
        <w:tblPrEx>
          <w:tblCellMar>
            <w:top w:w="0" w:type="dxa"/>
            <w:left w:w="108" w:type="dxa"/>
            <w:bottom w:w="0" w:type="dxa"/>
            <w:right w:w="108" w:type="dxa"/>
          </w:tblCellMar>
        </w:tblPrEx>
        <w:trPr>
          <w:trHeight w:val="761" w:hRule="atLeast"/>
        </w:trPr>
        <w:tc>
          <w:tcPr>
            <w:tcW w:w="709" w:type="dxa"/>
            <w:vMerge w:val="continue"/>
            <w:tcBorders>
              <w:left w:val="single" w:color="auto" w:sz="4" w:space="0"/>
              <w:right w:val="single" w:color="auto" w:sz="4" w:space="0"/>
            </w:tcBorders>
            <w:shd w:val="clear" w:color="000000" w:fill="FFFFFF"/>
            <w:vAlign w:val="center"/>
          </w:tcPr>
          <w:p w14:paraId="70415472">
            <w:pPr>
              <w:jc w:val="center"/>
              <w:rPr>
                <w:sz w:val="24"/>
              </w:rPr>
            </w:pPr>
          </w:p>
        </w:tc>
        <w:tc>
          <w:tcPr>
            <w:tcW w:w="1985" w:type="dxa"/>
            <w:vMerge w:val="continue"/>
            <w:tcBorders>
              <w:left w:val="single" w:color="auto" w:sz="4" w:space="0"/>
              <w:right w:val="single" w:color="auto" w:sz="4" w:space="0"/>
            </w:tcBorders>
            <w:shd w:val="clear" w:color="000000" w:fill="FFFFFF"/>
            <w:vAlign w:val="center"/>
          </w:tcPr>
          <w:p w14:paraId="7F3B88D3">
            <w:pPr>
              <w:jc w:val="center"/>
              <w:rPr>
                <w:rFonts w:ascii="宋体" w:hAnsi="宋体" w:cs="宋体"/>
                <w:bCs/>
                <w:sz w:val="24"/>
              </w:rPr>
            </w:pPr>
          </w:p>
        </w:tc>
        <w:tc>
          <w:tcPr>
            <w:tcW w:w="758" w:type="dxa"/>
            <w:vMerge w:val="continue"/>
            <w:tcBorders>
              <w:left w:val="single" w:color="auto" w:sz="4" w:space="0"/>
              <w:right w:val="single" w:color="auto" w:sz="4" w:space="0"/>
            </w:tcBorders>
            <w:shd w:val="clear" w:color="000000" w:fill="FFFFFF"/>
            <w:vAlign w:val="center"/>
          </w:tcPr>
          <w:p w14:paraId="07ADC920">
            <w:pPr>
              <w:jc w:val="center"/>
              <w:rPr>
                <w:rFonts w:ascii="宋体" w:hAnsi="宋体"/>
                <w:bCs/>
                <w:sz w:val="24"/>
              </w:rPr>
            </w:pPr>
          </w:p>
        </w:tc>
        <w:tc>
          <w:tcPr>
            <w:tcW w:w="6754" w:type="dxa"/>
            <w:tcBorders>
              <w:top w:val="single" w:color="auto" w:sz="4" w:space="0"/>
              <w:left w:val="nil"/>
              <w:right w:val="single" w:color="auto" w:sz="4" w:space="0"/>
            </w:tcBorders>
            <w:shd w:val="clear" w:color="000000" w:fill="FFFFFF"/>
            <w:vAlign w:val="center"/>
          </w:tcPr>
          <w:p w14:paraId="3D3B54B3">
            <w:pPr>
              <w:jc w:val="left"/>
              <w:rPr>
                <w:rFonts w:ascii="宋体" w:hAnsi="宋体"/>
                <w:b w:val="0"/>
                <w:bCs w:val="0"/>
                <w:sz w:val="24"/>
              </w:rPr>
            </w:pPr>
            <w:r>
              <w:rPr>
                <w:rFonts w:hint="eastAsia" w:ascii="宋体" w:hAnsi="宋体"/>
                <w:b w:val="0"/>
                <w:bCs w:val="0"/>
                <w:sz w:val="24"/>
              </w:rPr>
              <w:t>（2）根据投标人对本项目管理目标实现的保证措施，及奖罚承诺等内容</w:t>
            </w:r>
            <w:r>
              <w:rPr>
                <w:rFonts w:hint="eastAsia"/>
                <w:b w:val="0"/>
                <w:bCs w:val="0"/>
                <w:sz w:val="24"/>
              </w:rPr>
              <w:t>进行打分（0-3分）。</w:t>
            </w:r>
          </w:p>
        </w:tc>
      </w:tr>
      <w:tr w14:paraId="5467FF0A">
        <w:tblPrEx>
          <w:tblCellMar>
            <w:top w:w="0" w:type="dxa"/>
            <w:left w:w="108" w:type="dxa"/>
            <w:bottom w:w="0" w:type="dxa"/>
            <w:right w:w="108" w:type="dxa"/>
          </w:tblCellMar>
        </w:tblPrEx>
        <w:trPr>
          <w:trHeight w:val="815" w:hRule="atLeast"/>
        </w:trPr>
        <w:tc>
          <w:tcPr>
            <w:tcW w:w="709" w:type="dxa"/>
            <w:vMerge w:val="continue"/>
            <w:tcBorders>
              <w:left w:val="single" w:color="auto" w:sz="4" w:space="0"/>
              <w:right w:val="single" w:color="auto" w:sz="4" w:space="0"/>
            </w:tcBorders>
            <w:shd w:val="clear" w:color="000000" w:fill="FFFFFF"/>
            <w:vAlign w:val="center"/>
          </w:tcPr>
          <w:p w14:paraId="0098BE57">
            <w:pPr>
              <w:jc w:val="center"/>
              <w:rPr>
                <w:sz w:val="24"/>
              </w:rPr>
            </w:pPr>
          </w:p>
        </w:tc>
        <w:tc>
          <w:tcPr>
            <w:tcW w:w="1985" w:type="dxa"/>
            <w:vMerge w:val="continue"/>
            <w:tcBorders>
              <w:left w:val="single" w:color="auto" w:sz="4" w:space="0"/>
              <w:right w:val="single" w:color="auto" w:sz="4" w:space="0"/>
            </w:tcBorders>
            <w:shd w:val="clear" w:color="000000" w:fill="FFFFFF"/>
            <w:vAlign w:val="center"/>
          </w:tcPr>
          <w:p w14:paraId="5657D512">
            <w:pPr>
              <w:jc w:val="center"/>
              <w:rPr>
                <w:rFonts w:ascii="宋体" w:hAnsi="宋体" w:cs="宋体"/>
                <w:bCs/>
                <w:sz w:val="24"/>
              </w:rPr>
            </w:pPr>
          </w:p>
        </w:tc>
        <w:tc>
          <w:tcPr>
            <w:tcW w:w="758" w:type="dxa"/>
            <w:vMerge w:val="continue"/>
            <w:tcBorders>
              <w:left w:val="single" w:color="auto" w:sz="4" w:space="0"/>
              <w:right w:val="single" w:color="auto" w:sz="4" w:space="0"/>
            </w:tcBorders>
            <w:shd w:val="clear" w:color="000000" w:fill="FFFFFF"/>
            <w:vAlign w:val="center"/>
          </w:tcPr>
          <w:p w14:paraId="6CF51EED">
            <w:pPr>
              <w:jc w:val="center"/>
              <w:rPr>
                <w:rFonts w:ascii="宋体" w:hAnsi="宋体"/>
                <w:bCs/>
                <w:sz w:val="24"/>
              </w:rPr>
            </w:pPr>
          </w:p>
        </w:tc>
        <w:tc>
          <w:tcPr>
            <w:tcW w:w="6754" w:type="dxa"/>
            <w:tcBorders>
              <w:top w:val="single" w:color="auto" w:sz="4" w:space="0"/>
              <w:left w:val="nil"/>
              <w:right w:val="single" w:color="auto" w:sz="4" w:space="0"/>
            </w:tcBorders>
            <w:shd w:val="clear" w:color="000000" w:fill="FFFFFF"/>
            <w:vAlign w:val="center"/>
          </w:tcPr>
          <w:p w14:paraId="122EC02B">
            <w:pPr>
              <w:jc w:val="left"/>
              <w:rPr>
                <w:rFonts w:ascii="宋体" w:hAnsi="宋体"/>
                <w:b w:val="0"/>
                <w:bCs w:val="0"/>
                <w:sz w:val="24"/>
              </w:rPr>
            </w:pPr>
            <w:r>
              <w:rPr>
                <w:rFonts w:hint="eastAsia" w:ascii="宋体" w:hAnsi="宋体"/>
                <w:b w:val="0"/>
                <w:bCs w:val="0"/>
                <w:sz w:val="24"/>
              </w:rPr>
              <w:t>（3）根据</w:t>
            </w:r>
            <w:r>
              <w:rPr>
                <w:rFonts w:hint="eastAsia" w:ascii="宋体" w:hAnsi="宋体" w:cs="宋体"/>
                <w:b w:val="0"/>
                <w:bCs w:val="0"/>
                <w:sz w:val="24"/>
              </w:rPr>
              <w:t>投标人</w:t>
            </w:r>
            <w:r>
              <w:rPr>
                <w:rFonts w:hint="eastAsia" w:ascii="宋体" w:hAnsi="宋体"/>
                <w:b w:val="0"/>
                <w:bCs w:val="0"/>
                <w:sz w:val="24"/>
              </w:rPr>
              <w:t>的项目部职责和人员岗位职责、考勤和考核制度方案</w:t>
            </w:r>
            <w:r>
              <w:rPr>
                <w:rFonts w:hint="eastAsia"/>
                <w:b w:val="0"/>
                <w:bCs w:val="0"/>
                <w:sz w:val="24"/>
                <w:lang w:val="zh-CN"/>
              </w:rPr>
              <w:t>等内容进行打分（0-</w:t>
            </w:r>
            <w:r>
              <w:rPr>
                <w:rFonts w:hint="eastAsia"/>
                <w:b w:val="0"/>
                <w:bCs w:val="0"/>
                <w:sz w:val="24"/>
              </w:rPr>
              <w:t>3</w:t>
            </w:r>
            <w:r>
              <w:rPr>
                <w:rFonts w:hint="eastAsia"/>
                <w:b w:val="0"/>
                <w:bCs w:val="0"/>
                <w:sz w:val="24"/>
                <w:lang w:val="zh-CN"/>
              </w:rPr>
              <w:t>分）。</w:t>
            </w:r>
          </w:p>
        </w:tc>
      </w:tr>
      <w:tr w14:paraId="3996006C">
        <w:tblPrEx>
          <w:tblCellMar>
            <w:top w:w="0" w:type="dxa"/>
            <w:left w:w="108" w:type="dxa"/>
            <w:bottom w:w="0" w:type="dxa"/>
            <w:right w:w="108" w:type="dxa"/>
          </w:tblCellMar>
        </w:tblPrEx>
        <w:trPr>
          <w:trHeight w:val="942" w:hRule="atLeast"/>
        </w:trPr>
        <w:tc>
          <w:tcPr>
            <w:tcW w:w="709" w:type="dxa"/>
            <w:vMerge w:val="continue"/>
            <w:tcBorders>
              <w:left w:val="single" w:color="auto" w:sz="4" w:space="0"/>
              <w:right w:val="single" w:color="auto" w:sz="4" w:space="0"/>
            </w:tcBorders>
            <w:shd w:val="clear" w:color="000000" w:fill="FFFFFF"/>
            <w:vAlign w:val="center"/>
          </w:tcPr>
          <w:p w14:paraId="5019EC83">
            <w:pPr>
              <w:jc w:val="center"/>
              <w:rPr>
                <w:sz w:val="24"/>
              </w:rPr>
            </w:pPr>
          </w:p>
        </w:tc>
        <w:tc>
          <w:tcPr>
            <w:tcW w:w="1985" w:type="dxa"/>
            <w:vMerge w:val="continue"/>
            <w:tcBorders>
              <w:left w:val="single" w:color="auto" w:sz="4" w:space="0"/>
              <w:right w:val="single" w:color="auto" w:sz="4" w:space="0"/>
            </w:tcBorders>
            <w:shd w:val="clear" w:color="000000" w:fill="FFFFFF"/>
            <w:vAlign w:val="center"/>
          </w:tcPr>
          <w:p w14:paraId="09F53ACB">
            <w:pPr>
              <w:jc w:val="center"/>
              <w:rPr>
                <w:rFonts w:ascii="宋体" w:hAnsi="宋体" w:cs="宋体"/>
                <w:bCs/>
                <w:sz w:val="24"/>
              </w:rPr>
            </w:pPr>
          </w:p>
        </w:tc>
        <w:tc>
          <w:tcPr>
            <w:tcW w:w="758" w:type="dxa"/>
            <w:vMerge w:val="continue"/>
            <w:tcBorders>
              <w:left w:val="single" w:color="auto" w:sz="4" w:space="0"/>
              <w:right w:val="single" w:color="auto" w:sz="4" w:space="0"/>
            </w:tcBorders>
            <w:shd w:val="clear" w:color="000000" w:fill="FFFFFF"/>
            <w:vAlign w:val="center"/>
          </w:tcPr>
          <w:p w14:paraId="160AA4D5">
            <w:pPr>
              <w:jc w:val="center"/>
              <w:rPr>
                <w:rFonts w:ascii="宋体" w:hAnsi="宋体"/>
                <w:bCs/>
                <w:sz w:val="24"/>
              </w:rPr>
            </w:pPr>
          </w:p>
        </w:tc>
        <w:tc>
          <w:tcPr>
            <w:tcW w:w="6754" w:type="dxa"/>
            <w:tcBorders>
              <w:top w:val="single" w:color="auto" w:sz="4" w:space="0"/>
              <w:left w:val="nil"/>
              <w:right w:val="single" w:color="auto" w:sz="4" w:space="0"/>
            </w:tcBorders>
            <w:shd w:val="clear" w:color="000000" w:fill="FFFFFF"/>
            <w:vAlign w:val="center"/>
          </w:tcPr>
          <w:p w14:paraId="64B2B70D">
            <w:pPr>
              <w:jc w:val="left"/>
              <w:rPr>
                <w:b w:val="0"/>
                <w:bCs w:val="0"/>
                <w:sz w:val="24"/>
              </w:rPr>
            </w:pPr>
            <w:r>
              <w:rPr>
                <w:rFonts w:hint="eastAsia" w:ascii="宋体" w:hAnsi="宋体"/>
                <w:b w:val="0"/>
                <w:bCs w:val="0"/>
                <w:sz w:val="24"/>
              </w:rPr>
              <w:t>（4）根据</w:t>
            </w:r>
            <w:r>
              <w:rPr>
                <w:rFonts w:hint="eastAsia" w:ascii="宋体" w:hAnsi="宋体" w:cs="宋体"/>
                <w:b w:val="0"/>
                <w:bCs w:val="0"/>
                <w:sz w:val="24"/>
              </w:rPr>
              <w:t>投标人</w:t>
            </w:r>
            <w:r>
              <w:rPr>
                <w:rFonts w:hint="eastAsia" w:ascii="宋体" w:hAnsi="宋体"/>
                <w:b w:val="0"/>
                <w:bCs w:val="0"/>
                <w:sz w:val="24"/>
              </w:rPr>
              <w:t>管理人员考核制度及标准、文件资料等档案的建立与管理，是否符合规范，体现高标准、科学合理等内容</w:t>
            </w:r>
            <w:r>
              <w:rPr>
                <w:rFonts w:hint="eastAsia"/>
                <w:b w:val="0"/>
                <w:bCs w:val="0"/>
                <w:sz w:val="24"/>
              </w:rPr>
              <w:t>进行打分（0-3分）。</w:t>
            </w:r>
          </w:p>
        </w:tc>
      </w:tr>
      <w:tr w14:paraId="7B58931B">
        <w:tblPrEx>
          <w:tblCellMar>
            <w:top w:w="0" w:type="dxa"/>
            <w:left w:w="108" w:type="dxa"/>
            <w:bottom w:w="0" w:type="dxa"/>
            <w:right w:w="108" w:type="dxa"/>
          </w:tblCellMar>
        </w:tblPrEx>
        <w:trPr>
          <w:trHeight w:val="697" w:hRule="atLeast"/>
        </w:trPr>
        <w:tc>
          <w:tcPr>
            <w:tcW w:w="709" w:type="dxa"/>
            <w:vMerge w:val="continue"/>
            <w:tcBorders>
              <w:left w:val="single" w:color="auto" w:sz="4" w:space="0"/>
              <w:bottom w:val="single" w:color="auto" w:sz="4" w:space="0"/>
              <w:right w:val="single" w:color="auto" w:sz="4" w:space="0"/>
            </w:tcBorders>
            <w:shd w:val="clear" w:color="000000" w:fill="FFFFFF"/>
            <w:vAlign w:val="center"/>
          </w:tcPr>
          <w:p w14:paraId="0730E5EB">
            <w:pPr>
              <w:jc w:val="center"/>
              <w:rPr>
                <w:sz w:val="24"/>
              </w:rPr>
            </w:pPr>
          </w:p>
        </w:tc>
        <w:tc>
          <w:tcPr>
            <w:tcW w:w="1985" w:type="dxa"/>
            <w:vMerge w:val="continue"/>
            <w:tcBorders>
              <w:left w:val="single" w:color="auto" w:sz="4" w:space="0"/>
              <w:bottom w:val="single" w:color="auto" w:sz="4" w:space="0"/>
              <w:right w:val="single" w:color="auto" w:sz="4" w:space="0"/>
            </w:tcBorders>
            <w:shd w:val="clear" w:color="000000" w:fill="FFFFFF"/>
            <w:vAlign w:val="center"/>
          </w:tcPr>
          <w:p w14:paraId="650781F8">
            <w:pPr>
              <w:jc w:val="center"/>
              <w:rPr>
                <w:rFonts w:ascii="宋体" w:hAnsi="宋体" w:cs="宋体"/>
                <w:bCs/>
                <w:sz w:val="24"/>
              </w:rPr>
            </w:pPr>
          </w:p>
        </w:tc>
        <w:tc>
          <w:tcPr>
            <w:tcW w:w="758" w:type="dxa"/>
            <w:vMerge w:val="continue"/>
            <w:tcBorders>
              <w:left w:val="single" w:color="auto" w:sz="4" w:space="0"/>
              <w:bottom w:val="single" w:color="auto" w:sz="4" w:space="0"/>
              <w:right w:val="single" w:color="auto" w:sz="4" w:space="0"/>
            </w:tcBorders>
            <w:shd w:val="clear" w:color="000000" w:fill="FFFFFF"/>
            <w:vAlign w:val="center"/>
          </w:tcPr>
          <w:p w14:paraId="70A958CF">
            <w:pPr>
              <w:jc w:val="center"/>
              <w:rPr>
                <w:rFonts w:ascii="宋体" w:hAnsi="宋体"/>
                <w:bCs/>
                <w:sz w:val="24"/>
              </w:rPr>
            </w:pPr>
          </w:p>
        </w:tc>
        <w:tc>
          <w:tcPr>
            <w:tcW w:w="6754" w:type="dxa"/>
            <w:tcBorders>
              <w:top w:val="single" w:color="auto" w:sz="4" w:space="0"/>
              <w:left w:val="nil"/>
              <w:bottom w:val="single" w:color="auto" w:sz="4" w:space="0"/>
              <w:right w:val="single" w:color="auto" w:sz="4" w:space="0"/>
            </w:tcBorders>
            <w:shd w:val="clear" w:color="000000" w:fill="FFFFFF"/>
            <w:vAlign w:val="center"/>
          </w:tcPr>
          <w:p w14:paraId="03118F86">
            <w:pPr>
              <w:jc w:val="left"/>
              <w:rPr>
                <w:rFonts w:ascii="宋体" w:hAnsi="宋体"/>
                <w:b w:val="0"/>
                <w:bCs w:val="0"/>
                <w:sz w:val="24"/>
              </w:rPr>
            </w:pPr>
            <w:r>
              <w:rPr>
                <w:rFonts w:hint="eastAsia" w:ascii="宋体" w:hAnsi="宋体"/>
                <w:b w:val="0"/>
                <w:bCs w:val="0"/>
                <w:sz w:val="24"/>
              </w:rPr>
              <w:t>（5）根据投标人</w:t>
            </w:r>
            <w:r>
              <w:rPr>
                <w:rFonts w:hint="eastAsia"/>
                <w:b w:val="0"/>
                <w:bCs w:val="0"/>
                <w:sz w:val="24"/>
              </w:rPr>
              <w:t>设立常驻服务点项目组和办公管理人员等内容进行打分（0-3分）。</w:t>
            </w:r>
          </w:p>
        </w:tc>
      </w:tr>
      <w:tr w14:paraId="39417C78">
        <w:tblPrEx>
          <w:tblCellMar>
            <w:top w:w="0" w:type="dxa"/>
            <w:left w:w="108" w:type="dxa"/>
            <w:bottom w:w="0" w:type="dxa"/>
            <w:right w:w="108" w:type="dxa"/>
          </w:tblCellMar>
        </w:tblPrEx>
        <w:trPr>
          <w:trHeight w:val="456" w:hRule="atLeast"/>
        </w:trPr>
        <w:tc>
          <w:tcPr>
            <w:tcW w:w="709" w:type="dxa"/>
            <w:vMerge w:val="continue"/>
            <w:tcBorders>
              <w:left w:val="single" w:color="auto" w:sz="4" w:space="0"/>
              <w:bottom w:val="single" w:color="auto" w:sz="4" w:space="0"/>
              <w:right w:val="single" w:color="auto" w:sz="4" w:space="0"/>
            </w:tcBorders>
            <w:shd w:val="clear" w:color="000000" w:fill="FFFFFF"/>
            <w:vAlign w:val="center"/>
          </w:tcPr>
          <w:p w14:paraId="5225F88F">
            <w:pPr>
              <w:jc w:val="left"/>
            </w:pPr>
          </w:p>
        </w:tc>
        <w:tc>
          <w:tcPr>
            <w:tcW w:w="1985" w:type="dxa"/>
            <w:vMerge w:val="continue"/>
            <w:tcBorders>
              <w:left w:val="single" w:color="auto" w:sz="4" w:space="0"/>
              <w:bottom w:val="single" w:color="auto" w:sz="4" w:space="0"/>
              <w:right w:val="single" w:color="auto" w:sz="4" w:space="0"/>
            </w:tcBorders>
            <w:shd w:val="clear" w:color="000000" w:fill="FFFFFF"/>
            <w:vAlign w:val="center"/>
          </w:tcPr>
          <w:p w14:paraId="411FA5C2">
            <w:pPr>
              <w:jc w:val="left"/>
            </w:pPr>
          </w:p>
        </w:tc>
        <w:tc>
          <w:tcPr>
            <w:tcW w:w="758" w:type="dxa"/>
            <w:vMerge w:val="continue"/>
            <w:tcBorders>
              <w:left w:val="single" w:color="auto" w:sz="4" w:space="0"/>
              <w:bottom w:val="single" w:color="auto" w:sz="4" w:space="0"/>
              <w:right w:val="single" w:color="auto" w:sz="4" w:space="0"/>
            </w:tcBorders>
            <w:shd w:val="clear" w:color="000000" w:fill="FFFFFF"/>
            <w:vAlign w:val="center"/>
          </w:tcPr>
          <w:p w14:paraId="391970C6">
            <w:pPr>
              <w:jc w:val="left"/>
            </w:pPr>
          </w:p>
        </w:tc>
        <w:tc>
          <w:tcPr>
            <w:tcW w:w="6754" w:type="dxa"/>
            <w:tcBorders>
              <w:top w:val="single" w:color="auto" w:sz="4" w:space="0"/>
              <w:left w:val="nil"/>
              <w:bottom w:val="single" w:color="auto" w:sz="4" w:space="0"/>
              <w:right w:val="single" w:color="auto" w:sz="4" w:space="0"/>
            </w:tcBorders>
            <w:shd w:val="clear" w:color="000000" w:fill="FFFFFF"/>
            <w:vAlign w:val="center"/>
          </w:tcPr>
          <w:p w14:paraId="60B1B201">
            <w:pPr>
              <w:rPr>
                <w:rFonts w:ascii="宋体" w:hAnsi="宋体"/>
                <w:b w:val="0"/>
                <w:bCs w:val="0"/>
                <w:sz w:val="24"/>
              </w:rPr>
            </w:pPr>
            <w:r>
              <w:rPr>
                <w:rFonts w:hint="eastAsia" w:ascii="宋体" w:hAnsi="宋体"/>
                <w:b w:val="0"/>
                <w:bCs w:val="0"/>
                <w:sz w:val="24"/>
              </w:rPr>
              <w:t>（6）根据</w:t>
            </w:r>
            <w:r>
              <w:rPr>
                <w:rFonts w:hint="eastAsia" w:ascii="宋体" w:hAnsi="宋体" w:cs="宋体"/>
                <w:b w:val="0"/>
                <w:bCs w:val="0"/>
                <w:sz w:val="24"/>
                <w:lang w:bidi="ar"/>
              </w:rPr>
              <w:t>投标人</w:t>
            </w:r>
            <w:r>
              <w:rPr>
                <w:rFonts w:hint="eastAsia" w:ascii="宋体" w:hAnsi="宋体"/>
                <w:b w:val="0"/>
                <w:bCs w:val="0"/>
                <w:sz w:val="24"/>
              </w:rPr>
              <w:t>的应急管理制度</w:t>
            </w:r>
            <w:r>
              <w:rPr>
                <w:rFonts w:hint="eastAsia"/>
                <w:b w:val="0"/>
                <w:bCs w:val="0"/>
                <w:sz w:val="24"/>
                <w:lang w:val="zh-CN"/>
              </w:rPr>
              <w:t>等内容进行打分（</w:t>
            </w:r>
            <w:r>
              <w:rPr>
                <w:rFonts w:hint="eastAsia"/>
                <w:b w:val="0"/>
                <w:bCs w:val="0"/>
                <w:sz w:val="24"/>
              </w:rPr>
              <w:t>0-</w:t>
            </w:r>
            <w:r>
              <w:rPr>
                <w:rFonts w:hint="eastAsia"/>
                <w:b w:val="0"/>
                <w:bCs w:val="0"/>
                <w:sz w:val="24"/>
                <w:lang w:val="en-US" w:eastAsia="zh-CN"/>
              </w:rPr>
              <w:t>2</w:t>
            </w:r>
            <w:r>
              <w:rPr>
                <w:rFonts w:hint="eastAsia"/>
                <w:b w:val="0"/>
                <w:bCs w:val="0"/>
                <w:sz w:val="24"/>
              </w:rPr>
              <w:t>分</w:t>
            </w:r>
            <w:r>
              <w:rPr>
                <w:rFonts w:hint="eastAsia"/>
                <w:b w:val="0"/>
                <w:bCs w:val="0"/>
                <w:sz w:val="24"/>
                <w:lang w:val="zh-CN"/>
              </w:rPr>
              <w:t>）。</w:t>
            </w:r>
          </w:p>
        </w:tc>
      </w:tr>
      <w:tr w14:paraId="63D77576">
        <w:tblPrEx>
          <w:tblCellMar>
            <w:top w:w="0" w:type="dxa"/>
            <w:left w:w="108" w:type="dxa"/>
            <w:bottom w:w="0" w:type="dxa"/>
            <w:right w:w="108" w:type="dxa"/>
          </w:tblCellMar>
        </w:tblPrEx>
        <w:trPr>
          <w:trHeight w:val="575"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E531C7">
            <w:pPr>
              <w:jc w:val="center"/>
              <w:rPr>
                <w:rFonts w:hint="eastAsia" w:eastAsia="宋体"/>
                <w:sz w:val="24"/>
                <w:lang w:eastAsia="zh-CN"/>
              </w:rPr>
            </w:pPr>
            <w:r>
              <w:rPr>
                <w:rFonts w:hint="eastAsia"/>
                <w:sz w:val="24"/>
                <w:lang w:val="en-US" w:eastAsia="zh-CN"/>
              </w:rPr>
              <w:t>4</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42472B">
            <w:pPr>
              <w:jc w:val="center"/>
              <w:rPr>
                <w:rFonts w:ascii="宋体" w:hAnsi="宋体"/>
                <w:sz w:val="24"/>
              </w:rPr>
            </w:pPr>
            <w:r>
              <w:rPr>
                <w:rFonts w:hint="eastAsia" w:ascii="宋体" w:hAnsi="宋体"/>
                <w:sz w:val="24"/>
              </w:rPr>
              <w:t>项目服务方案</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F6685B">
            <w:pPr>
              <w:jc w:val="center"/>
              <w:rPr>
                <w:rFonts w:ascii="宋体" w:hAnsi="宋体"/>
                <w:b w:val="0"/>
                <w:bCs w:val="0"/>
                <w:sz w:val="24"/>
              </w:rPr>
            </w:pPr>
            <w:r>
              <w:rPr>
                <w:b w:val="0"/>
                <w:bCs w:val="0"/>
                <w:sz w:val="24"/>
              </w:rPr>
              <w:t>30</w:t>
            </w:r>
            <w:r>
              <w:rPr>
                <w:rFonts w:hint="eastAsia"/>
                <w:b w:val="0"/>
                <w:bCs w:val="0"/>
                <w:sz w:val="24"/>
              </w:rPr>
              <w:t>分</w:t>
            </w:r>
          </w:p>
        </w:tc>
        <w:tc>
          <w:tcPr>
            <w:tcW w:w="6754" w:type="dxa"/>
            <w:tcBorders>
              <w:top w:val="single" w:color="auto" w:sz="4" w:space="0"/>
              <w:left w:val="single" w:color="auto" w:sz="4" w:space="0"/>
              <w:bottom w:val="single" w:color="auto" w:sz="4" w:space="0"/>
              <w:right w:val="single" w:color="auto" w:sz="4" w:space="0"/>
            </w:tcBorders>
            <w:shd w:val="clear" w:color="000000" w:fill="FFFFFF"/>
          </w:tcPr>
          <w:p w14:paraId="47C0F9B7">
            <w:pPr>
              <w:jc w:val="left"/>
              <w:rPr>
                <w:b w:val="0"/>
                <w:bCs/>
                <w:sz w:val="24"/>
                <w:lang w:val="zh-CN"/>
              </w:rPr>
            </w:pPr>
            <w:r>
              <w:rPr>
                <w:rFonts w:hint="eastAsia"/>
                <w:b w:val="0"/>
                <w:bCs/>
                <w:sz w:val="24"/>
                <w:lang w:val="zh-CN"/>
              </w:rPr>
              <w:t>（</w:t>
            </w:r>
            <w:r>
              <w:rPr>
                <w:rFonts w:hint="eastAsia"/>
                <w:b w:val="0"/>
                <w:bCs/>
                <w:sz w:val="24"/>
              </w:rPr>
              <w:t>1</w:t>
            </w:r>
            <w:r>
              <w:rPr>
                <w:rFonts w:hint="eastAsia"/>
                <w:b w:val="0"/>
                <w:bCs/>
                <w:sz w:val="24"/>
                <w:lang w:val="zh-CN"/>
              </w:rPr>
              <w:t>）项目理解：根据对项目现状调研是否充分、对存在的问题和矛盾分析是否到位、对项目需求的理解等</w:t>
            </w:r>
            <w:r>
              <w:rPr>
                <w:rFonts w:hint="eastAsia" w:ascii="宋体" w:hAnsi="宋体"/>
                <w:b w:val="0"/>
                <w:bCs/>
                <w:sz w:val="24"/>
              </w:rPr>
              <w:t>内容</w:t>
            </w:r>
            <w:r>
              <w:rPr>
                <w:rFonts w:hint="eastAsia"/>
                <w:b w:val="0"/>
                <w:bCs/>
                <w:sz w:val="24"/>
              </w:rPr>
              <w:t>进行打分（0-</w:t>
            </w:r>
            <w:r>
              <w:rPr>
                <w:b w:val="0"/>
                <w:bCs/>
                <w:sz w:val="24"/>
              </w:rPr>
              <w:t>3</w:t>
            </w:r>
            <w:r>
              <w:rPr>
                <w:rFonts w:hint="eastAsia"/>
                <w:b w:val="0"/>
                <w:bCs/>
                <w:sz w:val="24"/>
              </w:rPr>
              <w:t>分）。</w:t>
            </w:r>
          </w:p>
        </w:tc>
      </w:tr>
      <w:tr w14:paraId="158507AC">
        <w:tblPrEx>
          <w:tblCellMar>
            <w:top w:w="0" w:type="dxa"/>
            <w:left w:w="108" w:type="dxa"/>
            <w:bottom w:w="0" w:type="dxa"/>
            <w:right w:w="108" w:type="dxa"/>
          </w:tblCellMar>
        </w:tblPrEx>
        <w:trPr>
          <w:trHeight w:val="91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08982C0">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1592FBD">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31335EB">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tcPr>
          <w:p w14:paraId="541EE0E9">
            <w:pPr>
              <w:jc w:val="left"/>
              <w:rPr>
                <w:b w:val="0"/>
                <w:bCs/>
                <w:sz w:val="24"/>
              </w:rPr>
            </w:pPr>
            <w:r>
              <w:rPr>
                <w:rFonts w:hint="eastAsia" w:ascii="宋体" w:hAnsi="宋体"/>
                <w:b w:val="0"/>
                <w:bCs/>
                <w:sz w:val="24"/>
              </w:rPr>
              <w:t>（2）服务总体框架设计：根据服务方案总体框架设计和描述是否合理、完整、可行等，及对项目需求的理解等内容</w:t>
            </w:r>
            <w:r>
              <w:rPr>
                <w:rFonts w:hint="eastAsia"/>
                <w:b w:val="0"/>
                <w:bCs/>
                <w:sz w:val="24"/>
              </w:rPr>
              <w:t>进行打分（0-</w:t>
            </w:r>
            <w:r>
              <w:rPr>
                <w:b w:val="0"/>
                <w:bCs/>
                <w:sz w:val="24"/>
              </w:rPr>
              <w:t>3</w:t>
            </w:r>
            <w:r>
              <w:rPr>
                <w:rFonts w:hint="eastAsia"/>
                <w:b w:val="0"/>
                <w:bCs/>
                <w:sz w:val="24"/>
              </w:rPr>
              <w:t>分）。</w:t>
            </w:r>
          </w:p>
        </w:tc>
      </w:tr>
      <w:tr w14:paraId="0E8AAAD7">
        <w:tblPrEx>
          <w:tblCellMar>
            <w:top w:w="0" w:type="dxa"/>
            <w:left w:w="108" w:type="dxa"/>
            <w:bottom w:w="0" w:type="dxa"/>
            <w:right w:w="108" w:type="dxa"/>
          </w:tblCellMar>
        </w:tblPrEx>
        <w:trPr>
          <w:trHeight w:val="812"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A1214C6">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BED8EAC">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BAF5AF2">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B754CC8">
            <w:pPr>
              <w:jc w:val="left"/>
              <w:rPr>
                <w:rFonts w:ascii="宋体" w:hAnsi="宋体"/>
                <w:b w:val="0"/>
                <w:bCs/>
                <w:sz w:val="24"/>
              </w:rPr>
            </w:pPr>
            <w:r>
              <w:rPr>
                <w:rFonts w:hint="eastAsia" w:ascii="宋体" w:hAnsi="宋体"/>
                <w:b w:val="0"/>
                <w:bCs/>
                <w:sz w:val="24"/>
              </w:rPr>
              <w:t>（3）合理化建议：</w:t>
            </w:r>
            <w:r>
              <w:rPr>
                <w:rFonts w:hint="eastAsia"/>
                <w:b w:val="0"/>
                <w:bCs/>
                <w:sz w:val="24"/>
                <w:lang w:val="zh-CN"/>
              </w:rPr>
              <w:t>根据</w:t>
            </w:r>
            <w:r>
              <w:rPr>
                <w:rFonts w:hint="eastAsia" w:ascii="宋体" w:hAnsi="宋体"/>
                <w:b w:val="0"/>
                <w:bCs/>
                <w:sz w:val="24"/>
              </w:rPr>
              <w:t>针对本项目提出合理化建议方案的合理性、可实施性和相应的解决措施等内容</w:t>
            </w:r>
            <w:r>
              <w:rPr>
                <w:rFonts w:hint="eastAsia"/>
                <w:b w:val="0"/>
                <w:bCs/>
                <w:sz w:val="24"/>
              </w:rPr>
              <w:t>进行打分（0-</w:t>
            </w:r>
            <w:r>
              <w:rPr>
                <w:b w:val="0"/>
                <w:bCs/>
                <w:sz w:val="24"/>
              </w:rPr>
              <w:t>3</w:t>
            </w:r>
            <w:r>
              <w:rPr>
                <w:rFonts w:hint="eastAsia"/>
                <w:b w:val="0"/>
                <w:bCs/>
                <w:sz w:val="24"/>
              </w:rPr>
              <w:t>分）。</w:t>
            </w:r>
          </w:p>
        </w:tc>
      </w:tr>
      <w:tr w14:paraId="71DC2081">
        <w:tblPrEx>
          <w:tblCellMar>
            <w:top w:w="0" w:type="dxa"/>
            <w:left w:w="108" w:type="dxa"/>
            <w:bottom w:w="0" w:type="dxa"/>
            <w:right w:w="108" w:type="dxa"/>
          </w:tblCellMar>
        </w:tblPrEx>
        <w:trPr>
          <w:trHeight w:val="9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424994A">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7A2256B">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4539E65">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49810EB5">
            <w:pPr>
              <w:jc w:val="left"/>
              <w:rPr>
                <w:b w:val="0"/>
                <w:bCs/>
                <w:sz w:val="24"/>
                <w:lang w:val="zh-CN"/>
              </w:rPr>
            </w:pPr>
            <w:r>
              <w:rPr>
                <w:rFonts w:hint="eastAsia" w:ascii="宋体" w:hAnsi="宋体"/>
                <w:b w:val="0"/>
                <w:bCs/>
                <w:sz w:val="24"/>
              </w:rPr>
              <w:t>（4）重点、难点分析：根据服务项目重点、难点分析及针对措施,根据重点难点分析是否到位、针对措施的合理性、可操作性等内容</w:t>
            </w:r>
            <w:r>
              <w:rPr>
                <w:rFonts w:hint="eastAsia"/>
                <w:b w:val="0"/>
                <w:bCs/>
                <w:sz w:val="24"/>
              </w:rPr>
              <w:t>进行打分（0-</w:t>
            </w:r>
            <w:r>
              <w:rPr>
                <w:b w:val="0"/>
                <w:bCs/>
                <w:sz w:val="24"/>
              </w:rPr>
              <w:t>3</w:t>
            </w:r>
            <w:r>
              <w:rPr>
                <w:rFonts w:hint="eastAsia"/>
                <w:b w:val="0"/>
                <w:bCs/>
                <w:sz w:val="24"/>
              </w:rPr>
              <w:t>分）。</w:t>
            </w:r>
          </w:p>
        </w:tc>
      </w:tr>
      <w:tr w14:paraId="3F3EB02C">
        <w:tblPrEx>
          <w:tblCellMar>
            <w:top w:w="0" w:type="dxa"/>
            <w:left w:w="108" w:type="dxa"/>
            <w:bottom w:w="0" w:type="dxa"/>
            <w:right w:w="108" w:type="dxa"/>
          </w:tblCellMar>
        </w:tblPrEx>
        <w:trPr>
          <w:trHeight w:val="707"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34977A0">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331A9E4">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A7B4D04">
            <w:pP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453D1C78">
            <w:pPr>
              <w:jc w:val="left"/>
              <w:rPr>
                <w:b w:val="0"/>
                <w:bCs/>
                <w:sz w:val="24"/>
                <w:lang w:val="zh-CN"/>
              </w:rPr>
            </w:pPr>
            <w:r>
              <w:rPr>
                <w:rFonts w:hint="eastAsia"/>
                <w:b w:val="0"/>
                <w:bCs/>
                <w:sz w:val="24"/>
                <w:lang w:val="zh-CN"/>
              </w:rPr>
              <w:t>（</w:t>
            </w:r>
            <w:r>
              <w:rPr>
                <w:rFonts w:hint="eastAsia"/>
                <w:b w:val="0"/>
                <w:bCs/>
                <w:sz w:val="24"/>
              </w:rPr>
              <w:t>5</w:t>
            </w:r>
            <w:r>
              <w:rPr>
                <w:rFonts w:hint="eastAsia"/>
                <w:b w:val="0"/>
                <w:bCs/>
                <w:sz w:val="24"/>
                <w:lang w:val="zh-CN"/>
              </w:rPr>
              <w:t>）</w:t>
            </w:r>
            <w:r>
              <w:rPr>
                <w:rFonts w:hint="eastAsia" w:ascii="宋体" w:hAnsi="宋体"/>
                <w:b w:val="0"/>
                <w:bCs/>
                <w:sz w:val="24"/>
              </w:rPr>
              <w:t>培训方案：根据提供的培训人员技术、执业能力、培训内容及培训方式、培训效果预期等情况，进行打分（</w:t>
            </w:r>
            <w:r>
              <w:rPr>
                <w:rFonts w:hint="eastAsia"/>
                <w:b w:val="0"/>
                <w:bCs/>
                <w:sz w:val="24"/>
              </w:rPr>
              <w:t>0</w:t>
            </w:r>
            <w:r>
              <w:rPr>
                <w:rFonts w:hint="eastAsia" w:ascii="宋体" w:hAnsi="宋体"/>
                <w:b w:val="0"/>
                <w:bCs/>
                <w:sz w:val="24"/>
              </w:rPr>
              <w:t>-</w:t>
            </w:r>
            <w:r>
              <w:rPr>
                <w:rFonts w:ascii="宋体" w:hAnsi="宋体"/>
                <w:b w:val="0"/>
                <w:bCs/>
                <w:sz w:val="24"/>
              </w:rPr>
              <w:t>3</w:t>
            </w:r>
            <w:r>
              <w:rPr>
                <w:rFonts w:hint="eastAsia" w:ascii="宋体" w:hAnsi="宋体"/>
                <w:b w:val="0"/>
                <w:bCs/>
                <w:sz w:val="24"/>
              </w:rPr>
              <w:t>分）。</w:t>
            </w:r>
          </w:p>
        </w:tc>
      </w:tr>
      <w:tr w14:paraId="1EAE8744">
        <w:tblPrEx>
          <w:tblCellMar>
            <w:top w:w="0" w:type="dxa"/>
            <w:left w:w="108" w:type="dxa"/>
            <w:bottom w:w="0" w:type="dxa"/>
            <w:right w:w="108" w:type="dxa"/>
          </w:tblCellMar>
        </w:tblPrEx>
        <w:trPr>
          <w:trHeight w:val="70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99A968D">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99938E3">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C68DC17">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206F8E5B">
            <w:pPr>
              <w:jc w:val="left"/>
              <w:rPr>
                <w:rFonts w:ascii="宋体" w:hAnsi="宋体"/>
                <w:b w:val="0"/>
                <w:bCs/>
                <w:sz w:val="24"/>
                <w:lang w:val="zh-CN"/>
              </w:rPr>
            </w:pPr>
            <w:r>
              <w:rPr>
                <w:rFonts w:hint="eastAsia" w:ascii="宋体" w:hAnsi="宋体"/>
                <w:b w:val="0"/>
                <w:bCs/>
                <w:sz w:val="24"/>
              </w:rPr>
              <w:t>（6）应急预案：根据应对突发状况的应急举措、响应时间、人员、设备储备、后续处理方法等内容</w:t>
            </w:r>
            <w:r>
              <w:rPr>
                <w:rFonts w:hint="eastAsia"/>
                <w:b w:val="0"/>
                <w:bCs/>
                <w:sz w:val="24"/>
              </w:rPr>
              <w:t>进行打分（0-</w:t>
            </w:r>
            <w:r>
              <w:rPr>
                <w:b w:val="0"/>
                <w:bCs/>
                <w:sz w:val="24"/>
              </w:rPr>
              <w:t>3</w:t>
            </w:r>
            <w:r>
              <w:rPr>
                <w:rFonts w:hint="eastAsia"/>
                <w:b w:val="0"/>
                <w:bCs/>
                <w:sz w:val="24"/>
              </w:rPr>
              <w:t>分）。</w:t>
            </w:r>
          </w:p>
        </w:tc>
      </w:tr>
      <w:tr w14:paraId="45A0073E">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7D33349">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7DF426A">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77F3667">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8B390FA">
            <w:pPr>
              <w:jc w:val="left"/>
              <w:rPr>
                <w:rFonts w:ascii="宋体" w:hAnsi="宋体"/>
                <w:b w:val="0"/>
                <w:bCs/>
                <w:sz w:val="24"/>
                <w:lang w:val="zh-CN"/>
              </w:rPr>
            </w:pPr>
            <w:r>
              <w:rPr>
                <w:rFonts w:hint="eastAsia"/>
                <w:b w:val="0"/>
                <w:bCs/>
                <w:sz w:val="24"/>
                <w:lang w:val="zh-CN"/>
              </w:rPr>
              <w:t>（</w:t>
            </w:r>
            <w:r>
              <w:rPr>
                <w:rFonts w:hint="eastAsia"/>
                <w:b w:val="0"/>
                <w:bCs/>
                <w:sz w:val="24"/>
              </w:rPr>
              <w:t>7</w:t>
            </w:r>
            <w:r>
              <w:rPr>
                <w:rFonts w:hint="eastAsia"/>
                <w:b w:val="0"/>
                <w:bCs/>
                <w:sz w:val="24"/>
                <w:lang w:val="zh-CN"/>
              </w:rPr>
              <w:t>）保安</w:t>
            </w:r>
            <w:r>
              <w:rPr>
                <w:rFonts w:hint="eastAsia"/>
                <w:b w:val="0"/>
                <w:bCs/>
                <w:sz w:val="24"/>
              </w:rPr>
              <w:t>服务</w:t>
            </w:r>
            <w:r>
              <w:rPr>
                <w:rFonts w:hint="eastAsia"/>
                <w:b w:val="0"/>
                <w:bCs/>
                <w:sz w:val="24"/>
                <w:lang w:val="zh-CN"/>
              </w:rPr>
              <w:t>方案：根据</w:t>
            </w:r>
            <w:r>
              <w:rPr>
                <w:rFonts w:hint="eastAsia"/>
                <w:b w:val="0"/>
                <w:bCs/>
                <w:sz w:val="24"/>
              </w:rPr>
              <w:t>投标人</w:t>
            </w:r>
            <w:r>
              <w:rPr>
                <w:rFonts w:hint="eastAsia"/>
                <w:b w:val="0"/>
                <w:bCs/>
                <w:sz w:val="24"/>
                <w:lang w:val="zh-CN"/>
              </w:rPr>
              <w:t>保安方案是否详尽、明晰、</w:t>
            </w:r>
            <w:r>
              <w:rPr>
                <w:rFonts w:hint="eastAsia"/>
                <w:b w:val="0"/>
                <w:bCs/>
                <w:sz w:val="24"/>
              </w:rPr>
              <w:t>具可行性</w:t>
            </w:r>
            <w:r>
              <w:rPr>
                <w:rFonts w:hint="eastAsia"/>
                <w:b w:val="0"/>
                <w:bCs/>
                <w:sz w:val="24"/>
                <w:lang w:val="zh-CN"/>
              </w:rPr>
              <w:t>，</w:t>
            </w:r>
            <w:r>
              <w:rPr>
                <w:rFonts w:hint="eastAsia"/>
                <w:b w:val="0"/>
                <w:bCs/>
                <w:sz w:val="24"/>
              </w:rPr>
              <w:t>与项目需求是否相适应等</w:t>
            </w:r>
            <w:r>
              <w:rPr>
                <w:rFonts w:hint="eastAsia" w:ascii="宋体" w:hAnsi="宋体"/>
                <w:b w:val="0"/>
                <w:bCs/>
                <w:sz w:val="24"/>
              </w:rPr>
              <w:t>内容</w:t>
            </w:r>
            <w:r>
              <w:rPr>
                <w:rFonts w:hint="eastAsia"/>
                <w:b w:val="0"/>
                <w:bCs/>
                <w:sz w:val="24"/>
              </w:rPr>
              <w:t>进行打分（0-</w:t>
            </w:r>
            <w:r>
              <w:rPr>
                <w:b w:val="0"/>
                <w:bCs/>
                <w:sz w:val="24"/>
              </w:rPr>
              <w:t>3</w:t>
            </w:r>
            <w:r>
              <w:rPr>
                <w:rFonts w:hint="eastAsia"/>
                <w:b w:val="0"/>
                <w:bCs/>
                <w:sz w:val="24"/>
              </w:rPr>
              <w:t>分）</w:t>
            </w:r>
          </w:p>
        </w:tc>
      </w:tr>
      <w:tr w14:paraId="49864B76">
        <w:tblPrEx>
          <w:tblCellMar>
            <w:top w:w="0" w:type="dxa"/>
            <w:left w:w="108" w:type="dxa"/>
            <w:bottom w:w="0" w:type="dxa"/>
            <w:right w:w="108" w:type="dxa"/>
          </w:tblCellMar>
        </w:tblPrEx>
        <w:trPr>
          <w:trHeight w:val="729"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D99E416">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6FEDAF5">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DE951DE">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7D7E859E">
            <w:pPr>
              <w:jc w:val="left"/>
              <w:rPr>
                <w:rFonts w:ascii="宋体" w:hAnsi="宋体"/>
                <w:b w:val="0"/>
                <w:bCs/>
                <w:sz w:val="24"/>
              </w:rPr>
            </w:pPr>
            <w:r>
              <w:rPr>
                <w:rFonts w:hint="eastAsia" w:ascii="宋体" w:hAnsi="宋体"/>
                <w:b w:val="0"/>
                <w:bCs/>
                <w:sz w:val="24"/>
              </w:rPr>
              <w:t>（8）</w:t>
            </w:r>
            <w:r>
              <w:rPr>
                <w:rFonts w:hint="eastAsia" w:ascii="宋体" w:hAnsi="宋体"/>
                <w:b w:val="0"/>
                <w:bCs/>
                <w:sz w:val="24"/>
                <w:lang w:bidi="en-US"/>
              </w:rPr>
              <w:t>保洁服务方案：</w:t>
            </w:r>
            <w:r>
              <w:rPr>
                <w:rFonts w:hint="eastAsia"/>
                <w:b w:val="0"/>
                <w:bCs/>
                <w:sz w:val="24"/>
                <w:lang w:val="zh-CN"/>
              </w:rPr>
              <w:t>根据</w:t>
            </w:r>
            <w:r>
              <w:rPr>
                <w:rFonts w:hint="eastAsia"/>
                <w:b w:val="0"/>
                <w:bCs/>
                <w:sz w:val="24"/>
              </w:rPr>
              <w:t>投标人</w:t>
            </w:r>
            <w:r>
              <w:rPr>
                <w:rFonts w:hint="eastAsia" w:ascii="宋体" w:hAnsi="宋体"/>
                <w:b w:val="0"/>
                <w:bCs/>
                <w:sz w:val="24"/>
                <w:lang w:bidi="en-US"/>
              </w:rPr>
              <w:t>保洁</w:t>
            </w:r>
            <w:r>
              <w:rPr>
                <w:rFonts w:hint="eastAsia"/>
                <w:b w:val="0"/>
                <w:bCs/>
                <w:sz w:val="24"/>
                <w:lang w:val="zh-CN"/>
              </w:rPr>
              <w:t>方案是否详尽、明晰、</w:t>
            </w:r>
            <w:r>
              <w:rPr>
                <w:rFonts w:hint="eastAsia"/>
                <w:b w:val="0"/>
                <w:bCs/>
                <w:sz w:val="24"/>
              </w:rPr>
              <w:t>具可行性</w:t>
            </w:r>
            <w:r>
              <w:rPr>
                <w:rFonts w:hint="eastAsia"/>
                <w:b w:val="0"/>
                <w:bCs/>
                <w:sz w:val="24"/>
                <w:lang w:val="zh-CN"/>
              </w:rPr>
              <w:t>，</w:t>
            </w:r>
            <w:r>
              <w:rPr>
                <w:rFonts w:hint="eastAsia"/>
                <w:b w:val="0"/>
                <w:bCs/>
                <w:sz w:val="24"/>
              </w:rPr>
              <w:t>与项目需求是否相适应等</w:t>
            </w:r>
            <w:r>
              <w:rPr>
                <w:rFonts w:hint="eastAsia" w:ascii="宋体" w:hAnsi="宋体"/>
                <w:b w:val="0"/>
                <w:bCs/>
                <w:sz w:val="24"/>
              </w:rPr>
              <w:t>内容</w:t>
            </w:r>
            <w:r>
              <w:rPr>
                <w:rFonts w:hint="eastAsia"/>
                <w:b w:val="0"/>
                <w:bCs/>
                <w:sz w:val="24"/>
              </w:rPr>
              <w:t>进行打分（0-</w:t>
            </w:r>
            <w:r>
              <w:rPr>
                <w:b w:val="0"/>
                <w:bCs/>
                <w:sz w:val="24"/>
              </w:rPr>
              <w:t>3</w:t>
            </w:r>
            <w:r>
              <w:rPr>
                <w:rFonts w:hint="eastAsia"/>
                <w:b w:val="0"/>
                <w:bCs/>
                <w:sz w:val="24"/>
              </w:rPr>
              <w:t>分）</w:t>
            </w:r>
          </w:p>
        </w:tc>
      </w:tr>
      <w:tr w14:paraId="35458EB6">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CB375D3">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B0C2AA8">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F32446A">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58C42E46">
            <w:pPr>
              <w:jc w:val="left"/>
              <w:rPr>
                <w:rFonts w:ascii="宋体" w:hAnsi="宋体"/>
                <w:b w:val="0"/>
                <w:bCs/>
                <w:sz w:val="24"/>
              </w:rPr>
            </w:pPr>
            <w:r>
              <w:rPr>
                <w:rFonts w:hint="eastAsia" w:ascii="宋体" w:hAnsi="宋体"/>
                <w:b w:val="0"/>
                <w:bCs/>
                <w:sz w:val="24"/>
              </w:rPr>
              <w:t>（9）</w:t>
            </w:r>
            <w:r>
              <w:rPr>
                <w:rFonts w:ascii="宋体" w:hAnsi="宋体"/>
                <w:b w:val="0"/>
                <w:bCs/>
                <w:sz w:val="24"/>
              </w:rPr>
              <w:t>服务员</w:t>
            </w:r>
            <w:r>
              <w:rPr>
                <w:rFonts w:hint="eastAsia" w:ascii="宋体" w:hAnsi="宋体"/>
                <w:b w:val="0"/>
                <w:bCs/>
                <w:sz w:val="24"/>
                <w:lang w:bidi="en-US"/>
              </w:rPr>
              <w:t>服务方案：</w:t>
            </w:r>
            <w:r>
              <w:rPr>
                <w:rFonts w:hint="eastAsia"/>
                <w:b w:val="0"/>
                <w:bCs/>
                <w:sz w:val="24"/>
                <w:lang w:val="zh-CN"/>
              </w:rPr>
              <w:t>根据</w:t>
            </w:r>
            <w:r>
              <w:rPr>
                <w:rFonts w:hint="eastAsia"/>
                <w:b w:val="0"/>
                <w:bCs/>
                <w:sz w:val="24"/>
              </w:rPr>
              <w:t>投标人</w:t>
            </w:r>
            <w:r>
              <w:rPr>
                <w:b w:val="0"/>
                <w:bCs/>
                <w:sz w:val="24"/>
              </w:rPr>
              <w:t>服务员</w:t>
            </w:r>
            <w:r>
              <w:rPr>
                <w:rFonts w:hint="eastAsia"/>
                <w:b w:val="0"/>
                <w:bCs/>
                <w:sz w:val="24"/>
                <w:lang w:val="zh-CN"/>
              </w:rPr>
              <w:t>方案是否详尽、明晰、</w:t>
            </w:r>
            <w:r>
              <w:rPr>
                <w:rFonts w:hint="eastAsia"/>
                <w:b w:val="0"/>
                <w:bCs/>
                <w:sz w:val="24"/>
              </w:rPr>
              <w:t>具可行性</w:t>
            </w:r>
            <w:r>
              <w:rPr>
                <w:rFonts w:hint="eastAsia"/>
                <w:b w:val="0"/>
                <w:bCs/>
                <w:sz w:val="24"/>
                <w:lang w:val="zh-CN"/>
              </w:rPr>
              <w:t>，</w:t>
            </w:r>
            <w:r>
              <w:rPr>
                <w:rFonts w:hint="eastAsia"/>
                <w:b w:val="0"/>
                <w:bCs/>
                <w:sz w:val="24"/>
              </w:rPr>
              <w:t>与项目需求是否相适应等</w:t>
            </w:r>
            <w:r>
              <w:rPr>
                <w:rFonts w:hint="eastAsia" w:ascii="宋体" w:hAnsi="宋体"/>
                <w:b w:val="0"/>
                <w:bCs/>
                <w:sz w:val="24"/>
              </w:rPr>
              <w:t>内容</w:t>
            </w:r>
            <w:r>
              <w:rPr>
                <w:rFonts w:hint="eastAsia"/>
                <w:b w:val="0"/>
                <w:bCs/>
                <w:sz w:val="24"/>
              </w:rPr>
              <w:t>进行打分（0-</w:t>
            </w:r>
            <w:r>
              <w:rPr>
                <w:b w:val="0"/>
                <w:bCs/>
                <w:sz w:val="24"/>
              </w:rPr>
              <w:t>3</w:t>
            </w:r>
            <w:r>
              <w:rPr>
                <w:rFonts w:hint="eastAsia"/>
                <w:b w:val="0"/>
                <w:bCs/>
                <w:sz w:val="24"/>
              </w:rPr>
              <w:t>分）</w:t>
            </w:r>
          </w:p>
        </w:tc>
      </w:tr>
      <w:tr w14:paraId="7D8E921F">
        <w:tblPrEx>
          <w:tblCellMar>
            <w:top w:w="0" w:type="dxa"/>
            <w:left w:w="108" w:type="dxa"/>
            <w:bottom w:w="0" w:type="dxa"/>
            <w:right w:w="108" w:type="dxa"/>
          </w:tblCellMar>
        </w:tblPrEx>
        <w:trPr>
          <w:trHeight w:val="132"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29129AB">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09303C6">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3F1F67F">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0F4F709">
            <w:pPr>
              <w:jc w:val="left"/>
              <w:rPr>
                <w:rFonts w:ascii="宋体" w:hAnsi="宋体"/>
                <w:b w:val="0"/>
                <w:bCs/>
                <w:sz w:val="24"/>
              </w:rPr>
            </w:pPr>
            <w:r>
              <w:rPr>
                <w:rFonts w:hint="eastAsia"/>
                <w:b w:val="0"/>
                <w:bCs/>
                <w:sz w:val="24"/>
                <w:lang w:val="zh-CN"/>
              </w:rPr>
              <w:t>（</w:t>
            </w:r>
            <w:r>
              <w:rPr>
                <w:rFonts w:hint="eastAsia"/>
                <w:b w:val="0"/>
                <w:bCs/>
                <w:sz w:val="24"/>
              </w:rPr>
              <w:t>10</w:t>
            </w:r>
            <w:r>
              <w:rPr>
                <w:rFonts w:hint="eastAsia"/>
                <w:b w:val="0"/>
                <w:bCs/>
                <w:sz w:val="24"/>
                <w:lang w:val="zh-CN"/>
              </w:rPr>
              <w:t>）总体方案：在理解项目总体</w:t>
            </w:r>
            <w:r>
              <w:rPr>
                <w:rFonts w:hint="eastAsia"/>
                <w:b w:val="0"/>
                <w:bCs/>
                <w:sz w:val="24"/>
              </w:rPr>
              <w:t>服务</w:t>
            </w:r>
            <w:r>
              <w:rPr>
                <w:rFonts w:hint="eastAsia"/>
                <w:b w:val="0"/>
                <w:bCs/>
                <w:sz w:val="24"/>
                <w:lang w:val="zh-CN"/>
              </w:rPr>
              <w:t>目标和需求的基础上，充分考虑合理性、全面性、完备性等，根据项目的总体</w:t>
            </w:r>
            <w:r>
              <w:rPr>
                <w:rFonts w:hint="eastAsia"/>
                <w:b w:val="0"/>
                <w:bCs/>
                <w:sz w:val="24"/>
              </w:rPr>
              <w:t>实施</w:t>
            </w:r>
            <w:r>
              <w:rPr>
                <w:rFonts w:hint="eastAsia"/>
                <w:b w:val="0"/>
                <w:bCs/>
                <w:sz w:val="24"/>
                <w:lang w:val="zh-CN"/>
              </w:rPr>
              <w:t>方案</w:t>
            </w:r>
            <w:r>
              <w:rPr>
                <w:rFonts w:hint="eastAsia"/>
                <w:b w:val="0"/>
                <w:bCs/>
                <w:sz w:val="24"/>
              </w:rPr>
              <w:t>进行打分（0-</w:t>
            </w:r>
            <w:r>
              <w:rPr>
                <w:b w:val="0"/>
                <w:bCs/>
                <w:sz w:val="24"/>
              </w:rPr>
              <w:t>3</w:t>
            </w:r>
            <w:r>
              <w:rPr>
                <w:rFonts w:hint="eastAsia"/>
                <w:b w:val="0"/>
                <w:bCs/>
                <w:sz w:val="24"/>
              </w:rPr>
              <w:t>分）。</w:t>
            </w:r>
          </w:p>
        </w:tc>
      </w:tr>
      <w:tr w14:paraId="65E6198E">
        <w:tblPrEx>
          <w:tblCellMar>
            <w:top w:w="0" w:type="dxa"/>
            <w:left w:w="108" w:type="dxa"/>
            <w:bottom w:w="0" w:type="dxa"/>
            <w:right w:w="108" w:type="dxa"/>
          </w:tblCellMar>
        </w:tblPrEx>
        <w:trPr>
          <w:trHeight w:val="466"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D5B5A6">
            <w:pPr>
              <w:jc w:val="center"/>
              <w:rPr>
                <w:rFonts w:hint="eastAsia" w:eastAsia="宋体"/>
                <w:sz w:val="24"/>
                <w:lang w:eastAsia="zh-CN"/>
              </w:rPr>
            </w:pPr>
            <w:r>
              <w:rPr>
                <w:rFonts w:hint="eastAsia"/>
                <w:sz w:val="24"/>
                <w:lang w:val="en-US" w:eastAsia="zh-CN"/>
              </w:rPr>
              <w:t>5</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75CFD1">
            <w:pPr>
              <w:jc w:val="center"/>
              <w:rPr>
                <w:rFonts w:ascii="宋体" w:hAnsi="宋体"/>
                <w:sz w:val="24"/>
              </w:rPr>
            </w:pPr>
            <w:bookmarkStart w:id="53" w:name="OLE_LINK3"/>
            <w:r>
              <w:rPr>
                <w:rFonts w:hint="eastAsia" w:hAnsi="宋体"/>
                <w:sz w:val="24"/>
              </w:rPr>
              <w:t>项目团队</w:t>
            </w:r>
            <w:bookmarkEnd w:id="53"/>
            <w:r>
              <w:rPr>
                <w:rFonts w:hint="eastAsia" w:hAnsi="宋体"/>
                <w:sz w:val="24"/>
              </w:rPr>
              <w:t>情况</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175190">
            <w:pPr>
              <w:jc w:val="center"/>
              <w:rPr>
                <w:rFonts w:ascii="宋体" w:hAnsi="宋体"/>
                <w:bCs/>
                <w:sz w:val="24"/>
              </w:rPr>
            </w:pPr>
            <w:r>
              <w:rPr>
                <w:rFonts w:hint="eastAsia" w:hAnsi="宋体"/>
                <w:bCs/>
                <w:sz w:val="24"/>
                <w:lang w:val="en-US" w:eastAsia="zh-CN"/>
              </w:rPr>
              <w:t>10</w:t>
            </w:r>
            <w:r>
              <w:rPr>
                <w:rFonts w:hint="eastAsia" w:hAnsi="宋体"/>
                <w:bCs/>
                <w:sz w:val="24"/>
              </w:rPr>
              <w:t>分</w:t>
            </w: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997EADD">
            <w:pPr>
              <w:jc w:val="left"/>
              <w:rPr>
                <w:rFonts w:ascii="宋体" w:hAnsi="宋体"/>
                <w:b/>
                <w:bCs/>
                <w:sz w:val="24"/>
              </w:rPr>
            </w:pPr>
          </w:p>
          <w:p w14:paraId="43A8DC5D">
            <w:pPr>
              <w:jc w:val="left"/>
              <w:rPr>
                <w:rFonts w:ascii="宋体" w:hAnsi="宋体"/>
                <w:sz w:val="24"/>
              </w:rPr>
            </w:pPr>
            <w:r>
              <w:rPr>
                <w:rFonts w:hint="eastAsia" w:ascii="宋体" w:hAnsi="宋体"/>
                <w:sz w:val="24"/>
              </w:rPr>
              <w:t>（1）</w:t>
            </w:r>
            <w:bookmarkStart w:id="54" w:name="OLE_LINK2"/>
            <w:r>
              <w:rPr>
                <w:rFonts w:hint="eastAsia" w:ascii="宋体" w:hAnsi="宋体"/>
                <w:sz w:val="24"/>
              </w:rPr>
              <w:t>项目负责人</w:t>
            </w:r>
            <w:bookmarkEnd w:id="54"/>
            <w:r>
              <w:rPr>
                <w:rFonts w:hint="eastAsia" w:ascii="宋体" w:hAnsi="宋体"/>
                <w:sz w:val="24"/>
              </w:rPr>
              <w:t>具有物业管理师证书得</w:t>
            </w:r>
            <w:r>
              <w:rPr>
                <w:rFonts w:ascii="宋体" w:hAnsi="宋体"/>
                <w:sz w:val="24"/>
              </w:rPr>
              <w:t>2</w:t>
            </w:r>
            <w:r>
              <w:rPr>
                <w:rFonts w:hint="eastAsia" w:ascii="宋体" w:hAnsi="宋体"/>
                <w:sz w:val="24"/>
              </w:rPr>
              <w:t>分；</w:t>
            </w:r>
          </w:p>
          <w:p w14:paraId="7DF005BA">
            <w:pPr>
              <w:jc w:val="left"/>
              <w:rPr>
                <w:rFonts w:ascii="宋体" w:hAnsi="宋体"/>
                <w:sz w:val="24"/>
              </w:rPr>
            </w:pPr>
            <w:r>
              <w:rPr>
                <w:rFonts w:hint="eastAsia" w:ascii="宋体" w:hAnsi="宋体"/>
                <w:sz w:val="24"/>
              </w:rPr>
              <w:t>（2）项目负责人具有大专及以上学历得</w:t>
            </w:r>
            <w:r>
              <w:rPr>
                <w:rFonts w:ascii="宋体" w:hAnsi="宋体"/>
                <w:sz w:val="24"/>
              </w:rPr>
              <w:t>1</w:t>
            </w:r>
            <w:r>
              <w:rPr>
                <w:rFonts w:hint="eastAsia" w:ascii="宋体" w:hAnsi="宋体"/>
                <w:sz w:val="24"/>
              </w:rPr>
              <w:t>分；</w:t>
            </w:r>
          </w:p>
          <w:p w14:paraId="51F18889">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项目团队</w:t>
            </w:r>
            <w:r>
              <w:rPr>
                <w:rFonts w:hint="eastAsia" w:hAnsi="宋体"/>
                <w:color w:val="000000" w:themeColor="text1"/>
                <w:sz w:val="24"/>
                <w:lang w:val="en-US" w:eastAsia="zh-CN"/>
                <w14:textFill>
                  <w14:solidFill>
                    <w14:schemeClr w14:val="tx1"/>
                  </w14:solidFill>
                </w14:textFill>
              </w:rPr>
              <w:t>全体成员中</w:t>
            </w:r>
            <w:r>
              <w:rPr>
                <w:rFonts w:hint="eastAsia" w:ascii="宋体" w:hAnsi="宋体"/>
                <w:color w:val="000000" w:themeColor="text1"/>
                <w:sz w:val="24"/>
                <w14:textFill>
                  <w14:solidFill>
                    <w14:schemeClr w14:val="tx1"/>
                  </w14:solidFill>
                </w14:textFill>
              </w:rPr>
              <w:t>具有</w:t>
            </w:r>
            <w:r>
              <w:rPr>
                <w:rFonts w:hint="eastAsia" w:ascii="宋体" w:hAnsi="宋体"/>
                <w:bCs/>
                <w:color w:val="000000" w:themeColor="text1"/>
                <w:sz w:val="24"/>
                <w14:textFill>
                  <w14:solidFill>
                    <w14:schemeClr w14:val="tx1"/>
                  </w14:solidFill>
                </w14:textFill>
              </w:rPr>
              <w:t>消防设施操作员证或建（构）筑物消防员证</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p w14:paraId="69443FB1">
            <w:pPr>
              <w:jc w:val="left"/>
              <w:rPr>
                <w:b/>
                <w:color w:val="000000" w:themeColor="text1"/>
                <w:sz w:val="24"/>
                <w:u w:val="single"/>
                <w:shd w:val="pct10" w:color="auto" w:fill="FFFFFF"/>
                <w14:textFill>
                  <w14:solidFill>
                    <w14:schemeClr w14:val="tx1"/>
                  </w14:solidFill>
                </w14:textFill>
              </w:rPr>
            </w:pPr>
            <w:r>
              <w:rPr>
                <w:rFonts w:hint="eastAsia"/>
                <w:b/>
                <w:color w:val="000000" w:themeColor="text1"/>
                <w:sz w:val="24"/>
                <w:u w:val="single"/>
                <w:shd w:val="pct10" w:color="auto" w:fill="FFFFFF"/>
                <w14:textFill>
                  <w14:solidFill>
                    <w14:schemeClr w14:val="tx1"/>
                  </w14:solidFill>
                </w14:textFill>
              </w:rPr>
              <w:t>备注：</w:t>
            </w:r>
          </w:p>
          <w:p w14:paraId="67542E3F">
            <w:pPr>
              <w:jc w:val="left"/>
              <w:rPr>
                <w:rFonts w:ascii="宋体" w:hAnsi="宋体"/>
                <w:b/>
                <w:bCs/>
                <w:color w:val="000000" w:themeColor="text1"/>
                <w:sz w:val="24"/>
                <w:u w:val="single"/>
                <w:shd w:val="pct10" w:color="auto" w:fill="FFFFFF"/>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1、投标文件中须提供清晰可辨的证书扫描件，所有证书必须真实、合规，在有效期内。</w:t>
            </w:r>
          </w:p>
          <w:p w14:paraId="60BBD894">
            <w:pPr>
              <w:jc w:val="left"/>
              <w:rPr>
                <w:rFonts w:ascii="宋体" w:hAnsi="宋体"/>
                <w:b/>
                <w:bCs/>
                <w:sz w:val="24"/>
                <w:u w:val="single"/>
                <w:shd w:val="pct10" w:color="auto" w:fill="FFFFFF"/>
              </w:rPr>
            </w:pPr>
            <w:r>
              <w:rPr>
                <w:rFonts w:ascii="宋体" w:hAnsi="宋体"/>
                <w:b/>
                <w:bCs/>
                <w:color w:val="000000" w:themeColor="text1"/>
                <w:sz w:val="24"/>
                <w:u w:val="single"/>
                <w:shd w:val="pct10" w:color="auto" w:fill="FFFFFF"/>
                <w14:textFill>
                  <w14:solidFill>
                    <w14:schemeClr w14:val="tx1"/>
                  </w14:solidFill>
                </w14:textFill>
              </w:rPr>
              <w:t>2</w:t>
            </w:r>
            <w:r>
              <w:rPr>
                <w:rFonts w:hint="eastAsia" w:ascii="宋体" w:hAnsi="宋体"/>
                <w:b/>
                <w:bCs/>
                <w:color w:val="000000" w:themeColor="text1"/>
                <w:sz w:val="24"/>
                <w:u w:val="single"/>
                <w:shd w:val="pct10" w:color="auto" w:fill="FFFFFF"/>
                <w14:textFill>
                  <w14:solidFill>
                    <w14:schemeClr w14:val="tx1"/>
                  </w14:solidFill>
                </w14:textFill>
              </w:rPr>
              <w:t>、提供由投标人为上述人员缴纳的不少于6个月（</w:t>
            </w:r>
            <w:r>
              <w:rPr>
                <w:rFonts w:ascii="宋体" w:hAnsi="宋体"/>
                <w:b/>
                <w:bCs/>
                <w:color w:val="000000" w:themeColor="text1"/>
                <w:sz w:val="24"/>
                <w:u w:val="single"/>
                <w:shd w:val="pct10" w:color="auto" w:fill="FFFFFF"/>
                <w14:textFill>
                  <w14:solidFill>
                    <w14:schemeClr w14:val="tx1"/>
                  </w14:solidFill>
                </w14:textFill>
              </w:rPr>
              <w:t>202</w:t>
            </w:r>
            <w:r>
              <w:rPr>
                <w:rFonts w:hint="eastAsia" w:ascii="宋体" w:hAnsi="宋体"/>
                <w:b/>
                <w:bCs/>
                <w:color w:val="000000" w:themeColor="text1"/>
                <w:sz w:val="24"/>
                <w:u w:val="single"/>
                <w:shd w:val="pct10" w:color="auto" w:fill="FFFFFF"/>
                <w:lang w:val="en-US" w:eastAsia="zh-CN"/>
                <w14:textFill>
                  <w14:solidFill>
                    <w14:schemeClr w14:val="tx1"/>
                  </w14:solidFill>
                </w14:textFill>
              </w:rPr>
              <w:t>4</w:t>
            </w:r>
            <w:r>
              <w:rPr>
                <w:rFonts w:hint="eastAsia" w:ascii="宋体" w:hAnsi="宋体"/>
                <w:b/>
                <w:bCs/>
                <w:color w:val="000000" w:themeColor="text1"/>
                <w:sz w:val="24"/>
                <w:u w:val="single"/>
                <w:shd w:val="pct10" w:color="auto" w:fill="FFFFFF"/>
                <w14:textFill>
                  <w14:solidFill>
                    <w14:schemeClr w14:val="tx1"/>
                  </w14:solidFill>
                </w14:textFill>
              </w:rPr>
              <w:t>年</w:t>
            </w:r>
            <w:r>
              <w:rPr>
                <w:rFonts w:hint="eastAsia" w:ascii="宋体" w:hAnsi="宋体"/>
                <w:b/>
                <w:bCs/>
                <w:color w:val="000000" w:themeColor="text1"/>
                <w:sz w:val="24"/>
                <w:u w:val="single"/>
                <w:shd w:val="pct10" w:color="auto" w:fill="FFFFFF"/>
                <w:lang w:val="en-US" w:eastAsia="zh-CN"/>
                <w14:textFill>
                  <w14:solidFill>
                    <w14:schemeClr w14:val="tx1"/>
                  </w14:solidFill>
                </w14:textFill>
              </w:rPr>
              <w:t>9</w:t>
            </w:r>
            <w:r>
              <w:rPr>
                <w:rFonts w:hint="eastAsia" w:ascii="宋体" w:hAnsi="宋体"/>
                <w:b/>
                <w:bCs/>
                <w:color w:val="000000" w:themeColor="text1"/>
                <w:sz w:val="24"/>
                <w:u w:val="single"/>
                <w:shd w:val="pct10" w:color="auto" w:fill="FFFFFF"/>
                <w14:textFill>
                  <w14:solidFill>
                    <w14:schemeClr w14:val="tx1"/>
                  </w14:solidFill>
                </w14:textFill>
              </w:rPr>
              <w:t>月--</w:t>
            </w:r>
            <w:r>
              <w:rPr>
                <w:rFonts w:ascii="宋体" w:hAnsi="宋体"/>
                <w:b/>
                <w:bCs/>
                <w:color w:val="000000" w:themeColor="text1"/>
                <w:sz w:val="24"/>
                <w:u w:val="single"/>
                <w:shd w:val="pct10" w:color="auto" w:fill="FFFFFF"/>
                <w14:textFill>
                  <w14:solidFill>
                    <w14:schemeClr w14:val="tx1"/>
                  </w14:solidFill>
                </w14:textFill>
              </w:rPr>
              <w:t>202</w:t>
            </w:r>
            <w:r>
              <w:rPr>
                <w:rFonts w:hint="eastAsia" w:ascii="宋体" w:hAnsi="宋体"/>
                <w:b/>
                <w:bCs/>
                <w:color w:val="000000" w:themeColor="text1"/>
                <w:sz w:val="24"/>
                <w:u w:val="single"/>
                <w:shd w:val="pct10" w:color="auto" w:fill="FFFFFF"/>
                <w:lang w:val="en-US" w:eastAsia="zh-CN"/>
                <w14:textFill>
                  <w14:solidFill>
                    <w14:schemeClr w14:val="tx1"/>
                  </w14:solidFill>
                </w14:textFill>
              </w:rPr>
              <w:t>5</w:t>
            </w:r>
            <w:r>
              <w:rPr>
                <w:rFonts w:hint="eastAsia" w:ascii="宋体" w:hAnsi="宋体"/>
                <w:b/>
                <w:bCs/>
                <w:color w:val="000000" w:themeColor="text1"/>
                <w:sz w:val="24"/>
                <w:u w:val="single"/>
                <w:shd w:val="pct10" w:color="auto" w:fill="FFFFFF"/>
                <w14:textFill>
                  <w14:solidFill>
                    <w14:schemeClr w14:val="tx1"/>
                  </w14:solidFill>
                </w14:textFill>
              </w:rPr>
              <w:t>年</w:t>
            </w:r>
            <w:r>
              <w:rPr>
                <w:rFonts w:hint="eastAsia" w:ascii="宋体" w:hAnsi="宋体"/>
                <w:b/>
                <w:bCs/>
                <w:color w:val="000000" w:themeColor="text1"/>
                <w:sz w:val="24"/>
                <w:u w:val="single"/>
                <w:shd w:val="pct10" w:color="auto" w:fill="FFFFFF"/>
                <w:lang w:val="en-US" w:eastAsia="zh-CN"/>
                <w14:textFill>
                  <w14:solidFill>
                    <w14:schemeClr w14:val="tx1"/>
                  </w14:solidFill>
                </w14:textFill>
              </w:rPr>
              <w:t>2</w:t>
            </w:r>
            <w:r>
              <w:rPr>
                <w:rFonts w:hint="eastAsia" w:ascii="宋体" w:hAnsi="宋体"/>
                <w:b/>
                <w:bCs/>
                <w:color w:val="000000" w:themeColor="text1"/>
                <w:sz w:val="24"/>
                <w:u w:val="single"/>
                <w:shd w:val="pct10" w:color="auto" w:fill="FFFFFF"/>
                <w14:textFill>
                  <w14:solidFill>
                    <w14:schemeClr w14:val="tx1"/>
                  </w14:solidFill>
                </w14:textFill>
              </w:rPr>
              <w:t>月）社保缴纳</w:t>
            </w:r>
            <w:r>
              <w:rPr>
                <w:rFonts w:hint="eastAsia" w:ascii="宋体" w:hAnsi="宋体"/>
                <w:b/>
                <w:bCs/>
                <w:sz w:val="24"/>
                <w:u w:val="single"/>
                <w:shd w:val="pct10" w:color="auto" w:fill="FFFFFF"/>
              </w:rPr>
              <w:t>证明材料（如为社会保险机构盖章的网上打印件亦可），未按上述规定提供资料的不得分。</w:t>
            </w:r>
          </w:p>
          <w:p w14:paraId="0F37C26E">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而造成评标委员会在评审时做出对投标人不利的评审由投标人自行承担。</w:t>
            </w:r>
          </w:p>
          <w:p w14:paraId="5C4643C1">
            <w:pPr>
              <w:jc w:val="left"/>
              <w:rPr>
                <w:color w:val="FF0000"/>
              </w:rPr>
            </w:pPr>
          </w:p>
        </w:tc>
      </w:tr>
      <w:tr w14:paraId="60125395">
        <w:tblPrEx>
          <w:tblCellMar>
            <w:top w:w="0" w:type="dxa"/>
            <w:left w:w="108" w:type="dxa"/>
            <w:bottom w:w="0" w:type="dxa"/>
            <w:right w:w="108" w:type="dxa"/>
          </w:tblCellMar>
        </w:tblPrEx>
        <w:trPr>
          <w:trHeight w:val="1268"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BC59666">
            <w:pPr>
              <w:jc w:val="left"/>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5586AF0">
            <w:pPr>
              <w:jc w:val="left"/>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07F95DE">
            <w:pPr>
              <w:jc w:val="left"/>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2EB3644">
            <w:pPr>
              <w:jc w:val="left"/>
              <w:rPr>
                <w:rFonts w:ascii="宋体" w:hAnsi="宋体"/>
                <w:sz w:val="24"/>
              </w:rPr>
            </w:pPr>
            <w:r>
              <w:rPr>
                <w:rFonts w:hint="eastAsia" w:ascii="宋体" w:hAnsi="宋体"/>
                <w:sz w:val="24"/>
              </w:rPr>
              <w:t>据项目团队的专业素质、技术能力、专业认证人员数量是否充足，配置是否合理等情况（参考履历表和相关资料、相关证书、参保证明等）</w:t>
            </w:r>
            <w:r>
              <w:rPr>
                <w:rFonts w:hint="eastAsia"/>
                <w:sz w:val="24"/>
              </w:rPr>
              <w:t>进行打分（0-</w:t>
            </w:r>
            <w:r>
              <w:rPr>
                <w:rFonts w:hint="eastAsia"/>
                <w:sz w:val="24"/>
                <w:lang w:val="en-US" w:eastAsia="zh-CN"/>
              </w:rPr>
              <w:t>5</w:t>
            </w:r>
            <w:r>
              <w:rPr>
                <w:rFonts w:hint="eastAsia"/>
                <w:sz w:val="24"/>
              </w:rPr>
              <w:t>分）。</w:t>
            </w:r>
          </w:p>
        </w:tc>
      </w:tr>
      <w:tr w14:paraId="40C328BD">
        <w:tblPrEx>
          <w:tblCellMar>
            <w:top w:w="0" w:type="dxa"/>
            <w:left w:w="108" w:type="dxa"/>
            <w:bottom w:w="0" w:type="dxa"/>
            <w:right w:w="108" w:type="dxa"/>
          </w:tblCellMar>
        </w:tblPrEx>
        <w:trPr>
          <w:trHeight w:val="136"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2C1F9B">
            <w:pPr>
              <w:jc w:val="center"/>
              <w:rPr>
                <w:rFonts w:hint="eastAsia" w:eastAsia="宋体"/>
                <w:sz w:val="24"/>
                <w:lang w:eastAsia="zh-CN"/>
              </w:rPr>
            </w:pPr>
            <w:r>
              <w:rPr>
                <w:rFonts w:hint="eastAsia"/>
                <w:sz w:val="24"/>
                <w:lang w:val="en-US" w:eastAsia="zh-CN"/>
              </w:rPr>
              <w:t>6</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B4B324">
            <w:pPr>
              <w:jc w:val="center"/>
              <w:rPr>
                <w:rFonts w:ascii="宋体" w:hAnsi="宋体"/>
                <w:sz w:val="24"/>
              </w:rPr>
            </w:pPr>
            <w:r>
              <w:rPr>
                <w:rFonts w:hint="eastAsia" w:ascii="宋体" w:hAnsi="宋体"/>
                <w:sz w:val="24"/>
              </w:rPr>
              <w:t>体系认证证书</w:t>
            </w:r>
            <w:r>
              <w:rPr>
                <w:rFonts w:hint="eastAsia"/>
                <w:b/>
                <w:sz w:val="24"/>
              </w:rPr>
              <w:t xml:space="preserve">  </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B1885A">
            <w:pPr>
              <w:jc w:val="center"/>
              <w:rPr>
                <w:rFonts w:ascii="宋体" w:hAnsi="宋体"/>
                <w:bCs/>
                <w:sz w:val="24"/>
              </w:rPr>
            </w:pPr>
            <w:r>
              <w:rPr>
                <w:rFonts w:hint="eastAsia" w:ascii="宋体" w:hAnsi="宋体"/>
                <w:bCs/>
                <w:sz w:val="24"/>
                <w:lang w:val="en-US" w:eastAsia="zh-CN"/>
              </w:rPr>
              <w:t>6</w:t>
            </w:r>
            <w:r>
              <w:rPr>
                <w:rFonts w:hint="eastAsia" w:ascii="宋体" w:hAnsi="宋体"/>
                <w:bCs/>
                <w:sz w:val="24"/>
              </w:rPr>
              <w:t>分</w:t>
            </w: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3E55FC9C">
            <w:pPr>
              <w:jc w:val="left"/>
              <w:rPr>
                <w:rFonts w:ascii="宋体" w:hAnsi="宋体"/>
                <w:b w:val="0"/>
                <w:bCs/>
                <w:sz w:val="24"/>
              </w:rPr>
            </w:pPr>
            <w:r>
              <w:rPr>
                <w:rFonts w:hint="eastAsia"/>
                <w:b w:val="0"/>
                <w:bCs/>
                <w:sz w:val="24"/>
              </w:rPr>
              <w:t>（1）投标人具有质量管理体系认证证书的得</w:t>
            </w:r>
            <w:r>
              <w:rPr>
                <w:rFonts w:hint="eastAsia"/>
                <w:b w:val="0"/>
                <w:bCs/>
                <w:sz w:val="24"/>
                <w:lang w:val="en-US" w:eastAsia="zh-CN"/>
              </w:rPr>
              <w:t>2</w:t>
            </w:r>
            <w:r>
              <w:rPr>
                <w:rFonts w:hint="eastAsia"/>
                <w:b w:val="0"/>
                <w:bCs/>
                <w:sz w:val="24"/>
              </w:rPr>
              <w:t>分。</w:t>
            </w:r>
          </w:p>
        </w:tc>
      </w:tr>
      <w:tr w14:paraId="003805AF">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194FC0E">
            <w:pPr>
              <w:jc w:val="cente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2E27B17">
            <w:pPr>
              <w:jc w:val="left"/>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8CB28A1">
            <w:pPr>
              <w:jc w:val="cente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14309597">
            <w:pPr>
              <w:jc w:val="left"/>
              <w:rPr>
                <w:rFonts w:ascii="宋体" w:hAnsi="宋体"/>
                <w:b w:val="0"/>
                <w:bCs/>
                <w:sz w:val="24"/>
              </w:rPr>
            </w:pPr>
            <w:r>
              <w:rPr>
                <w:rFonts w:hint="eastAsia"/>
                <w:b w:val="0"/>
                <w:bCs/>
                <w:sz w:val="24"/>
              </w:rPr>
              <w:t>（2）投标人具有职业健康安全管理体系认证证书的得</w:t>
            </w:r>
            <w:r>
              <w:rPr>
                <w:rFonts w:hint="eastAsia"/>
                <w:b w:val="0"/>
                <w:bCs/>
                <w:sz w:val="24"/>
                <w:lang w:val="en-US" w:eastAsia="zh-CN"/>
              </w:rPr>
              <w:t>2</w:t>
            </w:r>
            <w:r>
              <w:rPr>
                <w:rFonts w:hint="eastAsia"/>
                <w:b w:val="0"/>
                <w:bCs/>
                <w:sz w:val="24"/>
              </w:rPr>
              <w:t>分。</w:t>
            </w:r>
          </w:p>
        </w:tc>
      </w:tr>
      <w:tr w14:paraId="61A99760">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91A22EA">
            <w:pPr>
              <w:jc w:val="center"/>
              <w:rPr>
                <w:rFonts w:ascii="宋体" w:hAnsi="宋体"/>
                <w:bCs/>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8498CFA">
            <w:pPr>
              <w:jc w:val="left"/>
              <w:rPr>
                <w:rFonts w:ascii="宋体" w:hAnsi="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03F2FEB">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63777EB4">
            <w:pPr>
              <w:jc w:val="left"/>
              <w:rPr>
                <w:rFonts w:ascii="宋体" w:hAnsi="宋体"/>
                <w:b w:val="0"/>
                <w:bCs/>
                <w:sz w:val="24"/>
              </w:rPr>
            </w:pPr>
            <w:r>
              <w:rPr>
                <w:rFonts w:hint="eastAsia"/>
                <w:b w:val="0"/>
                <w:bCs/>
                <w:sz w:val="24"/>
              </w:rPr>
              <w:t>（3）投标人具有环境管理体系认证证书的得</w:t>
            </w:r>
            <w:r>
              <w:rPr>
                <w:rFonts w:hint="eastAsia"/>
                <w:b w:val="0"/>
                <w:bCs/>
                <w:sz w:val="24"/>
                <w:lang w:val="en-US" w:eastAsia="zh-CN"/>
              </w:rPr>
              <w:t>2</w:t>
            </w:r>
            <w:r>
              <w:rPr>
                <w:rFonts w:hint="eastAsia"/>
                <w:b w:val="0"/>
                <w:bCs/>
                <w:sz w:val="24"/>
              </w:rPr>
              <w:t>分。</w:t>
            </w:r>
          </w:p>
        </w:tc>
      </w:tr>
      <w:tr w14:paraId="435162D7">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3EA1D4E">
            <w:pPr>
              <w:jc w:val="center"/>
              <w:rPr>
                <w:rFonts w:ascii="宋体" w:hAnsi="宋体"/>
                <w:bCs/>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53B1DEE">
            <w:pPr>
              <w:jc w:val="left"/>
              <w:rPr>
                <w:rFonts w:ascii="宋体" w:hAnsi="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40E5D1A">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14:paraId="3FE3831B">
            <w:pPr>
              <w:jc w:val="left"/>
              <w:rPr>
                <w:b/>
                <w:sz w:val="24"/>
                <w:u w:val="single"/>
                <w:shd w:val="pct10" w:color="auto" w:fill="FFFFFF"/>
              </w:rPr>
            </w:pPr>
            <w:r>
              <w:rPr>
                <w:rFonts w:hint="eastAsia"/>
                <w:b/>
                <w:sz w:val="24"/>
                <w:u w:val="single"/>
                <w:shd w:val="pct10" w:color="auto" w:fill="FFFFFF"/>
              </w:rPr>
              <w:t>备注：</w:t>
            </w:r>
          </w:p>
          <w:p w14:paraId="59E89595">
            <w:pPr>
              <w:jc w:val="left"/>
              <w:rPr>
                <w:b/>
                <w:sz w:val="24"/>
                <w:u w:val="single"/>
                <w:shd w:val="pct10" w:color="auto" w:fill="FFFFFF"/>
              </w:rPr>
            </w:pPr>
            <w:r>
              <w:rPr>
                <w:rFonts w:hint="eastAsia"/>
                <w:b/>
                <w:sz w:val="24"/>
                <w:u w:val="single"/>
                <w:shd w:val="pct10" w:color="auto" w:fill="FFFFFF"/>
              </w:rPr>
              <w:t>1、上述所有证书必须真实、合规，在有效期内。</w:t>
            </w:r>
          </w:p>
          <w:p w14:paraId="1C7FCF0B">
            <w:pPr>
              <w:jc w:val="left"/>
              <w:rPr>
                <w:b/>
                <w:sz w:val="24"/>
                <w:u w:val="single"/>
                <w:shd w:val="pct10" w:color="auto" w:fill="FFFFFF"/>
              </w:rPr>
            </w:pPr>
            <w:r>
              <w:rPr>
                <w:rFonts w:hint="eastAsia"/>
                <w:b/>
                <w:sz w:val="24"/>
                <w:u w:val="single"/>
                <w:shd w:val="pct10" w:color="auto" w:fill="FFFFFF"/>
              </w:rPr>
              <w:t>2、投标文件中须提供清晰可辨的证书扫描件，同时提供全国认证认可信息公共服务平台证书查询截图，否则不得分。</w:t>
            </w:r>
          </w:p>
          <w:p w14:paraId="7C9CCA56">
            <w:pPr>
              <w:jc w:val="left"/>
              <w:rPr>
                <w:rFonts w:ascii="宋体" w:hAnsi="宋体"/>
                <w:bCs/>
                <w:sz w:val="24"/>
              </w:rPr>
            </w:pPr>
            <w:r>
              <w:rPr>
                <w:b/>
                <w:sz w:val="24"/>
                <w:u w:val="single"/>
                <w:shd w:val="pct10" w:color="auto" w:fill="FFFFFF"/>
              </w:rPr>
              <w:t>3</w:t>
            </w:r>
            <w:r>
              <w:rPr>
                <w:rFonts w:hint="eastAsia"/>
                <w:b/>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b/>
                <w:sz w:val="24"/>
                <w:u w:val="single"/>
                <w:shd w:val="pct10" w:color="auto" w:fill="FFFFFF"/>
              </w:rPr>
              <w:t>而造成评标委员会在评审时做出对投标人不利的评审由投标人自行承担。</w:t>
            </w:r>
          </w:p>
        </w:tc>
      </w:tr>
    </w:tbl>
    <w:p w14:paraId="31E77F71">
      <w:pPr>
        <w:spacing w:line="400" w:lineRule="exact"/>
        <w:ind w:firstLine="480" w:firstLineChars="200"/>
        <w:rPr>
          <w:rFonts w:hint="eastAsia" w:hAnsi="宋体"/>
          <w:color w:val="000000"/>
          <w:sz w:val="24"/>
          <w:lang w:val="zh-CN"/>
        </w:rPr>
      </w:pPr>
    </w:p>
    <w:p w14:paraId="7B413DEA">
      <w:pPr>
        <w:spacing w:line="400" w:lineRule="exact"/>
        <w:rPr>
          <w:rFonts w:hAnsi="宋体"/>
          <w:b/>
          <w:bCs/>
          <w:sz w:val="24"/>
        </w:rPr>
      </w:pPr>
      <w:r>
        <w:rPr>
          <w:rFonts w:hint="eastAsia" w:hAnsi="宋体"/>
          <w:b/>
          <w:bCs/>
          <w:sz w:val="24"/>
        </w:rPr>
        <w:t>提示：</w:t>
      </w:r>
    </w:p>
    <w:p w14:paraId="621E4F92">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7FB4948F">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7550205F">
      <w:pPr>
        <w:spacing w:line="400" w:lineRule="exact"/>
        <w:rPr>
          <w:rFonts w:ascii="宋体" w:hAnsi="宋体"/>
          <w:b/>
          <w:bCs/>
          <w:color w:val="000000" w:themeColor="text1"/>
          <w:sz w:val="24"/>
          <w:u w:val="single"/>
          <w:shd w:val="pct10" w:color="auto" w:fill="FFFFFF"/>
          <w14:textFill>
            <w14:solidFill>
              <w14:schemeClr w14:val="tx1"/>
            </w14:solidFill>
          </w14:textFill>
        </w:rPr>
      </w:pPr>
      <w:r>
        <w:rPr>
          <w:rFonts w:hAnsi="宋体"/>
          <w:b/>
          <w:bCs/>
          <w:color w:val="000000" w:themeColor="text1"/>
          <w:sz w:val="24"/>
          <w:u w:val="single"/>
          <w:shd w:val="pct10" w:color="auto" w:fill="FFFFFF"/>
          <w14:textFill>
            <w14:solidFill>
              <w14:schemeClr w14:val="tx1"/>
            </w14:solidFill>
          </w14:textFill>
        </w:rPr>
        <w:t>3</w:t>
      </w:r>
      <w:r>
        <w:rPr>
          <w:rFonts w:hint="eastAsia" w:hAnsi="宋体"/>
          <w:b/>
          <w:bCs/>
          <w:color w:val="000000" w:themeColor="text1"/>
          <w:sz w:val="24"/>
          <w:u w:val="single"/>
          <w:shd w:val="pct10" w:color="auto" w:fill="FFFFFF"/>
          <w14:textFill>
            <w14:solidFill>
              <w14:schemeClr w14:val="tx1"/>
            </w14:solidFill>
          </w14:textFill>
        </w:rPr>
        <w:t>、为了评审工作更加优质、高效，响应文件</w:t>
      </w:r>
      <w:r>
        <w:rPr>
          <w:rFonts w:hint="eastAsia" w:ascii="宋体" w:hAnsi="宋体"/>
          <w:b/>
          <w:bCs/>
          <w:color w:val="000000" w:themeColor="text1"/>
          <w:sz w:val="24"/>
          <w:u w:val="single"/>
          <w:shd w:val="pct10" w:color="auto" w:fill="FFFFFF"/>
          <w14:textFill>
            <w14:solidFill>
              <w14:schemeClr w14:val="tx1"/>
            </w14:solidFill>
          </w14:textFill>
        </w:rPr>
        <w:t>张数建议不要超过</w:t>
      </w:r>
      <w:r>
        <w:rPr>
          <w:rFonts w:ascii="宋体" w:hAnsi="宋体"/>
          <w:b/>
          <w:bCs/>
          <w:color w:val="000000" w:themeColor="text1"/>
          <w:sz w:val="24"/>
          <w:u w:val="single"/>
          <w:shd w:val="pct10" w:color="auto" w:fill="FFFFFF"/>
          <w14:textFill>
            <w14:solidFill>
              <w14:schemeClr w14:val="tx1"/>
            </w14:solidFill>
          </w14:textFill>
        </w:rPr>
        <w:t>300</w:t>
      </w:r>
      <w:r>
        <w:rPr>
          <w:rFonts w:hint="eastAsia" w:ascii="宋体" w:hAnsi="宋体"/>
          <w:b/>
          <w:bCs/>
          <w:color w:val="000000" w:themeColor="text1"/>
          <w:sz w:val="24"/>
          <w:u w:val="single"/>
          <w:shd w:val="pct10" w:color="auto" w:fill="FFFFFF"/>
          <w14:textFill>
            <w14:solidFill>
              <w14:schemeClr w14:val="tx1"/>
            </w14:solidFill>
          </w14:textFill>
        </w:rPr>
        <w:t>张。</w:t>
      </w:r>
    </w:p>
    <w:p w14:paraId="468A33CF">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请将本采购项目评分索引表放在商务技术文件目录的前页，</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自评分值（客观分部分）请</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将应得分值准确自评（请勿不填写也请勿错误填写），以方便评委进行更加优质、高效的评审。</w:t>
      </w:r>
    </w:p>
    <w:p w14:paraId="4D176BB1">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214EC087">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133836F6">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BB688FB">
      <w:pPr>
        <w:pStyle w:val="3"/>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65A2BBD2">
      <w:pPr>
        <w:pStyle w:val="3"/>
        <w:spacing w:before="120" w:beforeLines="50" w:after="120" w:afterLines="50" w:line="360" w:lineRule="auto"/>
        <w:ind w:firstLine="464" w:firstLineChars="200"/>
        <w:rPr>
          <w:rFonts w:hint="eastAsia"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65884693">
      <w:pPr>
        <w:rPr>
          <w:rFonts w:hint="eastAsia" w:hAnsi="宋体"/>
          <w:bCs/>
          <w:color w:val="000000"/>
          <w:sz w:val="24"/>
          <w:szCs w:val="24"/>
        </w:rPr>
      </w:pPr>
      <w:r>
        <w:rPr>
          <w:rFonts w:hint="eastAsia" w:hAnsi="宋体"/>
          <w:bCs/>
          <w:color w:val="000000"/>
          <w:sz w:val="24"/>
          <w:szCs w:val="24"/>
        </w:rPr>
        <w:br w:type="page"/>
      </w:r>
    </w:p>
    <w:p w14:paraId="354C2464">
      <w:pPr>
        <w:pStyle w:val="3"/>
        <w:spacing w:before="120" w:beforeLines="50" w:after="120" w:afterLines="50" w:line="360" w:lineRule="auto"/>
        <w:ind w:firstLine="464" w:firstLineChars="200"/>
        <w:rPr>
          <w:rFonts w:hint="eastAsia" w:hAnsi="宋体"/>
          <w:bCs/>
          <w:color w:val="000000"/>
          <w:sz w:val="24"/>
          <w:szCs w:val="24"/>
        </w:rPr>
      </w:pPr>
    </w:p>
    <w:p w14:paraId="3077D895">
      <w:pPr>
        <w:jc w:val="center"/>
        <w:rPr>
          <w:rFonts w:ascii="宋体" w:hAnsi="宋体"/>
          <w:b/>
          <w:sz w:val="24"/>
        </w:rPr>
      </w:pPr>
      <w:r>
        <w:rPr>
          <w:rFonts w:hint="eastAsia" w:ascii="宋体" w:hAnsi="宋体"/>
          <w:b/>
          <w:sz w:val="30"/>
          <w:szCs w:val="30"/>
        </w:rPr>
        <w:t>采购项目评分索引表</w:t>
      </w:r>
    </w:p>
    <w:p w14:paraId="0D84CC74">
      <w:pPr>
        <w:snapToGrid w:val="0"/>
        <w:spacing w:before="100" w:beforeAutospacing="1" w:after="100" w:afterAutospacing="1" w:line="400" w:lineRule="exact"/>
        <w:ind w:firstLine="466" w:firstLineChars="200"/>
        <w:rPr>
          <w:rFonts w:hint="eastAsia" w:ascii="宋体" w:hAnsi="宋体" w:eastAsia="宋体"/>
          <w:b/>
          <w:spacing w:val="-4"/>
          <w:sz w:val="24"/>
          <w:shd w:val="pct10" w:color="auto" w:fill="FFFFFF"/>
          <w:lang w:eastAsia="zh-CN"/>
        </w:rPr>
      </w:pPr>
      <w:r>
        <w:rPr>
          <w:rFonts w:hint="eastAsia" w:ascii="宋体" w:hAnsi="宋体"/>
          <w:b/>
          <w:color w:val="000000" w:themeColor="text1"/>
          <w:spacing w:val="-4"/>
          <w:sz w:val="24"/>
          <w:shd w:val="pct10" w:color="auto" w:fill="FFFFFF"/>
          <w14:textFill>
            <w14:solidFill>
              <w14:schemeClr w14:val="tx1"/>
            </w14:solidFill>
          </w14:textFill>
        </w:rPr>
        <w:t>重要提示：本采购项目评分索引表放在商务技术文件目录的前页，</w:t>
      </w:r>
      <w:r>
        <w:rPr>
          <w:rFonts w:hint="eastAsia" w:ascii="宋体" w:hAnsi="宋体"/>
          <w:b/>
          <w:color w:val="000000" w:themeColor="text1"/>
          <w:spacing w:val="-4"/>
          <w:sz w:val="24"/>
          <w:u w:val="single"/>
          <w:shd w:val="pct10" w:color="auto" w:fill="FFFFFF"/>
          <w14:textFill>
            <w14:solidFill>
              <w14:schemeClr w14:val="tx1"/>
            </w14:solidFill>
          </w14:textFill>
        </w:rPr>
        <w:t>“供应商应标情况栏目” （客观分部分</w:t>
      </w:r>
      <w:r>
        <w:rPr>
          <w:rFonts w:hint="eastAsia" w:ascii="宋体" w:hAnsi="宋体"/>
          <w:b/>
          <w:spacing w:val="-4"/>
          <w:sz w:val="24"/>
          <w:u w:val="single"/>
          <w:shd w:val="pct10" w:color="auto" w:fill="FFFFFF"/>
        </w:rPr>
        <w:t>）请供应商务必逐项详细进行填写（请勿不填写），供应商自评分值（客观分部分）请供应商将应得分值准确自评（请勿不填写也请勿错误填写），以方便评委进行更加优质、高效的评审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4CEEBF8D">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76"/>
        <w:gridCol w:w="2649"/>
        <w:gridCol w:w="765"/>
        <w:gridCol w:w="1204"/>
        <w:gridCol w:w="2470"/>
        <w:gridCol w:w="1292"/>
      </w:tblGrid>
      <w:tr w14:paraId="5461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566" w:type="dxa"/>
            <w:gridSpan w:val="3"/>
            <w:vAlign w:val="center"/>
          </w:tcPr>
          <w:p w14:paraId="5F129B27">
            <w:pPr>
              <w:widowControl/>
              <w:jc w:val="center"/>
              <w:rPr>
                <w:rFonts w:ascii="宋体" w:hAnsi="宋体" w:cs="宋体"/>
                <w:b/>
                <w:bCs/>
                <w:sz w:val="24"/>
              </w:rPr>
            </w:pPr>
            <w:r>
              <w:rPr>
                <w:rFonts w:hint="eastAsia" w:ascii="宋体" w:hAnsi="宋体" w:cs="宋体"/>
                <w:b/>
                <w:bCs/>
                <w:sz w:val="24"/>
              </w:rPr>
              <w:t>评标内容</w:t>
            </w:r>
          </w:p>
        </w:tc>
        <w:tc>
          <w:tcPr>
            <w:tcW w:w="765" w:type="dxa"/>
            <w:vAlign w:val="center"/>
          </w:tcPr>
          <w:p w14:paraId="5095EE95">
            <w:pPr>
              <w:widowControl/>
              <w:jc w:val="center"/>
              <w:rPr>
                <w:rFonts w:ascii="宋体" w:hAnsi="宋体" w:cs="宋体"/>
                <w:b/>
                <w:bCs/>
                <w:sz w:val="24"/>
              </w:rPr>
            </w:pPr>
            <w:r>
              <w:rPr>
                <w:rFonts w:hint="eastAsia" w:ascii="宋体" w:hAnsi="宋体" w:cs="宋体"/>
                <w:b/>
                <w:bCs/>
                <w:sz w:val="24"/>
              </w:rPr>
              <w:t>分值</w:t>
            </w:r>
          </w:p>
        </w:tc>
        <w:tc>
          <w:tcPr>
            <w:tcW w:w="1204" w:type="dxa"/>
            <w:tcBorders>
              <w:top w:val="single" w:color="auto" w:sz="4" w:space="0"/>
              <w:left w:val="nil"/>
              <w:bottom w:val="single" w:color="auto" w:sz="4" w:space="0"/>
              <w:right w:val="single" w:color="auto" w:sz="4" w:space="0"/>
            </w:tcBorders>
            <w:vAlign w:val="center"/>
          </w:tcPr>
          <w:p w14:paraId="3E90786C">
            <w:pPr>
              <w:widowControl/>
              <w:jc w:val="center"/>
              <w:rPr>
                <w:rFonts w:ascii="宋体" w:hAnsi="宋体" w:cs="宋体"/>
                <w:b/>
                <w:bCs/>
                <w:sz w:val="24"/>
              </w:rPr>
            </w:pPr>
            <w:r>
              <w:rPr>
                <w:rFonts w:hint="eastAsia" w:ascii="宋体" w:hAnsi="宋体" w:cs="宋体"/>
                <w:b/>
                <w:bCs/>
                <w:sz w:val="24"/>
              </w:rPr>
              <w:t>投标文件</w:t>
            </w:r>
          </w:p>
          <w:p w14:paraId="37EF4097">
            <w:pPr>
              <w:widowControl/>
              <w:jc w:val="center"/>
              <w:rPr>
                <w:rFonts w:ascii="宋体" w:hAnsi="宋体" w:cs="宋体"/>
                <w:sz w:val="24"/>
              </w:rPr>
            </w:pPr>
            <w:r>
              <w:rPr>
                <w:rFonts w:hint="eastAsia" w:ascii="宋体" w:hAnsi="宋体" w:cs="宋体"/>
                <w:b/>
                <w:bCs/>
                <w:sz w:val="24"/>
              </w:rPr>
              <w:t>响应页码</w:t>
            </w:r>
          </w:p>
        </w:tc>
        <w:tc>
          <w:tcPr>
            <w:tcW w:w="2470" w:type="dxa"/>
            <w:tcBorders>
              <w:top w:val="single" w:color="auto" w:sz="4" w:space="0"/>
              <w:left w:val="nil"/>
              <w:bottom w:val="single" w:color="auto" w:sz="4" w:space="0"/>
              <w:right w:val="single" w:color="auto" w:sz="4" w:space="0"/>
            </w:tcBorders>
            <w:vAlign w:val="center"/>
          </w:tcPr>
          <w:p w14:paraId="61E4E2DD">
            <w:pPr>
              <w:widowControl/>
              <w:jc w:val="center"/>
              <w:rPr>
                <w:rFonts w:ascii="宋体" w:hAnsi="宋体" w:cs="宋体"/>
                <w:b/>
                <w:bCs/>
                <w:kern w:val="0"/>
                <w:sz w:val="24"/>
              </w:rPr>
            </w:pPr>
            <w:r>
              <w:rPr>
                <w:rFonts w:hint="eastAsia" w:ascii="宋体" w:hAnsi="宋体" w:cs="宋体"/>
                <w:b/>
                <w:bCs/>
                <w:kern w:val="0"/>
                <w:sz w:val="24"/>
              </w:rPr>
              <w:t>投标人</w:t>
            </w:r>
          </w:p>
          <w:p w14:paraId="66CC880B">
            <w:pPr>
              <w:widowControl/>
              <w:jc w:val="center"/>
              <w:rPr>
                <w:rFonts w:ascii="宋体" w:hAnsi="宋体" w:cs="宋体"/>
                <w:sz w:val="24"/>
              </w:rPr>
            </w:pPr>
            <w:r>
              <w:rPr>
                <w:rFonts w:hint="eastAsia" w:ascii="宋体" w:hAnsi="宋体" w:cs="宋体"/>
                <w:b/>
                <w:bCs/>
                <w:kern w:val="0"/>
                <w:sz w:val="24"/>
              </w:rPr>
              <w:t>应标情况</w:t>
            </w:r>
          </w:p>
        </w:tc>
        <w:tc>
          <w:tcPr>
            <w:tcW w:w="1292" w:type="dxa"/>
            <w:tcBorders>
              <w:top w:val="single" w:color="auto" w:sz="4" w:space="0"/>
              <w:left w:val="nil"/>
              <w:bottom w:val="single" w:color="auto" w:sz="4" w:space="0"/>
              <w:right w:val="single" w:color="auto" w:sz="4" w:space="0"/>
            </w:tcBorders>
            <w:vAlign w:val="center"/>
          </w:tcPr>
          <w:p w14:paraId="0471D6EB">
            <w:pPr>
              <w:widowControl/>
              <w:jc w:val="center"/>
              <w:rPr>
                <w:rFonts w:ascii="宋体" w:hAnsi="宋体" w:cs="宋体"/>
                <w:sz w:val="24"/>
              </w:rPr>
            </w:pPr>
            <w:r>
              <w:rPr>
                <w:rFonts w:hint="eastAsia" w:ascii="宋体" w:hAnsi="宋体" w:cs="宋体"/>
                <w:b/>
                <w:bCs/>
                <w:kern w:val="0"/>
                <w:sz w:val="24"/>
              </w:rPr>
              <w:t>投标人自评分值</w:t>
            </w:r>
          </w:p>
        </w:tc>
      </w:tr>
      <w:tr w14:paraId="4C1C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1" w:type="dxa"/>
            <w:vMerge w:val="restart"/>
            <w:vAlign w:val="center"/>
          </w:tcPr>
          <w:p w14:paraId="7861C4D0">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376" w:type="dxa"/>
            <w:vMerge w:val="restart"/>
            <w:vAlign w:val="center"/>
          </w:tcPr>
          <w:p w14:paraId="5CBFF4A6">
            <w:pPr>
              <w:jc w:val="center"/>
              <w:rPr>
                <w:rFonts w:ascii="宋体" w:hAnsi="宋体" w:cs="宋体"/>
                <w:bCs/>
                <w:sz w:val="24"/>
              </w:rPr>
            </w:pPr>
            <w:r>
              <w:rPr>
                <w:rFonts w:hint="eastAsia" w:ascii="宋体" w:hAnsi="宋体" w:cs="宋体"/>
                <w:bCs/>
                <w:sz w:val="24"/>
              </w:rPr>
              <w:t>服务需求响应情况（15分）</w:t>
            </w:r>
          </w:p>
        </w:tc>
        <w:tc>
          <w:tcPr>
            <w:tcW w:w="2649" w:type="dxa"/>
            <w:vAlign w:val="center"/>
          </w:tcPr>
          <w:p w14:paraId="152DB46D">
            <w:pPr>
              <w:jc w:val="left"/>
              <w:rPr>
                <w:rFonts w:ascii="宋体" w:hAnsi="宋体" w:cs="宋体"/>
                <w:sz w:val="24"/>
                <w:lang w:val="zh-CN"/>
              </w:rPr>
            </w:pPr>
            <w:r>
              <w:rPr>
                <w:rFonts w:hint="eastAsia" w:ascii="宋体" w:hAnsi="宋体" w:cs="宋体"/>
                <w:sz w:val="24"/>
              </w:rPr>
              <w:t>（1）人员配备</w:t>
            </w:r>
          </w:p>
        </w:tc>
        <w:tc>
          <w:tcPr>
            <w:tcW w:w="765" w:type="dxa"/>
            <w:vAlign w:val="center"/>
          </w:tcPr>
          <w:p w14:paraId="083D87E7">
            <w:pPr>
              <w:jc w:val="center"/>
              <w:rPr>
                <w:rFonts w:ascii="宋体" w:hAnsi="宋体" w:cs="宋体"/>
                <w:sz w:val="24"/>
              </w:rPr>
            </w:pPr>
            <w:r>
              <w:rPr>
                <w:rFonts w:hint="eastAsia" w:ascii="宋体" w:hAnsi="宋体" w:cs="宋体"/>
                <w:sz w:val="24"/>
              </w:rPr>
              <w:t>3分</w:t>
            </w:r>
          </w:p>
        </w:tc>
        <w:tc>
          <w:tcPr>
            <w:tcW w:w="1204" w:type="dxa"/>
            <w:vMerge w:val="restart"/>
            <w:vAlign w:val="center"/>
          </w:tcPr>
          <w:p w14:paraId="63B987FE">
            <w:pPr>
              <w:jc w:val="left"/>
              <w:rPr>
                <w:rFonts w:ascii="宋体" w:hAnsi="宋体" w:cs="宋体"/>
                <w:bCs/>
                <w:sz w:val="24"/>
              </w:rPr>
            </w:pPr>
          </w:p>
        </w:tc>
        <w:tc>
          <w:tcPr>
            <w:tcW w:w="2470" w:type="dxa"/>
            <w:vMerge w:val="restart"/>
            <w:tcBorders>
              <w:top w:val="nil"/>
              <w:left w:val="nil"/>
              <w:right w:val="single" w:color="auto" w:sz="4" w:space="0"/>
            </w:tcBorders>
            <w:vAlign w:val="center"/>
          </w:tcPr>
          <w:p w14:paraId="344B9542">
            <w:pPr>
              <w:jc w:val="center"/>
              <w:rPr>
                <w:rFonts w:ascii="宋体" w:hAnsi="宋体" w:cs="宋体"/>
                <w:b/>
                <w:sz w:val="24"/>
              </w:rPr>
            </w:pPr>
            <w:r>
              <w:rPr>
                <w:rFonts w:hint="eastAsia" w:ascii="宋体" w:hAnsi="宋体" w:cs="宋体"/>
                <w:b/>
                <w:sz w:val="24"/>
              </w:rPr>
              <w:t>/</w:t>
            </w:r>
          </w:p>
        </w:tc>
        <w:tc>
          <w:tcPr>
            <w:tcW w:w="1292" w:type="dxa"/>
            <w:vMerge w:val="restart"/>
            <w:tcBorders>
              <w:top w:val="nil"/>
              <w:left w:val="nil"/>
              <w:right w:val="single" w:color="auto" w:sz="4" w:space="0"/>
            </w:tcBorders>
            <w:vAlign w:val="center"/>
          </w:tcPr>
          <w:p w14:paraId="062722C1">
            <w:pPr>
              <w:jc w:val="center"/>
              <w:rPr>
                <w:rFonts w:ascii="宋体" w:hAnsi="宋体" w:cs="宋体"/>
                <w:b/>
                <w:sz w:val="24"/>
              </w:rPr>
            </w:pPr>
            <w:r>
              <w:rPr>
                <w:rFonts w:hint="eastAsia" w:ascii="宋体" w:hAnsi="宋体" w:cs="宋体"/>
                <w:b/>
                <w:sz w:val="24"/>
              </w:rPr>
              <w:t>/</w:t>
            </w:r>
          </w:p>
        </w:tc>
      </w:tr>
      <w:tr w14:paraId="2EC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1" w:type="dxa"/>
            <w:vMerge w:val="continue"/>
            <w:vAlign w:val="center"/>
          </w:tcPr>
          <w:p w14:paraId="7BCC49CE">
            <w:pPr>
              <w:jc w:val="center"/>
              <w:rPr>
                <w:rFonts w:ascii="宋体" w:hAnsi="宋体" w:cs="宋体"/>
                <w:bCs/>
                <w:sz w:val="24"/>
              </w:rPr>
            </w:pPr>
          </w:p>
        </w:tc>
        <w:tc>
          <w:tcPr>
            <w:tcW w:w="1376" w:type="dxa"/>
            <w:vMerge w:val="continue"/>
            <w:vAlign w:val="center"/>
          </w:tcPr>
          <w:p w14:paraId="7C5A6C2B">
            <w:pPr>
              <w:jc w:val="center"/>
              <w:rPr>
                <w:rFonts w:ascii="宋体" w:hAnsi="宋体" w:cs="宋体"/>
                <w:bCs/>
                <w:sz w:val="24"/>
              </w:rPr>
            </w:pPr>
          </w:p>
        </w:tc>
        <w:tc>
          <w:tcPr>
            <w:tcW w:w="2649" w:type="dxa"/>
            <w:vAlign w:val="center"/>
          </w:tcPr>
          <w:p w14:paraId="13E5D6A2">
            <w:pPr>
              <w:jc w:val="left"/>
              <w:rPr>
                <w:rFonts w:ascii="宋体" w:hAnsi="宋体" w:cs="宋体"/>
                <w:sz w:val="24"/>
                <w:lang w:val="zh-CN"/>
              </w:rPr>
            </w:pPr>
            <w:r>
              <w:rPr>
                <w:rFonts w:hint="eastAsia" w:ascii="宋体" w:hAnsi="宋体" w:cs="宋体"/>
                <w:sz w:val="24"/>
              </w:rPr>
              <w:t>（2）综合管理服务</w:t>
            </w:r>
          </w:p>
        </w:tc>
        <w:tc>
          <w:tcPr>
            <w:tcW w:w="765" w:type="dxa"/>
            <w:vAlign w:val="center"/>
          </w:tcPr>
          <w:p w14:paraId="63B2A63E">
            <w:pPr>
              <w:jc w:val="center"/>
              <w:rPr>
                <w:rFonts w:ascii="宋体" w:hAnsi="宋体" w:cs="宋体"/>
                <w:sz w:val="24"/>
              </w:rPr>
            </w:pPr>
            <w:r>
              <w:rPr>
                <w:rFonts w:hint="eastAsia" w:ascii="宋体" w:hAnsi="宋体" w:cs="宋体"/>
                <w:sz w:val="24"/>
              </w:rPr>
              <w:t>3分</w:t>
            </w:r>
          </w:p>
        </w:tc>
        <w:tc>
          <w:tcPr>
            <w:tcW w:w="1204" w:type="dxa"/>
            <w:vMerge w:val="continue"/>
            <w:vAlign w:val="center"/>
          </w:tcPr>
          <w:p w14:paraId="55FF7875">
            <w:pPr>
              <w:jc w:val="left"/>
              <w:rPr>
                <w:rFonts w:ascii="宋体" w:hAnsi="宋体" w:cs="宋体"/>
                <w:bCs/>
                <w:sz w:val="24"/>
              </w:rPr>
            </w:pPr>
          </w:p>
        </w:tc>
        <w:tc>
          <w:tcPr>
            <w:tcW w:w="2470" w:type="dxa"/>
            <w:vMerge w:val="continue"/>
            <w:tcBorders>
              <w:left w:val="nil"/>
              <w:right w:val="single" w:color="auto" w:sz="4" w:space="0"/>
            </w:tcBorders>
            <w:vAlign w:val="center"/>
          </w:tcPr>
          <w:p w14:paraId="1A27237E">
            <w:pPr>
              <w:jc w:val="center"/>
              <w:rPr>
                <w:rFonts w:ascii="宋体" w:hAnsi="宋体" w:cs="宋体"/>
                <w:bCs/>
                <w:sz w:val="24"/>
              </w:rPr>
            </w:pPr>
          </w:p>
        </w:tc>
        <w:tc>
          <w:tcPr>
            <w:tcW w:w="1292" w:type="dxa"/>
            <w:vMerge w:val="continue"/>
            <w:tcBorders>
              <w:left w:val="nil"/>
              <w:right w:val="single" w:color="auto" w:sz="4" w:space="0"/>
            </w:tcBorders>
            <w:vAlign w:val="center"/>
          </w:tcPr>
          <w:p w14:paraId="65F63F1E">
            <w:pPr>
              <w:jc w:val="center"/>
              <w:rPr>
                <w:rFonts w:ascii="宋体" w:hAnsi="宋体" w:cs="宋体"/>
                <w:bCs/>
                <w:sz w:val="24"/>
              </w:rPr>
            </w:pPr>
          </w:p>
        </w:tc>
      </w:tr>
      <w:tr w14:paraId="17C3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41" w:type="dxa"/>
            <w:vMerge w:val="continue"/>
            <w:vAlign w:val="center"/>
          </w:tcPr>
          <w:p w14:paraId="6D7D983C">
            <w:pPr>
              <w:jc w:val="center"/>
              <w:rPr>
                <w:rFonts w:ascii="宋体" w:hAnsi="宋体" w:cs="宋体"/>
                <w:bCs/>
                <w:sz w:val="24"/>
              </w:rPr>
            </w:pPr>
          </w:p>
        </w:tc>
        <w:tc>
          <w:tcPr>
            <w:tcW w:w="1376" w:type="dxa"/>
            <w:vMerge w:val="continue"/>
            <w:vAlign w:val="center"/>
          </w:tcPr>
          <w:p w14:paraId="30EE57EB">
            <w:pPr>
              <w:jc w:val="center"/>
              <w:rPr>
                <w:rFonts w:ascii="宋体" w:hAnsi="宋体" w:cs="宋体"/>
                <w:bCs/>
                <w:sz w:val="24"/>
              </w:rPr>
            </w:pPr>
          </w:p>
        </w:tc>
        <w:tc>
          <w:tcPr>
            <w:tcW w:w="2649" w:type="dxa"/>
            <w:vAlign w:val="center"/>
          </w:tcPr>
          <w:p w14:paraId="066098A2">
            <w:pPr>
              <w:jc w:val="left"/>
              <w:rPr>
                <w:rFonts w:ascii="宋体" w:hAnsi="宋体" w:cs="宋体"/>
                <w:sz w:val="24"/>
                <w:lang w:val="zh-CN"/>
              </w:rPr>
            </w:pPr>
            <w:r>
              <w:rPr>
                <w:rFonts w:hint="eastAsia" w:ascii="宋体" w:hAnsi="宋体" w:cs="宋体"/>
                <w:sz w:val="24"/>
              </w:rPr>
              <w:t>（3）公共区域</w:t>
            </w:r>
            <w:r>
              <w:rPr>
                <w:rFonts w:hint="eastAsia" w:ascii="宋体" w:hAnsi="宋体" w:cs="宋体"/>
                <w:sz w:val="24"/>
                <w:lang w:val="en-US" w:eastAsia="zh-CN"/>
              </w:rPr>
              <w:t>人员</w:t>
            </w:r>
            <w:r>
              <w:rPr>
                <w:rFonts w:hint="eastAsia" w:ascii="宋体" w:hAnsi="宋体" w:cs="宋体"/>
                <w:sz w:val="24"/>
              </w:rPr>
              <w:t>服务</w:t>
            </w:r>
          </w:p>
        </w:tc>
        <w:tc>
          <w:tcPr>
            <w:tcW w:w="765" w:type="dxa"/>
            <w:vAlign w:val="center"/>
          </w:tcPr>
          <w:p w14:paraId="1AE80452">
            <w:pPr>
              <w:jc w:val="center"/>
              <w:rPr>
                <w:rFonts w:ascii="宋体" w:hAnsi="宋体" w:cs="宋体"/>
                <w:sz w:val="24"/>
              </w:rPr>
            </w:pPr>
            <w:r>
              <w:rPr>
                <w:rFonts w:hint="eastAsia" w:ascii="宋体" w:hAnsi="宋体" w:cs="宋体"/>
                <w:sz w:val="24"/>
              </w:rPr>
              <w:t>3分</w:t>
            </w:r>
          </w:p>
        </w:tc>
        <w:tc>
          <w:tcPr>
            <w:tcW w:w="1204" w:type="dxa"/>
            <w:vMerge w:val="continue"/>
            <w:vAlign w:val="center"/>
          </w:tcPr>
          <w:p w14:paraId="00D2FF51">
            <w:pPr>
              <w:jc w:val="left"/>
              <w:rPr>
                <w:rFonts w:ascii="宋体" w:hAnsi="宋体" w:cs="宋体"/>
                <w:bCs/>
                <w:sz w:val="24"/>
              </w:rPr>
            </w:pPr>
          </w:p>
        </w:tc>
        <w:tc>
          <w:tcPr>
            <w:tcW w:w="2470" w:type="dxa"/>
            <w:vMerge w:val="continue"/>
            <w:tcBorders>
              <w:left w:val="nil"/>
              <w:right w:val="single" w:color="auto" w:sz="4" w:space="0"/>
            </w:tcBorders>
            <w:vAlign w:val="center"/>
          </w:tcPr>
          <w:p w14:paraId="41BA4B36">
            <w:pPr>
              <w:jc w:val="left"/>
              <w:rPr>
                <w:rFonts w:ascii="宋体" w:hAnsi="宋体" w:cs="宋体"/>
                <w:bCs/>
                <w:sz w:val="24"/>
              </w:rPr>
            </w:pPr>
          </w:p>
        </w:tc>
        <w:tc>
          <w:tcPr>
            <w:tcW w:w="1292" w:type="dxa"/>
            <w:vMerge w:val="continue"/>
            <w:tcBorders>
              <w:left w:val="nil"/>
              <w:right w:val="single" w:color="auto" w:sz="4" w:space="0"/>
            </w:tcBorders>
            <w:vAlign w:val="center"/>
          </w:tcPr>
          <w:p w14:paraId="1ACCCF27">
            <w:pPr>
              <w:jc w:val="left"/>
              <w:rPr>
                <w:rFonts w:ascii="宋体" w:hAnsi="宋体" w:cs="宋体"/>
                <w:bCs/>
                <w:sz w:val="24"/>
              </w:rPr>
            </w:pPr>
          </w:p>
        </w:tc>
      </w:tr>
      <w:tr w14:paraId="3759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41" w:type="dxa"/>
            <w:vMerge w:val="continue"/>
            <w:vAlign w:val="center"/>
          </w:tcPr>
          <w:p w14:paraId="6E4F7D75">
            <w:pPr>
              <w:jc w:val="center"/>
              <w:rPr>
                <w:rFonts w:ascii="宋体" w:hAnsi="宋体" w:cs="宋体"/>
                <w:bCs/>
                <w:sz w:val="24"/>
              </w:rPr>
            </w:pPr>
          </w:p>
        </w:tc>
        <w:tc>
          <w:tcPr>
            <w:tcW w:w="1376" w:type="dxa"/>
            <w:vMerge w:val="continue"/>
            <w:vAlign w:val="center"/>
          </w:tcPr>
          <w:p w14:paraId="756CC438">
            <w:pPr>
              <w:jc w:val="center"/>
              <w:rPr>
                <w:rFonts w:ascii="宋体" w:hAnsi="宋体" w:cs="宋体"/>
                <w:bCs/>
                <w:sz w:val="24"/>
              </w:rPr>
            </w:pPr>
          </w:p>
        </w:tc>
        <w:tc>
          <w:tcPr>
            <w:tcW w:w="2649" w:type="dxa"/>
            <w:vAlign w:val="center"/>
          </w:tcPr>
          <w:p w14:paraId="43776364">
            <w:pPr>
              <w:jc w:val="left"/>
              <w:rPr>
                <w:rFonts w:ascii="宋体" w:hAnsi="宋体" w:cs="宋体"/>
                <w:sz w:val="24"/>
                <w:lang w:val="zh-CN"/>
              </w:rPr>
            </w:pPr>
            <w:r>
              <w:rPr>
                <w:rFonts w:hint="eastAsia" w:ascii="宋体" w:hAnsi="宋体" w:cs="宋体"/>
                <w:sz w:val="24"/>
              </w:rPr>
              <w:t>（4）公共区域清洁卫生服务</w:t>
            </w:r>
          </w:p>
        </w:tc>
        <w:tc>
          <w:tcPr>
            <w:tcW w:w="765" w:type="dxa"/>
            <w:vAlign w:val="center"/>
          </w:tcPr>
          <w:p w14:paraId="6DC4A1EE">
            <w:pPr>
              <w:jc w:val="center"/>
              <w:rPr>
                <w:rFonts w:ascii="宋体" w:hAnsi="宋体" w:cs="宋体"/>
                <w:sz w:val="24"/>
              </w:rPr>
            </w:pPr>
            <w:r>
              <w:rPr>
                <w:rFonts w:hint="eastAsia" w:ascii="宋体" w:hAnsi="宋体" w:cs="宋体"/>
                <w:sz w:val="24"/>
              </w:rPr>
              <w:t>3分</w:t>
            </w:r>
          </w:p>
        </w:tc>
        <w:tc>
          <w:tcPr>
            <w:tcW w:w="1204" w:type="dxa"/>
            <w:vMerge w:val="continue"/>
            <w:vAlign w:val="center"/>
          </w:tcPr>
          <w:p w14:paraId="54D51A11">
            <w:pPr>
              <w:jc w:val="left"/>
              <w:rPr>
                <w:rFonts w:ascii="宋体" w:hAnsi="宋体" w:cs="宋体"/>
                <w:bCs/>
                <w:sz w:val="24"/>
              </w:rPr>
            </w:pPr>
          </w:p>
        </w:tc>
        <w:tc>
          <w:tcPr>
            <w:tcW w:w="2470" w:type="dxa"/>
            <w:vMerge w:val="continue"/>
            <w:tcBorders>
              <w:left w:val="nil"/>
              <w:right w:val="single" w:color="auto" w:sz="4" w:space="0"/>
            </w:tcBorders>
            <w:vAlign w:val="center"/>
          </w:tcPr>
          <w:p w14:paraId="62573DE1">
            <w:pPr>
              <w:jc w:val="center"/>
              <w:rPr>
                <w:rFonts w:ascii="宋体" w:hAnsi="宋体" w:cs="宋体"/>
                <w:bCs/>
                <w:sz w:val="24"/>
              </w:rPr>
            </w:pPr>
          </w:p>
        </w:tc>
        <w:tc>
          <w:tcPr>
            <w:tcW w:w="1292" w:type="dxa"/>
            <w:vMerge w:val="continue"/>
            <w:tcBorders>
              <w:left w:val="nil"/>
              <w:right w:val="single" w:color="auto" w:sz="4" w:space="0"/>
            </w:tcBorders>
            <w:vAlign w:val="center"/>
          </w:tcPr>
          <w:p w14:paraId="6DC0FA18">
            <w:pPr>
              <w:jc w:val="center"/>
              <w:rPr>
                <w:rFonts w:ascii="宋体" w:hAnsi="宋体" w:cs="宋体"/>
                <w:bCs/>
                <w:sz w:val="24"/>
              </w:rPr>
            </w:pPr>
          </w:p>
        </w:tc>
      </w:tr>
      <w:tr w14:paraId="4FEF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41" w:type="dxa"/>
            <w:vMerge w:val="continue"/>
            <w:vAlign w:val="center"/>
          </w:tcPr>
          <w:p w14:paraId="592CDF69">
            <w:pPr>
              <w:jc w:val="center"/>
              <w:rPr>
                <w:rFonts w:ascii="宋体" w:hAnsi="宋体" w:cs="宋体"/>
                <w:bCs/>
                <w:sz w:val="24"/>
              </w:rPr>
            </w:pPr>
          </w:p>
        </w:tc>
        <w:tc>
          <w:tcPr>
            <w:tcW w:w="1376" w:type="dxa"/>
            <w:vMerge w:val="continue"/>
            <w:vAlign w:val="center"/>
          </w:tcPr>
          <w:p w14:paraId="2FEA3889">
            <w:pPr>
              <w:jc w:val="center"/>
              <w:rPr>
                <w:rFonts w:ascii="宋体" w:hAnsi="宋体" w:cs="宋体"/>
                <w:bCs/>
                <w:sz w:val="24"/>
              </w:rPr>
            </w:pPr>
          </w:p>
        </w:tc>
        <w:tc>
          <w:tcPr>
            <w:tcW w:w="2649" w:type="dxa"/>
            <w:vAlign w:val="center"/>
          </w:tcPr>
          <w:p w14:paraId="232B81AB">
            <w:pPr>
              <w:jc w:val="left"/>
              <w:rPr>
                <w:rFonts w:ascii="宋体" w:hAnsi="宋体" w:cs="宋体"/>
                <w:sz w:val="24"/>
                <w:lang w:val="zh-CN"/>
              </w:rPr>
            </w:pPr>
            <w:r>
              <w:rPr>
                <w:rFonts w:hint="eastAsia" w:ascii="宋体" w:hAnsi="宋体" w:cs="宋体"/>
                <w:sz w:val="24"/>
              </w:rPr>
              <w:t>（5）公共区域秩序维护服务</w:t>
            </w:r>
          </w:p>
        </w:tc>
        <w:tc>
          <w:tcPr>
            <w:tcW w:w="765" w:type="dxa"/>
            <w:vAlign w:val="center"/>
          </w:tcPr>
          <w:p w14:paraId="49AADD0F">
            <w:pPr>
              <w:jc w:val="center"/>
              <w:rPr>
                <w:rFonts w:ascii="宋体" w:hAnsi="宋体" w:cs="宋体"/>
                <w:sz w:val="24"/>
              </w:rPr>
            </w:pPr>
            <w:r>
              <w:rPr>
                <w:rFonts w:hint="eastAsia" w:ascii="宋体" w:hAnsi="宋体" w:cs="宋体"/>
                <w:sz w:val="24"/>
              </w:rPr>
              <w:t>3分</w:t>
            </w:r>
          </w:p>
        </w:tc>
        <w:tc>
          <w:tcPr>
            <w:tcW w:w="1204" w:type="dxa"/>
            <w:vMerge w:val="continue"/>
            <w:vAlign w:val="center"/>
          </w:tcPr>
          <w:p w14:paraId="762B0D40">
            <w:pPr>
              <w:jc w:val="left"/>
              <w:rPr>
                <w:rFonts w:ascii="宋体" w:hAnsi="宋体" w:cs="宋体"/>
                <w:bCs/>
                <w:sz w:val="24"/>
              </w:rPr>
            </w:pPr>
          </w:p>
        </w:tc>
        <w:tc>
          <w:tcPr>
            <w:tcW w:w="2470" w:type="dxa"/>
            <w:vMerge w:val="continue"/>
            <w:tcBorders>
              <w:left w:val="nil"/>
              <w:right w:val="single" w:color="auto" w:sz="4" w:space="0"/>
            </w:tcBorders>
            <w:vAlign w:val="center"/>
          </w:tcPr>
          <w:p w14:paraId="13E67FDA">
            <w:pPr>
              <w:jc w:val="center"/>
              <w:rPr>
                <w:rFonts w:ascii="宋体" w:hAnsi="宋体" w:cs="宋体"/>
                <w:b/>
                <w:sz w:val="24"/>
              </w:rPr>
            </w:pPr>
          </w:p>
        </w:tc>
        <w:tc>
          <w:tcPr>
            <w:tcW w:w="1292" w:type="dxa"/>
            <w:vMerge w:val="continue"/>
            <w:tcBorders>
              <w:left w:val="nil"/>
              <w:right w:val="single" w:color="auto" w:sz="4" w:space="0"/>
            </w:tcBorders>
            <w:vAlign w:val="center"/>
          </w:tcPr>
          <w:p w14:paraId="297572A4">
            <w:pPr>
              <w:jc w:val="center"/>
              <w:rPr>
                <w:rFonts w:ascii="宋体" w:hAnsi="宋体" w:cs="宋体"/>
                <w:b/>
                <w:sz w:val="24"/>
              </w:rPr>
            </w:pPr>
          </w:p>
        </w:tc>
      </w:tr>
      <w:tr w14:paraId="699E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1" w:type="dxa"/>
            <w:vAlign w:val="center"/>
          </w:tcPr>
          <w:p w14:paraId="51F9B430">
            <w:pPr>
              <w:jc w:val="center"/>
              <w:rPr>
                <w:rFonts w:hint="default" w:ascii="宋体" w:hAnsi="宋体" w:eastAsia="宋体" w:cs="宋体"/>
                <w:sz w:val="24"/>
                <w:lang w:val="en-US" w:eastAsia="zh-CN"/>
              </w:rPr>
            </w:pPr>
            <w:r>
              <w:rPr>
                <w:rFonts w:hint="eastAsia" w:ascii="宋体" w:hAnsi="宋体" w:cs="宋体"/>
                <w:sz w:val="24"/>
                <w:lang w:val="en-US" w:eastAsia="zh-CN"/>
              </w:rPr>
              <w:t>2</w:t>
            </w:r>
          </w:p>
        </w:tc>
        <w:tc>
          <w:tcPr>
            <w:tcW w:w="4025" w:type="dxa"/>
            <w:gridSpan w:val="2"/>
            <w:vAlign w:val="center"/>
          </w:tcPr>
          <w:p w14:paraId="2E2238A0">
            <w:pPr>
              <w:jc w:val="center"/>
              <w:rPr>
                <w:rFonts w:ascii="宋体" w:hAnsi="宋体" w:cs="宋体"/>
                <w:sz w:val="24"/>
              </w:rPr>
            </w:pPr>
            <w:r>
              <w:rPr>
                <w:rFonts w:hint="eastAsia" w:ascii="宋体" w:hAnsi="宋体" w:cs="宋体"/>
                <w:sz w:val="24"/>
              </w:rPr>
              <w:t>投标人业绩</w:t>
            </w:r>
          </w:p>
        </w:tc>
        <w:tc>
          <w:tcPr>
            <w:tcW w:w="765" w:type="dxa"/>
            <w:vAlign w:val="center"/>
          </w:tcPr>
          <w:p w14:paraId="4D065074">
            <w:pPr>
              <w:jc w:val="center"/>
              <w:rPr>
                <w:rFonts w:ascii="宋体" w:hAnsi="宋体" w:cs="宋体"/>
                <w:sz w:val="24"/>
              </w:rPr>
            </w:pPr>
            <w:r>
              <w:rPr>
                <w:rFonts w:hint="eastAsia" w:ascii="宋体" w:hAnsi="宋体" w:cs="宋体"/>
                <w:bCs/>
                <w:sz w:val="24"/>
              </w:rPr>
              <w:t>2分</w:t>
            </w:r>
          </w:p>
        </w:tc>
        <w:tc>
          <w:tcPr>
            <w:tcW w:w="1204" w:type="dxa"/>
            <w:vAlign w:val="center"/>
          </w:tcPr>
          <w:p w14:paraId="61419524">
            <w:pPr>
              <w:jc w:val="left"/>
              <w:rPr>
                <w:rFonts w:ascii="宋体" w:hAnsi="宋体" w:cs="宋体"/>
                <w:bCs/>
                <w:sz w:val="24"/>
              </w:rPr>
            </w:pPr>
          </w:p>
        </w:tc>
        <w:tc>
          <w:tcPr>
            <w:tcW w:w="2470" w:type="dxa"/>
            <w:vAlign w:val="center"/>
          </w:tcPr>
          <w:p w14:paraId="3424A26E">
            <w:pPr>
              <w:pStyle w:val="15"/>
              <w:ind w:firstLine="0"/>
              <w:rPr>
                <w:rFonts w:ascii="宋体" w:hAnsi="宋体" w:cs="宋体"/>
                <w:bCs/>
                <w:sz w:val="24"/>
                <w:szCs w:val="24"/>
              </w:rPr>
            </w:pPr>
            <w:r>
              <w:rPr>
                <w:rFonts w:hint="eastAsia" w:ascii="宋体" w:hAnsi="宋体" w:cs="宋体"/>
                <w:b/>
                <w:bCs/>
                <w:sz w:val="24"/>
                <w:szCs w:val="24"/>
                <w:shd w:val="pct10" w:color="auto" w:fill="FFFFFF"/>
              </w:rPr>
              <w:t>投标人务必将应标情况详细填写齐全，以方便评委进行更加优质、高效的评审</w:t>
            </w:r>
          </w:p>
        </w:tc>
        <w:tc>
          <w:tcPr>
            <w:tcW w:w="1292" w:type="dxa"/>
            <w:vAlign w:val="center"/>
          </w:tcPr>
          <w:p w14:paraId="5365973E">
            <w:pPr>
              <w:pStyle w:val="15"/>
              <w:ind w:firstLine="0"/>
              <w:rPr>
                <w:rFonts w:ascii="宋体" w:hAnsi="宋体" w:cs="宋体"/>
                <w:bCs/>
                <w:kern w:val="2"/>
                <w:sz w:val="24"/>
                <w:szCs w:val="24"/>
              </w:rPr>
            </w:pPr>
            <w:r>
              <w:rPr>
                <w:rFonts w:hint="eastAsia" w:ascii="宋体" w:hAnsi="宋体" w:cs="宋体"/>
                <w:b/>
                <w:bCs/>
                <w:sz w:val="24"/>
                <w:szCs w:val="24"/>
                <w:shd w:val="pct10" w:color="auto" w:fill="FFFFFF"/>
              </w:rPr>
              <w:t>投标人将应得分值填写准确</w:t>
            </w:r>
          </w:p>
        </w:tc>
      </w:tr>
      <w:tr w14:paraId="2CD9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restart"/>
            <w:vAlign w:val="center"/>
          </w:tcPr>
          <w:p w14:paraId="7CE5563A">
            <w:pPr>
              <w:jc w:val="center"/>
              <w:rPr>
                <w:rFonts w:ascii="宋体" w:hAnsi="宋体" w:cs="宋体"/>
                <w:sz w:val="24"/>
              </w:rPr>
            </w:pPr>
            <w:r>
              <w:rPr>
                <w:rFonts w:hint="eastAsia" w:ascii="宋体" w:hAnsi="宋体" w:cs="宋体"/>
                <w:sz w:val="24"/>
              </w:rPr>
              <w:t>4</w:t>
            </w:r>
          </w:p>
        </w:tc>
        <w:tc>
          <w:tcPr>
            <w:tcW w:w="4025" w:type="dxa"/>
            <w:gridSpan w:val="2"/>
            <w:vMerge w:val="restart"/>
            <w:vAlign w:val="center"/>
          </w:tcPr>
          <w:p w14:paraId="7A422632">
            <w:pPr>
              <w:jc w:val="center"/>
              <w:rPr>
                <w:rFonts w:ascii="宋体" w:hAnsi="宋体"/>
                <w:sz w:val="24"/>
              </w:rPr>
            </w:pPr>
            <w:r>
              <w:rPr>
                <w:rFonts w:hint="eastAsia" w:ascii="宋体" w:hAnsi="宋体"/>
                <w:sz w:val="24"/>
              </w:rPr>
              <w:t>企业管理制度</w:t>
            </w:r>
          </w:p>
          <w:p w14:paraId="107A3975">
            <w:pPr>
              <w:jc w:val="center"/>
              <w:rPr>
                <w:rFonts w:ascii="宋体" w:hAnsi="宋体"/>
                <w:sz w:val="24"/>
              </w:rPr>
            </w:pPr>
            <w:r>
              <w:rPr>
                <w:rFonts w:hint="eastAsia" w:ascii="宋体" w:hAnsi="宋体"/>
                <w:sz w:val="24"/>
              </w:rPr>
              <w:t>（17分）</w:t>
            </w:r>
          </w:p>
        </w:tc>
        <w:tc>
          <w:tcPr>
            <w:tcW w:w="765" w:type="dxa"/>
            <w:vAlign w:val="center"/>
          </w:tcPr>
          <w:p w14:paraId="4865C78B">
            <w:pPr>
              <w:jc w:val="center"/>
              <w:rPr>
                <w:rFonts w:ascii="宋体" w:hAnsi="宋体" w:cs="宋体"/>
                <w:sz w:val="24"/>
              </w:rPr>
            </w:pPr>
            <w:r>
              <w:rPr>
                <w:rFonts w:hint="eastAsia" w:ascii="宋体" w:hAnsi="宋体"/>
                <w:bCs/>
                <w:sz w:val="24"/>
              </w:rPr>
              <w:t>3分</w:t>
            </w:r>
          </w:p>
        </w:tc>
        <w:tc>
          <w:tcPr>
            <w:tcW w:w="1204" w:type="dxa"/>
            <w:vMerge w:val="restart"/>
            <w:vAlign w:val="center"/>
          </w:tcPr>
          <w:p w14:paraId="2A371C69">
            <w:pPr>
              <w:jc w:val="left"/>
              <w:rPr>
                <w:rFonts w:ascii="宋体" w:hAnsi="宋体" w:cs="宋体"/>
                <w:bCs/>
                <w:sz w:val="24"/>
              </w:rPr>
            </w:pPr>
          </w:p>
        </w:tc>
        <w:tc>
          <w:tcPr>
            <w:tcW w:w="2470" w:type="dxa"/>
            <w:vMerge w:val="restart"/>
            <w:tcBorders>
              <w:top w:val="nil"/>
              <w:left w:val="nil"/>
              <w:right w:val="single" w:color="auto" w:sz="4" w:space="0"/>
            </w:tcBorders>
            <w:vAlign w:val="center"/>
          </w:tcPr>
          <w:p w14:paraId="6B4B4BE8">
            <w:pPr>
              <w:jc w:val="center"/>
              <w:rPr>
                <w:rFonts w:ascii="宋体" w:hAnsi="宋体" w:cs="宋体"/>
                <w:b/>
                <w:bCs/>
                <w:kern w:val="0"/>
                <w:sz w:val="24"/>
                <w:shd w:val="pct10" w:color="auto" w:fill="FFFFFF"/>
              </w:rPr>
            </w:pPr>
            <w:r>
              <w:rPr>
                <w:rFonts w:hint="eastAsia" w:ascii="宋体" w:hAnsi="宋体" w:cs="宋体"/>
                <w:b/>
                <w:sz w:val="24"/>
              </w:rPr>
              <w:t>/</w:t>
            </w:r>
          </w:p>
        </w:tc>
        <w:tc>
          <w:tcPr>
            <w:tcW w:w="1292" w:type="dxa"/>
            <w:vMerge w:val="restart"/>
            <w:tcBorders>
              <w:top w:val="nil"/>
              <w:left w:val="nil"/>
              <w:right w:val="single" w:color="auto" w:sz="4" w:space="0"/>
            </w:tcBorders>
            <w:vAlign w:val="center"/>
          </w:tcPr>
          <w:p w14:paraId="182C664B">
            <w:pPr>
              <w:jc w:val="center"/>
              <w:rPr>
                <w:rFonts w:ascii="宋体" w:hAnsi="宋体" w:cs="宋体"/>
                <w:b/>
                <w:bCs/>
                <w:kern w:val="0"/>
                <w:sz w:val="24"/>
                <w:shd w:val="pct10" w:color="auto" w:fill="FFFFFF"/>
              </w:rPr>
            </w:pPr>
            <w:r>
              <w:rPr>
                <w:rFonts w:hint="eastAsia" w:ascii="宋体" w:hAnsi="宋体" w:cs="宋体"/>
                <w:b/>
                <w:sz w:val="24"/>
              </w:rPr>
              <w:t>/</w:t>
            </w:r>
          </w:p>
        </w:tc>
      </w:tr>
      <w:tr w14:paraId="29C4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14:paraId="16C889A9">
            <w:pPr>
              <w:jc w:val="center"/>
            </w:pPr>
          </w:p>
        </w:tc>
        <w:tc>
          <w:tcPr>
            <w:tcW w:w="4025" w:type="dxa"/>
            <w:gridSpan w:val="2"/>
            <w:vMerge w:val="continue"/>
            <w:vAlign w:val="center"/>
          </w:tcPr>
          <w:p w14:paraId="486E83F7">
            <w:pPr>
              <w:jc w:val="center"/>
            </w:pPr>
          </w:p>
        </w:tc>
        <w:tc>
          <w:tcPr>
            <w:tcW w:w="765" w:type="dxa"/>
            <w:vAlign w:val="center"/>
          </w:tcPr>
          <w:p w14:paraId="636BF367">
            <w:pPr>
              <w:jc w:val="center"/>
              <w:rPr>
                <w:rFonts w:ascii="宋体" w:hAnsi="宋体"/>
                <w:bCs/>
                <w:sz w:val="24"/>
              </w:rPr>
            </w:pPr>
            <w:r>
              <w:rPr>
                <w:rFonts w:hint="eastAsia" w:ascii="宋体" w:hAnsi="宋体"/>
                <w:bCs/>
                <w:sz w:val="24"/>
              </w:rPr>
              <w:t>3分</w:t>
            </w:r>
          </w:p>
        </w:tc>
        <w:tc>
          <w:tcPr>
            <w:tcW w:w="1204" w:type="dxa"/>
            <w:vMerge w:val="continue"/>
            <w:vAlign w:val="center"/>
          </w:tcPr>
          <w:p w14:paraId="1BCE1DFC">
            <w:pPr>
              <w:jc w:val="center"/>
              <w:rPr>
                <w:rFonts w:ascii="宋体" w:hAnsi="宋体"/>
                <w:bCs/>
                <w:sz w:val="24"/>
              </w:rPr>
            </w:pPr>
          </w:p>
        </w:tc>
        <w:tc>
          <w:tcPr>
            <w:tcW w:w="2470" w:type="dxa"/>
            <w:vMerge w:val="continue"/>
            <w:tcBorders>
              <w:left w:val="nil"/>
              <w:right w:val="single" w:color="auto" w:sz="4" w:space="0"/>
            </w:tcBorders>
            <w:vAlign w:val="center"/>
          </w:tcPr>
          <w:p w14:paraId="5EB28014">
            <w:pPr>
              <w:jc w:val="center"/>
              <w:rPr>
                <w:rFonts w:ascii="宋体" w:hAnsi="宋体"/>
                <w:bCs/>
                <w:sz w:val="24"/>
              </w:rPr>
            </w:pPr>
          </w:p>
        </w:tc>
        <w:tc>
          <w:tcPr>
            <w:tcW w:w="1292" w:type="dxa"/>
            <w:vMerge w:val="continue"/>
            <w:tcBorders>
              <w:left w:val="nil"/>
              <w:right w:val="single" w:color="auto" w:sz="4" w:space="0"/>
            </w:tcBorders>
            <w:vAlign w:val="center"/>
          </w:tcPr>
          <w:p w14:paraId="1DB8A0F4">
            <w:pPr>
              <w:jc w:val="center"/>
              <w:rPr>
                <w:rFonts w:ascii="宋体" w:hAnsi="宋体"/>
                <w:bCs/>
                <w:sz w:val="24"/>
              </w:rPr>
            </w:pPr>
          </w:p>
        </w:tc>
      </w:tr>
      <w:tr w14:paraId="22ED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14:paraId="03D37B32">
            <w:pPr>
              <w:jc w:val="center"/>
              <w:rPr>
                <w:rFonts w:ascii="宋体" w:hAnsi="宋体"/>
                <w:bCs/>
                <w:sz w:val="24"/>
              </w:rPr>
            </w:pPr>
          </w:p>
        </w:tc>
        <w:tc>
          <w:tcPr>
            <w:tcW w:w="4025" w:type="dxa"/>
            <w:gridSpan w:val="2"/>
            <w:vMerge w:val="continue"/>
            <w:vAlign w:val="center"/>
          </w:tcPr>
          <w:p w14:paraId="115B97B1">
            <w:pPr>
              <w:jc w:val="center"/>
              <w:rPr>
                <w:rFonts w:ascii="宋体" w:hAnsi="宋体"/>
                <w:bCs/>
                <w:sz w:val="24"/>
              </w:rPr>
            </w:pPr>
          </w:p>
        </w:tc>
        <w:tc>
          <w:tcPr>
            <w:tcW w:w="765" w:type="dxa"/>
            <w:vAlign w:val="center"/>
          </w:tcPr>
          <w:p w14:paraId="5AA5527D">
            <w:pPr>
              <w:jc w:val="center"/>
              <w:rPr>
                <w:rFonts w:ascii="宋体" w:hAnsi="宋体"/>
                <w:bCs/>
                <w:sz w:val="24"/>
              </w:rPr>
            </w:pPr>
            <w:r>
              <w:rPr>
                <w:rFonts w:hint="eastAsia" w:ascii="宋体" w:hAnsi="宋体"/>
                <w:bCs/>
                <w:sz w:val="24"/>
              </w:rPr>
              <w:t>3分</w:t>
            </w:r>
          </w:p>
        </w:tc>
        <w:tc>
          <w:tcPr>
            <w:tcW w:w="1204" w:type="dxa"/>
            <w:vMerge w:val="continue"/>
            <w:vAlign w:val="center"/>
          </w:tcPr>
          <w:p w14:paraId="1ECF0072">
            <w:pPr>
              <w:jc w:val="center"/>
              <w:rPr>
                <w:rFonts w:ascii="宋体" w:hAnsi="宋体"/>
                <w:bCs/>
                <w:sz w:val="24"/>
              </w:rPr>
            </w:pPr>
          </w:p>
        </w:tc>
        <w:tc>
          <w:tcPr>
            <w:tcW w:w="2470" w:type="dxa"/>
            <w:vMerge w:val="continue"/>
            <w:tcBorders>
              <w:left w:val="nil"/>
              <w:right w:val="single" w:color="auto" w:sz="4" w:space="0"/>
            </w:tcBorders>
            <w:vAlign w:val="center"/>
          </w:tcPr>
          <w:p w14:paraId="02D155D8">
            <w:pPr>
              <w:jc w:val="center"/>
              <w:rPr>
                <w:rFonts w:ascii="宋体" w:hAnsi="宋体"/>
                <w:bCs/>
                <w:sz w:val="24"/>
              </w:rPr>
            </w:pPr>
          </w:p>
        </w:tc>
        <w:tc>
          <w:tcPr>
            <w:tcW w:w="1292" w:type="dxa"/>
            <w:vMerge w:val="continue"/>
            <w:tcBorders>
              <w:left w:val="nil"/>
              <w:right w:val="single" w:color="auto" w:sz="4" w:space="0"/>
            </w:tcBorders>
            <w:vAlign w:val="center"/>
          </w:tcPr>
          <w:p w14:paraId="0B93D76A">
            <w:pPr>
              <w:jc w:val="center"/>
              <w:rPr>
                <w:rFonts w:ascii="宋体" w:hAnsi="宋体"/>
                <w:bCs/>
                <w:sz w:val="24"/>
              </w:rPr>
            </w:pPr>
          </w:p>
        </w:tc>
      </w:tr>
      <w:tr w14:paraId="6A1B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14:paraId="262821B2">
            <w:pPr>
              <w:jc w:val="center"/>
              <w:rPr>
                <w:rFonts w:ascii="宋体" w:hAnsi="宋体"/>
                <w:bCs/>
                <w:sz w:val="24"/>
              </w:rPr>
            </w:pPr>
          </w:p>
        </w:tc>
        <w:tc>
          <w:tcPr>
            <w:tcW w:w="4025" w:type="dxa"/>
            <w:gridSpan w:val="2"/>
            <w:vMerge w:val="continue"/>
            <w:vAlign w:val="center"/>
          </w:tcPr>
          <w:p w14:paraId="3C5A72E7">
            <w:pPr>
              <w:jc w:val="center"/>
              <w:rPr>
                <w:rFonts w:ascii="宋体" w:hAnsi="宋体"/>
                <w:bCs/>
                <w:sz w:val="24"/>
              </w:rPr>
            </w:pPr>
          </w:p>
        </w:tc>
        <w:tc>
          <w:tcPr>
            <w:tcW w:w="765" w:type="dxa"/>
            <w:vAlign w:val="center"/>
          </w:tcPr>
          <w:p w14:paraId="1D54CCA4">
            <w:pPr>
              <w:jc w:val="center"/>
              <w:rPr>
                <w:rFonts w:ascii="宋体" w:hAnsi="宋体"/>
                <w:bCs/>
                <w:sz w:val="24"/>
              </w:rPr>
            </w:pPr>
            <w:r>
              <w:rPr>
                <w:rFonts w:hint="eastAsia" w:ascii="宋体" w:hAnsi="宋体"/>
                <w:bCs/>
                <w:sz w:val="24"/>
              </w:rPr>
              <w:t>3分</w:t>
            </w:r>
          </w:p>
        </w:tc>
        <w:tc>
          <w:tcPr>
            <w:tcW w:w="1204" w:type="dxa"/>
            <w:vMerge w:val="continue"/>
            <w:vAlign w:val="center"/>
          </w:tcPr>
          <w:p w14:paraId="17EBF617">
            <w:pPr>
              <w:jc w:val="center"/>
              <w:rPr>
                <w:rFonts w:ascii="宋体" w:hAnsi="宋体"/>
                <w:bCs/>
                <w:sz w:val="24"/>
              </w:rPr>
            </w:pPr>
          </w:p>
        </w:tc>
        <w:tc>
          <w:tcPr>
            <w:tcW w:w="2470" w:type="dxa"/>
            <w:vMerge w:val="continue"/>
            <w:tcBorders>
              <w:left w:val="nil"/>
              <w:bottom w:val="single" w:color="auto" w:sz="4" w:space="0"/>
              <w:right w:val="single" w:color="auto" w:sz="4" w:space="0"/>
            </w:tcBorders>
            <w:vAlign w:val="center"/>
          </w:tcPr>
          <w:p w14:paraId="07F890F7">
            <w:pPr>
              <w:jc w:val="center"/>
              <w:rPr>
                <w:rFonts w:ascii="宋体" w:hAnsi="宋体"/>
                <w:bCs/>
                <w:sz w:val="24"/>
              </w:rPr>
            </w:pPr>
          </w:p>
        </w:tc>
        <w:tc>
          <w:tcPr>
            <w:tcW w:w="1292" w:type="dxa"/>
            <w:vMerge w:val="continue"/>
            <w:tcBorders>
              <w:left w:val="nil"/>
              <w:bottom w:val="single" w:color="auto" w:sz="4" w:space="0"/>
              <w:right w:val="single" w:color="auto" w:sz="4" w:space="0"/>
            </w:tcBorders>
            <w:vAlign w:val="center"/>
          </w:tcPr>
          <w:p w14:paraId="6F19EE08">
            <w:pPr>
              <w:jc w:val="center"/>
              <w:rPr>
                <w:rFonts w:ascii="宋体" w:hAnsi="宋体"/>
                <w:bCs/>
                <w:sz w:val="24"/>
              </w:rPr>
            </w:pPr>
          </w:p>
        </w:tc>
      </w:tr>
      <w:tr w14:paraId="576C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14:paraId="36F164CC">
            <w:pPr>
              <w:jc w:val="center"/>
            </w:pPr>
          </w:p>
        </w:tc>
        <w:tc>
          <w:tcPr>
            <w:tcW w:w="4025" w:type="dxa"/>
            <w:gridSpan w:val="2"/>
            <w:vMerge w:val="continue"/>
            <w:vAlign w:val="center"/>
          </w:tcPr>
          <w:p w14:paraId="409B44D2">
            <w:pPr>
              <w:jc w:val="center"/>
            </w:pPr>
          </w:p>
        </w:tc>
        <w:tc>
          <w:tcPr>
            <w:tcW w:w="765" w:type="dxa"/>
            <w:vAlign w:val="center"/>
          </w:tcPr>
          <w:p w14:paraId="153F89ED">
            <w:pPr>
              <w:jc w:val="center"/>
              <w:rPr>
                <w:rFonts w:ascii="宋体" w:hAnsi="宋体"/>
                <w:bCs/>
                <w:sz w:val="24"/>
              </w:rPr>
            </w:pPr>
            <w:r>
              <w:rPr>
                <w:rFonts w:hint="eastAsia" w:ascii="宋体" w:hAnsi="宋体"/>
                <w:bCs/>
                <w:sz w:val="24"/>
              </w:rPr>
              <w:t>3分</w:t>
            </w:r>
          </w:p>
        </w:tc>
        <w:tc>
          <w:tcPr>
            <w:tcW w:w="1204" w:type="dxa"/>
            <w:vMerge w:val="continue"/>
            <w:vAlign w:val="center"/>
          </w:tcPr>
          <w:p w14:paraId="28118177">
            <w:pPr>
              <w:jc w:val="center"/>
              <w:rPr>
                <w:rFonts w:ascii="宋体" w:hAnsi="宋体"/>
                <w:bCs/>
                <w:sz w:val="24"/>
              </w:rPr>
            </w:pPr>
          </w:p>
        </w:tc>
        <w:tc>
          <w:tcPr>
            <w:tcW w:w="2470" w:type="dxa"/>
            <w:vMerge w:val="continue"/>
            <w:tcBorders>
              <w:left w:val="nil"/>
              <w:bottom w:val="single" w:color="auto" w:sz="4" w:space="0"/>
              <w:right w:val="single" w:color="auto" w:sz="4" w:space="0"/>
            </w:tcBorders>
            <w:vAlign w:val="center"/>
          </w:tcPr>
          <w:p w14:paraId="775C3897">
            <w:pPr>
              <w:jc w:val="center"/>
              <w:rPr>
                <w:rFonts w:ascii="宋体" w:hAnsi="宋体"/>
                <w:bCs/>
                <w:sz w:val="24"/>
              </w:rPr>
            </w:pPr>
          </w:p>
        </w:tc>
        <w:tc>
          <w:tcPr>
            <w:tcW w:w="1292" w:type="dxa"/>
            <w:vMerge w:val="continue"/>
            <w:tcBorders>
              <w:left w:val="nil"/>
              <w:bottom w:val="single" w:color="auto" w:sz="4" w:space="0"/>
              <w:right w:val="single" w:color="auto" w:sz="4" w:space="0"/>
            </w:tcBorders>
            <w:vAlign w:val="center"/>
          </w:tcPr>
          <w:p w14:paraId="7B66D357">
            <w:pPr>
              <w:jc w:val="center"/>
              <w:rPr>
                <w:rFonts w:ascii="宋体" w:hAnsi="宋体"/>
                <w:bCs/>
                <w:sz w:val="24"/>
              </w:rPr>
            </w:pPr>
          </w:p>
        </w:tc>
      </w:tr>
      <w:tr w14:paraId="1D28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14:paraId="07E0D034">
            <w:pPr>
              <w:jc w:val="center"/>
            </w:pPr>
          </w:p>
        </w:tc>
        <w:tc>
          <w:tcPr>
            <w:tcW w:w="4025" w:type="dxa"/>
            <w:gridSpan w:val="2"/>
            <w:vMerge w:val="continue"/>
            <w:vAlign w:val="center"/>
          </w:tcPr>
          <w:p w14:paraId="6C6FD77C">
            <w:pPr>
              <w:jc w:val="center"/>
            </w:pPr>
          </w:p>
        </w:tc>
        <w:tc>
          <w:tcPr>
            <w:tcW w:w="765" w:type="dxa"/>
            <w:vAlign w:val="center"/>
          </w:tcPr>
          <w:p w14:paraId="7F5FE7F4">
            <w:pPr>
              <w:jc w:val="center"/>
              <w:rPr>
                <w:rFonts w:ascii="宋体" w:hAnsi="宋体"/>
                <w:bCs/>
                <w:sz w:val="24"/>
              </w:rPr>
            </w:pPr>
            <w:r>
              <w:rPr>
                <w:rFonts w:hint="eastAsia" w:ascii="宋体" w:hAnsi="宋体"/>
                <w:bCs/>
                <w:sz w:val="24"/>
              </w:rPr>
              <w:t>2分</w:t>
            </w:r>
          </w:p>
        </w:tc>
        <w:tc>
          <w:tcPr>
            <w:tcW w:w="1204" w:type="dxa"/>
            <w:vMerge w:val="continue"/>
            <w:vAlign w:val="center"/>
          </w:tcPr>
          <w:p w14:paraId="139FDD40">
            <w:pPr>
              <w:jc w:val="center"/>
              <w:rPr>
                <w:rFonts w:ascii="宋体" w:hAnsi="宋体"/>
                <w:bCs/>
                <w:sz w:val="24"/>
              </w:rPr>
            </w:pPr>
          </w:p>
        </w:tc>
        <w:tc>
          <w:tcPr>
            <w:tcW w:w="2470" w:type="dxa"/>
            <w:vMerge w:val="continue"/>
            <w:tcBorders>
              <w:left w:val="nil"/>
              <w:bottom w:val="single" w:color="auto" w:sz="4" w:space="0"/>
              <w:right w:val="single" w:color="auto" w:sz="4" w:space="0"/>
            </w:tcBorders>
            <w:vAlign w:val="center"/>
          </w:tcPr>
          <w:p w14:paraId="0FF055CD">
            <w:pPr>
              <w:jc w:val="center"/>
              <w:rPr>
                <w:rFonts w:ascii="宋体" w:hAnsi="宋体"/>
                <w:bCs/>
                <w:sz w:val="24"/>
              </w:rPr>
            </w:pPr>
          </w:p>
        </w:tc>
        <w:tc>
          <w:tcPr>
            <w:tcW w:w="1292" w:type="dxa"/>
            <w:vMerge w:val="continue"/>
            <w:tcBorders>
              <w:left w:val="nil"/>
              <w:bottom w:val="single" w:color="auto" w:sz="4" w:space="0"/>
              <w:right w:val="single" w:color="auto" w:sz="4" w:space="0"/>
            </w:tcBorders>
            <w:vAlign w:val="center"/>
          </w:tcPr>
          <w:p w14:paraId="31530639">
            <w:pPr>
              <w:jc w:val="center"/>
              <w:rPr>
                <w:rFonts w:ascii="宋体" w:hAnsi="宋体"/>
                <w:bCs/>
                <w:sz w:val="24"/>
              </w:rPr>
            </w:pPr>
          </w:p>
        </w:tc>
      </w:tr>
      <w:tr w14:paraId="2DFC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restart"/>
            <w:vAlign w:val="center"/>
          </w:tcPr>
          <w:p w14:paraId="71D4D73B">
            <w:pPr>
              <w:jc w:val="center"/>
              <w:rPr>
                <w:rFonts w:ascii="宋体" w:hAnsi="宋体" w:cs="宋体"/>
                <w:sz w:val="24"/>
              </w:rPr>
            </w:pPr>
            <w:r>
              <w:rPr>
                <w:rFonts w:hint="eastAsia" w:ascii="宋体" w:hAnsi="宋体" w:cs="宋体"/>
                <w:sz w:val="24"/>
              </w:rPr>
              <w:t>5</w:t>
            </w:r>
          </w:p>
        </w:tc>
        <w:tc>
          <w:tcPr>
            <w:tcW w:w="1376" w:type="dxa"/>
            <w:vMerge w:val="restart"/>
            <w:vAlign w:val="center"/>
          </w:tcPr>
          <w:p w14:paraId="54B495F1">
            <w:pPr>
              <w:jc w:val="center"/>
              <w:rPr>
                <w:rFonts w:ascii="宋体" w:hAnsi="宋体"/>
                <w:sz w:val="24"/>
              </w:rPr>
            </w:pPr>
            <w:r>
              <w:rPr>
                <w:rFonts w:hint="eastAsia" w:ascii="宋体" w:hAnsi="宋体"/>
                <w:sz w:val="24"/>
              </w:rPr>
              <w:t>项目服务方案</w:t>
            </w:r>
          </w:p>
          <w:p w14:paraId="3E282D15">
            <w:pPr>
              <w:jc w:val="center"/>
              <w:rPr>
                <w:rFonts w:ascii="宋体" w:hAnsi="宋体" w:cs="宋体"/>
                <w:bCs/>
                <w:sz w:val="24"/>
              </w:rPr>
            </w:pPr>
            <w:r>
              <w:rPr>
                <w:rFonts w:hint="eastAsia" w:ascii="宋体" w:hAnsi="宋体"/>
                <w:sz w:val="24"/>
              </w:rPr>
              <w:t>（3</w:t>
            </w:r>
            <w:r>
              <w:rPr>
                <w:rFonts w:ascii="宋体" w:hAnsi="宋体"/>
                <w:sz w:val="24"/>
              </w:rPr>
              <w:t>0</w:t>
            </w:r>
            <w:r>
              <w:rPr>
                <w:rFonts w:hint="eastAsia" w:ascii="宋体" w:hAnsi="宋体"/>
                <w:sz w:val="24"/>
              </w:rPr>
              <w:t>分）</w:t>
            </w:r>
          </w:p>
        </w:tc>
        <w:tc>
          <w:tcPr>
            <w:tcW w:w="2649" w:type="dxa"/>
            <w:vAlign w:val="center"/>
          </w:tcPr>
          <w:p w14:paraId="35D09E42">
            <w:pPr>
              <w:rPr>
                <w:rFonts w:ascii="宋体" w:hAnsi="宋体" w:cs="宋体"/>
                <w:bCs/>
                <w:sz w:val="24"/>
              </w:rPr>
            </w:pPr>
            <w:r>
              <w:rPr>
                <w:rFonts w:hint="eastAsia"/>
                <w:bCs/>
                <w:sz w:val="24"/>
                <w:lang w:val="zh-CN"/>
              </w:rPr>
              <w:t>（</w:t>
            </w:r>
            <w:r>
              <w:rPr>
                <w:rFonts w:hint="eastAsia"/>
                <w:bCs/>
                <w:sz w:val="24"/>
              </w:rPr>
              <w:t>1</w:t>
            </w:r>
            <w:r>
              <w:rPr>
                <w:rFonts w:hint="eastAsia"/>
                <w:bCs/>
                <w:sz w:val="24"/>
                <w:lang w:val="zh-CN"/>
              </w:rPr>
              <w:t>）项目理解</w:t>
            </w:r>
          </w:p>
        </w:tc>
        <w:tc>
          <w:tcPr>
            <w:tcW w:w="765" w:type="dxa"/>
            <w:vAlign w:val="center"/>
          </w:tcPr>
          <w:p w14:paraId="3DD6141B">
            <w:pPr>
              <w:jc w:val="center"/>
              <w:rPr>
                <w:rFonts w:ascii="宋体" w:hAnsi="宋体" w:cs="宋体"/>
                <w:bCs/>
                <w:sz w:val="24"/>
              </w:rPr>
            </w:pPr>
            <w:r>
              <w:rPr>
                <w:rFonts w:hint="eastAsia" w:ascii="宋体" w:hAnsi="宋体" w:cs="宋体"/>
                <w:bCs/>
                <w:sz w:val="24"/>
              </w:rPr>
              <w:t>3分</w:t>
            </w:r>
          </w:p>
        </w:tc>
        <w:tc>
          <w:tcPr>
            <w:tcW w:w="1204" w:type="dxa"/>
            <w:vMerge w:val="restart"/>
            <w:vAlign w:val="center"/>
          </w:tcPr>
          <w:p w14:paraId="74F35BCF">
            <w:pPr>
              <w:pStyle w:val="15"/>
              <w:ind w:firstLine="0"/>
              <w:rPr>
                <w:rFonts w:ascii="宋体" w:hAnsi="宋体" w:cs="宋体"/>
                <w:bCs/>
                <w:sz w:val="24"/>
                <w:szCs w:val="24"/>
              </w:rPr>
            </w:pPr>
          </w:p>
        </w:tc>
        <w:tc>
          <w:tcPr>
            <w:tcW w:w="2470" w:type="dxa"/>
            <w:vMerge w:val="restart"/>
            <w:vAlign w:val="center"/>
          </w:tcPr>
          <w:p w14:paraId="45A92B43">
            <w:pPr>
              <w:jc w:val="center"/>
              <w:rPr>
                <w:rFonts w:ascii="宋体" w:hAnsi="宋体" w:cs="宋体"/>
                <w:b/>
                <w:bCs/>
                <w:kern w:val="0"/>
                <w:sz w:val="24"/>
                <w:shd w:val="pct10" w:color="auto" w:fill="FFFFFF"/>
              </w:rPr>
            </w:pPr>
            <w:r>
              <w:rPr>
                <w:rFonts w:hint="eastAsia" w:ascii="宋体" w:hAnsi="宋体" w:cs="宋体"/>
                <w:b/>
                <w:sz w:val="24"/>
              </w:rPr>
              <w:t>/</w:t>
            </w:r>
          </w:p>
        </w:tc>
        <w:tc>
          <w:tcPr>
            <w:tcW w:w="1292" w:type="dxa"/>
            <w:vMerge w:val="restart"/>
            <w:vAlign w:val="center"/>
          </w:tcPr>
          <w:p w14:paraId="186651A7">
            <w:pPr>
              <w:jc w:val="center"/>
              <w:rPr>
                <w:rFonts w:ascii="宋体" w:hAnsi="宋体" w:cs="宋体"/>
                <w:b/>
                <w:bCs/>
                <w:kern w:val="0"/>
                <w:sz w:val="24"/>
                <w:shd w:val="pct10" w:color="auto" w:fill="FFFFFF"/>
              </w:rPr>
            </w:pPr>
            <w:r>
              <w:rPr>
                <w:rFonts w:hint="eastAsia" w:ascii="宋体" w:hAnsi="宋体" w:cs="宋体"/>
                <w:b/>
                <w:sz w:val="24"/>
              </w:rPr>
              <w:t>/</w:t>
            </w:r>
          </w:p>
        </w:tc>
      </w:tr>
      <w:tr w14:paraId="6BFF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14:paraId="06198ED1">
            <w:pPr>
              <w:jc w:val="center"/>
              <w:rPr>
                <w:rFonts w:ascii="宋体" w:hAnsi="宋体" w:cs="宋体"/>
                <w:sz w:val="24"/>
              </w:rPr>
            </w:pPr>
          </w:p>
        </w:tc>
        <w:tc>
          <w:tcPr>
            <w:tcW w:w="1376" w:type="dxa"/>
            <w:vMerge w:val="continue"/>
            <w:vAlign w:val="center"/>
          </w:tcPr>
          <w:p w14:paraId="32466F94">
            <w:pPr>
              <w:jc w:val="center"/>
              <w:rPr>
                <w:rFonts w:ascii="宋体" w:hAnsi="宋体" w:cs="宋体"/>
                <w:bCs/>
                <w:sz w:val="24"/>
              </w:rPr>
            </w:pPr>
          </w:p>
        </w:tc>
        <w:tc>
          <w:tcPr>
            <w:tcW w:w="2649" w:type="dxa"/>
            <w:vAlign w:val="center"/>
          </w:tcPr>
          <w:p w14:paraId="1BF4D546">
            <w:pPr>
              <w:rPr>
                <w:rFonts w:ascii="宋体" w:hAnsi="宋体" w:cs="宋体"/>
                <w:bCs/>
                <w:sz w:val="24"/>
              </w:rPr>
            </w:pPr>
            <w:r>
              <w:rPr>
                <w:rFonts w:hint="eastAsia" w:ascii="宋体" w:hAnsi="宋体" w:cs="宋体"/>
                <w:bCs/>
                <w:sz w:val="24"/>
              </w:rPr>
              <w:t>（2）服务总体框架设计</w:t>
            </w:r>
          </w:p>
        </w:tc>
        <w:tc>
          <w:tcPr>
            <w:tcW w:w="765" w:type="dxa"/>
            <w:vAlign w:val="center"/>
          </w:tcPr>
          <w:p w14:paraId="3FE33569">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7B91E0CC">
            <w:pPr>
              <w:pStyle w:val="15"/>
              <w:ind w:firstLine="0"/>
              <w:rPr>
                <w:rFonts w:ascii="宋体" w:hAnsi="宋体" w:cs="宋体"/>
                <w:bCs/>
                <w:sz w:val="24"/>
                <w:szCs w:val="24"/>
              </w:rPr>
            </w:pPr>
          </w:p>
        </w:tc>
        <w:tc>
          <w:tcPr>
            <w:tcW w:w="2470" w:type="dxa"/>
            <w:vMerge w:val="continue"/>
            <w:vAlign w:val="center"/>
          </w:tcPr>
          <w:p w14:paraId="3BA1AA19">
            <w:pPr>
              <w:jc w:val="center"/>
              <w:rPr>
                <w:rFonts w:ascii="宋体" w:hAnsi="宋体" w:cs="宋体"/>
                <w:b/>
                <w:sz w:val="24"/>
              </w:rPr>
            </w:pPr>
          </w:p>
        </w:tc>
        <w:tc>
          <w:tcPr>
            <w:tcW w:w="1292" w:type="dxa"/>
            <w:vMerge w:val="continue"/>
            <w:vAlign w:val="center"/>
          </w:tcPr>
          <w:p w14:paraId="2928DD3F">
            <w:pPr>
              <w:jc w:val="center"/>
              <w:rPr>
                <w:rFonts w:ascii="宋体" w:hAnsi="宋体" w:cs="宋体"/>
                <w:b/>
                <w:sz w:val="24"/>
              </w:rPr>
            </w:pPr>
          </w:p>
        </w:tc>
      </w:tr>
      <w:tr w14:paraId="76C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1" w:type="dxa"/>
            <w:vMerge w:val="continue"/>
            <w:vAlign w:val="center"/>
          </w:tcPr>
          <w:p w14:paraId="00112270">
            <w:pPr>
              <w:jc w:val="center"/>
              <w:rPr>
                <w:rFonts w:ascii="宋体" w:hAnsi="宋体" w:cs="宋体"/>
                <w:sz w:val="24"/>
              </w:rPr>
            </w:pPr>
          </w:p>
        </w:tc>
        <w:tc>
          <w:tcPr>
            <w:tcW w:w="1376" w:type="dxa"/>
            <w:vMerge w:val="continue"/>
            <w:vAlign w:val="center"/>
          </w:tcPr>
          <w:p w14:paraId="30323631">
            <w:pPr>
              <w:jc w:val="center"/>
              <w:rPr>
                <w:rFonts w:ascii="宋体" w:hAnsi="宋体" w:cs="宋体"/>
                <w:bCs/>
                <w:sz w:val="24"/>
              </w:rPr>
            </w:pPr>
          </w:p>
        </w:tc>
        <w:tc>
          <w:tcPr>
            <w:tcW w:w="2649" w:type="dxa"/>
            <w:vAlign w:val="center"/>
          </w:tcPr>
          <w:p w14:paraId="1A73C86F">
            <w:pPr>
              <w:rPr>
                <w:rFonts w:ascii="宋体" w:hAnsi="宋体" w:cs="宋体"/>
                <w:bCs/>
                <w:sz w:val="24"/>
              </w:rPr>
            </w:pPr>
            <w:r>
              <w:rPr>
                <w:rFonts w:hint="eastAsia" w:ascii="宋体" w:hAnsi="宋体"/>
                <w:bCs/>
                <w:sz w:val="24"/>
              </w:rPr>
              <w:t>（3）合理化建议</w:t>
            </w:r>
          </w:p>
        </w:tc>
        <w:tc>
          <w:tcPr>
            <w:tcW w:w="765" w:type="dxa"/>
            <w:vAlign w:val="center"/>
          </w:tcPr>
          <w:p w14:paraId="1BA63014">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1308D6CE">
            <w:pPr>
              <w:pStyle w:val="15"/>
              <w:ind w:firstLine="0"/>
              <w:rPr>
                <w:rFonts w:ascii="宋体" w:hAnsi="宋体" w:cs="宋体"/>
                <w:bCs/>
                <w:sz w:val="24"/>
                <w:szCs w:val="24"/>
              </w:rPr>
            </w:pPr>
          </w:p>
        </w:tc>
        <w:tc>
          <w:tcPr>
            <w:tcW w:w="2470" w:type="dxa"/>
            <w:vMerge w:val="continue"/>
            <w:vAlign w:val="center"/>
          </w:tcPr>
          <w:p w14:paraId="129D3EEE">
            <w:pPr>
              <w:jc w:val="center"/>
              <w:rPr>
                <w:rFonts w:ascii="宋体" w:hAnsi="宋体" w:cs="宋体"/>
                <w:b/>
                <w:sz w:val="24"/>
              </w:rPr>
            </w:pPr>
          </w:p>
        </w:tc>
        <w:tc>
          <w:tcPr>
            <w:tcW w:w="1292" w:type="dxa"/>
            <w:vMerge w:val="continue"/>
            <w:vAlign w:val="center"/>
          </w:tcPr>
          <w:p w14:paraId="0E608688">
            <w:pPr>
              <w:jc w:val="center"/>
              <w:rPr>
                <w:rFonts w:ascii="宋体" w:hAnsi="宋体" w:cs="宋体"/>
                <w:b/>
                <w:sz w:val="24"/>
              </w:rPr>
            </w:pPr>
          </w:p>
        </w:tc>
      </w:tr>
      <w:tr w14:paraId="689C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14:paraId="13C1BF11">
            <w:pPr>
              <w:jc w:val="center"/>
              <w:rPr>
                <w:rFonts w:ascii="宋体" w:hAnsi="宋体" w:cs="宋体"/>
                <w:sz w:val="24"/>
              </w:rPr>
            </w:pPr>
          </w:p>
        </w:tc>
        <w:tc>
          <w:tcPr>
            <w:tcW w:w="1376" w:type="dxa"/>
            <w:vMerge w:val="continue"/>
            <w:vAlign w:val="center"/>
          </w:tcPr>
          <w:p w14:paraId="7CF3A866">
            <w:pPr>
              <w:jc w:val="center"/>
              <w:rPr>
                <w:rFonts w:ascii="宋体" w:hAnsi="宋体" w:cs="宋体"/>
                <w:bCs/>
                <w:sz w:val="24"/>
              </w:rPr>
            </w:pPr>
          </w:p>
        </w:tc>
        <w:tc>
          <w:tcPr>
            <w:tcW w:w="2649" w:type="dxa"/>
            <w:vAlign w:val="center"/>
          </w:tcPr>
          <w:p w14:paraId="256FF9C5">
            <w:pPr>
              <w:rPr>
                <w:rFonts w:ascii="宋体" w:hAnsi="宋体" w:cs="宋体"/>
                <w:bCs/>
                <w:sz w:val="24"/>
              </w:rPr>
            </w:pPr>
            <w:r>
              <w:rPr>
                <w:rFonts w:hint="eastAsia" w:ascii="宋体" w:hAnsi="宋体"/>
                <w:bCs/>
                <w:sz w:val="24"/>
              </w:rPr>
              <w:t>（4）重点、难点分析</w:t>
            </w:r>
          </w:p>
        </w:tc>
        <w:tc>
          <w:tcPr>
            <w:tcW w:w="765" w:type="dxa"/>
            <w:vAlign w:val="center"/>
          </w:tcPr>
          <w:p w14:paraId="5AE548DF">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40AACC32">
            <w:pPr>
              <w:pStyle w:val="15"/>
              <w:ind w:firstLine="0"/>
              <w:rPr>
                <w:rFonts w:ascii="宋体" w:hAnsi="宋体" w:cs="宋体"/>
                <w:bCs/>
                <w:sz w:val="24"/>
                <w:szCs w:val="24"/>
              </w:rPr>
            </w:pPr>
          </w:p>
        </w:tc>
        <w:tc>
          <w:tcPr>
            <w:tcW w:w="2470" w:type="dxa"/>
            <w:vMerge w:val="continue"/>
            <w:vAlign w:val="center"/>
          </w:tcPr>
          <w:p w14:paraId="25BFC172">
            <w:pPr>
              <w:jc w:val="center"/>
              <w:rPr>
                <w:rFonts w:ascii="宋体" w:hAnsi="宋体" w:cs="宋体"/>
                <w:b/>
                <w:sz w:val="24"/>
              </w:rPr>
            </w:pPr>
          </w:p>
        </w:tc>
        <w:tc>
          <w:tcPr>
            <w:tcW w:w="1292" w:type="dxa"/>
            <w:vMerge w:val="continue"/>
            <w:vAlign w:val="center"/>
          </w:tcPr>
          <w:p w14:paraId="57D5822F">
            <w:pPr>
              <w:jc w:val="center"/>
              <w:rPr>
                <w:rFonts w:ascii="宋体" w:hAnsi="宋体" w:cs="宋体"/>
                <w:b/>
                <w:sz w:val="24"/>
              </w:rPr>
            </w:pPr>
          </w:p>
        </w:tc>
      </w:tr>
      <w:tr w14:paraId="3898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14:paraId="6AA96F76">
            <w:pPr>
              <w:jc w:val="center"/>
              <w:rPr>
                <w:rFonts w:ascii="宋体" w:hAnsi="宋体" w:cs="宋体"/>
                <w:sz w:val="24"/>
              </w:rPr>
            </w:pPr>
          </w:p>
        </w:tc>
        <w:tc>
          <w:tcPr>
            <w:tcW w:w="1376" w:type="dxa"/>
            <w:vMerge w:val="continue"/>
            <w:vAlign w:val="center"/>
          </w:tcPr>
          <w:p w14:paraId="086C46CA">
            <w:pPr>
              <w:jc w:val="center"/>
              <w:rPr>
                <w:rFonts w:ascii="宋体" w:hAnsi="宋体" w:cs="宋体"/>
                <w:bCs/>
                <w:sz w:val="24"/>
              </w:rPr>
            </w:pPr>
          </w:p>
        </w:tc>
        <w:tc>
          <w:tcPr>
            <w:tcW w:w="2649" w:type="dxa"/>
            <w:vAlign w:val="center"/>
          </w:tcPr>
          <w:p w14:paraId="56C0DDBF">
            <w:pPr>
              <w:rPr>
                <w:rFonts w:ascii="宋体" w:hAnsi="宋体" w:cs="宋体"/>
                <w:bCs/>
                <w:sz w:val="24"/>
              </w:rPr>
            </w:pPr>
            <w:r>
              <w:rPr>
                <w:rFonts w:hint="eastAsia"/>
                <w:bCs/>
                <w:sz w:val="24"/>
                <w:lang w:val="zh-CN"/>
              </w:rPr>
              <w:t>（</w:t>
            </w:r>
            <w:r>
              <w:rPr>
                <w:rFonts w:hint="eastAsia"/>
                <w:bCs/>
                <w:sz w:val="24"/>
              </w:rPr>
              <w:t>5</w:t>
            </w:r>
            <w:r>
              <w:rPr>
                <w:rFonts w:hint="eastAsia"/>
                <w:bCs/>
                <w:sz w:val="24"/>
                <w:lang w:val="zh-CN"/>
              </w:rPr>
              <w:t>）</w:t>
            </w:r>
            <w:r>
              <w:rPr>
                <w:rFonts w:hint="eastAsia" w:ascii="宋体" w:hAnsi="宋体"/>
                <w:bCs/>
                <w:sz w:val="24"/>
              </w:rPr>
              <w:t>培训方案</w:t>
            </w:r>
          </w:p>
        </w:tc>
        <w:tc>
          <w:tcPr>
            <w:tcW w:w="765" w:type="dxa"/>
            <w:vAlign w:val="center"/>
          </w:tcPr>
          <w:p w14:paraId="4C245EAF">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4B870433">
            <w:pPr>
              <w:pStyle w:val="15"/>
              <w:ind w:firstLine="0"/>
              <w:rPr>
                <w:rFonts w:ascii="宋体" w:hAnsi="宋体" w:cs="宋体"/>
                <w:bCs/>
                <w:sz w:val="24"/>
                <w:szCs w:val="24"/>
              </w:rPr>
            </w:pPr>
          </w:p>
        </w:tc>
        <w:tc>
          <w:tcPr>
            <w:tcW w:w="2470" w:type="dxa"/>
            <w:vMerge w:val="continue"/>
            <w:vAlign w:val="center"/>
          </w:tcPr>
          <w:p w14:paraId="79AD0BE8">
            <w:pPr>
              <w:jc w:val="center"/>
              <w:rPr>
                <w:rFonts w:ascii="宋体" w:hAnsi="宋体" w:cs="宋体"/>
                <w:b/>
                <w:sz w:val="24"/>
              </w:rPr>
            </w:pPr>
          </w:p>
        </w:tc>
        <w:tc>
          <w:tcPr>
            <w:tcW w:w="1292" w:type="dxa"/>
            <w:vMerge w:val="continue"/>
            <w:vAlign w:val="center"/>
          </w:tcPr>
          <w:p w14:paraId="2EB9827C">
            <w:pPr>
              <w:jc w:val="center"/>
              <w:rPr>
                <w:rFonts w:ascii="宋体" w:hAnsi="宋体" w:cs="宋体"/>
                <w:b/>
                <w:sz w:val="24"/>
              </w:rPr>
            </w:pPr>
          </w:p>
        </w:tc>
      </w:tr>
      <w:tr w14:paraId="5583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14:paraId="23D48C0B">
            <w:pPr>
              <w:jc w:val="center"/>
              <w:rPr>
                <w:rFonts w:ascii="宋体" w:hAnsi="宋体" w:cs="宋体"/>
                <w:sz w:val="24"/>
              </w:rPr>
            </w:pPr>
          </w:p>
        </w:tc>
        <w:tc>
          <w:tcPr>
            <w:tcW w:w="1376" w:type="dxa"/>
            <w:vMerge w:val="continue"/>
            <w:vAlign w:val="center"/>
          </w:tcPr>
          <w:p w14:paraId="5EBF841C">
            <w:pPr>
              <w:jc w:val="center"/>
              <w:rPr>
                <w:rFonts w:ascii="宋体" w:hAnsi="宋体" w:cs="宋体"/>
                <w:bCs/>
                <w:sz w:val="24"/>
              </w:rPr>
            </w:pPr>
          </w:p>
        </w:tc>
        <w:tc>
          <w:tcPr>
            <w:tcW w:w="2649" w:type="dxa"/>
            <w:vAlign w:val="center"/>
          </w:tcPr>
          <w:p w14:paraId="7946B3DC">
            <w:pPr>
              <w:rPr>
                <w:rFonts w:ascii="宋体" w:hAnsi="宋体" w:cs="宋体"/>
                <w:bCs/>
                <w:sz w:val="24"/>
              </w:rPr>
            </w:pPr>
            <w:r>
              <w:rPr>
                <w:rFonts w:hint="eastAsia" w:ascii="宋体" w:hAnsi="宋体"/>
                <w:bCs/>
                <w:sz w:val="24"/>
              </w:rPr>
              <w:t>（6）应急预案</w:t>
            </w:r>
          </w:p>
        </w:tc>
        <w:tc>
          <w:tcPr>
            <w:tcW w:w="765" w:type="dxa"/>
            <w:vAlign w:val="center"/>
          </w:tcPr>
          <w:p w14:paraId="131AA869">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4C9C2549">
            <w:pPr>
              <w:pStyle w:val="15"/>
              <w:ind w:firstLine="0"/>
              <w:rPr>
                <w:rFonts w:ascii="宋体" w:hAnsi="宋体" w:cs="宋体"/>
                <w:bCs/>
                <w:sz w:val="24"/>
                <w:szCs w:val="24"/>
              </w:rPr>
            </w:pPr>
          </w:p>
        </w:tc>
        <w:tc>
          <w:tcPr>
            <w:tcW w:w="2470" w:type="dxa"/>
            <w:vMerge w:val="continue"/>
            <w:vAlign w:val="center"/>
          </w:tcPr>
          <w:p w14:paraId="54B740D8">
            <w:pPr>
              <w:jc w:val="center"/>
              <w:rPr>
                <w:rFonts w:ascii="宋体" w:hAnsi="宋体" w:cs="宋体"/>
                <w:b/>
                <w:sz w:val="24"/>
              </w:rPr>
            </w:pPr>
          </w:p>
        </w:tc>
        <w:tc>
          <w:tcPr>
            <w:tcW w:w="1292" w:type="dxa"/>
            <w:vMerge w:val="continue"/>
            <w:vAlign w:val="center"/>
          </w:tcPr>
          <w:p w14:paraId="247EED76">
            <w:pPr>
              <w:jc w:val="center"/>
              <w:rPr>
                <w:rFonts w:ascii="宋体" w:hAnsi="宋体" w:cs="宋体"/>
                <w:b/>
                <w:sz w:val="24"/>
              </w:rPr>
            </w:pPr>
          </w:p>
        </w:tc>
      </w:tr>
      <w:tr w14:paraId="058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1" w:type="dxa"/>
            <w:vMerge w:val="continue"/>
            <w:vAlign w:val="center"/>
          </w:tcPr>
          <w:p w14:paraId="1213D449">
            <w:pPr>
              <w:jc w:val="center"/>
              <w:rPr>
                <w:rFonts w:ascii="宋体" w:hAnsi="宋体" w:cs="宋体"/>
                <w:sz w:val="24"/>
              </w:rPr>
            </w:pPr>
          </w:p>
        </w:tc>
        <w:tc>
          <w:tcPr>
            <w:tcW w:w="1376" w:type="dxa"/>
            <w:vMerge w:val="continue"/>
            <w:vAlign w:val="center"/>
          </w:tcPr>
          <w:p w14:paraId="276DE90F">
            <w:pPr>
              <w:jc w:val="center"/>
              <w:rPr>
                <w:rFonts w:ascii="宋体" w:hAnsi="宋体" w:cs="宋体"/>
                <w:bCs/>
                <w:sz w:val="24"/>
              </w:rPr>
            </w:pPr>
          </w:p>
        </w:tc>
        <w:tc>
          <w:tcPr>
            <w:tcW w:w="2649" w:type="dxa"/>
            <w:vAlign w:val="center"/>
          </w:tcPr>
          <w:p w14:paraId="3D05DEC1">
            <w:pPr>
              <w:rPr>
                <w:rFonts w:ascii="宋体" w:hAnsi="宋体" w:cs="宋体"/>
                <w:bCs/>
                <w:sz w:val="24"/>
              </w:rPr>
            </w:pPr>
            <w:r>
              <w:rPr>
                <w:rFonts w:hint="eastAsia"/>
                <w:bCs/>
                <w:sz w:val="24"/>
                <w:lang w:val="zh-CN"/>
              </w:rPr>
              <w:t>（</w:t>
            </w:r>
            <w:r>
              <w:rPr>
                <w:rFonts w:hint="eastAsia"/>
                <w:bCs/>
                <w:sz w:val="24"/>
              </w:rPr>
              <w:t>7</w:t>
            </w:r>
            <w:r>
              <w:rPr>
                <w:rFonts w:hint="eastAsia"/>
                <w:bCs/>
                <w:sz w:val="24"/>
                <w:lang w:val="zh-CN"/>
              </w:rPr>
              <w:t>）保安</w:t>
            </w:r>
            <w:r>
              <w:rPr>
                <w:rFonts w:hint="eastAsia"/>
                <w:bCs/>
                <w:sz w:val="24"/>
              </w:rPr>
              <w:t>服务</w:t>
            </w:r>
            <w:r>
              <w:rPr>
                <w:rFonts w:hint="eastAsia"/>
                <w:bCs/>
                <w:sz w:val="24"/>
                <w:lang w:val="zh-CN"/>
              </w:rPr>
              <w:t>方案</w:t>
            </w:r>
          </w:p>
        </w:tc>
        <w:tc>
          <w:tcPr>
            <w:tcW w:w="765" w:type="dxa"/>
            <w:vAlign w:val="center"/>
          </w:tcPr>
          <w:p w14:paraId="578F835A">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4BC40F51">
            <w:pPr>
              <w:pStyle w:val="15"/>
              <w:ind w:firstLine="0"/>
              <w:rPr>
                <w:rFonts w:ascii="宋体" w:hAnsi="宋体" w:cs="宋体"/>
                <w:bCs/>
                <w:sz w:val="24"/>
                <w:szCs w:val="24"/>
              </w:rPr>
            </w:pPr>
          </w:p>
        </w:tc>
        <w:tc>
          <w:tcPr>
            <w:tcW w:w="2470" w:type="dxa"/>
            <w:vMerge w:val="continue"/>
            <w:vAlign w:val="center"/>
          </w:tcPr>
          <w:p w14:paraId="67751661">
            <w:pPr>
              <w:jc w:val="center"/>
              <w:rPr>
                <w:rFonts w:ascii="宋体" w:hAnsi="宋体" w:cs="宋体"/>
                <w:b/>
                <w:sz w:val="24"/>
              </w:rPr>
            </w:pPr>
          </w:p>
        </w:tc>
        <w:tc>
          <w:tcPr>
            <w:tcW w:w="1292" w:type="dxa"/>
            <w:vMerge w:val="continue"/>
            <w:vAlign w:val="center"/>
          </w:tcPr>
          <w:p w14:paraId="384A5F8A">
            <w:pPr>
              <w:jc w:val="center"/>
              <w:rPr>
                <w:rFonts w:ascii="宋体" w:hAnsi="宋体" w:cs="宋体"/>
                <w:b/>
                <w:sz w:val="24"/>
              </w:rPr>
            </w:pPr>
          </w:p>
        </w:tc>
      </w:tr>
      <w:tr w14:paraId="5818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14:paraId="4D8DFC91">
            <w:pPr>
              <w:jc w:val="center"/>
              <w:rPr>
                <w:rFonts w:ascii="宋体" w:hAnsi="宋体" w:cs="宋体"/>
                <w:sz w:val="24"/>
              </w:rPr>
            </w:pPr>
          </w:p>
        </w:tc>
        <w:tc>
          <w:tcPr>
            <w:tcW w:w="1376" w:type="dxa"/>
            <w:vMerge w:val="continue"/>
            <w:vAlign w:val="center"/>
          </w:tcPr>
          <w:p w14:paraId="304C586D">
            <w:pPr>
              <w:jc w:val="center"/>
              <w:rPr>
                <w:rFonts w:ascii="宋体" w:hAnsi="宋体" w:cs="宋体"/>
                <w:bCs/>
                <w:sz w:val="24"/>
              </w:rPr>
            </w:pPr>
          </w:p>
        </w:tc>
        <w:tc>
          <w:tcPr>
            <w:tcW w:w="2649" w:type="dxa"/>
            <w:vAlign w:val="center"/>
          </w:tcPr>
          <w:p w14:paraId="58E40129">
            <w:pPr>
              <w:rPr>
                <w:rFonts w:ascii="宋体" w:hAnsi="宋体" w:cs="宋体"/>
                <w:bCs/>
                <w:sz w:val="24"/>
              </w:rPr>
            </w:pPr>
            <w:r>
              <w:rPr>
                <w:rFonts w:hint="eastAsia" w:ascii="宋体" w:hAnsi="宋体"/>
                <w:bCs/>
                <w:sz w:val="24"/>
              </w:rPr>
              <w:t>（8）</w:t>
            </w:r>
            <w:r>
              <w:rPr>
                <w:rFonts w:hint="eastAsia" w:ascii="宋体" w:hAnsi="宋体"/>
                <w:bCs/>
                <w:sz w:val="24"/>
                <w:lang w:bidi="en-US"/>
              </w:rPr>
              <w:t>保洁服务方案</w:t>
            </w:r>
          </w:p>
        </w:tc>
        <w:tc>
          <w:tcPr>
            <w:tcW w:w="765" w:type="dxa"/>
            <w:vAlign w:val="center"/>
          </w:tcPr>
          <w:p w14:paraId="0BDBF3BC">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24D53EC5">
            <w:pPr>
              <w:pStyle w:val="15"/>
              <w:ind w:firstLine="0"/>
              <w:rPr>
                <w:rFonts w:ascii="宋体" w:hAnsi="宋体" w:cs="宋体"/>
                <w:bCs/>
                <w:sz w:val="24"/>
                <w:szCs w:val="24"/>
              </w:rPr>
            </w:pPr>
          </w:p>
        </w:tc>
        <w:tc>
          <w:tcPr>
            <w:tcW w:w="2470" w:type="dxa"/>
            <w:vMerge w:val="continue"/>
            <w:vAlign w:val="center"/>
          </w:tcPr>
          <w:p w14:paraId="287333DC">
            <w:pPr>
              <w:jc w:val="center"/>
              <w:rPr>
                <w:rFonts w:ascii="宋体" w:hAnsi="宋体" w:cs="宋体"/>
                <w:b/>
                <w:sz w:val="24"/>
              </w:rPr>
            </w:pPr>
          </w:p>
        </w:tc>
        <w:tc>
          <w:tcPr>
            <w:tcW w:w="1292" w:type="dxa"/>
            <w:vMerge w:val="continue"/>
            <w:vAlign w:val="center"/>
          </w:tcPr>
          <w:p w14:paraId="1623341C">
            <w:pPr>
              <w:jc w:val="center"/>
              <w:rPr>
                <w:rFonts w:ascii="宋体" w:hAnsi="宋体" w:cs="宋体"/>
                <w:b/>
                <w:sz w:val="24"/>
              </w:rPr>
            </w:pPr>
          </w:p>
        </w:tc>
      </w:tr>
      <w:tr w14:paraId="572B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14:paraId="29A18E38">
            <w:pPr>
              <w:jc w:val="center"/>
              <w:rPr>
                <w:rFonts w:ascii="宋体" w:hAnsi="宋体" w:cs="宋体"/>
                <w:sz w:val="24"/>
              </w:rPr>
            </w:pPr>
          </w:p>
        </w:tc>
        <w:tc>
          <w:tcPr>
            <w:tcW w:w="1376" w:type="dxa"/>
            <w:vMerge w:val="continue"/>
            <w:vAlign w:val="center"/>
          </w:tcPr>
          <w:p w14:paraId="4212FF40">
            <w:pPr>
              <w:jc w:val="center"/>
              <w:rPr>
                <w:rFonts w:ascii="宋体" w:hAnsi="宋体" w:cs="宋体"/>
                <w:bCs/>
                <w:sz w:val="24"/>
              </w:rPr>
            </w:pPr>
          </w:p>
        </w:tc>
        <w:tc>
          <w:tcPr>
            <w:tcW w:w="2649" w:type="dxa"/>
            <w:vAlign w:val="center"/>
          </w:tcPr>
          <w:p w14:paraId="273C83CD">
            <w:pPr>
              <w:rPr>
                <w:rFonts w:ascii="宋体" w:hAnsi="宋体" w:cs="宋体"/>
                <w:bCs/>
                <w:sz w:val="24"/>
              </w:rPr>
            </w:pPr>
            <w:r>
              <w:rPr>
                <w:rFonts w:hint="eastAsia" w:ascii="宋体" w:hAnsi="宋体"/>
                <w:bCs/>
                <w:sz w:val="24"/>
              </w:rPr>
              <w:t>（9）</w:t>
            </w:r>
            <w:r>
              <w:rPr>
                <w:rFonts w:hint="eastAsia" w:ascii="宋体" w:hAnsi="宋体"/>
                <w:bCs/>
                <w:sz w:val="24"/>
                <w:lang w:bidi="en-US"/>
              </w:rPr>
              <w:t>服务员服务方案</w:t>
            </w:r>
          </w:p>
        </w:tc>
        <w:tc>
          <w:tcPr>
            <w:tcW w:w="765" w:type="dxa"/>
            <w:vAlign w:val="center"/>
          </w:tcPr>
          <w:p w14:paraId="1B025138">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3283CEE9">
            <w:pPr>
              <w:pStyle w:val="15"/>
              <w:ind w:firstLine="0"/>
              <w:rPr>
                <w:rFonts w:ascii="宋体" w:hAnsi="宋体" w:cs="宋体"/>
                <w:bCs/>
                <w:sz w:val="24"/>
                <w:szCs w:val="24"/>
              </w:rPr>
            </w:pPr>
          </w:p>
        </w:tc>
        <w:tc>
          <w:tcPr>
            <w:tcW w:w="2470" w:type="dxa"/>
            <w:vMerge w:val="continue"/>
            <w:vAlign w:val="center"/>
          </w:tcPr>
          <w:p w14:paraId="0B36FAFC">
            <w:pPr>
              <w:jc w:val="center"/>
              <w:rPr>
                <w:rFonts w:ascii="宋体" w:hAnsi="宋体" w:cs="宋体"/>
                <w:b/>
                <w:sz w:val="24"/>
              </w:rPr>
            </w:pPr>
          </w:p>
        </w:tc>
        <w:tc>
          <w:tcPr>
            <w:tcW w:w="1292" w:type="dxa"/>
            <w:vMerge w:val="continue"/>
            <w:vAlign w:val="center"/>
          </w:tcPr>
          <w:p w14:paraId="00C21578">
            <w:pPr>
              <w:jc w:val="center"/>
              <w:rPr>
                <w:rFonts w:ascii="宋体" w:hAnsi="宋体" w:cs="宋体"/>
                <w:b/>
                <w:sz w:val="24"/>
              </w:rPr>
            </w:pPr>
          </w:p>
        </w:tc>
      </w:tr>
      <w:tr w14:paraId="2352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14:paraId="6F1AD6D8">
            <w:pPr>
              <w:jc w:val="center"/>
              <w:rPr>
                <w:rFonts w:ascii="宋体" w:hAnsi="宋体" w:cs="宋体"/>
                <w:sz w:val="24"/>
              </w:rPr>
            </w:pPr>
          </w:p>
        </w:tc>
        <w:tc>
          <w:tcPr>
            <w:tcW w:w="1376" w:type="dxa"/>
            <w:vMerge w:val="continue"/>
            <w:vAlign w:val="center"/>
          </w:tcPr>
          <w:p w14:paraId="3608BB26">
            <w:pPr>
              <w:jc w:val="center"/>
              <w:rPr>
                <w:rFonts w:ascii="宋体" w:hAnsi="宋体" w:cs="宋体"/>
                <w:bCs/>
                <w:sz w:val="24"/>
              </w:rPr>
            </w:pPr>
          </w:p>
        </w:tc>
        <w:tc>
          <w:tcPr>
            <w:tcW w:w="2649" w:type="dxa"/>
            <w:vAlign w:val="center"/>
          </w:tcPr>
          <w:p w14:paraId="41619E5C">
            <w:pPr>
              <w:rPr>
                <w:rFonts w:ascii="宋体" w:hAnsi="宋体" w:cs="宋体"/>
                <w:bCs/>
                <w:sz w:val="24"/>
              </w:rPr>
            </w:pPr>
            <w:r>
              <w:rPr>
                <w:rFonts w:hint="eastAsia"/>
                <w:bCs/>
                <w:sz w:val="24"/>
                <w:lang w:val="zh-CN"/>
              </w:rPr>
              <w:t>（</w:t>
            </w:r>
            <w:r>
              <w:rPr>
                <w:rFonts w:hint="eastAsia"/>
                <w:bCs/>
                <w:sz w:val="24"/>
              </w:rPr>
              <w:t>10</w:t>
            </w:r>
            <w:r>
              <w:rPr>
                <w:rFonts w:hint="eastAsia"/>
                <w:bCs/>
                <w:sz w:val="24"/>
                <w:lang w:val="zh-CN"/>
              </w:rPr>
              <w:t>）总体方案</w:t>
            </w:r>
          </w:p>
        </w:tc>
        <w:tc>
          <w:tcPr>
            <w:tcW w:w="765" w:type="dxa"/>
            <w:vAlign w:val="center"/>
          </w:tcPr>
          <w:p w14:paraId="37D553AD">
            <w:pPr>
              <w:jc w:val="center"/>
              <w:rPr>
                <w:rFonts w:ascii="宋体" w:hAnsi="宋体" w:cs="宋体"/>
                <w:bCs/>
                <w:sz w:val="24"/>
              </w:rPr>
            </w:pPr>
            <w:r>
              <w:rPr>
                <w:rFonts w:hint="eastAsia" w:ascii="宋体" w:hAnsi="宋体" w:cs="宋体"/>
                <w:bCs/>
                <w:sz w:val="24"/>
              </w:rPr>
              <w:t>3分</w:t>
            </w:r>
          </w:p>
        </w:tc>
        <w:tc>
          <w:tcPr>
            <w:tcW w:w="1204" w:type="dxa"/>
            <w:vMerge w:val="continue"/>
            <w:vAlign w:val="center"/>
          </w:tcPr>
          <w:p w14:paraId="4A5B9EA3">
            <w:pPr>
              <w:pStyle w:val="15"/>
              <w:ind w:firstLine="0"/>
              <w:rPr>
                <w:rFonts w:ascii="宋体" w:hAnsi="宋体" w:cs="宋体"/>
                <w:bCs/>
                <w:sz w:val="24"/>
                <w:szCs w:val="24"/>
              </w:rPr>
            </w:pPr>
          </w:p>
        </w:tc>
        <w:tc>
          <w:tcPr>
            <w:tcW w:w="2470" w:type="dxa"/>
            <w:vMerge w:val="continue"/>
            <w:vAlign w:val="center"/>
          </w:tcPr>
          <w:p w14:paraId="30255496">
            <w:pPr>
              <w:jc w:val="center"/>
              <w:rPr>
                <w:rFonts w:ascii="宋体" w:hAnsi="宋体" w:cs="宋体"/>
                <w:b/>
                <w:sz w:val="24"/>
              </w:rPr>
            </w:pPr>
          </w:p>
        </w:tc>
        <w:tc>
          <w:tcPr>
            <w:tcW w:w="1292" w:type="dxa"/>
            <w:vMerge w:val="continue"/>
            <w:vAlign w:val="center"/>
          </w:tcPr>
          <w:p w14:paraId="3D03C607">
            <w:pPr>
              <w:jc w:val="center"/>
              <w:rPr>
                <w:rFonts w:ascii="宋体" w:hAnsi="宋体" w:cs="宋体"/>
                <w:b/>
                <w:sz w:val="24"/>
              </w:rPr>
            </w:pPr>
          </w:p>
        </w:tc>
      </w:tr>
      <w:tr w14:paraId="460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41" w:type="dxa"/>
            <w:vMerge w:val="restart"/>
            <w:vAlign w:val="center"/>
          </w:tcPr>
          <w:p w14:paraId="0BDD27FF">
            <w:pPr>
              <w:jc w:val="center"/>
              <w:rPr>
                <w:rFonts w:ascii="宋体" w:hAnsi="宋体" w:cs="宋体"/>
                <w:sz w:val="24"/>
              </w:rPr>
            </w:pPr>
            <w:r>
              <w:rPr>
                <w:rFonts w:hint="eastAsia" w:ascii="宋体" w:hAnsi="宋体" w:cs="宋体"/>
                <w:sz w:val="24"/>
              </w:rPr>
              <w:t>6</w:t>
            </w:r>
          </w:p>
        </w:tc>
        <w:tc>
          <w:tcPr>
            <w:tcW w:w="4025" w:type="dxa"/>
            <w:gridSpan w:val="2"/>
            <w:vMerge w:val="restart"/>
            <w:vAlign w:val="center"/>
          </w:tcPr>
          <w:p w14:paraId="65077A76">
            <w:pPr>
              <w:jc w:val="center"/>
              <w:rPr>
                <w:rFonts w:ascii="宋体" w:hAnsi="宋体" w:cs="宋体"/>
                <w:bCs/>
                <w:sz w:val="24"/>
              </w:rPr>
            </w:pPr>
            <w:r>
              <w:rPr>
                <w:rFonts w:hint="eastAsia" w:ascii="宋体" w:hAnsi="宋体" w:cs="宋体"/>
                <w:bCs/>
                <w:sz w:val="24"/>
              </w:rPr>
              <w:t>项目团队情况</w:t>
            </w:r>
          </w:p>
          <w:p w14:paraId="53492C1F">
            <w:pPr>
              <w:jc w:val="center"/>
              <w:rPr>
                <w:rFonts w:ascii="宋体" w:hAnsi="宋体" w:cs="宋体"/>
                <w:bCs/>
                <w:sz w:val="24"/>
              </w:rPr>
            </w:pPr>
            <w:r>
              <w:rPr>
                <w:rFonts w:hint="eastAsia" w:ascii="宋体" w:hAnsi="宋体" w:cs="宋体"/>
                <w:bCs/>
                <w:sz w:val="24"/>
              </w:rPr>
              <w:t>（</w:t>
            </w:r>
            <w:r>
              <w:rPr>
                <w:rFonts w:ascii="宋体" w:hAnsi="宋体" w:cs="宋体"/>
                <w:bCs/>
                <w:sz w:val="24"/>
              </w:rPr>
              <w:t>10</w:t>
            </w:r>
            <w:r>
              <w:rPr>
                <w:rFonts w:hint="eastAsia" w:ascii="宋体" w:hAnsi="宋体" w:cs="宋体"/>
                <w:bCs/>
                <w:sz w:val="24"/>
              </w:rPr>
              <w:t>分）</w:t>
            </w:r>
          </w:p>
        </w:tc>
        <w:tc>
          <w:tcPr>
            <w:tcW w:w="765" w:type="dxa"/>
            <w:vAlign w:val="center"/>
          </w:tcPr>
          <w:p w14:paraId="60E4B6F4">
            <w:pPr>
              <w:jc w:val="center"/>
              <w:rPr>
                <w:rFonts w:ascii="宋体" w:hAnsi="宋体" w:cs="宋体"/>
                <w:bCs/>
                <w:sz w:val="24"/>
              </w:rPr>
            </w:pPr>
            <w:r>
              <w:rPr>
                <w:rFonts w:hint="eastAsia" w:ascii="宋体" w:hAnsi="宋体" w:cs="宋体"/>
                <w:bCs/>
                <w:sz w:val="24"/>
              </w:rPr>
              <w:t>5分</w:t>
            </w:r>
          </w:p>
        </w:tc>
        <w:tc>
          <w:tcPr>
            <w:tcW w:w="1204" w:type="dxa"/>
            <w:vMerge w:val="restart"/>
            <w:vAlign w:val="center"/>
          </w:tcPr>
          <w:p w14:paraId="111C4A2A">
            <w:pPr>
              <w:pStyle w:val="15"/>
              <w:ind w:firstLine="0"/>
              <w:rPr>
                <w:rFonts w:ascii="宋体" w:hAnsi="宋体" w:cs="宋体"/>
                <w:bCs/>
                <w:sz w:val="24"/>
                <w:szCs w:val="24"/>
              </w:rPr>
            </w:pPr>
          </w:p>
        </w:tc>
        <w:tc>
          <w:tcPr>
            <w:tcW w:w="2470" w:type="dxa"/>
            <w:vAlign w:val="center"/>
          </w:tcPr>
          <w:p w14:paraId="0FD74027">
            <w:pPr>
              <w:pStyle w:val="15"/>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投标人务必将应标情况详细填写齐全，以方便评委进行更加优质、高效的评审</w:t>
            </w:r>
          </w:p>
        </w:tc>
        <w:tc>
          <w:tcPr>
            <w:tcW w:w="1292" w:type="dxa"/>
            <w:vAlign w:val="center"/>
          </w:tcPr>
          <w:p w14:paraId="092C919F">
            <w:pPr>
              <w:pStyle w:val="15"/>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投标人将应得分值填写准确</w:t>
            </w:r>
          </w:p>
        </w:tc>
      </w:tr>
      <w:tr w14:paraId="21E4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1" w:type="dxa"/>
            <w:vMerge w:val="continue"/>
            <w:vAlign w:val="center"/>
          </w:tcPr>
          <w:p w14:paraId="3ED56AC6">
            <w:pPr>
              <w:jc w:val="center"/>
            </w:pPr>
          </w:p>
        </w:tc>
        <w:tc>
          <w:tcPr>
            <w:tcW w:w="4025" w:type="dxa"/>
            <w:gridSpan w:val="2"/>
            <w:vMerge w:val="continue"/>
            <w:vAlign w:val="center"/>
          </w:tcPr>
          <w:p w14:paraId="42C1F001">
            <w:pPr>
              <w:jc w:val="center"/>
            </w:pPr>
          </w:p>
        </w:tc>
        <w:tc>
          <w:tcPr>
            <w:tcW w:w="765" w:type="dxa"/>
            <w:vAlign w:val="center"/>
          </w:tcPr>
          <w:p w14:paraId="1D9A512B">
            <w:pPr>
              <w:jc w:val="center"/>
              <w:rPr>
                <w:rFonts w:ascii="宋体" w:hAnsi="宋体" w:cs="宋体"/>
                <w:bCs/>
                <w:sz w:val="24"/>
              </w:rPr>
            </w:pPr>
            <w:r>
              <w:rPr>
                <w:rFonts w:hint="eastAsia" w:ascii="宋体" w:hAnsi="宋体" w:cs="宋体"/>
                <w:bCs/>
                <w:sz w:val="24"/>
              </w:rPr>
              <w:t>5分</w:t>
            </w:r>
          </w:p>
        </w:tc>
        <w:tc>
          <w:tcPr>
            <w:tcW w:w="1204" w:type="dxa"/>
            <w:vMerge w:val="continue"/>
            <w:vAlign w:val="center"/>
          </w:tcPr>
          <w:p w14:paraId="0872EF39">
            <w:pPr>
              <w:jc w:val="center"/>
              <w:rPr>
                <w:rFonts w:ascii="宋体" w:hAnsi="宋体" w:cs="宋体"/>
                <w:bCs/>
                <w:sz w:val="24"/>
              </w:rPr>
            </w:pPr>
          </w:p>
        </w:tc>
        <w:tc>
          <w:tcPr>
            <w:tcW w:w="2470" w:type="dxa"/>
            <w:vAlign w:val="center"/>
          </w:tcPr>
          <w:p w14:paraId="4A407887">
            <w:pPr>
              <w:pStyle w:val="15"/>
              <w:ind w:firstLine="0"/>
              <w:jc w:val="center"/>
              <w:rPr>
                <w:rFonts w:ascii="宋体" w:hAnsi="宋体" w:cs="宋体"/>
                <w:bCs/>
                <w:sz w:val="24"/>
              </w:rPr>
            </w:pPr>
            <w:r>
              <w:rPr>
                <w:rFonts w:hint="eastAsia" w:ascii="宋体" w:hAnsi="宋体" w:cs="宋体"/>
                <w:b/>
                <w:bCs/>
                <w:sz w:val="24"/>
                <w:szCs w:val="24"/>
              </w:rPr>
              <w:t>/</w:t>
            </w:r>
          </w:p>
        </w:tc>
        <w:tc>
          <w:tcPr>
            <w:tcW w:w="1292" w:type="dxa"/>
            <w:vAlign w:val="center"/>
          </w:tcPr>
          <w:p w14:paraId="5911174A">
            <w:pPr>
              <w:pStyle w:val="15"/>
              <w:ind w:firstLine="0"/>
              <w:jc w:val="center"/>
              <w:rPr>
                <w:rFonts w:ascii="宋体" w:hAnsi="宋体" w:cs="宋体"/>
                <w:bCs/>
                <w:sz w:val="24"/>
              </w:rPr>
            </w:pPr>
            <w:r>
              <w:rPr>
                <w:rFonts w:hint="eastAsia" w:ascii="宋体" w:hAnsi="宋体" w:cs="宋体"/>
                <w:b/>
                <w:bCs/>
                <w:sz w:val="24"/>
                <w:szCs w:val="24"/>
              </w:rPr>
              <w:t>/</w:t>
            </w:r>
          </w:p>
        </w:tc>
      </w:tr>
      <w:tr w14:paraId="3F08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41" w:type="dxa"/>
            <w:vAlign w:val="center"/>
          </w:tcPr>
          <w:p w14:paraId="756A9E61">
            <w:pPr>
              <w:jc w:val="center"/>
              <w:rPr>
                <w:rFonts w:ascii="宋体" w:hAnsi="宋体" w:cs="宋体"/>
                <w:sz w:val="24"/>
              </w:rPr>
            </w:pPr>
            <w:r>
              <w:rPr>
                <w:rFonts w:hint="eastAsia" w:ascii="宋体" w:hAnsi="宋体" w:cs="宋体"/>
                <w:sz w:val="24"/>
              </w:rPr>
              <w:t>7</w:t>
            </w:r>
          </w:p>
        </w:tc>
        <w:tc>
          <w:tcPr>
            <w:tcW w:w="4025" w:type="dxa"/>
            <w:gridSpan w:val="2"/>
            <w:vAlign w:val="center"/>
          </w:tcPr>
          <w:p w14:paraId="12608534">
            <w:pPr>
              <w:jc w:val="center"/>
              <w:rPr>
                <w:rFonts w:ascii="宋体" w:hAnsi="宋体" w:cs="宋体"/>
                <w:bCs/>
                <w:sz w:val="24"/>
              </w:rPr>
            </w:pPr>
            <w:r>
              <w:rPr>
                <w:rFonts w:hint="eastAsia" w:ascii="宋体" w:hAnsi="宋体"/>
                <w:sz w:val="24"/>
              </w:rPr>
              <w:t>体系认证证书</w:t>
            </w:r>
          </w:p>
        </w:tc>
        <w:tc>
          <w:tcPr>
            <w:tcW w:w="765" w:type="dxa"/>
            <w:vAlign w:val="center"/>
          </w:tcPr>
          <w:p w14:paraId="443F0F37">
            <w:pPr>
              <w:jc w:val="center"/>
              <w:rPr>
                <w:rFonts w:ascii="宋体" w:hAnsi="宋体" w:cs="宋体"/>
                <w:bCs/>
                <w:sz w:val="24"/>
              </w:rPr>
            </w:pPr>
            <w:r>
              <w:rPr>
                <w:rFonts w:hint="eastAsia" w:ascii="宋体" w:hAnsi="宋体"/>
                <w:bCs/>
                <w:sz w:val="24"/>
                <w:lang w:val="en-US" w:eastAsia="zh-CN"/>
              </w:rPr>
              <w:t>6</w:t>
            </w:r>
            <w:r>
              <w:rPr>
                <w:rFonts w:hint="eastAsia" w:ascii="宋体" w:hAnsi="宋体"/>
                <w:bCs/>
                <w:sz w:val="24"/>
              </w:rPr>
              <w:t>分</w:t>
            </w:r>
          </w:p>
        </w:tc>
        <w:tc>
          <w:tcPr>
            <w:tcW w:w="1204" w:type="dxa"/>
            <w:vAlign w:val="center"/>
          </w:tcPr>
          <w:p w14:paraId="4A779597">
            <w:pPr>
              <w:pStyle w:val="15"/>
              <w:ind w:firstLine="0"/>
              <w:rPr>
                <w:rFonts w:ascii="宋体" w:hAnsi="宋体" w:cs="宋体"/>
                <w:bCs/>
                <w:sz w:val="24"/>
                <w:szCs w:val="24"/>
              </w:rPr>
            </w:pPr>
          </w:p>
        </w:tc>
        <w:tc>
          <w:tcPr>
            <w:tcW w:w="2470" w:type="dxa"/>
            <w:vAlign w:val="center"/>
          </w:tcPr>
          <w:p w14:paraId="3CFD94D2">
            <w:pPr>
              <w:pStyle w:val="15"/>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投标人务必将应标情况详细填写齐全，以方便评委进行更加优质、高效的评审</w:t>
            </w:r>
          </w:p>
        </w:tc>
        <w:tc>
          <w:tcPr>
            <w:tcW w:w="1292" w:type="dxa"/>
            <w:vAlign w:val="center"/>
          </w:tcPr>
          <w:p w14:paraId="575B94D4">
            <w:pPr>
              <w:pStyle w:val="15"/>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投标人将应得分值填写准确</w:t>
            </w:r>
          </w:p>
        </w:tc>
      </w:tr>
      <w:tr w14:paraId="7518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566" w:type="dxa"/>
            <w:gridSpan w:val="3"/>
            <w:vAlign w:val="center"/>
          </w:tcPr>
          <w:p w14:paraId="7D43DFF0">
            <w:pPr>
              <w:jc w:val="center"/>
              <w:rPr>
                <w:rFonts w:ascii="宋体" w:hAnsi="宋体"/>
                <w:sz w:val="24"/>
              </w:rPr>
            </w:pPr>
            <w:r>
              <w:rPr>
                <w:rFonts w:hint="eastAsia" w:ascii="宋体" w:hAnsi="宋体"/>
                <w:sz w:val="24"/>
              </w:rPr>
              <w:t>合计</w:t>
            </w:r>
          </w:p>
        </w:tc>
        <w:tc>
          <w:tcPr>
            <w:tcW w:w="765" w:type="dxa"/>
            <w:vAlign w:val="center"/>
          </w:tcPr>
          <w:p w14:paraId="1B02DEC1">
            <w:pPr>
              <w:jc w:val="center"/>
              <w:rPr>
                <w:rFonts w:ascii="宋体" w:hAnsi="宋体" w:cs="宋体"/>
                <w:bCs/>
                <w:sz w:val="24"/>
              </w:rPr>
            </w:pPr>
            <w:r>
              <w:rPr>
                <w:rFonts w:hint="eastAsia" w:ascii="宋体" w:hAnsi="宋体" w:cs="宋体"/>
                <w:bCs/>
                <w:sz w:val="24"/>
              </w:rPr>
              <w:t>80分</w:t>
            </w:r>
          </w:p>
        </w:tc>
        <w:tc>
          <w:tcPr>
            <w:tcW w:w="1204" w:type="dxa"/>
            <w:vAlign w:val="center"/>
          </w:tcPr>
          <w:p w14:paraId="45458E3D">
            <w:pPr>
              <w:jc w:val="center"/>
              <w:rPr>
                <w:rFonts w:ascii="宋体" w:hAnsi="宋体" w:cs="宋体"/>
                <w:bCs/>
                <w:sz w:val="24"/>
              </w:rPr>
            </w:pPr>
          </w:p>
        </w:tc>
        <w:tc>
          <w:tcPr>
            <w:tcW w:w="2470" w:type="dxa"/>
            <w:vAlign w:val="center"/>
          </w:tcPr>
          <w:p w14:paraId="592AB6B9">
            <w:pPr>
              <w:jc w:val="center"/>
              <w:rPr>
                <w:rFonts w:ascii="宋体" w:hAnsi="宋体" w:cs="宋体"/>
                <w:bCs/>
                <w:sz w:val="24"/>
              </w:rPr>
            </w:pPr>
          </w:p>
        </w:tc>
        <w:tc>
          <w:tcPr>
            <w:tcW w:w="1292" w:type="dxa"/>
            <w:vAlign w:val="center"/>
          </w:tcPr>
          <w:p w14:paraId="5665D115">
            <w:pPr>
              <w:jc w:val="center"/>
              <w:rPr>
                <w:rFonts w:ascii="宋体" w:hAnsi="宋体" w:cs="宋体"/>
                <w:bCs/>
                <w:sz w:val="24"/>
              </w:rPr>
            </w:pPr>
          </w:p>
        </w:tc>
      </w:tr>
    </w:tbl>
    <w:p w14:paraId="5A904076">
      <w:pPr>
        <w:rPr>
          <w:rFonts w:hAnsi="宋体"/>
          <w:b/>
          <w:color w:val="000000"/>
          <w:sz w:val="30"/>
          <w:szCs w:val="30"/>
        </w:rPr>
      </w:pPr>
      <w:r>
        <w:rPr>
          <w:rFonts w:hAnsi="宋体"/>
          <w:b/>
          <w:color w:val="000000"/>
          <w:sz w:val="30"/>
          <w:szCs w:val="30"/>
        </w:rPr>
        <w:br w:type="page"/>
      </w:r>
    </w:p>
    <w:p w14:paraId="7E3D97AE">
      <w:pPr>
        <w:pStyle w:val="35"/>
      </w:pPr>
    </w:p>
    <w:p w14:paraId="5BDD1E60">
      <w:pPr>
        <w:pStyle w:val="4"/>
        <w:spacing w:line="240" w:lineRule="auto"/>
        <w:jc w:val="center"/>
      </w:pPr>
      <w:bookmarkStart w:id="55" w:name="_Toc48835715"/>
      <w:r>
        <w:rPr>
          <w:rFonts w:hint="eastAsia" w:hAnsi="宋体"/>
          <w:color w:val="000000"/>
          <w:sz w:val="30"/>
          <w:szCs w:val="30"/>
        </w:rPr>
        <w:t>第五章  合同主要条款</w:t>
      </w:r>
      <w:bookmarkEnd w:id="55"/>
      <w:bookmarkStart w:id="56" w:name="_Toc466534751"/>
    </w:p>
    <w:p w14:paraId="777EC41F">
      <w:pPr>
        <w:ind w:left="4216" w:hanging="4216" w:hangingChars="1400"/>
        <w:jc w:val="center"/>
        <w:rPr>
          <w:rFonts w:hAnsi="宋体"/>
          <w:b/>
          <w:sz w:val="30"/>
          <w:szCs w:val="30"/>
        </w:rPr>
      </w:pPr>
      <w:r>
        <w:rPr>
          <w:rStyle w:val="172"/>
          <w:rFonts w:hint="eastAsia"/>
          <w:sz w:val="30"/>
          <w:szCs w:val="30"/>
        </w:rPr>
        <w:t>（服务类）</w:t>
      </w:r>
    </w:p>
    <w:p w14:paraId="3542B7EC">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300BFC2C">
      <w:pPr>
        <w:adjustRightInd w:val="0"/>
        <w:spacing w:line="240" w:lineRule="atLeast"/>
        <w:jc w:val="center"/>
        <w:rPr>
          <w:rFonts w:hAnsi="宋体"/>
          <w:color w:val="000000"/>
          <w:sz w:val="28"/>
          <w:szCs w:val="28"/>
          <w:shd w:val="pct10" w:color="auto" w:fill="FFFFFF"/>
        </w:rPr>
      </w:pPr>
    </w:p>
    <w:p w14:paraId="1BCA134F">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3A014708">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4058C1E2">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14:paraId="0F1FEC8D">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0818EB4B">
      <w:pPr>
        <w:snapToGrid w:val="0"/>
        <w:spacing w:before="120" w:after="120" w:line="460" w:lineRule="exact"/>
        <w:rPr>
          <w:rFonts w:ascii="宋体" w:hAnsi="宋体"/>
          <w:b/>
          <w:sz w:val="24"/>
        </w:rPr>
      </w:pPr>
      <w:r>
        <w:rPr>
          <w:rFonts w:hint="eastAsia" w:ascii="宋体" w:hAnsi="宋体"/>
          <w:b/>
          <w:sz w:val="24"/>
        </w:rPr>
        <w:t>一、项目内容</w:t>
      </w:r>
    </w:p>
    <w:p w14:paraId="5A1ED320">
      <w:pPr>
        <w:snapToGrid w:val="0"/>
        <w:spacing w:before="120" w:after="120" w:line="460" w:lineRule="exact"/>
        <w:rPr>
          <w:rFonts w:ascii="宋体" w:hAnsi="宋体"/>
          <w:b/>
          <w:sz w:val="24"/>
        </w:rPr>
      </w:pPr>
    </w:p>
    <w:p w14:paraId="462ACFAE">
      <w:pPr>
        <w:snapToGrid w:val="0"/>
        <w:spacing w:before="120" w:after="120" w:line="460" w:lineRule="exact"/>
        <w:rPr>
          <w:rFonts w:ascii="宋体" w:hAnsi="宋体"/>
          <w:b/>
          <w:sz w:val="24"/>
        </w:rPr>
      </w:pPr>
      <w:r>
        <w:rPr>
          <w:rFonts w:hint="eastAsia" w:ascii="宋体" w:hAnsi="宋体"/>
          <w:b/>
          <w:sz w:val="24"/>
        </w:rPr>
        <w:t>二、合同金额</w:t>
      </w:r>
    </w:p>
    <w:p w14:paraId="6E1C4AF5">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default" w:ascii="Times New Roman" w:hAnsi="Times New Roman" w:eastAsia="宋体" w:cs="Times New Roman"/>
          <w:kern w:val="2"/>
          <w:sz w:val="21"/>
          <w:szCs w:val="21"/>
          <w:lang w:val="en-US" w:eastAsia="zh-CN" w:bidi="ar"/>
        </w:rPr>
        <w:t>_</w:t>
      </w:r>
      <w:r>
        <w:rPr>
          <w:rFonts w:hint="eastAsia" w:ascii="宋体" w:hAnsi="宋体"/>
          <w:sz w:val="24"/>
        </w:rPr>
        <w:t>_______________元）人民币。</w:t>
      </w:r>
    </w:p>
    <w:p w14:paraId="0B1AF44F">
      <w:pPr>
        <w:snapToGrid w:val="0"/>
        <w:spacing w:before="120" w:after="120" w:line="460" w:lineRule="exact"/>
        <w:rPr>
          <w:rFonts w:ascii="宋体" w:hAnsi="宋体"/>
          <w:b/>
          <w:sz w:val="24"/>
        </w:rPr>
      </w:pPr>
      <w:r>
        <w:rPr>
          <w:rFonts w:hint="eastAsia" w:ascii="宋体" w:hAnsi="宋体"/>
          <w:b/>
          <w:sz w:val="24"/>
        </w:rPr>
        <w:t>三、技术资料</w:t>
      </w:r>
    </w:p>
    <w:p w14:paraId="02E33D51">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2293BE57">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86DD59">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2E21E96A">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18F7B037">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71B3FEA0">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rPr>
        <w:t>乙方交纳成交价的</w:t>
      </w:r>
      <w:r>
        <w:rPr>
          <w:rFonts w:hint="eastAsia" w:hAnsi="宋体"/>
          <w:b/>
          <w:u w:val="single"/>
        </w:rPr>
        <w:t xml:space="preserve">       </w:t>
      </w:r>
      <w:r>
        <w:rPr>
          <w:rFonts w:hint="eastAsia" w:hAnsi="宋体"/>
        </w:rPr>
        <w:t>作为本合同的履约</w:t>
      </w:r>
      <w:r>
        <w:rPr>
          <w:rFonts w:hint="eastAsia" w:hAnsi="宋体"/>
          <w:color w:val="000000" w:themeColor="text1"/>
          <w14:textFill>
            <w14:solidFill>
              <w14:schemeClr w14:val="tx1"/>
            </w14:solidFill>
          </w14:textFill>
        </w:rPr>
        <w:t>保证金。履约保证金在中标人履行合</w:t>
      </w:r>
    </w:p>
    <w:p w14:paraId="4E184B52">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同义务后且经验收合格，凭《临海市政府采购验收单》向临海市公共资源交易中心</w:t>
      </w:r>
    </w:p>
    <w:p w14:paraId="25EF0A81">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退还。</w:t>
      </w:r>
    </w:p>
    <w:p w14:paraId="1CB7005D">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CF645F5">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1F5224AD">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1BEE53FB">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0C3D2F6B">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5B008849">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17D1F296">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617B0A1F">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04902CD0">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67C4C68F">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D6C3F80">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361C7573">
      <w:pPr>
        <w:snapToGrid w:val="0"/>
        <w:spacing w:before="120" w:after="120" w:line="460" w:lineRule="exact"/>
        <w:rPr>
          <w:rFonts w:ascii="宋体" w:hAnsi="宋体"/>
          <w:b/>
          <w:sz w:val="24"/>
        </w:rPr>
      </w:pPr>
      <w:r>
        <w:rPr>
          <w:rFonts w:hint="eastAsia" w:ascii="宋体" w:hAnsi="宋体"/>
          <w:b/>
          <w:sz w:val="24"/>
        </w:rPr>
        <w:t>九、款项支付</w:t>
      </w:r>
    </w:p>
    <w:p w14:paraId="01ADBE53">
      <w:pPr>
        <w:snapToGrid w:val="0"/>
        <w:spacing w:before="120" w:after="120"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付款方式：</w:t>
      </w:r>
    </w:p>
    <w:p w14:paraId="4BE99430">
      <w:pPr>
        <w:pStyle w:val="24"/>
        <w:adjustRightInd w:val="0"/>
        <w:snapToGrid w:val="0"/>
        <w:spacing w:line="480" w:lineRule="exact"/>
        <w:ind w:left="98" w:leftChars="0" w:hanging="98" w:hangingChars="41"/>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合同款支付到如下账户</w:t>
      </w:r>
      <w:r>
        <w:rPr>
          <w:rFonts w:hint="eastAsia"/>
          <w:bCs/>
          <w:color w:val="000000" w:themeColor="text1"/>
          <w:sz w:val="24"/>
          <w14:textFill>
            <w14:solidFill>
              <w14:schemeClr w14:val="tx1"/>
            </w14:solidFill>
          </w14:textFill>
        </w:rPr>
        <w:t>（开户名：</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，开户行：</w:t>
      </w:r>
      <w:r>
        <w:rPr>
          <w:bCs/>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376F43E7">
      <w:pPr>
        <w:pStyle w:val="24"/>
        <w:adjustRightInd w:val="0"/>
        <w:snapToGrid w:val="0"/>
        <w:spacing w:line="480" w:lineRule="exact"/>
        <w:ind w:left="98" w:leftChars="0" w:hanging="98" w:hangingChars="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（收款账户须与政采云平台上登记银行账户一致，否则将造成无法支付合同款）</w:t>
      </w:r>
    </w:p>
    <w:p w14:paraId="35DE696B">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十、税费</w:t>
      </w:r>
    </w:p>
    <w:p w14:paraId="6AD7F152">
      <w:pPr>
        <w:snapToGrid w:val="0"/>
        <w:spacing w:before="120" w:beforeLines="50" w:after="120" w:afterLines="50" w:line="460" w:lineRule="exact"/>
        <w:rPr>
          <w:rFonts w:ascii="宋体" w:hAnsi="宋体"/>
          <w:sz w:val="24"/>
        </w:rPr>
      </w:pPr>
      <w:r>
        <w:rPr>
          <w:rFonts w:hint="eastAsia" w:ascii="宋体" w:hAnsi="宋体"/>
          <w:color w:val="000000" w:themeColor="text1"/>
          <w:sz w:val="24"/>
          <w14:textFill>
            <w14:solidFill>
              <w14:schemeClr w14:val="tx1"/>
            </w14:solidFill>
          </w14:textFill>
        </w:rPr>
        <w:t>本合同执行中相关的一</w:t>
      </w:r>
      <w:r>
        <w:rPr>
          <w:rFonts w:hint="eastAsia" w:ascii="宋体" w:hAnsi="宋体"/>
          <w:sz w:val="24"/>
        </w:rPr>
        <w:t>切税费均由</w:t>
      </w:r>
      <w:r>
        <w:rPr>
          <w:rFonts w:hint="eastAsia" w:hAnsi="宋体"/>
          <w:sz w:val="24"/>
        </w:rPr>
        <w:t>乙</w:t>
      </w:r>
      <w:r>
        <w:rPr>
          <w:rFonts w:hint="eastAsia" w:ascii="宋体" w:hAnsi="宋体"/>
          <w:sz w:val="24"/>
        </w:rPr>
        <w:t>方负担。</w:t>
      </w:r>
    </w:p>
    <w:p w14:paraId="760B90C0">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2F0BCE16">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14:paraId="1ECEB49F">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2323D4DF">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2A0448FE">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007D431">
      <w:pPr>
        <w:snapToGrid w:val="0"/>
        <w:spacing w:before="120" w:after="120" w:line="460" w:lineRule="exact"/>
        <w:ind w:left="420" w:leftChars="200"/>
        <w:rPr>
          <w:rFonts w:ascii="宋体" w:hAnsi="宋体"/>
          <w:sz w:val="24"/>
        </w:rPr>
      </w:pPr>
      <w:r>
        <w:rPr>
          <w:rFonts w:hint="eastAsia" w:ascii="宋体" w:hAnsi="宋体"/>
          <w:sz w:val="24"/>
        </w:rPr>
        <w:t>⑶解除合同。</w:t>
      </w:r>
    </w:p>
    <w:p w14:paraId="5B619445">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14:paraId="29C5CF5F">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14:paraId="5C4B7190">
      <w:pPr>
        <w:snapToGrid w:val="0"/>
        <w:spacing w:before="120" w:after="120" w:line="460" w:lineRule="exact"/>
        <w:ind w:firstLine="360" w:firstLineChars="150"/>
        <w:rPr>
          <w:rFonts w:ascii="宋体" w:hAnsi="宋体"/>
          <w:sz w:val="24"/>
        </w:rPr>
      </w:pPr>
      <w:r>
        <w:rPr>
          <w:rFonts w:hint="eastAsia" w:ascii="宋体" w:hAnsi="宋体"/>
          <w:sz w:val="24"/>
        </w:rPr>
        <w:t>一切费用。</w:t>
      </w:r>
    </w:p>
    <w:p w14:paraId="2AF45763">
      <w:pPr>
        <w:snapToGrid w:val="0"/>
        <w:spacing w:before="120" w:after="120" w:line="460" w:lineRule="exact"/>
        <w:rPr>
          <w:rFonts w:ascii="宋体" w:hAnsi="宋体"/>
          <w:b/>
          <w:sz w:val="24"/>
        </w:rPr>
      </w:pPr>
      <w:r>
        <w:rPr>
          <w:rFonts w:hint="eastAsia" w:ascii="宋体" w:hAnsi="宋体"/>
          <w:b/>
          <w:sz w:val="24"/>
        </w:rPr>
        <w:t>十二、违约责任</w:t>
      </w:r>
    </w:p>
    <w:p w14:paraId="26CBD84B">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4818156C">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7DA6A638">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0DA69196">
      <w:pPr>
        <w:snapToGrid w:val="0"/>
        <w:spacing w:before="120" w:after="120" w:line="460" w:lineRule="exact"/>
        <w:rPr>
          <w:rFonts w:ascii="宋体" w:hAnsi="宋体"/>
          <w:b/>
          <w:sz w:val="24"/>
        </w:rPr>
      </w:pPr>
      <w:r>
        <w:rPr>
          <w:rFonts w:hint="eastAsia" w:ascii="宋体" w:hAnsi="宋体"/>
          <w:b/>
          <w:sz w:val="24"/>
        </w:rPr>
        <w:t>十三、不可抗力事件处理</w:t>
      </w:r>
    </w:p>
    <w:p w14:paraId="079EAAC5">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7B5D73B6">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2B103E2B">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35AA2909">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51A85442">
      <w:pPr>
        <w:snapToGrid w:val="0"/>
        <w:spacing w:before="120" w:after="120" w:line="460" w:lineRule="exact"/>
        <w:ind w:firstLine="360" w:firstLineChars="150"/>
        <w:rPr>
          <w:rFonts w:ascii="宋体" w:hAnsi="宋体"/>
          <w:sz w:val="24"/>
        </w:rPr>
      </w:pPr>
      <w:r>
        <w:rPr>
          <w:rFonts w:hint="eastAsia" w:ascii="宋体" w:hAnsi="宋体"/>
          <w:sz w:val="24"/>
        </w:rPr>
        <w:t>同。</w:t>
      </w:r>
    </w:p>
    <w:p w14:paraId="2DE5DAF2">
      <w:pPr>
        <w:snapToGrid w:val="0"/>
        <w:spacing w:before="120" w:after="120" w:line="460" w:lineRule="exact"/>
        <w:rPr>
          <w:rFonts w:ascii="宋体" w:hAnsi="宋体"/>
          <w:b/>
          <w:sz w:val="24"/>
        </w:rPr>
      </w:pPr>
      <w:r>
        <w:rPr>
          <w:rFonts w:hint="eastAsia" w:ascii="宋体" w:hAnsi="宋体"/>
          <w:b/>
          <w:sz w:val="24"/>
        </w:rPr>
        <w:t>十四、诉讼</w:t>
      </w:r>
    </w:p>
    <w:p w14:paraId="6875FBF6">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5E2CD70E">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4EDB9838">
      <w:pPr>
        <w:snapToGrid w:val="0"/>
        <w:spacing w:before="120" w:after="120" w:line="460" w:lineRule="exact"/>
        <w:rPr>
          <w:rFonts w:ascii="宋体" w:hAnsi="宋体"/>
          <w:b/>
          <w:sz w:val="24"/>
        </w:rPr>
      </w:pPr>
      <w:r>
        <w:rPr>
          <w:rFonts w:hint="eastAsia" w:ascii="宋体" w:hAnsi="宋体"/>
          <w:b/>
          <w:sz w:val="24"/>
        </w:rPr>
        <w:t>十五、合同生效及其它</w:t>
      </w:r>
    </w:p>
    <w:p w14:paraId="21C8C6F2">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sz w:val="24"/>
        </w:rPr>
        <w:t>1．合同经双方法定代表人</w:t>
      </w:r>
      <w:r>
        <w:rPr>
          <w:rFonts w:hint="eastAsia" w:ascii="宋体" w:hAnsi="宋体"/>
          <w:color w:val="000000" w:themeColor="text1"/>
          <w:sz w:val="24"/>
          <w14:textFill>
            <w14:solidFill>
              <w14:schemeClr w14:val="tx1"/>
            </w14:solidFill>
          </w14:textFill>
        </w:rPr>
        <w:t>或授权代表签字并加盖单位公章后生效。</w:t>
      </w:r>
      <w:r>
        <w:rPr>
          <w:rFonts w:hint="eastAsia" w:ascii="宋体" w:hAnsi="宋体"/>
          <w:color w:val="000000" w:themeColor="text1"/>
          <w:sz w:val="24"/>
          <w:lang w:eastAsia="zh-CN"/>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14:paraId="2BC1F580">
      <w:pPr>
        <w:snapToGrid w:val="0"/>
        <w:spacing w:before="120" w:after="120" w:line="460" w:lineRule="exact"/>
        <w:rPr>
          <w:rFonts w:ascii="宋体" w:hAnsi="宋体"/>
          <w:sz w:val="24"/>
        </w:rPr>
      </w:pPr>
      <w:r>
        <w:rPr>
          <w:rFonts w:hint="eastAsia" w:ascii="宋体" w:hAnsi="宋体"/>
          <w:color w:val="000000" w:themeColor="text1"/>
          <w:sz w:val="24"/>
          <w14:textFill>
            <w14:solidFill>
              <w14:schemeClr w14:val="tx1"/>
            </w14:solidFill>
          </w14:textFill>
        </w:rPr>
        <w:t>2．合同执行中涉及采购资金和</w:t>
      </w:r>
      <w:r>
        <w:rPr>
          <w:rFonts w:hint="eastAsia" w:ascii="宋体" w:hAnsi="宋体"/>
          <w:sz w:val="24"/>
        </w:rPr>
        <w:t>采购内容修改或补充的，须经财政部门审批，并</w:t>
      </w:r>
    </w:p>
    <w:p w14:paraId="2EA9D874">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14:paraId="715EBA87">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6A8722E1">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14:paraId="469FC4F8">
      <w:pPr>
        <w:snapToGrid w:val="0"/>
        <w:spacing w:line="480" w:lineRule="exact"/>
        <w:ind w:firstLine="240" w:firstLineChars="100"/>
        <w:rPr>
          <w:rFonts w:ascii="宋体" w:hAnsi="宋体"/>
          <w:color w:val="000000"/>
          <w:kern w:val="0"/>
          <w:sz w:val="24"/>
          <w:lang w:val="zh-CN" w:eastAsia="zh-CN"/>
        </w:rPr>
      </w:pPr>
    </w:p>
    <w:p w14:paraId="73C2CA37">
      <w:pPr>
        <w:snapToGrid w:val="0"/>
        <w:spacing w:line="480" w:lineRule="exact"/>
        <w:ind w:firstLine="240" w:firstLineChars="100"/>
        <w:rPr>
          <w:rFonts w:ascii="宋体" w:hAnsi="宋体"/>
          <w:color w:val="000000"/>
          <w:kern w:val="0"/>
          <w:sz w:val="24"/>
          <w:lang w:val="zh-CN" w:eastAsia="zh-CN"/>
        </w:rPr>
      </w:pPr>
    </w:p>
    <w:p w14:paraId="4D910D37">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56AF7B5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314FB1A0">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580E6BDA">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5E25378E">
      <w:pPr>
        <w:snapToGrid w:val="0"/>
        <w:spacing w:line="480" w:lineRule="exact"/>
        <w:ind w:firstLine="360" w:firstLineChars="150"/>
        <w:rPr>
          <w:rFonts w:ascii="宋体" w:hAnsi="宋体"/>
          <w:color w:val="000000"/>
          <w:kern w:val="0"/>
          <w:sz w:val="24"/>
          <w:lang w:val="zh-CN"/>
        </w:rPr>
      </w:pPr>
    </w:p>
    <w:p w14:paraId="48F35DAA">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1EBB9E4D">
      <w:pPr>
        <w:pStyle w:val="28"/>
        <w:snapToGrid w:val="0"/>
        <w:spacing w:before="120" w:after="120" w:line="420" w:lineRule="exact"/>
        <w:ind w:firstLine="201"/>
        <w:rPr>
          <w:rFonts w:hAnsi="宋体"/>
          <w:b/>
          <w:bCs/>
          <w:color w:val="000000"/>
        </w:rPr>
      </w:pPr>
    </w:p>
    <w:p w14:paraId="705A9990">
      <w:pPr>
        <w:adjustRightInd w:val="0"/>
        <w:spacing w:line="240" w:lineRule="atLeast"/>
        <w:rPr>
          <w:rFonts w:hAnsi="宋体"/>
          <w:b/>
          <w:bCs/>
          <w:color w:val="000000"/>
          <w:sz w:val="28"/>
          <w:szCs w:val="28"/>
          <w:u w:val="single"/>
          <w:shd w:val="pct10" w:color="auto" w:fill="FFFFFF"/>
        </w:rPr>
      </w:pPr>
    </w:p>
    <w:p w14:paraId="4A44A6B2">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14:paraId="565F9D2B">
      <w:pPr>
        <w:pStyle w:val="28"/>
        <w:snapToGrid w:val="0"/>
        <w:spacing w:beforeLines="0" w:afterLines="0" w:line="420" w:lineRule="exact"/>
        <w:jc w:val="center"/>
        <w:rPr>
          <w:rFonts w:hAnsi="宋体"/>
          <w:color w:val="000000"/>
          <w:sz w:val="30"/>
          <w:szCs w:val="30"/>
        </w:rPr>
      </w:pPr>
    </w:p>
    <w:p w14:paraId="5A9CD5A2">
      <w:pPr>
        <w:snapToGrid w:val="0"/>
        <w:spacing w:before="120" w:beforeLines="50" w:after="50"/>
        <w:jc w:val="center"/>
        <w:outlineLvl w:val="1"/>
        <w:rPr>
          <w:rFonts w:ascii="宋体" w:hAnsi="宋体"/>
          <w:b/>
          <w:bCs/>
          <w:sz w:val="28"/>
          <w:szCs w:val="28"/>
        </w:rPr>
      </w:pPr>
      <w:bookmarkStart w:id="57" w:name="_Toc265669850"/>
      <w:r>
        <w:rPr>
          <w:rFonts w:hint="eastAsia" w:ascii="宋体" w:hAnsi="宋体"/>
          <w:b/>
          <w:bCs/>
          <w:sz w:val="28"/>
          <w:szCs w:val="28"/>
        </w:rPr>
        <w:t>一、资格响应文件格式</w:t>
      </w:r>
    </w:p>
    <w:p w14:paraId="0A609A33">
      <w:pPr>
        <w:snapToGrid w:val="0"/>
        <w:spacing w:before="120" w:beforeLines="50" w:after="50"/>
        <w:jc w:val="center"/>
        <w:rPr>
          <w:rFonts w:ascii="宋体" w:hAnsi="宋体"/>
          <w:color w:val="000000"/>
          <w:sz w:val="28"/>
          <w:szCs w:val="28"/>
        </w:rPr>
      </w:pPr>
    </w:p>
    <w:p w14:paraId="754AB4FE">
      <w:pPr>
        <w:snapToGrid w:val="0"/>
        <w:spacing w:before="120" w:beforeLines="50" w:after="50"/>
        <w:jc w:val="center"/>
        <w:rPr>
          <w:rFonts w:ascii="宋体" w:hAnsi="宋体"/>
          <w:color w:val="000000"/>
          <w:sz w:val="28"/>
          <w:szCs w:val="28"/>
        </w:rPr>
      </w:pPr>
    </w:p>
    <w:p w14:paraId="33900365">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25A0075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0CDDCB94">
      <w:pPr>
        <w:snapToGrid w:val="0"/>
        <w:spacing w:before="120" w:beforeLines="50" w:after="50"/>
        <w:rPr>
          <w:rFonts w:ascii="宋体" w:hAnsi="宋体"/>
          <w:color w:val="000000"/>
          <w:sz w:val="28"/>
          <w:szCs w:val="28"/>
        </w:rPr>
      </w:pPr>
    </w:p>
    <w:p w14:paraId="790274B6">
      <w:pPr>
        <w:snapToGrid w:val="0"/>
        <w:spacing w:before="120" w:beforeLines="50" w:after="50"/>
        <w:jc w:val="center"/>
        <w:rPr>
          <w:rFonts w:ascii="宋体" w:hAnsi="宋体"/>
          <w:bCs/>
          <w:color w:val="000000"/>
          <w:sz w:val="28"/>
          <w:szCs w:val="28"/>
        </w:rPr>
      </w:pPr>
    </w:p>
    <w:p w14:paraId="4655D50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1FF94C66">
      <w:pPr>
        <w:snapToGrid w:val="0"/>
        <w:spacing w:before="120" w:beforeLines="50" w:after="50" w:line="360" w:lineRule="auto"/>
        <w:jc w:val="center"/>
        <w:rPr>
          <w:rFonts w:ascii="宋体" w:hAnsi="宋体"/>
          <w:bCs/>
          <w:color w:val="000000"/>
          <w:sz w:val="28"/>
          <w:szCs w:val="28"/>
        </w:rPr>
      </w:pPr>
    </w:p>
    <w:p w14:paraId="77BF7C3F">
      <w:pPr>
        <w:snapToGrid w:val="0"/>
        <w:spacing w:before="120" w:beforeLines="50" w:after="50" w:line="360" w:lineRule="auto"/>
        <w:jc w:val="center"/>
        <w:rPr>
          <w:rFonts w:ascii="宋体" w:hAnsi="宋体"/>
          <w:bCs/>
          <w:color w:val="000000"/>
          <w:sz w:val="28"/>
          <w:szCs w:val="28"/>
        </w:rPr>
      </w:pPr>
    </w:p>
    <w:p w14:paraId="4E9A7D4C">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0FF045BF">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41253DBF">
      <w:pPr>
        <w:pStyle w:val="15"/>
        <w:snapToGrid w:val="0"/>
        <w:spacing w:before="50" w:after="50" w:line="360" w:lineRule="auto"/>
        <w:ind w:firstLine="1164" w:firstLineChars="416"/>
        <w:rPr>
          <w:rFonts w:ascii="宋体" w:hAnsi="宋体"/>
          <w:bCs/>
          <w:color w:val="000000"/>
          <w:sz w:val="28"/>
          <w:szCs w:val="28"/>
        </w:rPr>
      </w:pPr>
    </w:p>
    <w:p w14:paraId="29D70100">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31627F25">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53A2B81">
      <w:pPr>
        <w:pStyle w:val="15"/>
        <w:snapToGrid w:val="0"/>
        <w:spacing w:before="50" w:after="50"/>
        <w:ind w:firstLine="1120" w:firstLineChars="400"/>
        <w:rPr>
          <w:rFonts w:ascii="宋体" w:hAnsi="宋体"/>
          <w:bCs/>
          <w:color w:val="000000"/>
          <w:sz w:val="28"/>
          <w:szCs w:val="28"/>
        </w:rPr>
      </w:pPr>
    </w:p>
    <w:p w14:paraId="6196FA3B">
      <w:pPr>
        <w:snapToGrid w:val="0"/>
        <w:spacing w:line="360" w:lineRule="auto"/>
        <w:ind w:firstLine="3360" w:firstLineChars="1200"/>
        <w:jc w:val="left"/>
        <w:rPr>
          <w:rFonts w:ascii="宋体" w:hAnsi="宋体"/>
          <w:color w:val="000000"/>
          <w:sz w:val="28"/>
          <w:szCs w:val="28"/>
        </w:rPr>
      </w:pPr>
    </w:p>
    <w:p w14:paraId="18CE4EA4">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8" w:name="_Hlk60757343"/>
      <w:r>
        <w:rPr>
          <w:rFonts w:ascii="宋体" w:hAnsi="宋体"/>
          <w:color w:val="000000"/>
          <w:sz w:val="24"/>
        </w:rPr>
        <w:t>2</w:t>
      </w:r>
      <w:r>
        <w:rPr>
          <w:rFonts w:hint="eastAsia" w:ascii="宋体" w:hAnsi="宋体"/>
          <w:color w:val="000000"/>
          <w:sz w:val="24"/>
        </w:rPr>
        <w:t>.营业执照等：</w:t>
      </w:r>
      <w:bookmarkEnd w:id="58"/>
    </w:p>
    <w:p w14:paraId="34366F2E">
      <w:pPr>
        <w:snapToGrid w:val="0"/>
        <w:spacing w:line="360" w:lineRule="auto"/>
        <w:jc w:val="center"/>
        <w:rPr>
          <w:rFonts w:ascii="仿宋_GB2312" w:hAnsi="仿宋" w:eastAsia="仿宋_GB2312" w:cs="仿宋_GB2312"/>
          <w:b/>
          <w:kern w:val="0"/>
          <w:sz w:val="32"/>
          <w:szCs w:val="32"/>
          <w:lang w:val="zh-CN"/>
        </w:rPr>
      </w:pPr>
    </w:p>
    <w:p w14:paraId="2DC67E3F">
      <w:pPr>
        <w:snapToGrid w:val="0"/>
        <w:spacing w:line="360" w:lineRule="auto"/>
        <w:jc w:val="center"/>
        <w:rPr>
          <w:rFonts w:ascii="宋体" w:hAnsi="宋体" w:cs="仿宋_GB2312"/>
          <w:b/>
          <w:kern w:val="0"/>
          <w:sz w:val="32"/>
          <w:szCs w:val="32"/>
          <w:lang w:val="zh-CN"/>
        </w:rPr>
      </w:pPr>
    </w:p>
    <w:p w14:paraId="3E312539">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2C1B62BC">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r>
        <w:rPr>
          <w:rFonts w:hint="eastAsia" w:ascii="宋体" w:hAnsi="宋体" w:cs="仿宋_GB2312"/>
          <w:b/>
          <w:kern w:val="0"/>
          <w:sz w:val="32"/>
          <w:szCs w:val="32"/>
          <w:lang w:val="zh-CN"/>
        </w:rPr>
        <w:br w:type="textWrapping"/>
      </w:r>
    </w:p>
    <w:p w14:paraId="37D72862">
      <w:pPr>
        <w:snapToGrid w:val="0"/>
        <w:spacing w:line="360" w:lineRule="auto"/>
        <w:ind w:firstLine="560" w:firstLineChars="200"/>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4D5E9D1">
      <w:pPr>
        <w:spacing w:line="360" w:lineRule="auto"/>
        <w:jc w:val="center"/>
        <w:rPr>
          <w:rFonts w:ascii="宋体" w:hAnsi="宋体" w:cs="仿宋_GB2312"/>
          <w:b/>
          <w:color w:val="FF0000"/>
          <w:sz w:val="32"/>
          <w:szCs w:val="32"/>
        </w:rPr>
      </w:pPr>
    </w:p>
    <w:p w14:paraId="229A59D7">
      <w:pPr>
        <w:spacing w:line="360" w:lineRule="auto"/>
        <w:jc w:val="center"/>
        <w:rPr>
          <w:rFonts w:ascii="宋体" w:hAnsi="宋体" w:cs="仿宋_GB2312"/>
          <w:b/>
          <w:color w:val="FF0000"/>
          <w:sz w:val="32"/>
          <w:szCs w:val="32"/>
        </w:rPr>
      </w:pPr>
    </w:p>
    <w:p w14:paraId="59BEF4EE">
      <w:pPr>
        <w:spacing w:line="360" w:lineRule="auto"/>
        <w:jc w:val="center"/>
        <w:rPr>
          <w:rFonts w:ascii="宋体" w:hAnsi="宋体" w:cs="仿宋_GB2312"/>
          <w:b/>
          <w:color w:val="FF0000"/>
          <w:sz w:val="32"/>
          <w:szCs w:val="32"/>
        </w:rPr>
      </w:pPr>
    </w:p>
    <w:p w14:paraId="6E71787C">
      <w:pPr>
        <w:widowControl/>
        <w:spacing w:line="360" w:lineRule="auto"/>
        <w:ind w:firstLine="480" w:firstLineChars="200"/>
        <w:jc w:val="left"/>
        <w:rPr>
          <w:rFonts w:ascii="宋体" w:hAnsi="宋体" w:cs="宋体"/>
          <w:sz w:val="24"/>
        </w:rPr>
      </w:pPr>
    </w:p>
    <w:p w14:paraId="56C94724">
      <w:pPr>
        <w:widowControl/>
        <w:spacing w:line="360" w:lineRule="auto"/>
        <w:ind w:firstLine="480" w:firstLineChars="200"/>
        <w:jc w:val="left"/>
        <w:rPr>
          <w:rFonts w:ascii="宋体" w:hAnsi="宋体" w:cs="宋体"/>
          <w:sz w:val="24"/>
        </w:rPr>
      </w:pPr>
    </w:p>
    <w:p w14:paraId="2A03A9A6">
      <w:pPr>
        <w:widowControl/>
        <w:spacing w:line="360" w:lineRule="auto"/>
        <w:ind w:firstLine="480" w:firstLineChars="200"/>
        <w:jc w:val="left"/>
        <w:rPr>
          <w:rFonts w:ascii="宋体" w:hAnsi="宋体" w:cs="宋体"/>
          <w:sz w:val="24"/>
        </w:rPr>
      </w:pPr>
    </w:p>
    <w:p w14:paraId="408CE953">
      <w:pPr>
        <w:widowControl/>
        <w:spacing w:line="360" w:lineRule="auto"/>
        <w:ind w:firstLine="480" w:firstLineChars="200"/>
        <w:jc w:val="left"/>
        <w:rPr>
          <w:rFonts w:ascii="宋体" w:hAnsi="宋体" w:cs="宋体"/>
          <w:sz w:val="24"/>
        </w:rPr>
      </w:pPr>
    </w:p>
    <w:p w14:paraId="750372F3">
      <w:pPr>
        <w:widowControl/>
        <w:spacing w:line="360" w:lineRule="auto"/>
        <w:ind w:firstLine="480" w:firstLineChars="200"/>
        <w:jc w:val="left"/>
        <w:rPr>
          <w:rFonts w:ascii="宋体" w:hAnsi="宋体" w:cs="宋体"/>
          <w:sz w:val="24"/>
        </w:rPr>
      </w:pPr>
    </w:p>
    <w:p w14:paraId="0C9547AF">
      <w:pPr>
        <w:spacing w:line="360" w:lineRule="auto"/>
        <w:jc w:val="left"/>
        <w:rPr>
          <w:rFonts w:ascii="宋体" w:hAnsi="宋体"/>
          <w:b/>
          <w:bCs/>
          <w:color w:val="FF0000"/>
          <w:sz w:val="28"/>
          <w:szCs w:val="28"/>
        </w:rPr>
      </w:pPr>
      <w:r>
        <w:rPr>
          <w:rFonts w:ascii="宋体" w:hAnsi="宋体" w:cs="仿宋_GB2312"/>
          <w:b/>
          <w:sz w:val="30"/>
          <w:szCs w:val="30"/>
        </w:rPr>
        <w:br w:type="page"/>
      </w:r>
    </w:p>
    <w:p w14:paraId="7351AB24">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06A7B252">
      <w:pPr>
        <w:spacing w:line="360" w:lineRule="auto"/>
        <w:jc w:val="center"/>
        <w:rPr>
          <w:rFonts w:ascii="宋体" w:hAnsi="宋体" w:cs="仿宋_GB2312"/>
          <w:b/>
          <w:kern w:val="0"/>
          <w:sz w:val="32"/>
          <w:szCs w:val="32"/>
        </w:rPr>
      </w:pPr>
    </w:p>
    <w:p w14:paraId="51F49B24">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02263C82">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174EA792">
      <w:pPr>
        <w:spacing w:line="520" w:lineRule="exact"/>
        <w:jc w:val="center"/>
        <w:rPr>
          <w:rFonts w:ascii="宋体" w:hAnsi="宋体" w:cs="宋体"/>
          <w:bCs/>
          <w:sz w:val="24"/>
        </w:rPr>
      </w:pPr>
    </w:p>
    <w:p w14:paraId="0641DD9D">
      <w:pPr>
        <w:ind w:firstLine="420"/>
        <w:rPr>
          <w:rFonts w:ascii="宋体" w:hAnsi="宋体" w:cs="宋体"/>
          <w:color w:val="000000" w:themeColor="text1"/>
          <w:sz w:val="24"/>
          <w14:textFill>
            <w14:solidFill>
              <w14:schemeClr w14:val="tx1"/>
            </w14:solidFill>
          </w14:textFill>
        </w:rPr>
      </w:pPr>
    </w:p>
    <w:p w14:paraId="79F3C9E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名称）</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A2A7663">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086B1365">
      <w:pPr>
        <w:ind w:firstLine="420"/>
        <w:rPr>
          <w:rFonts w:ascii="宋体" w:hAnsi="宋体" w:cs="宋体"/>
          <w:color w:val="000000"/>
          <w:sz w:val="24"/>
        </w:rPr>
      </w:pPr>
    </w:p>
    <w:p w14:paraId="4DD7E31B">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351F7DB0">
      <w:pPr>
        <w:snapToGrid w:val="0"/>
        <w:spacing w:before="50" w:after="120" w:afterLines="50"/>
        <w:jc w:val="left"/>
        <w:rPr>
          <w:rFonts w:ascii="宋体" w:hAnsi="宋体" w:cs="宋体"/>
          <w:kern w:val="0"/>
          <w:sz w:val="24"/>
          <w:lang w:val="zh-CN"/>
        </w:rPr>
      </w:pPr>
    </w:p>
    <w:p w14:paraId="7FFDECE9">
      <w:pPr>
        <w:snapToGrid w:val="0"/>
        <w:spacing w:before="50" w:after="120" w:afterLines="50"/>
        <w:jc w:val="left"/>
        <w:rPr>
          <w:rFonts w:ascii="宋体" w:hAnsi="宋体" w:cs="宋体"/>
          <w:kern w:val="0"/>
          <w:sz w:val="24"/>
          <w:lang w:val="zh-CN"/>
        </w:rPr>
      </w:pPr>
    </w:p>
    <w:p w14:paraId="3D006480">
      <w:pPr>
        <w:snapToGrid w:val="0"/>
        <w:spacing w:before="50" w:after="120" w:afterLines="50"/>
        <w:jc w:val="left"/>
        <w:rPr>
          <w:rFonts w:ascii="宋体" w:hAnsi="宋体" w:cs="宋体"/>
          <w:kern w:val="0"/>
          <w:sz w:val="24"/>
          <w:lang w:val="zh-CN"/>
        </w:rPr>
      </w:pPr>
    </w:p>
    <w:p w14:paraId="1C7E6C7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4F4FD337">
      <w:pPr>
        <w:snapToGrid w:val="0"/>
        <w:spacing w:before="50" w:after="120" w:afterLines="50"/>
        <w:jc w:val="left"/>
        <w:rPr>
          <w:rFonts w:ascii="宋体" w:hAnsi="宋体"/>
          <w:b/>
          <w:color w:val="000000"/>
          <w:sz w:val="24"/>
        </w:rPr>
      </w:pPr>
    </w:p>
    <w:p w14:paraId="6EE25D63">
      <w:pPr>
        <w:snapToGrid w:val="0"/>
        <w:spacing w:before="50" w:after="120" w:afterLines="50"/>
        <w:jc w:val="left"/>
        <w:rPr>
          <w:rFonts w:ascii="宋体" w:hAnsi="宋体"/>
          <w:b/>
          <w:color w:val="000000"/>
          <w:sz w:val="24"/>
        </w:rPr>
      </w:pPr>
    </w:p>
    <w:p w14:paraId="7894594F">
      <w:pPr>
        <w:snapToGrid w:val="0"/>
        <w:spacing w:before="50" w:after="120" w:afterLines="50"/>
        <w:ind w:firstLine="5060" w:firstLineChars="21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3109A57B">
      <w:pPr>
        <w:snapToGrid w:val="0"/>
        <w:spacing w:before="50" w:after="120" w:afterLines="50"/>
        <w:jc w:val="left"/>
        <w:rPr>
          <w:rFonts w:ascii="宋体" w:hAnsi="宋体"/>
          <w:color w:val="000000"/>
          <w:sz w:val="28"/>
          <w:szCs w:val="28"/>
        </w:rPr>
      </w:pPr>
    </w:p>
    <w:p w14:paraId="23B77858">
      <w:pPr>
        <w:snapToGrid w:val="0"/>
        <w:spacing w:line="360" w:lineRule="auto"/>
        <w:rPr>
          <w:rFonts w:ascii="宋体" w:hAnsi="宋体" w:cs="仿宋_GB2312"/>
          <w:kern w:val="0"/>
          <w:sz w:val="24"/>
        </w:rPr>
      </w:pPr>
      <w:r>
        <w:rPr>
          <w:rFonts w:ascii="宋体" w:hAnsi="宋体" w:cs="仿宋_GB2312"/>
          <w:kern w:val="0"/>
          <w:sz w:val="24"/>
          <w:lang w:val="zh-CN"/>
        </w:rPr>
        <w:br w:type="page"/>
      </w:r>
    </w:p>
    <w:p w14:paraId="4551AE5A">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7CFB5D1C">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14:paraId="3D9D6697">
      <w:pPr>
        <w:pStyle w:val="28"/>
        <w:snapToGrid w:val="0"/>
        <w:spacing w:before="120" w:beforeLines="0" w:after="120" w:afterLines="0" w:line="360" w:lineRule="auto"/>
        <w:ind w:firstLine="480"/>
        <w:jc w:val="left"/>
        <w:rPr>
          <w:bCs/>
        </w:rPr>
      </w:pPr>
      <w:r>
        <w:rPr>
          <w:rFonts w:hint="eastAsia"/>
          <w:bCs/>
        </w:rPr>
        <w:t>本公司郑重声明，根据《政府采购促进中小企业发展管理办法》（财库［20</w:t>
      </w:r>
      <w:r>
        <w:rPr>
          <w:bCs/>
        </w:rPr>
        <w:t>20</w:t>
      </w:r>
      <w:r>
        <w:rPr>
          <w:rFonts w:hint="eastAsia"/>
          <w:bCs/>
        </w:rPr>
        <w:t>］</w:t>
      </w:r>
      <w:r>
        <w:rPr>
          <w:bCs/>
        </w:rPr>
        <w:t>46</w:t>
      </w:r>
      <w:r>
        <w:rPr>
          <w:rFonts w:hint="eastAsia"/>
          <w:bCs/>
        </w:rPr>
        <w:t>号）的规定，本公司参加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0A46D02B">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20FAE9A5">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208FA3E">
      <w:pPr>
        <w:pStyle w:val="28"/>
        <w:snapToGrid w:val="0"/>
        <w:spacing w:before="120" w:beforeLines="0" w:after="120" w:afterLines="0" w:line="360" w:lineRule="auto"/>
        <w:ind w:firstLine="480" w:firstLineChars="200"/>
        <w:jc w:val="left"/>
        <w:rPr>
          <w:bCs/>
        </w:rPr>
      </w:pPr>
      <w:r>
        <w:rPr>
          <w:bCs/>
        </w:rPr>
        <w:t>………</w:t>
      </w:r>
    </w:p>
    <w:p w14:paraId="26608412">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5AF434CF">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27D5EDAF">
      <w:pPr>
        <w:pStyle w:val="28"/>
        <w:snapToGrid w:val="0"/>
        <w:spacing w:before="120" w:beforeLines="0" w:after="120" w:afterLines="0" w:line="240" w:lineRule="auto"/>
        <w:rPr>
          <w:rFonts w:hAnsi="宋体"/>
          <w:spacing w:val="20"/>
        </w:rPr>
      </w:pPr>
    </w:p>
    <w:p w14:paraId="4CF04FD4">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6B54B66B">
      <w:pPr>
        <w:snapToGrid w:val="0"/>
        <w:spacing w:line="360" w:lineRule="auto"/>
        <w:jc w:val="center"/>
        <w:rPr>
          <w:rFonts w:ascii="宋体" w:hAnsi="宋体"/>
          <w:b/>
          <w:sz w:val="24"/>
        </w:rPr>
      </w:pPr>
      <w:r>
        <w:rPr>
          <w:rFonts w:hint="eastAsia" w:ascii="宋体" w:hAnsi="宋体"/>
          <w:b/>
          <w:sz w:val="24"/>
        </w:rPr>
        <w:t xml:space="preserve">                                              </w:t>
      </w:r>
    </w:p>
    <w:p w14:paraId="6039AAE9">
      <w:pPr>
        <w:snapToGrid w:val="0"/>
        <w:spacing w:line="360" w:lineRule="auto"/>
        <w:jc w:val="center"/>
        <w:rPr>
          <w:b/>
        </w:rPr>
      </w:pPr>
      <w:r>
        <w:rPr>
          <w:rFonts w:hint="eastAsia"/>
          <w:b/>
        </w:rPr>
        <w:t xml:space="preserve">                                             日期:_____年___月___日</w:t>
      </w:r>
    </w:p>
    <w:p w14:paraId="11B8522B">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7DA55F5C">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5540083C">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里面的内容全部填写正确，《中小企业声明函》中填写内容出现错误的（不影响企业规模类型判定的除外）、未如实填写的，将不给予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025A8631">
      <w:pPr>
        <w:pStyle w:val="28"/>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14:paraId="5F245891">
      <w:pPr>
        <w:pStyle w:val="28"/>
        <w:snapToGrid w:val="0"/>
        <w:spacing w:before="120" w:beforeLines="0" w:after="120" w:afterLines="0"/>
        <w:jc w:val="left"/>
        <w:rPr>
          <w:rFonts w:hint="eastAsia"/>
          <w:b/>
          <w:bCs/>
          <w:color w:val="auto"/>
          <w:sz w:val="24"/>
          <w:szCs w:val="24"/>
          <w:u w:val="single"/>
          <w:shd w:val="pct10" w:color="auto" w:fill="FFFFFF"/>
        </w:rPr>
      </w:pPr>
    </w:p>
    <w:p w14:paraId="4DF7C042">
      <w:pPr>
        <w:pStyle w:val="28"/>
        <w:snapToGrid w:val="0"/>
        <w:spacing w:before="120" w:beforeLines="0" w:after="120" w:afterLines="0"/>
        <w:jc w:val="left"/>
        <w:rPr>
          <w:rFonts w:hint="eastAsia"/>
          <w:b/>
          <w:bCs/>
          <w:color w:val="auto"/>
          <w:sz w:val="24"/>
          <w:szCs w:val="24"/>
          <w:u w:val="single"/>
          <w:shd w:val="pct10" w:color="auto" w:fill="FFFFFF"/>
        </w:rPr>
      </w:pPr>
    </w:p>
    <w:p w14:paraId="4710E4BE">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02DA36A4">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6C33DA13">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10115653">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248B070A">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3A050DF2">
      <w:pPr>
        <w:pStyle w:val="28"/>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4、供应商应当按照</w:t>
      </w:r>
      <w:r>
        <w:rPr>
          <w:rFonts w:hint="eastAsia"/>
          <w:b/>
          <w:bCs/>
          <w:color w:val="000000" w:themeColor="text1"/>
          <w:sz w:val="24"/>
          <w:szCs w:val="24"/>
          <w:u w:val="single"/>
          <w:shd w:val="pct10" w:color="auto" w:fill="FFFFFF"/>
          <w:lang w:val="en-US" w:eastAsia="zh-CN"/>
          <w14:textFill>
            <w14:solidFill>
              <w14:schemeClr w14:val="tx1"/>
            </w14:solidFill>
          </w14:textFill>
        </w:rPr>
        <w:t>磋商</w:t>
      </w:r>
      <w:r>
        <w:rPr>
          <w:rFonts w:hint="eastAsia"/>
          <w:b/>
          <w:bCs/>
          <w:color w:val="000000" w:themeColor="text1"/>
          <w:sz w:val="24"/>
          <w:szCs w:val="24"/>
          <w:u w:val="single"/>
          <w:shd w:val="pct10" w:color="auto" w:fill="FFFFFF"/>
          <w:lang w:eastAsia="zh-CN"/>
          <w14:textFill>
            <w14:solidFill>
              <w14:schemeClr w14:val="tx1"/>
            </w14:solidFill>
          </w14:textFill>
        </w:rPr>
        <w:t>文件中明确的采购标的所属行业的划分标准来评判承接企业的企业规模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（大型、中型、小型、微型企业），而非按照承接企业自身经营范围所属行业的划分标准来评判承接企业的企业规模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w:t>
      </w:r>
    </w:p>
    <w:p w14:paraId="31BC364C">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lang w:val="en-US" w:eastAsia="zh-CN"/>
          <w14:textFill>
            <w14:solidFill>
              <w14:schemeClr w14:val="tx1"/>
            </w14:solidFill>
          </w14:textFill>
        </w:rPr>
        <w:t>5</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31CC6CB2">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4A14D684">
      <w:pPr>
        <w:pStyle w:val="28"/>
        <w:snapToGrid w:val="0"/>
        <w:spacing w:before="120" w:beforeLines="0" w:after="120" w:afterLines="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6</w:t>
      </w:r>
      <w:r>
        <w:rPr>
          <w:rFonts w:hint="eastAsia"/>
          <w:b/>
          <w:bCs/>
          <w:color w:val="000000" w:themeColor="text1"/>
          <w:sz w:val="24"/>
          <w:szCs w:val="24"/>
          <w:highlight w:val="none"/>
          <w:u w:val="single"/>
          <w:shd w:val="pct10" w:color="auto" w:fill="FFFFFF"/>
          <w14:textFill>
            <w14:solidFill>
              <w14:schemeClr w14:val="tx1"/>
            </w14:solidFill>
          </w14:textFill>
        </w:rPr>
        <w:t>、</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b/>
          <w:bCs/>
          <w:color w:val="000000" w:themeColor="text1"/>
          <w:sz w:val="24"/>
          <w:szCs w:val="24"/>
          <w:highlight w:val="none"/>
          <w:u w:val="single"/>
          <w:shd w:val="pct10" w:color="auto" w:fill="FFFFFF"/>
          <w14:textFill>
            <w14:solidFill>
              <w14:schemeClr w14:val="tx1"/>
            </w14:solidFill>
          </w14:textFill>
        </w:rPr>
        <w:t>、未如实填写的，将不给予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4743F54A">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701A35CA">
      <w:pPr>
        <w:pStyle w:val="28"/>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7、鼓励供应商在投标时一并提供对承接企业相关信息的核实核验情况以及其他佐证材料。</w:t>
      </w:r>
    </w:p>
    <w:p w14:paraId="0B23F65A">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355F078A">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p w14:paraId="36410D97">
      <w:pPr>
        <w:pStyle w:val="59"/>
        <w:rPr>
          <w:rFonts w:hint="eastAsia"/>
        </w:rPr>
      </w:pPr>
    </w:p>
    <w:tbl>
      <w:tblPr>
        <w:tblStyle w:val="4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CB5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0B80CF43">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188D917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60A6960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3E8B717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067F59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5BAF92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34A341E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0C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6D9037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65CD1AE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46AE32F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09BD15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50AF7D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0AE4BA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31E59E3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711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306EE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65E4201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158B1C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B0C31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533BF4E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4205CB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03E713E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61E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00F41B">
            <w:pPr>
              <w:widowControl/>
              <w:jc w:val="left"/>
              <w:rPr>
                <w:rFonts w:ascii="宋体" w:hAnsi="宋体" w:cs="宋体"/>
                <w:color w:val="000000"/>
                <w:kern w:val="0"/>
                <w:sz w:val="18"/>
                <w:szCs w:val="18"/>
              </w:rPr>
            </w:pPr>
          </w:p>
        </w:tc>
        <w:tc>
          <w:tcPr>
            <w:tcW w:w="1369" w:type="dxa"/>
            <w:shd w:val="clear" w:color="auto" w:fill="auto"/>
            <w:vAlign w:val="center"/>
          </w:tcPr>
          <w:p w14:paraId="56E5BB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6F7FE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20346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57A9534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3B1F8A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2D223B9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0F8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99B08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5EC2DB0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D26593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3D53B9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2AB8160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3FD06B7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657685B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12A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6B0F50">
            <w:pPr>
              <w:widowControl/>
              <w:jc w:val="left"/>
              <w:rPr>
                <w:rFonts w:ascii="宋体" w:hAnsi="宋体" w:cs="宋体"/>
                <w:color w:val="000000"/>
                <w:kern w:val="0"/>
                <w:sz w:val="18"/>
                <w:szCs w:val="18"/>
              </w:rPr>
            </w:pPr>
          </w:p>
        </w:tc>
        <w:tc>
          <w:tcPr>
            <w:tcW w:w="1369" w:type="dxa"/>
            <w:shd w:val="clear" w:color="auto" w:fill="auto"/>
            <w:vAlign w:val="center"/>
          </w:tcPr>
          <w:p w14:paraId="65F27A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38DCCB9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D9843F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5A543C2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7724F8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7E690D03">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487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3D076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064150A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E8E27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992207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2938D696">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57F830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7AC683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A3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548993">
            <w:pPr>
              <w:widowControl/>
              <w:jc w:val="left"/>
              <w:rPr>
                <w:rFonts w:ascii="宋体" w:hAnsi="宋体" w:cs="宋体"/>
                <w:color w:val="000000"/>
                <w:kern w:val="0"/>
                <w:sz w:val="18"/>
                <w:szCs w:val="18"/>
              </w:rPr>
            </w:pPr>
          </w:p>
        </w:tc>
        <w:tc>
          <w:tcPr>
            <w:tcW w:w="1369" w:type="dxa"/>
            <w:shd w:val="clear" w:color="auto" w:fill="auto"/>
            <w:vAlign w:val="center"/>
          </w:tcPr>
          <w:p w14:paraId="2E61ED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4EF08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BA00B0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631863E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1B0B3D3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282AB7E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CE7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AC1EA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405B6A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E7C37B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99B9D7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5831502E">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7E72785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75B383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36D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2E3FD5">
            <w:pPr>
              <w:widowControl/>
              <w:jc w:val="left"/>
              <w:rPr>
                <w:rFonts w:ascii="宋体" w:hAnsi="宋体" w:cs="宋体"/>
                <w:color w:val="000000"/>
                <w:kern w:val="0"/>
                <w:sz w:val="18"/>
                <w:szCs w:val="18"/>
              </w:rPr>
            </w:pPr>
          </w:p>
        </w:tc>
        <w:tc>
          <w:tcPr>
            <w:tcW w:w="1369" w:type="dxa"/>
            <w:shd w:val="clear" w:color="auto" w:fill="auto"/>
            <w:vAlign w:val="center"/>
          </w:tcPr>
          <w:p w14:paraId="29961D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4E8B6AF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2082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0CD4A7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6C3F20A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4D16E60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08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03E2C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6C37671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7F2A4F5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0F7E18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33EFFEE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F0A56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3E2088A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496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AA31176">
            <w:pPr>
              <w:widowControl/>
              <w:jc w:val="left"/>
              <w:rPr>
                <w:rFonts w:ascii="宋体" w:hAnsi="宋体" w:cs="宋体"/>
                <w:color w:val="000000"/>
                <w:kern w:val="0"/>
                <w:sz w:val="18"/>
                <w:szCs w:val="18"/>
              </w:rPr>
            </w:pPr>
          </w:p>
        </w:tc>
        <w:tc>
          <w:tcPr>
            <w:tcW w:w="1369" w:type="dxa"/>
            <w:shd w:val="clear" w:color="auto" w:fill="auto"/>
            <w:vAlign w:val="center"/>
          </w:tcPr>
          <w:p w14:paraId="370D94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8B9C9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DECA7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1A1DE8AB">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6343F0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48D6F6C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6E3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2CC0D0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6BE0C1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96FC2F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B5614F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6463502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234BAC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3C09886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EAF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03B801">
            <w:pPr>
              <w:widowControl/>
              <w:jc w:val="left"/>
              <w:rPr>
                <w:rFonts w:ascii="宋体" w:hAnsi="宋体" w:cs="宋体"/>
                <w:color w:val="000000"/>
                <w:kern w:val="0"/>
                <w:sz w:val="18"/>
                <w:szCs w:val="18"/>
              </w:rPr>
            </w:pPr>
          </w:p>
        </w:tc>
        <w:tc>
          <w:tcPr>
            <w:tcW w:w="1369" w:type="dxa"/>
            <w:shd w:val="clear" w:color="auto" w:fill="auto"/>
            <w:vAlign w:val="center"/>
          </w:tcPr>
          <w:p w14:paraId="53A371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C0115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A312A9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7C8804C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7824B5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36D4E9E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0EB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967E6B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5AC8108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92CD35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C2B4BA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7511BB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142AEA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45777E0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8EC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7FB855B">
            <w:pPr>
              <w:widowControl/>
              <w:jc w:val="left"/>
              <w:rPr>
                <w:rFonts w:ascii="宋体" w:hAnsi="宋体" w:cs="宋体"/>
                <w:color w:val="000000"/>
                <w:kern w:val="0"/>
                <w:sz w:val="18"/>
                <w:szCs w:val="18"/>
              </w:rPr>
            </w:pPr>
          </w:p>
        </w:tc>
        <w:tc>
          <w:tcPr>
            <w:tcW w:w="1369" w:type="dxa"/>
            <w:shd w:val="clear" w:color="auto" w:fill="auto"/>
            <w:vAlign w:val="center"/>
          </w:tcPr>
          <w:p w14:paraId="62BF694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8A98D7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C0F379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547D78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18FFE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64A22D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170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D560A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58BA1AE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03D8D1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17E0365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EBFFEE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98D86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35956AA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A6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85B92C3">
            <w:pPr>
              <w:widowControl/>
              <w:jc w:val="left"/>
              <w:rPr>
                <w:rFonts w:ascii="宋体" w:hAnsi="宋体" w:cs="宋体"/>
                <w:color w:val="000000"/>
                <w:kern w:val="0"/>
                <w:sz w:val="18"/>
                <w:szCs w:val="18"/>
              </w:rPr>
            </w:pPr>
          </w:p>
        </w:tc>
        <w:tc>
          <w:tcPr>
            <w:tcW w:w="1369" w:type="dxa"/>
            <w:shd w:val="clear" w:color="auto" w:fill="auto"/>
            <w:vAlign w:val="center"/>
          </w:tcPr>
          <w:p w14:paraId="538D2D7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BD5029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E09E3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583287F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63C256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5FAD050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1F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44BFC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566F3CD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F30D54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9B1AD6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35ED558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0D665C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00F17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147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4CC1FA">
            <w:pPr>
              <w:widowControl/>
              <w:jc w:val="left"/>
              <w:rPr>
                <w:rFonts w:ascii="宋体" w:hAnsi="宋体" w:cs="宋体"/>
                <w:color w:val="000000"/>
                <w:kern w:val="0"/>
                <w:sz w:val="18"/>
                <w:szCs w:val="18"/>
              </w:rPr>
            </w:pPr>
          </w:p>
        </w:tc>
        <w:tc>
          <w:tcPr>
            <w:tcW w:w="1369" w:type="dxa"/>
            <w:shd w:val="clear" w:color="auto" w:fill="auto"/>
            <w:vAlign w:val="center"/>
          </w:tcPr>
          <w:p w14:paraId="4D8697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4DDE8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5BFBD6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20E4B84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0DFCE6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68FB7BD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BE7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7FB31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54927F3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78D0E0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56A2AB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4F972D7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315881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6707A55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D6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C9638AF">
            <w:pPr>
              <w:widowControl/>
              <w:jc w:val="left"/>
              <w:rPr>
                <w:rFonts w:ascii="宋体" w:hAnsi="宋体" w:cs="宋体"/>
                <w:color w:val="000000"/>
                <w:kern w:val="0"/>
                <w:sz w:val="18"/>
                <w:szCs w:val="18"/>
              </w:rPr>
            </w:pPr>
          </w:p>
        </w:tc>
        <w:tc>
          <w:tcPr>
            <w:tcW w:w="1369" w:type="dxa"/>
            <w:shd w:val="clear" w:color="auto" w:fill="auto"/>
            <w:vAlign w:val="center"/>
          </w:tcPr>
          <w:p w14:paraId="5D050F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F095F2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CE918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506C66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7C7819B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3C3E2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F2E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2B006CF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47A35F4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33976C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A053FD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041E7A0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A525B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2B1683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C61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7EDC8A5">
            <w:pPr>
              <w:widowControl/>
              <w:jc w:val="left"/>
              <w:rPr>
                <w:rFonts w:ascii="宋体" w:hAnsi="宋体" w:cs="宋体"/>
                <w:color w:val="000000"/>
                <w:spacing w:val="-12"/>
                <w:kern w:val="0"/>
                <w:sz w:val="18"/>
                <w:szCs w:val="18"/>
              </w:rPr>
            </w:pPr>
          </w:p>
        </w:tc>
        <w:tc>
          <w:tcPr>
            <w:tcW w:w="1369" w:type="dxa"/>
            <w:shd w:val="clear" w:color="auto" w:fill="auto"/>
            <w:vAlign w:val="center"/>
          </w:tcPr>
          <w:p w14:paraId="5B505FF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024BC1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B8A44A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5356C7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3D6D6B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57410C6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711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08751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2F2F88E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9E2F86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14C6D0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12C76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75F80C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4052C5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333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62604B">
            <w:pPr>
              <w:widowControl/>
              <w:jc w:val="left"/>
              <w:rPr>
                <w:rFonts w:ascii="宋体" w:hAnsi="宋体" w:cs="宋体"/>
                <w:color w:val="000000"/>
                <w:kern w:val="0"/>
                <w:sz w:val="18"/>
                <w:szCs w:val="18"/>
              </w:rPr>
            </w:pPr>
          </w:p>
        </w:tc>
        <w:tc>
          <w:tcPr>
            <w:tcW w:w="1369" w:type="dxa"/>
            <w:shd w:val="clear" w:color="auto" w:fill="auto"/>
            <w:vAlign w:val="center"/>
          </w:tcPr>
          <w:p w14:paraId="4F4301D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41068C2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068F9B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12B9D52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45BC78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73684236">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3F3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16CE7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72B613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776D7EC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A02ED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29186A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41A6AB7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5636374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DD2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A09827">
            <w:pPr>
              <w:widowControl/>
              <w:jc w:val="left"/>
              <w:rPr>
                <w:rFonts w:ascii="宋体" w:hAnsi="宋体" w:cs="宋体"/>
                <w:color w:val="000000"/>
                <w:kern w:val="0"/>
                <w:sz w:val="18"/>
                <w:szCs w:val="18"/>
              </w:rPr>
            </w:pPr>
          </w:p>
        </w:tc>
        <w:tc>
          <w:tcPr>
            <w:tcW w:w="1369" w:type="dxa"/>
            <w:shd w:val="clear" w:color="auto" w:fill="auto"/>
            <w:vAlign w:val="center"/>
          </w:tcPr>
          <w:p w14:paraId="01F702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86A0E6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B6674D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67FE08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054387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5C08DC7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338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17EAA60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3AD9601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80BD13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1831BBB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103CC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C8792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322CD8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84D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7E95917">
            <w:pPr>
              <w:widowControl/>
              <w:jc w:val="left"/>
              <w:rPr>
                <w:rFonts w:ascii="宋体" w:hAnsi="宋体" w:cs="宋体"/>
                <w:color w:val="000000"/>
                <w:kern w:val="0"/>
                <w:sz w:val="18"/>
                <w:szCs w:val="18"/>
              </w:rPr>
            </w:pPr>
          </w:p>
        </w:tc>
        <w:tc>
          <w:tcPr>
            <w:tcW w:w="1369" w:type="dxa"/>
            <w:shd w:val="clear" w:color="auto" w:fill="auto"/>
            <w:vAlign w:val="center"/>
          </w:tcPr>
          <w:p w14:paraId="047140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10331D8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C88A31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40D5EC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362F0E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3FEE83C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BC8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1769E1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3A12C47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CFD81A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268598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1DE5ED5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346B2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6F759F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79A284FF">
      <w:pPr>
        <w:widowControl/>
        <w:spacing w:line="540" w:lineRule="exact"/>
        <w:rPr>
          <w:rFonts w:hint="eastAsia" w:asciiTheme="majorEastAsia" w:hAnsiTheme="majorEastAsia" w:eastAsiaTheme="majorEastAsia" w:cstheme="majorEastAsia"/>
          <w:b/>
          <w:bCs/>
          <w:color w:val="000000"/>
          <w:spacing w:val="8"/>
          <w:kern w:val="0"/>
          <w:sz w:val="24"/>
          <w:szCs w:val="24"/>
        </w:rPr>
      </w:pPr>
      <w:r>
        <w:rPr>
          <w:rFonts w:hint="eastAsia" w:asciiTheme="majorEastAsia" w:hAnsiTheme="majorEastAsia" w:eastAsiaTheme="majorEastAsia" w:cstheme="majorEastAsia"/>
          <w:b/>
          <w:bCs/>
          <w:color w:val="000000"/>
          <w:spacing w:val="8"/>
          <w:kern w:val="0"/>
          <w:sz w:val="24"/>
          <w:szCs w:val="24"/>
        </w:rPr>
        <w:t>说明：</w:t>
      </w:r>
    </w:p>
    <w:p w14:paraId="66355143">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1.大型、中型和小型企业须同时满足所列指标的下限，否则下划一档；微型企业只须满足所列指标中的一项即可。</w:t>
      </w:r>
    </w:p>
    <w:p w14:paraId="71D4888E">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D79DE16">
      <w:pPr>
        <w:spacing w:line="540" w:lineRule="exact"/>
        <w:ind w:firstLine="512" w:firstLineChars="200"/>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85AFDA">
      <w:pPr>
        <w:pStyle w:val="58"/>
        <w:rPr>
          <w:rFonts w:hint="eastAsia"/>
        </w:rPr>
      </w:pPr>
    </w:p>
    <w:p w14:paraId="1547FCEC">
      <w:pPr>
        <w:rPr>
          <w:rFonts w:ascii="宋体" w:hAnsi="宋体"/>
          <w:color w:val="000000"/>
          <w:sz w:val="24"/>
        </w:rPr>
      </w:pPr>
      <w:r>
        <w:rPr>
          <w:rFonts w:ascii="宋体" w:hAnsi="宋体"/>
          <w:color w:val="000000"/>
          <w:sz w:val="24"/>
        </w:rPr>
        <w:br w:type="page"/>
      </w:r>
    </w:p>
    <w:p w14:paraId="1DBB6C30">
      <w:pPr>
        <w:snapToGrid w:val="0"/>
        <w:spacing w:before="120" w:beforeLines="50" w:after="50"/>
        <w:outlineLvl w:val="1"/>
        <w:rPr>
          <w:rFonts w:ascii="宋体" w:hAnsi="宋体"/>
          <w:b/>
          <w:bCs/>
          <w:color w:val="000000"/>
          <w:sz w:val="24"/>
        </w:rPr>
      </w:pPr>
    </w:p>
    <w:p w14:paraId="1DA91550">
      <w:pPr>
        <w:snapToGrid w:val="0"/>
        <w:spacing w:before="120" w:beforeLines="50" w:after="50"/>
        <w:outlineLvl w:val="1"/>
        <w:rPr>
          <w:rFonts w:ascii="宋体" w:hAnsi="宋体"/>
          <w:b/>
          <w:bCs/>
          <w:color w:val="000000"/>
          <w:sz w:val="24"/>
        </w:rPr>
      </w:pPr>
    </w:p>
    <w:p w14:paraId="63989E62">
      <w:pPr>
        <w:snapToGrid w:val="0"/>
        <w:spacing w:before="120" w:beforeLines="50" w:after="50"/>
        <w:jc w:val="center"/>
        <w:outlineLvl w:val="1"/>
        <w:rPr>
          <w:rFonts w:ascii="宋体" w:hAnsi="宋体"/>
          <w:b/>
          <w:bCs/>
          <w:color w:val="000000"/>
          <w:sz w:val="24"/>
        </w:rPr>
      </w:pPr>
    </w:p>
    <w:p w14:paraId="6A0A4F61">
      <w:pPr>
        <w:snapToGrid w:val="0"/>
        <w:spacing w:before="120" w:beforeLines="50" w:after="50"/>
        <w:jc w:val="center"/>
        <w:outlineLvl w:val="1"/>
        <w:rPr>
          <w:rFonts w:ascii="宋体" w:hAnsi="宋体"/>
          <w:b/>
          <w:bCs/>
          <w:color w:val="000000"/>
          <w:sz w:val="28"/>
          <w:szCs w:val="28"/>
        </w:rPr>
      </w:pPr>
      <w:bookmarkStart w:id="59" w:name="_Toc466534753"/>
      <w:r>
        <w:rPr>
          <w:rFonts w:hint="eastAsia" w:ascii="宋体" w:hAnsi="宋体"/>
          <w:b/>
          <w:bCs/>
          <w:color w:val="000000"/>
          <w:sz w:val="28"/>
          <w:szCs w:val="28"/>
        </w:rPr>
        <w:t>二、商务技术文件格式</w:t>
      </w:r>
      <w:bookmarkEnd w:id="57"/>
      <w:bookmarkEnd w:id="59"/>
    </w:p>
    <w:p w14:paraId="10D9BA29">
      <w:pPr>
        <w:snapToGrid w:val="0"/>
        <w:spacing w:before="120" w:beforeLines="50" w:after="50"/>
        <w:jc w:val="center"/>
        <w:rPr>
          <w:rFonts w:ascii="宋体" w:hAnsi="宋体"/>
          <w:color w:val="000000"/>
          <w:sz w:val="28"/>
          <w:szCs w:val="28"/>
        </w:rPr>
      </w:pPr>
    </w:p>
    <w:p w14:paraId="2A92103B">
      <w:pPr>
        <w:snapToGrid w:val="0"/>
        <w:spacing w:before="120" w:beforeLines="50" w:after="50"/>
        <w:jc w:val="center"/>
        <w:rPr>
          <w:rFonts w:ascii="宋体" w:hAnsi="宋体"/>
          <w:color w:val="000000"/>
          <w:sz w:val="28"/>
          <w:szCs w:val="28"/>
        </w:rPr>
      </w:pPr>
    </w:p>
    <w:p w14:paraId="40A4F35E">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 xml:space="preserve">.商务技术文件封面格式： </w:t>
      </w:r>
    </w:p>
    <w:p w14:paraId="224E722E">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DCA79D6">
      <w:pPr>
        <w:snapToGrid w:val="0"/>
        <w:spacing w:before="120" w:beforeLines="50" w:after="50"/>
        <w:rPr>
          <w:rFonts w:ascii="宋体" w:hAnsi="宋体"/>
          <w:color w:val="000000"/>
          <w:sz w:val="28"/>
          <w:szCs w:val="28"/>
        </w:rPr>
      </w:pPr>
    </w:p>
    <w:p w14:paraId="4CC84905">
      <w:pPr>
        <w:snapToGrid w:val="0"/>
        <w:spacing w:before="120" w:beforeLines="50" w:after="50"/>
        <w:jc w:val="center"/>
        <w:rPr>
          <w:rFonts w:ascii="宋体" w:hAnsi="宋体"/>
          <w:bCs/>
          <w:color w:val="000000"/>
          <w:sz w:val="28"/>
          <w:szCs w:val="28"/>
        </w:rPr>
      </w:pPr>
    </w:p>
    <w:p w14:paraId="1A93E26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24AAA7FC">
      <w:pPr>
        <w:snapToGrid w:val="0"/>
        <w:spacing w:before="120" w:beforeLines="50" w:after="50" w:line="360" w:lineRule="auto"/>
        <w:jc w:val="center"/>
        <w:rPr>
          <w:rFonts w:ascii="宋体" w:hAnsi="宋体"/>
          <w:bCs/>
          <w:color w:val="000000"/>
          <w:sz w:val="28"/>
          <w:szCs w:val="28"/>
        </w:rPr>
      </w:pPr>
    </w:p>
    <w:p w14:paraId="67A49E65">
      <w:pPr>
        <w:snapToGrid w:val="0"/>
        <w:spacing w:before="120" w:beforeLines="50" w:after="50" w:line="360" w:lineRule="auto"/>
        <w:jc w:val="center"/>
        <w:rPr>
          <w:rFonts w:ascii="宋体" w:hAnsi="宋体"/>
          <w:bCs/>
          <w:color w:val="000000"/>
          <w:sz w:val="28"/>
          <w:szCs w:val="28"/>
        </w:rPr>
      </w:pPr>
    </w:p>
    <w:p w14:paraId="2D3D65F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0A76F07B">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2C2284A">
      <w:pPr>
        <w:pStyle w:val="15"/>
        <w:snapToGrid w:val="0"/>
        <w:spacing w:before="50" w:after="50" w:line="360" w:lineRule="auto"/>
        <w:ind w:firstLine="1164" w:firstLineChars="416"/>
        <w:rPr>
          <w:rFonts w:ascii="宋体" w:hAnsi="宋体"/>
          <w:bCs/>
          <w:color w:val="000000"/>
          <w:sz w:val="28"/>
          <w:szCs w:val="28"/>
        </w:rPr>
      </w:pPr>
    </w:p>
    <w:p w14:paraId="110037AD">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617DDED6">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7264CC99">
      <w:pPr>
        <w:pStyle w:val="15"/>
        <w:snapToGrid w:val="0"/>
        <w:spacing w:before="50" w:after="50"/>
        <w:ind w:firstLine="1120" w:firstLineChars="400"/>
        <w:rPr>
          <w:rFonts w:ascii="宋体" w:hAnsi="宋体"/>
          <w:bCs/>
          <w:color w:val="000000"/>
          <w:sz w:val="28"/>
          <w:szCs w:val="28"/>
        </w:rPr>
      </w:pPr>
    </w:p>
    <w:p w14:paraId="25597FF0">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1B5B3ACC">
      <w:pPr>
        <w:snapToGrid w:val="0"/>
        <w:spacing w:before="120" w:beforeLines="50" w:after="50"/>
        <w:jc w:val="left"/>
        <w:rPr>
          <w:rFonts w:ascii="宋体" w:hAnsi="宋体"/>
          <w:color w:val="000000"/>
          <w:sz w:val="24"/>
        </w:rPr>
      </w:pPr>
      <w:bookmarkStart w:id="60" w:name="_Hlk60757098"/>
      <w:r>
        <w:rPr>
          <w:rFonts w:ascii="宋体" w:hAnsi="宋体"/>
          <w:color w:val="000000"/>
          <w:sz w:val="24"/>
        </w:rPr>
        <w:t>8</w:t>
      </w:r>
      <w:r>
        <w:rPr>
          <w:rFonts w:hint="eastAsia" w:ascii="宋体" w:hAnsi="宋体"/>
          <w:color w:val="000000"/>
          <w:sz w:val="24"/>
        </w:rPr>
        <w:t>.投标函格式：</w:t>
      </w:r>
      <w:bookmarkEnd w:id="60"/>
    </w:p>
    <w:p w14:paraId="220A35C0">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F3D03E3">
      <w:pPr>
        <w:snapToGrid w:val="0"/>
        <w:spacing w:before="120" w:beforeLines="50" w:after="50" w:line="380" w:lineRule="exact"/>
        <w:rPr>
          <w:rFonts w:ascii="宋体" w:hAnsi="宋体"/>
          <w:color w:val="000000" w:themeColor="text1"/>
          <w:sz w:val="24"/>
          <w:szCs w:val="20"/>
          <w14:textFill>
            <w14:solidFill>
              <w14:schemeClr w14:val="tx1"/>
            </w14:solidFill>
          </w14:textFill>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5E3FF75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1、我方自愿参加贵方组织的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）的投标，并</w:t>
      </w:r>
      <w:r>
        <w:rPr>
          <w:rFonts w:ascii="宋体" w:hAnsi="宋体"/>
          <w:color w:val="000000" w:themeColor="text1"/>
          <w:sz w:val="24"/>
          <w14:textFill>
            <w14:solidFill>
              <w14:schemeClr w14:val="tx1"/>
            </w14:solidFill>
          </w14:textFill>
        </w:rPr>
        <w:t>按采购文件的要求</w:t>
      </w:r>
      <w:r>
        <w:rPr>
          <w:rFonts w:hint="eastAsia" w:ascii="宋体" w:hAnsi="宋体"/>
          <w:color w:val="000000" w:themeColor="text1"/>
          <w:sz w:val="24"/>
          <w14:textFill>
            <w14:solidFill>
              <w14:schemeClr w14:val="tx1"/>
            </w14:solidFill>
          </w14:textFill>
        </w:rPr>
        <w:t>提交商务技术文件、报价文件。</w:t>
      </w:r>
    </w:p>
    <w:p w14:paraId="5577855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、我方完全理解并接受磋商文件（包括修改补</w:t>
      </w:r>
      <w:r>
        <w:rPr>
          <w:rFonts w:ascii="宋体" w:hAnsi="宋体"/>
          <w:color w:val="000000" w:themeColor="text1"/>
          <w:sz w:val="24"/>
          <w14:textFill>
            <w14:solidFill>
              <w14:schemeClr w14:val="tx1"/>
            </w14:solidFill>
          </w14:textFill>
        </w:rPr>
        <w:t>充</w:t>
      </w:r>
      <w:r>
        <w:rPr>
          <w:rFonts w:hint="eastAsia" w:ascii="宋体" w:hAnsi="宋体"/>
          <w:color w:val="000000" w:themeColor="text1"/>
          <w:sz w:val="24"/>
          <w14:textFill>
            <w14:solidFill>
              <w14:schemeClr w14:val="tx1"/>
            </w14:solidFill>
          </w14:textFill>
        </w:rPr>
        <w:t>文件）的各项规定和要求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w:t>
      </w:r>
      <w:r>
        <w:rPr>
          <w:rFonts w:ascii="宋体" w:hAnsi="宋体"/>
          <w:color w:val="000000" w:themeColor="text1"/>
          <w:sz w:val="24"/>
          <w14:textFill>
            <w14:solidFill>
              <w14:schemeClr w14:val="tx1"/>
            </w14:solidFill>
          </w14:textFill>
        </w:rPr>
        <w:t>再对磋商文件</w:t>
      </w:r>
      <w:r>
        <w:rPr>
          <w:rFonts w:hint="eastAsia" w:ascii="宋体" w:hAnsi="宋体"/>
          <w:color w:val="000000" w:themeColor="text1"/>
          <w:sz w:val="24"/>
          <w14:textFill>
            <w14:solidFill>
              <w14:schemeClr w14:val="tx1"/>
            </w14:solidFill>
          </w14:textFill>
        </w:rPr>
        <w:t>的合理性、合法性等</w:t>
      </w:r>
      <w:r>
        <w:rPr>
          <w:rFonts w:ascii="宋体" w:hAnsi="宋体"/>
          <w:color w:val="000000" w:themeColor="text1"/>
          <w:sz w:val="24"/>
          <w14:textFill>
            <w14:solidFill>
              <w14:schemeClr w14:val="tx1"/>
            </w14:solidFill>
          </w14:textFill>
        </w:rPr>
        <w:t>相关内容提出质疑或投诉。</w:t>
      </w:r>
    </w:p>
    <w:p w14:paraId="37F7B6E5">
      <w:pPr>
        <w:snapToGrid w:val="0"/>
        <w:spacing w:line="360" w:lineRule="auto"/>
        <w:ind w:firstLine="480" w:firstLineChars="200"/>
        <w:rPr>
          <w:rFonts w:ascii="宋体" w:hAnsi="宋体"/>
          <w:color w:val="000000"/>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、我方不是采购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的附属机构以及</w:t>
      </w:r>
      <w:r>
        <w:rPr>
          <w:rFonts w:ascii="宋体" w:hAnsi="宋体"/>
          <w:color w:val="000000" w:themeColor="text1"/>
          <w:sz w:val="24"/>
          <w14:textFill>
            <w14:solidFill>
              <w14:schemeClr w14:val="tx1"/>
            </w14:solidFill>
          </w14:textFill>
        </w:rPr>
        <w:t>其它法律法规</w:t>
      </w:r>
      <w:r>
        <w:rPr>
          <w:rFonts w:hint="eastAsia" w:ascii="宋体" w:hAnsi="宋体"/>
          <w:color w:val="000000" w:themeColor="text1"/>
          <w:sz w:val="24"/>
          <w14:textFill>
            <w14:solidFill>
              <w14:schemeClr w14:val="tx1"/>
            </w14:solidFill>
          </w14:textFill>
        </w:rPr>
        <w:t>所</w:t>
      </w:r>
      <w:r>
        <w:rPr>
          <w:rFonts w:ascii="宋体" w:hAnsi="宋体"/>
          <w:color w:val="000000" w:themeColor="text1"/>
          <w:sz w:val="24"/>
          <w14:textFill>
            <w14:solidFill>
              <w14:schemeClr w14:val="tx1"/>
            </w14:solidFill>
          </w14:textFill>
        </w:rPr>
        <w:t>规定的限制</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p>
    <w:p w14:paraId="4B99B751">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1" w:name="_Hlk59707887"/>
      <w:r>
        <w:rPr>
          <w:rFonts w:hint="eastAsia" w:ascii="宋体" w:hAnsi="宋体"/>
          <w:b/>
          <w:bCs/>
          <w:sz w:val="24"/>
          <w:shd w:val="pct10" w:color="auto" w:fill="FFFFFF"/>
        </w:rPr>
        <w:t>证书、合同、报告等</w:t>
      </w:r>
      <w:bookmarkEnd w:id="61"/>
      <w:r>
        <w:rPr>
          <w:rFonts w:hint="eastAsia" w:ascii="宋体" w:hAnsi="宋体"/>
          <w:b/>
          <w:bCs/>
          <w:sz w:val="24"/>
          <w:shd w:val="pct10" w:color="auto" w:fill="FFFFFF"/>
        </w:rPr>
        <w:t>）都是准确、真实、合规的，如有虚假或隐瞒，我方愿意承担一切后果。</w:t>
      </w:r>
    </w:p>
    <w:p w14:paraId="75D2FA10">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6900560C">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6220658C">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themeColor="text1"/>
          <w:sz w:val="24"/>
          <w14:textFill>
            <w14:solidFill>
              <w14:schemeClr w14:val="tx1"/>
            </w14:solidFill>
          </w14:textFill>
        </w:rPr>
        <w:t>回</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并对</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此引起的损失予以赔偿</w:t>
      </w:r>
      <w:r>
        <w:rPr>
          <w:rFonts w:hint="eastAsia" w:ascii="宋体" w:hAnsi="宋体"/>
          <w:color w:val="000000" w:themeColor="text1"/>
          <w:sz w:val="24"/>
          <w14:textFill>
            <w14:solidFill>
              <w14:schemeClr w14:val="tx1"/>
            </w14:solidFill>
          </w14:textFill>
        </w:rPr>
        <w:t>。</w:t>
      </w:r>
    </w:p>
    <w:p w14:paraId="47E5C611">
      <w:pPr>
        <w:snapToGrid w:val="0"/>
        <w:spacing w:line="360" w:lineRule="auto"/>
        <w:ind w:firstLine="480" w:firstLineChars="200"/>
        <w:rPr>
          <w:rFonts w:ascii="宋体" w:hAnsi="宋体"/>
          <w:sz w:val="24"/>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、我方全权授</w:t>
      </w:r>
      <w:r>
        <w:rPr>
          <w:rFonts w:ascii="宋体" w:hAnsi="宋体"/>
          <w:color w:val="000000" w:themeColor="text1"/>
          <w:sz w:val="24"/>
          <w14:textFill>
            <w14:solidFill>
              <w14:schemeClr w14:val="tx1"/>
            </w14:solidFill>
          </w14:textFill>
        </w:rPr>
        <w:t>权被授权人</w:t>
      </w:r>
      <w:r>
        <w:rPr>
          <w:rFonts w:hint="eastAsia" w:ascii="宋体" w:hAnsi="宋体"/>
          <w:color w:val="000000" w:themeColor="text1"/>
          <w:sz w:val="24"/>
          <w14:textFill>
            <w14:solidFill>
              <w14:schemeClr w14:val="tx1"/>
            </w14:solidFill>
          </w14:textFill>
        </w:rPr>
        <w:t>办理针对上述项目的投标、开标、磋商、签约等</w:t>
      </w:r>
      <w:r>
        <w:rPr>
          <w:rFonts w:hint="eastAsia" w:ascii="宋体" w:hAnsi="宋体"/>
          <w:color w:val="000000"/>
          <w:sz w:val="24"/>
        </w:rPr>
        <w:t>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28BA8332">
      <w:pPr>
        <w:snapToGrid w:val="0"/>
        <w:spacing w:line="360" w:lineRule="auto"/>
        <w:ind w:firstLine="361" w:firstLineChars="150"/>
        <w:rPr>
          <w:rFonts w:ascii="宋体" w:hAnsi="宋体"/>
          <w:b/>
          <w:bCs/>
          <w:sz w:val="24"/>
          <w:u w:val="single"/>
          <w:shd w:val="pct10" w:color="auto" w:fill="FFFFFF"/>
        </w:rPr>
      </w:pPr>
      <w:bookmarkStart w:id="62"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0FD45909">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14:paraId="6E114272">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宋体" w:hAnsi="宋体"/>
          <w:sz w:val="24"/>
        </w:rPr>
      </w:pPr>
      <w:r>
        <w:rPr>
          <w:rFonts w:hint="eastAsia" w:ascii="宋体" w:hAnsi="宋体"/>
          <w:sz w:val="24"/>
        </w:rPr>
        <w:t>收件人姓名：__________联系手机：__________公司电子邮箱</w:t>
      </w:r>
      <w:r>
        <w:rPr>
          <w:rFonts w:hint="eastAsia" w:ascii="宋体" w:hAnsi="宋体"/>
          <w:b/>
          <w:bCs/>
          <w:sz w:val="24"/>
        </w:rPr>
        <w:t>：</w:t>
      </w:r>
      <w:r>
        <w:rPr>
          <w:rFonts w:hint="eastAsia" w:ascii="宋体" w:hAnsi="宋体"/>
          <w:sz w:val="24"/>
        </w:rPr>
        <w:t>__________</w:t>
      </w:r>
      <w:r>
        <w:rPr>
          <w:rFonts w:hint="eastAsia" w:ascii="宋体" w:hAnsi="宋体"/>
          <w:b/>
          <w:bCs/>
          <w:sz w:val="24"/>
          <w:u w:val="single"/>
          <w:lang w:val="en-US" w:eastAsia="zh-CN"/>
        </w:rPr>
        <w:t xml:space="preserve">  </w:t>
      </w:r>
      <w:r>
        <w:rPr>
          <w:rFonts w:ascii="宋体" w:hAnsi="宋体"/>
          <w:sz w:val="24"/>
        </w:rPr>
        <w:t xml:space="preserve"> </w:t>
      </w:r>
    </w:p>
    <w:p w14:paraId="7A4E2F7F">
      <w:pPr>
        <w:snapToGrid w:val="0"/>
        <w:spacing w:line="360" w:lineRule="auto"/>
        <w:ind w:firstLine="361" w:firstLineChars="150"/>
        <w:jc w:val="left"/>
        <w:rPr>
          <w:rFonts w:ascii="宋体" w:hAnsi="宋体"/>
          <w:b/>
          <w:bCs/>
          <w:sz w:val="24"/>
          <w:shd w:val="pct10" w:color="auto" w:fill="FFFFFF"/>
        </w:rPr>
      </w:pPr>
      <w:bookmarkStart w:id="63"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1322F408">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3"/>
      <w:r>
        <w:rPr>
          <w:rFonts w:hint="eastAsia" w:ascii="宋体" w:hAnsi="宋体"/>
          <w:b/>
          <w:bCs/>
          <w:sz w:val="24"/>
        </w:rPr>
        <w:t>姓名：</w:t>
      </w:r>
      <w:r>
        <w:rPr>
          <w:rFonts w:hint="eastAsia" w:ascii="宋体" w:hAnsi="宋体"/>
          <w:sz w:val="24"/>
        </w:rPr>
        <w:t>__________</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sz w:val="24"/>
        </w:rPr>
        <w:t>__________</w:t>
      </w:r>
    </w:p>
    <w:p w14:paraId="15FD73C9">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159ED198">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sz w:val="24"/>
        </w:rPr>
        <w:t xml:space="preserve">__________  </w:t>
      </w:r>
      <w:r>
        <w:rPr>
          <w:rFonts w:hint="eastAsia" w:ascii="宋体" w:hAnsi="宋体"/>
          <w:b/>
          <w:bCs/>
          <w:sz w:val="24"/>
        </w:rPr>
        <w:t>被授权人手机号码：</w:t>
      </w:r>
      <w:r>
        <w:rPr>
          <w:rFonts w:hint="eastAsia" w:ascii="宋体" w:hAnsi="宋体"/>
          <w:sz w:val="24"/>
        </w:rPr>
        <w:t>__________</w:t>
      </w:r>
      <w:r>
        <w:rPr>
          <w:rFonts w:ascii="宋体" w:hAnsi="宋体"/>
          <w:color w:val="000000"/>
          <w:sz w:val="24"/>
          <w:u w:val="single"/>
        </w:rPr>
        <w:t xml:space="preserve">  </w:t>
      </w:r>
    </w:p>
    <w:bookmarkEnd w:id="62"/>
    <w:p w14:paraId="16448F69">
      <w:pPr>
        <w:snapToGrid w:val="0"/>
        <w:spacing w:line="360" w:lineRule="auto"/>
        <w:jc w:val="left"/>
        <w:rPr>
          <w:rFonts w:ascii="宋体" w:hAnsi="宋体"/>
          <w:color w:val="000000"/>
          <w:sz w:val="24"/>
        </w:rPr>
      </w:pPr>
    </w:p>
    <w:p w14:paraId="265550CD">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6C2D8AE0">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9</w:t>
      </w:r>
      <w:r>
        <w:rPr>
          <w:rFonts w:hint="eastAsia" w:ascii="宋体" w:hAnsi="宋体"/>
          <w:color w:val="000000"/>
          <w:sz w:val="24"/>
        </w:rPr>
        <w:t>.法定代表人授权委托书格式：</w:t>
      </w:r>
    </w:p>
    <w:p w14:paraId="1C7C92D3">
      <w:pPr>
        <w:snapToGrid w:val="0"/>
        <w:spacing w:before="120" w:beforeLines="50" w:after="50"/>
        <w:jc w:val="center"/>
        <w:rPr>
          <w:rFonts w:ascii="宋体" w:hAnsi="宋体"/>
          <w:b/>
          <w:sz w:val="24"/>
        </w:rPr>
      </w:pPr>
      <w:r>
        <w:rPr>
          <w:rFonts w:hint="eastAsia" w:ascii="宋体" w:hAnsi="宋体"/>
          <w:b/>
          <w:sz w:val="24"/>
        </w:rPr>
        <w:t>法定代表人授权委托书</w:t>
      </w:r>
    </w:p>
    <w:p w14:paraId="1E00927A">
      <w:pPr>
        <w:snapToGrid w:val="0"/>
        <w:spacing w:before="120" w:beforeLines="50" w:after="50" w:line="460" w:lineRule="exact"/>
        <w:rPr>
          <w:rFonts w:ascii="宋体" w:hAnsi="宋体"/>
          <w:b/>
          <w:bCs/>
          <w:color w:val="000000" w:themeColor="text1"/>
          <w:sz w:val="24"/>
          <w:szCs w:val="20"/>
          <w14:textFill>
            <w14:solidFill>
              <w14:schemeClr w14:val="tx1"/>
            </w14:solidFill>
          </w14:textFill>
        </w:rPr>
      </w:pPr>
      <w:r>
        <w:rPr>
          <w:rFonts w:hint="eastAsia" w:ascii="宋体" w:hAnsi="宋体"/>
          <w:bCs/>
          <w:color w:val="000000"/>
          <w:sz w:val="24"/>
        </w:rPr>
        <w:t>致：</w:t>
      </w:r>
      <w:r>
        <w:rPr>
          <w:rFonts w:hint="eastAsia" w:ascii="宋体" w:hAnsi="宋体"/>
          <w:sz w:val="24"/>
        </w:rPr>
        <w:t>_______</w:t>
      </w:r>
      <w:r>
        <w:rPr>
          <w:rFonts w:hint="eastAsia" w:ascii="宋体" w:hAnsi="宋体"/>
          <w:color w:val="000000" w:themeColor="text1"/>
          <w:sz w:val="24"/>
          <w14:textFill>
            <w14:solidFill>
              <w14:schemeClr w14:val="tx1"/>
            </w14:solidFill>
          </w14:textFill>
        </w:rPr>
        <w:t>___（</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207FE3C8">
      <w:pPr>
        <w:snapToGrid w:val="0"/>
        <w:spacing w:before="120" w:beforeLines="50" w:after="50" w:line="46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我__________（姓名）系__________</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（投标单位名称）的法定代表人，现授权委托本单位职工 __________（姓名）以我方的名义参加__________项目的投标活动，并代表我方全权办理针对上述项目的投标、开标、磋商、签约等具体事务和签署相关文件。</w:t>
      </w:r>
    </w:p>
    <w:p w14:paraId="495E4AB2">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93E8354">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2B80033F">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69991F">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1F707A7D">
      <w:pPr>
        <w:snapToGrid w:val="0"/>
        <w:spacing w:before="120" w:beforeLines="50" w:after="50" w:line="460" w:lineRule="exact"/>
        <w:rPr>
          <w:rFonts w:ascii="宋体" w:hAnsi="宋体"/>
          <w:color w:val="000000"/>
          <w:sz w:val="24"/>
          <w:szCs w:val="20"/>
          <w:u w:val="single"/>
        </w:rPr>
      </w:pPr>
    </w:p>
    <w:p w14:paraId="3712F1B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36665C0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1A626D90">
            <w:pPr>
              <w:spacing w:line="360" w:lineRule="auto"/>
              <w:rPr>
                <w:sz w:val="30"/>
                <w:szCs w:val="30"/>
              </w:rPr>
            </w:pPr>
            <w:r>
              <w:rPr>
                <w:rFonts w:hint="eastAsia"/>
                <w:sz w:val="30"/>
                <w:szCs w:val="30"/>
              </w:rPr>
              <w:t>身份证复印件粘贴处，正反两面均复印，复印件清晰可认。</w:t>
            </w:r>
          </w:p>
        </w:tc>
        <w:tc>
          <w:tcPr>
            <w:tcW w:w="4961" w:type="dxa"/>
          </w:tcPr>
          <w:p w14:paraId="37FFC9A3">
            <w:pPr>
              <w:spacing w:line="360" w:lineRule="auto"/>
              <w:rPr>
                <w:sz w:val="30"/>
                <w:szCs w:val="30"/>
              </w:rPr>
            </w:pPr>
            <w:r>
              <w:rPr>
                <w:rFonts w:hint="eastAsia"/>
                <w:sz w:val="30"/>
                <w:szCs w:val="30"/>
              </w:rPr>
              <w:t>身份证复印件粘贴处，正反两面均复印，复印件清晰可认。</w:t>
            </w:r>
          </w:p>
        </w:tc>
      </w:tr>
      <w:tr w14:paraId="2951B2A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B3A75D7">
            <w:pPr>
              <w:spacing w:line="360" w:lineRule="auto"/>
              <w:rPr>
                <w:sz w:val="30"/>
                <w:szCs w:val="30"/>
              </w:rPr>
            </w:pPr>
          </w:p>
        </w:tc>
        <w:tc>
          <w:tcPr>
            <w:tcW w:w="4961" w:type="dxa"/>
          </w:tcPr>
          <w:p w14:paraId="0DB25D49">
            <w:pPr>
              <w:spacing w:line="360" w:lineRule="auto"/>
              <w:rPr>
                <w:sz w:val="30"/>
                <w:szCs w:val="30"/>
              </w:rPr>
            </w:pPr>
          </w:p>
        </w:tc>
      </w:tr>
    </w:tbl>
    <w:p w14:paraId="23F916F5">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14:paraId="52D0F95C">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14:paraId="69513521">
      <w:pPr>
        <w:snapToGrid w:val="0"/>
        <w:spacing w:before="50" w:after="120" w:afterLines="50"/>
        <w:jc w:val="left"/>
        <w:rPr>
          <w:rFonts w:ascii="宋体" w:hAnsi="宋体"/>
          <w:color w:val="000000"/>
          <w:sz w:val="24"/>
        </w:rPr>
      </w:pPr>
      <w:r>
        <w:rPr>
          <w:rFonts w:ascii="宋体" w:hAnsi="宋体"/>
          <w:color w:val="000000"/>
          <w:sz w:val="24"/>
        </w:rPr>
        <w:t>10</w:t>
      </w:r>
      <w:r>
        <w:rPr>
          <w:rFonts w:hint="eastAsia" w:ascii="宋体" w:hAnsi="宋体"/>
          <w:color w:val="000000"/>
          <w:sz w:val="24"/>
        </w:rPr>
        <w:t>.服务内容响应表格式：</w:t>
      </w:r>
    </w:p>
    <w:p w14:paraId="3B2587DD">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25235A4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B7C45B0">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8549" w:type="dxa"/>
        <w:tblInd w:w="93" w:type="dxa"/>
        <w:tblLayout w:type="fixed"/>
        <w:tblCellMar>
          <w:top w:w="0" w:type="dxa"/>
          <w:left w:w="108" w:type="dxa"/>
          <w:bottom w:w="0" w:type="dxa"/>
          <w:right w:w="108" w:type="dxa"/>
        </w:tblCellMar>
      </w:tblPr>
      <w:tblGrid>
        <w:gridCol w:w="1036"/>
        <w:gridCol w:w="2552"/>
        <w:gridCol w:w="3544"/>
        <w:gridCol w:w="1417"/>
      </w:tblGrid>
      <w:tr w14:paraId="211D9D45">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4C5E9">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6031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99147">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37717E2">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64C31E9">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8ED9604">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BE9E0B1">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236AA64B">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4CADBA56">
            <w:pPr>
              <w:widowControl/>
              <w:jc w:val="left"/>
              <w:rPr>
                <w:rFonts w:ascii="宋体" w:hAnsi="宋体" w:cs="宋体"/>
                <w:color w:val="000000"/>
                <w:kern w:val="0"/>
                <w:sz w:val="24"/>
              </w:rPr>
            </w:pPr>
          </w:p>
        </w:tc>
      </w:tr>
      <w:tr w14:paraId="7A64B33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7D290C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82AB04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3A922D7">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1DD8878">
            <w:pPr>
              <w:widowControl/>
              <w:jc w:val="center"/>
              <w:rPr>
                <w:rFonts w:ascii="宋体" w:hAnsi="宋体" w:cs="宋体"/>
                <w:color w:val="000000"/>
                <w:kern w:val="0"/>
                <w:sz w:val="24"/>
              </w:rPr>
            </w:pPr>
          </w:p>
        </w:tc>
      </w:tr>
      <w:tr w14:paraId="66476BE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BFFCA4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67FB44C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51D26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B8077D6">
            <w:pPr>
              <w:widowControl/>
              <w:jc w:val="center"/>
              <w:rPr>
                <w:rFonts w:ascii="宋体" w:hAnsi="宋体" w:cs="宋体"/>
                <w:color w:val="000000"/>
                <w:kern w:val="0"/>
                <w:sz w:val="24"/>
              </w:rPr>
            </w:pPr>
          </w:p>
        </w:tc>
      </w:tr>
      <w:tr w14:paraId="4C2648D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1A6800F">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7BA8CEA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2D8938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FC25263">
            <w:pPr>
              <w:widowControl/>
              <w:jc w:val="center"/>
              <w:rPr>
                <w:rFonts w:ascii="宋体" w:hAnsi="宋体" w:cs="宋体"/>
                <w:color w:val="000000"/>
                <w:kern w:val="0"/>
                <w:sz w:val="24"/>
              </w:rPr>
            </w:pPr>
          </w:p>
        </w:tc>
      </w:tr>
      <w:tr w14:paraId="5405AD1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9CB726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7D0A758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7B32E2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7FD6DDA">
            <w:pPr>
              <w:widowControl/>
              <w:jc w:val="center"/>
              <w:rPr>
                <w:rFonts w:ascii="宋体" w:hAnsi="宋体" w:cs="宋体"/>
                <w:color w:val="000000"/>
                <w:kern w:val="0"/>
                <w:sz w:val="24"/>
              </w:rPr>
            </w:pPr>
          </w:p>
        </w:tc>
      </w:tr>
      <w:tr w14:paraId="4D5A333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BBD0044">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6DBDB30C">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F45B95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5CAF1B">
            <w:pPr>
              <w:widowControl/>
              <w:jc w:val="center"/>
              <w:rPr>
                <w:rFonts w:ascii="宋体" w:hAnsi="宋体" w:cs="宋体"/>
                <w:color w:val="000000"/>
                <w:kern w:val="0"/>
                <w:sz w:val="24"/>
              </w:rPr>
            </w:pPr>
          </w:p>
        </w:tc>
      </w:tr>
      <w:tr w14:paraId="73570C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56616D5">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5F7CF37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9BFC74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1F2E547">
            <w:pPr>
              <w:widowControl/>
              <w:jc w:val="center"/>
              <w:rPr>
                <w:rFonts w:ascii="宋体" w:hAnsi="宋体" w:cs="宋体"/>
                <w:color w:val="000000"/>
                <w:kern w:val="0"/>
                <w:sz w:val="24"/>
              </w:rPr>
            </w:pPr>
          </w:p>
        </w:tc>
      </w:tr>
      <w:tr w14:paraId="2A62B38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C121C20">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1E5980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108BB1">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869996A">
            <w:pPr>
              <w:widowControl/>
              <w:jc w:val="center"/>
              <w:rPr>
                <w:rFonts w:ascii="宋体" w:hAnsi="宋体" w:cs="宋体"/>
                <w:color w:val="000000"/>
                <w:kern w:val="0"/>
                <w:sz w:val="24"/>
              </w:rPr>
            </w:pPr>
          </w:p>
        </w:tc>
      </w:tr>
      <w:tr w14:paraId="403CE2A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D69587C">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79C13D56">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FE18735">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D60CEB1">
            <w:pPr>
              <w:widowControl/>
              <w:jc w:val="center"/>
              <w:rPr>
                <w:rFonts w:ascii="宋体" w:hAnsi="宋体" w:cs="宋体"/>
                <w:color w:val="000000"/>
                <w:kern w:val="0"/>
                <w:sz w:val="24"/>
              </w:rPr>
            </w:pPr>
          </w:p>
        </w:tc>
      </w:tr>
      <w:tr w14:paraId="2BE4D1A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6EC73A">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15CCE7C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292D13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1167039">
            <w:pPr>
              <w:widowControl/>
              <w:jc w:val="center"/>
              <w:rPr>
                <w:rFonts w:ascii="宋体" w:hAnsi="宋体" w:cs="宋体"/>
                <w:color w:val="000000"/>
                <w:kern w:val="0"/>
                <w:sz w:val="24"/>
              </w:rPr>
            </w:pPr>
          </w:p>
        </w:tc>
      </w:tr>
      <w:tr w14:paraId="6612F39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16574BC">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248D228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B6111D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8592956">
            <w:pPr>
              <w:widowControl/>
              <w:jc w:val="center"/>
              <w:rPr>
                <w:rFonts w:ascii="宋体" w:hAnsi="宋体" w:cs="宋体"/>
                <w:color w:val="000000"/>
                <w:kern w:val="0"/>
                <w:sz w:val="24"/>
              </w:rPr>
            </w:pPr>
          </w:p>
        </w:tc>
      </w:tr>
      <w:tr w14:paraId="64B1B7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A462DBF">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0D3CDC59">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2CE5C30">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73AA06D">
            <w:pPr>
              <w:widowControl/>
              <w:jc w:val="center"/>
              <w:rPr>
                <w:rFonts w:ascii="宋体" w:hAnsi="宋体" w:cs="宋体"/>
                <w:color w:val="000000"/>
                <w:kern w:val="0"/>
                <w:sz w:val="24"/>
              </w:rPr>
            </w:pPr>
          </w:p>
        </w:tc>
      </w:tr>
      <w:tr w14:paraId="58D9AD4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26D759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022AEF0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C4E3450">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25645D7">
            <w:pPr>
              <w:widowControl/>
              <w:jc w:val="center"/>
              <w:rPr>
                <w:rFonts w:ascii="宋体" w:hAnsi="宋体" w:cs="宋体"/>
                <w:color w:val="000000"/>
                <w:kern w:val="0"/>
                <w:sz w:val="24"/>
              </w:rPr>
            </w:pPr>
          </w:p>
        </w:tc>
      </w:tr>
      <w:tr w14:paraId="0070776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DEBFAFD">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58970B9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8DD4FF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2AE58F">
            <w:pPr>
              <w:widowControl/>
              <w:jc w:val="center"/>
              <w:rPr>
                <w:rFonts w:ascii="宋体" w:hAnsi="宋体" w:cs="宋体"/>
                <w:color w:val="000000"/>
                <w:kern w:val="0"/>
                <w:sz w:val="24"/>
              </w:rPr>
            </w:pPr>
          </w:p>
        </w:tc>
      </w:tr>
    </w:tbl>
    <w:p w14:paraId="775310A7">
      <w:pPr>
        <w:snapToGrid w:val="0"/>
        <w:spacing w:before="50" w:after="120" w:afterLines="50"/>
        <w:jc w:val="left"/>
        <w:rPr>
          <w:rFonts w:ascii="宋体" w:hAnsi="宋体"/>
          <w:spacing w:val="20"/>
          <w:sz w:val="24"/>
        </w:rPr>
      </w:pPr>
    </w:p>
    <w:p w14:paraId="5599EC32">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4" w:name="_Hlk52958408"/>
      <w:r>
        <w:rPr>
          <w:rFonts w:hint="eastAsia" w:ascii="宋体" w:hAnsi="宋体"/>
          <w:b/>
          <w:sz w:val="24"/>
        </w:rPr>
        <w:t>勿填写价格信息。</w:t>
      </w:r>
      <w:bookmarkEnd w:id="64"/>
    </w:p>
    <w:p w14:paraId="7513F518">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06A974CD">
      <w:pPr>
        <w:snapToGrid w:val="0"/>
        <w:spacing w:before="50" w:after="120" w:afterLines="50"/>
        <w:jc w:val="left"/>
        <w:rPr>
          <w:rFonts w:ascii="宋体" w:hAnsi="宋体"/>
          <w:b/>
          <w:color w:val="000000"/>
          <w:sz w:val="24"/>
        </w:rPr>
      </w:pPr>
    </w:p>
    <w:p w14:paraId="300D9475">
      <w:pPr>
        <w:snapToGrid w:val="0"/>
        <w:spacing w:before="50" w:after="120" w:afterLines="50"/>
        <w:ind w:firstLine="5542" w:firstLineChars="23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6C67C8E">
      <w:pPr>
        <w:snapToGrid w:val="0"/>
        <w:spacing w:before="50" w:after="120" w:afterLines="50"/>
        <w:jc w:val="left"/>
        <w:rPr>
          <w:rFonts w:ascii="宋体" w:hAnsi="宋体"/>
          <w:color w:val="000000"/>
          <w:sz w:val="24"/>
        </w:rPr>
      </w:pPr>
      <w:r>
        <w:rPr>
          <w:rFonts w:ascii="宋体" w:hAnsi="宋体"/>
          <w:color w:val="000000"/>
          <w:sz w:val="24"/>
        </w:rPr>
        <w:br w:type="page"/>
      </w:r>
    </w:p>
    <w:p w14:paraId="06850281">
      <w:pPr>
        <w:snapToGrid w:val="0"/>
        <w:spacing w:before="50" w:after="120" w:afterLines="50"/>
        <w:jc w:val="left"/>
        <w:rPr>
          <w:rFonts w:ascii="宋体" w:hAnsi="宋体"/>
          <w:color w:val="000000"/>
          <w:sz w:val="24"/>
        </w:rPr>
      </w:pPr>
      <w:bookmarkStart w:id="65" w:name="_Hlk95598182"/>
      <w:r>
        <w:rPr>
          <w:rFonts w:ascii="宋体" w:hAnsi="宋体"/>
          <w:color w:val="000000"/>
          <w:sz w:val="24"/>
        </w:rPr>
        <w:t>11</w:t>
      </w:r>
      <w:r>
        <w:rPr>
          <w:rFonts w:hint="eastAsia" w:ascii="宋体" w:hAnsi="宋体"/>
          <w:color w:val="000000"/>
          <w:sz w:val="24"/>
        </w:rPr>
        <w:t>.</w:t>
      </w:r>
      <w:bookmarkEnd w:id="65"/>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224BB280">
      <w:pPr>
        <w:snapToGrid w:val="0"/>
        <w:spacing w:before="50" w:after="120" w:afterLines="50"/>
        <w:jc w:val="left"/>
        <w:rPr>
          <w:rFonts w:ascii="宋体" w:hAnsi="宋体"/>
          <w:color w:val="000000"/>
          <w:sz w:val="24"/>
          <w:szCs w:val="20"/>
        </w:rPr>
      </w:pPr>
    </w:p>
    <w:p w14:paraId="71A59191">
      <w:pPr>
        <w:jc w:val="center"/>
        <w:rPr>
          <w:rFonts w:ascii="宋体" w:hAnsi="宋体"/>
          <w:snapToGrid w:val="0"/>
          <w:color w:val="000000"/>
          <w:sz w:val="28"/>
        </w:rPr>
      </w:pPr>
      <w:r>
        <w:rPr>
          <w:rFonts w:hint="eastAsia" w:ascii="宋体" w:hAnsi="宋体"/>
          <w:snapToGrid w:val="0"/>
          <w:color w:val="000000"/>
          <w:sz w:val="28"/>
        </w:rPr>
        <w:t>项目负责人简历表</w:t>
      </w:r>
    </w:p>
    <w:p w14:paraId="56ADF9E6">
      <w:pPr>
        <w:snapToGrid w:val="0"/>
        <w:spacing w:before="120" w:beforeLines="50" w:after="50" w:line="360" w:lineRule="auto"/>
        <w:jc w:val="center"/>
        <w:rPr>
          <w:rFonts w:ascii="宋体" w:hAnsi="宋体"/>
          <w:bCs/>
          <w:color w:val="000000"/>
          <w:sz w:val="24"/>
        </w:rPr>
      </w:pPr>
    </w:p>
    <w:p w14:paraId="735054BA">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1208B908">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3C7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A355259">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1D079694">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6BDFEB8">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05902697">
            <w:pPr>
              <w:spacing w:line="351" w:lineRule="atLeast"/>
              <w:jc w:val="center"/>
              <w:rPr>
                <w:rFonts w:ascii="宋体" w:hAnsi="宋体"/>
                <w:color w:val="000000"/>
                <w:sz w:val="28"/>
                <w:u w:color="000000"/>
              </w:rPr>
            </w:pPr>
          </w:p>
        </w:tc>
      </w:tr>
      <w:tr w14:paraId="1452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CB2BD3E">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5BAD5F73">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65111A6">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07F8E96B">
            <w:pPr>
              <w:spacing w:line="351" w:lineRule="atLeast"/>
              <w:jc w:val="center"/>
              <w:rPr>
                <w:rFonts w:ascii="宋体" w:hAnsi="宋体"/>
                <w:color w:val="000000"/>
                <w:sz w:val="28"/>
                <w:u w:color="000000"/>
              </w:rPr>
            </w:pPr>
          </w:p>
        </w:tc>
      </w:tr>
      <w:tr w14:paraId="4364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5E19315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53D7CF73">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2535BB4D">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31AFD676">
            <w:pPr>
              <w:spacing w:line="351" w:lineRule="atLeast"/>
              <w:jc w:val="center"/>
              <w:rPr>
                <w:rFonts w:ascii="宋体" w:hAnsi="宋体"/>
                <w:color w:val="000000"/>
                <w:sz w:val="28"/>
                <w:u w:color="000000"/>
              </w:rPr>
            </w:pPr>
          </w:p>
        </w:tc>
      </w:tr>
      <w:tr w14:paraId="42B1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256055B5">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5697FB1B">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9A8AF0E">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31DCB6CF">
            <w:pPr>
              <w:spacing w:line="351" w:lineRule="atLeast"/>
              <w:jc w:val="center"/>
              <w:rPr>
                <w:rFonts w:ascii="宋体" w:hAnsi="宋体"/>
                <w:color w:val="000000"/>
                <w:sz w:val="28"/>
                <w:u w:color="000000"/>
              </w:rPr>
            </w:pPr>
          </w:p>
        </w:tc>
      </w:tr>
      <w:tr w14:paraId="4845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1B404E28">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31214CA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123816AF">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3704390B">
            <w:pPr>
              <w:spacing w:line="351" w:lineRule="atLeast"/>
              <w:jc w:val="center"/>
              <w:rPr>
                <w:rFonts w:ascii="宋体" w:hAnsi="宋体"/>
                <w:color w:val="000000"/>
                <w:sz w:val="28"/>
                <w:u w:color="000000"/>
              </w:rPr>
            </w:pPr>
          </w:p>
        </w:tc>
      </w:tr>
      <w:tr w14:paraId="4ED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3F1A84FC">
            <w:pPr>
              <w:jc w:val="center"/>
              <w:rPr>
                <w:rFonts w:ascii="宋体" w:hAnsi="宋体"/>
                <w:color w:val="000000"/>
                <w:sz w:val="28"/>
                <w:u w:color="000000"/>
              </w:rPr>
            </w:pPr>
            <w:r>
              <w:rPr>
                <w:rFonts w:hint="eastAsia" w:ascii="宋体" w:hAnsi="宋体"/>
                <w:color w:val="000000"/>
                <w:sz w:val="28"/>
              </w:rPr>
              <w:t>简</w:t>
            </w:r>
          </w:p>
          <w:p w14:paraId="5C4C2DA2">
            <w:pPr>
              <w:jc w:val="center"/>
              <w:rPr>
                <w:rFonts w:ascii="宋体" w:hAnsi="宋体"/>
                <w:color w:val="000000"/>
                <w:sz w:val="28"/>
              </w:rPr>
            </w:pPr>
          </w:p>
          <w:p w14:paraId="33170B5C">
            <w:pPr>
              <w:jc w:val="center"/>
              <w:rPr>
                <w:rFonts w:ascii="宋体" w:hAnsi="宋体"/>
                <w:color w:val="000000"/>
                <w:sz w:val="28"/>
              </w:rPr>
            </w:pPr>
          </w:p>
          <w:p w14:paraId="5B9AC4B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7F2EFE43">
            <w:pPr>
              <w:spacing w:line="351" w:lineRule="atLeast"/>
              <w:jc w:val="center"/>
              <w:rPr>
                <w:rFonts w:ascii="宋体" w:hAnsi="宋体"/>
                <w:color w:val="000000"/>
                <w:u w:color="000000"/>
              </w:rPr>
            </w:pPr>
          </w:p>
        </w:tc>
      </w:tr>
    </w:tbl>
    <w:p w14:paraId="6BAEEA70">
      <w:pPr>
        <w:rPr>
          <w:rFonts w:ascii="宋体" w:hAnsi="宋体"/>
          <w:bCs/>
          <w:snapToGrid w:val="0"/>
          <w:color w:val="000000"/>
        </w:rPr>
      </w:pPr>
    </w:p>
    <w:p w14:paraId="2A2350AB">
      <w:pPr>
        <w:snapToGrid w:val="0"/>
        <w:spacing w:before="50" w:after="120" w:afterLines="50"/>
        <w:jc w:val="left"/>
        <w:rPr>
          <w:rFonts w:ascii="宋体" w:hAnsi="宋体"/>
          <w:b/>
          <w:color w:val="000000"/>
          <w:spacing w:val="20"/>
          <w:sz w:val="24"/>
        </w:rPr>
      </w:pPr>
      <w:bookmarkStart w:id="66"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33C82320">
      <w:pPr>
        <w:snapToGrid w:val="0"/>
        <w:spacing w:before="50" w:after="120" w:afterLines="50"/>
        <w:jc w:val="left"/>
        <w:rPr>
          <w:rFonts w:ascii="宋体" w:hAnsi="宋体"/>
          <w:b/>
          <w:color w:val="000000"/>
          <w:sz w:val="24"/>
        </w:rPr>
      </w:pPr>
    </w:p>
    <w:p w14:paraId="3E8A7B1B">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1FF7EA1">
      <w:pPr>
        <w:snapToGrid w:val="0"/>
        <w:spacing w:before="50" w:after="120" w:afterLines="50"/>
        <w:jc w:val="left"/>
        <w:rPr>
          <w:rFonts w:ascii="宋体" w:hAnsi="宋体"/>
          <w:color w:val="000000"/>
          <w:sz w:val="24"/>
        </w:rPr>
      </w:pPr>
    </w:p>
    <w:bookmarkEnd w:id="66"/>
    <w:p w14:paraId="4B404F4A">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12</w:t>
      </w:r>
      <w:r>
        <w:rPr>
          <w:rFonts w:hint="eastAsia" w:ascii="宋体" w:hAnsi="宋体"/>
          <w:color w:val="000000"/>
          <w:sz w:val="24"/>
        </w:rPr>
        <w:t>.项目实施人员一览表格式</w:t>
      </w:r>
      <w:r>
        <w:rPr>
          <w:rFonts w:hint="eastAsia" w:ascii="宋体" w:hAnsi="宋体"/>
          <w:color w:val="000000"/>
          <w:sz w:val="24"/>
          <w:lang w:eastAsia="zh-CN"/>
        </w:rPr>
        <w:t>：</w:t>
      </w:r>
    </w:p>
    <w:p w14:paraId="1DE36390">
      <w:pPr>
        <w:snapToGrid w:val="0"/>
        <w:spacing w:before="50" w:after="120" w:afterLines="50"/>
        <w:jc w:val="left"/>
        <w:rPr>
          <w:rFonts w:ascii="宋体" w:hAnsi="宋体"/>
          <w:color w:val="000000"/>
          <w:sz w:val="24"/>
          <w:szCs w:val="20"/>
        </w:rPr>
      </w:pPr>
    </w:p>
    <w:p w14:paraId="4E79CF73">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6CEBDE2C">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6B7CB102">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7B77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C7C5144">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D86A77A">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0A5B9393">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8CBF83B">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2D68661E">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2BDFF786">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1508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00CEC2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327CAFEE">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16E6C07">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556B12F">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0B3326A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4F258D97">
            <w:pPr>
              <w:snapToGrid w:val="0"/>
              <w:spacing w:before="120" w:beforeLines="50" w:after="50" w:line="360" w:lineRule="auto"/>
              <w:rPr>
                <w:rFonts w:ascii="宋体" w:hAnsi="宋体"/>
                <w:sz w:val="24"/>
              </w:rPr>
            </w:pPr>
          </w:p>
        </w:tc>
      </w:tr>
      <w:tr w14:paraId="2A15D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2E0A71D">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9384B8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B551C7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3E0E7B7">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9C8BE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40459E">
            <w:pPr>
              <w:snapToGrid w:val="0"/>
              <w:spacing w:before="120" w:beforeLines="50" w:after="50" w:line="360" w:lineRule="auto"/>
              <w:rPr>
                <w:rFonts w:ascii="宋体" w:hAnsi="宋体"/>
                <w:color w:val="000000"/>
                <w:sz w:val="24"/>
              </w:rPr>
            </w:pPr>
          </w:p>
        </w:tc>
      </w:tr>
      <w:tr w14:paraId="55D5C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52328D9">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DCCDD2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DBB59A5">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4C83FCC">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7BA408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F06B5DC">
            <w:pPr>
              <w:snapToGrid w:val="0"/>
              <w:spacing w:before="120" w:beforeLines="50" w:after="50" w:line="360" w:lineRule="auto"/>
              <w:rPr>
                <w:rFonts w:ascii="宋体" w:hAnsi="宋体"/>
                <w:color w:val="000000"/>
                <w:sz w:val="24"/>
              </w:rPr>
            </w:pPr>
          </w:p>
        </w:tc>
      </w:tr>
      <w:tr w14:paraId="40CCA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75746E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470CDC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72F7FA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933585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2B11BA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33A41B">
            <w:pPr>
              <w:snapToGrid w:val="0"/>
              <w:spacing w:before="120" w:beforeLines="50" w:after="50" w:line="360" w:lineRule="auto"/>
              <w:rPr>
                <w:rFonts w:ascii="宋体" w:hAnsi="宋体"/>
                <w:color w:val="000000"/>
                <w:sz w:val="24"/>
              </w:rPr>
            </w:pPr>
          </w:p>
        </w:tc>
      </w:tr>
      <w:tr w14:paraId="37A9F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F2C1E7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2508697">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39ECA5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922F0A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65A3C3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FB0FBB3">
            <w:pPr>
              <w:snapToGrid w:val="0"/>
              <w:spacing w:before="120" w:beforeLines="50" w:after="50" w:line="360" w:lineRule="auto"/>
              <w:rPr>
                <w:rFonts w:ascii="宋体" w:hAnsi="宋体"/>
                <w:color w:val="000000"/>
                <w:sz w:val="24"/>
              </w:rPr>
            </w:pPr>
          </w:p>
        </w:tc>
      </w:tr>
      <w:tr w14:paraId="53191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2A8613C">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139CDD9">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4D565A6">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96AF15F">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0FA3E87">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65008EC">
            <w:pPr>
              <w:snapToGrid w:val="0"/>
              <w:spacing w:before="120" w:beforeLines="50" w:after="50" w:line="360" w:lineRule="auto"/>
              <w:rPr>
                <w:rFonts w:ascii="宋体" w:hAnsi="宋体"/>
                <w:color w:val="000000"/>
                <w:sz w:val="24"/>
              </w:rPr>
            </w:pPr>
          </w:p>
        </w:tc>
      </w:tr>
      <w:tr w14:paraId="2A8A9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6EE7F8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DE21D3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6363C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837CF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31272E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6E7B352">
            <w:pPr>
              <w:snapToGrid w:val="0"/>
              <w:spacing w:before="120" w:beforeLines="50" w:after="50" w:line="360" w:lineRule="auto"/>
              <w:rPr>
                <w:rFonts w:ascii="宋体" w:hAnsi="宋体"/>
                <w:color w:val="000000"/>
                <w:sz w:val="24"/>
              </w:rPr>
            </w:pPr>
          </w:p>
        </w:tc>
      </w:tr>
      <w:tr w14:paraId="5986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29F44F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1FC598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A2349A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DDA437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D33B40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DACBA25">
            <w:pPr>
              <w:snapToGrid w:val="0"/>
              <w:spacing w:before="120" w:beforeLines="50" w:after="50" w:line="360" w:lineRule="auto"/>
              <w:rPr>
                <w:rFonts w:ascii="宋体" w:hAnsi="宋体"/>
                <w:color w:val="000000"/>
                <w:sz w:val="24"/>
              </w:rPr>
            </w:pPr>
          </w:p>
        </w:tc>
      </w:tr>
      <w:tr w14:paraId="59537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7212E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39173E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7C80D3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0BF3FD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8858E7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E92AA8D">
            <w:pPr>
              <w:snapToGrid w:val="0"/>
              <w:spacing w:before="120" w:beforeLines="50" w:after="50" w:line="360" w:lineRule="auto"/>
              <w:rPr>
                <w:rFonts w:ascii="宋体" w:hAnsi="宋体"/>
                <w:color w:val="000000"/>
                <w:sz w:val="24"/>
              </w:rPr>
            </w:pPr>
          </w:p>
        </w:tc>
      </w:tr>
    </w:tbl>
    <w:p w14:paraId="6D9E85AC">
      <w:pPr>
        <w:snapToGrid w:val="0"/>
        <w:spacing w:before="120" w:beforeLines="50" w:after="50" w:line="480" w:lineRule="auto"/>
        <w:rPr>
          <w:rFonts w:ascii="宋体" w:hAnsi="宋体"/>
          <w:bCs/>
          <w:color w:val="000000"/>
          <w:sz w:val="24"/>
        </w:rPr>
      </w:pPr>
    </w:p>
    <w:p w14:paraId="374BA322">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0EB97BDD">
      <w:pPr>
        <w:snapToGrid w:val="0"/>
        <w:spacing w:before="50" w:after="120" w:afterLines="50" w:line="360" w:lineRule="auto"/>
        <w:jc w:val="left"/>
        <w:rPr>
          <w:rFonts w:ascii="宋体" w:hAnsi="宋体"/>
          <w:color w:val="000000"/>
          <w:sz w:val="24"/>
          <w:szCs w:val="20"/>
        </w:rPr>
      </w:pPr>
    </w:p>
    <w:p w14:paraId="000FBDD7">
      <w:pPr>
        <w:snapToGrid w:val="0"/>
        <w:spacing w:before="50" w:after="120" w:afterLines="50" w:line="360" w:lineRule="auto"/>
        <w:jc w:val="left"/>
        <w:rPr>
          <w:rFonts w:ascii="宋体" w:hAnsi="宋体"/>
          <w:color w:val="000000"/>
          <w:sz w:val="24"/>
          <w:szCs w:val="20"/>
        </w:rPr>
      </w:pPr>
    </w:p>
    <w:p w14:paraId="56A246AD">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01B32954">
      <w:pPr>
        <w:snapToGrid w:val="0"/>
        <w:spacing w:before="50" w:after="120" w:afterLines="50"/>
        <w:ind w:left="5060" w:hanging="5060" w:hangingChars="21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39686B0">
      <w:pPr>
        <w:pStyle w:val="28"/>
        <w:snapToGrid w:val="0"/>
        <w:spacing w:beforeLines="0" w:afterLines="0" w:line="240" w:lineRule="auto"/>
        <w:rPr>
          <w:rFonts w:hAnsi="宋体"/>
          <w:color w:val="000000"/>
        </w:rPr>
      </w:pPr>
    </w:p>
    <w:p w14:paraId="68301A52">
      <w:pPr>
        <w:pStyle w:val="28"/>
        <w:snapToGrid w:val="0"/>
        <w:spacing w:beforeLines="0" w:afterLines="0" w:line="240" w:lineRule="auto"/>
        <w:rPr>
          <w:rFonts w:hAnsi="宋体"/>
          <w:color w:val="000000"/>
        </w:rPr>
      </w:pPr>
    </w:p>
    <w:p w14:paraId="2E813655">
      <w:pPr>
        <w:pStyle w:val="28"/>
        <w:snapToGrid w:val="0"/>
        <w:spacing w:beforeLines="0" w:afterLines="0" w:line="240" w:lineRule="auto"/>
        <w:rPr>
          <w:rFonts w:hAnsi="宋体"/>
          <w:color w:val="000000"/>
        </w:rPr>
      </w:pPr>
    </w:p>
    <w:p w14:paraId="0465801F">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66330BB2">
      <w:pPr>
        <w:snapToGrid w:val="0"/>
        <w:spacing w:before="50" w:after="120" w:afterLines="50"/>
        <w:ind w:firstLine="360" w:firstLineChars="150"/>
        <w:jc w:val="left"/>
        <w:rPr>
          <w:rFonts w:ascii="宋体" w:hAnsi="宋体"/>
          <w:sz w:val="24"/>
        </w:rPr>
      </w:pPr>
      <w:r>
        <w:rPr>
          <w:rFonts w:ascii="宋体" w:hAnsi="宋体"/>
          <w:color w:val="000000"/>
          <w:sz w:val="24"/>
        </w:rPr>
        <w:t>13</w:t>
      </w:r>
      <w:r>
        <w:rPr>
          <w:rFonts w:hint="eastAsia" w:ascii="宋体" w:hAnsi="宋体"/>
          <w:color w:val="000000"/>
          <w:sz w:val="24"/>
        </w:rPr>
        <w:t>.供应商</w:t>
      </w:r>
      <w:r>
        <w:rPr>
          <w:rFonts w:hint="eastAsia" w:ascii="宋体" w:hAnsi="宋体"/>
          <w:sz w:val="24"/>
        </w:rPr>
        <w:t>类似合同案例一览表格式：</w:t>
      </w:r>
    </w:p>
    <w:p w14:paraId="12210659">
      <w:pPr>
        <w:snapToGrid w:val="0"/>
        <w:spacing w:before="50" w:after="120" w:afterLines="50"/>
        <w:jc w:val="center"/>
        <w:rPr>
          <w:rFonts w:ascii="宋体" w:hAnsi="宋体"/>
          <w:b/>
          <w:sz w:val="24"/>
        </w:rPr>
      </w:pPr>
      <w:r>
        <w:rPr>
          <w:rFonts w:hint="eastAsia" w:ascii="宋体" w:hAnsi="宋体"/>
          <w:b/>
          <w:sz w:val="24"/>
        </w:rPr>
        <w:t>供应商类似合同案例一览表</w:t>
      </w:r>
    </w:p>
    <w:p w14:paraId="6AD7D0BE">
      <w:pPr>
        <w:snapToGrid w:val="0"/>
        <w:spacing w:before="120" w:beforeLines="50" w:after="50" w:line="480" w:lineRule="auto"/>
        <w:ind w:firstLine="1068" w:firstLineChars="445"/>
        <w:rPr>
          <w:rFonts w:ascii="宋体" w:hAnsi="宋体"/>
          <w:bCs/>
          <w:sz w:val="24"/>
        </w:rPr>
      </w:pPr>
    </w:p>
    <w:p w14:paraId="6AB4D4B0">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23A5A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149D5071">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66296E4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4D43F81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w:t>
            </w:r>
          </w:p>
          <w:p w14:paraId="3D3A74B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（万元）</w:t>
            </w:r>
          </w:p>
        </w:tc>
        <w:tc>
          <w:tcPr>
            <w:tcW w:w="1843" w:type="dxa"/>
            <w:tcBorders>
              <w:top w:val="single" w:color="auto" w:sz="4" w:space="0"/>
              <w:left w:val="single" w:color="auto" w:sz="4" w:space="0"/>
              <w:right w:val="single" w:color="auto" w:sz="4" w:space="0"/>
            </w:tcBorders>
            <w:vAlign w:val="center"/>
          </w:tcPr>
          <w:p w14:paraId="5A44668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6F014021">
            <w:pPr>
              <w:snapToGrid w:val="0"/>
              <w:spacing w:line="2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462A0CA">
            <w:pPr>
              <w:snapToGrid w:val="0"/>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56AA2185">
            <w:pPr>
              <w:widowControl/>
              <w:spacing w:line="3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14:paraId="27F4A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44877C0E">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E62BCEC">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5FB4EECF">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7E54C119">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5DC5CFB5">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589D5AE6">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31385FC6">
            <w:pPr>
              <w:snapToGrid w:val="0"/>
              <w:spacing w:line="240" w:lineRule="exact"/>
              <w:jc w:val="left"/>
              <w:rPr>
                <w:rFonts w:ascii="宋体" w:hAnsi="宋体"/>
                <w:sz w:val="24"/>
              </w:rPr>
            </w:pPr>
          </w:p>
        </w:tc>
      </w:tr>
      <w:tr w14:paraId="1DFEE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1E5120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6D154CA">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27FE968">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CE2A27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59BE02A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4BF42BE2">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46E5D56">
            <w:pPr>
              <w:snapToGrid w:val="0"/>
              <w:spacing w:before="50" w:after="120" w:afterLines="50" w:line="400" w:lineRule="exact"/>
              <w:jc w:val="left"/>
              <w:rPr>
                <w:rFonts w:ascii="宋体" w:hAnsi="宋体"/>
                <w:color w:val="000000"/>
                <w:sz w:val="24"/>
                <w:szCs w:val="20"/>
              </w:rPr>
            </w:pPr>
          </w:p>
        </w:tc>
      </w:tr>
      <w:tr w14:paraId="1C8F2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3754DBB">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9FFC17">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478B200E">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51311B6">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27274472">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03FFA8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148BE821">
            <w:pPr>
              <w:snapToGrid w:val="0"/>
              <w:spacing w:before="50" w:after="120" w:afterLines="50" w:line="400" w:lineRule="exact"/>
              <w:jc w:val="left"/>
              <w:rPr>
                <w:rFonts w:ascii="宋体" w:hAnsi="宋体"/>
                <w:color w:val="000000"/>
                <w:sz w:val="24"/>
                <w:szCs w:val="20"/>
              </w:rPr>
            </w:pPr>
          </w:p>
        </w:tc>
      </w:tr>
      <w:tr w14:paraId="0C4F4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356D28">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93E96A2">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0E3EF72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EF244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6D29030">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7EB6F5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1B1B7568">
            <w:pPr>
              <w:snapToGrid w:val="0"/>
              <w:spacing w:before="50" w:after="120" w:afterLines="50" w:line="400" w:lineRule="exact"/>
              <w:jc w:val="left"/>
              <w:rPr>
                <w:rFonts w:ascii="宋体" w:hAnsi="宋体"/>
                <w:color w:val="000000"/>
                <w:sz w:val="24"/>
                <w:szCs w:val="20"/>
              </w:rPr>
            </w:pPr>
          </w:p>
        </w:tc>
      </w:tr>
      <w:tr w14:paraId="163EB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22FCAC94">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0A56298A">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17A655D">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181072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5CA9D9DE">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2335087">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EC15733">
            <w:pPr>
              <w:snapToGrid w:val="0"/>
              <w:spacing w:before="50" w:after="120" w:afterLines="50" w:line="400" w:lineRule="exact"/>
              <w:jc w:val="left"/>
              <w:rPr>
                <w:rFonts w:ascii="宋体" w:hAnsi="宋体"/>
                <w:color w:val="000000"/>
                <w:sz w:val="24"/>
                <w:szCs w:val="20"/>
              </w:rPr>
            </w:pPr>
          </w:p>
        </w:tc>
      </w:tr>
    </w:tbl>
    <w:p w14:paraId="013D37ED">
      <w:pPr>
        <w:pStyle w:val="16"/>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505FF27B">
      <w:pPr>
        <w:pStyle w:val="16"/>
        <w:snapToGrid w:val="0"/>
        <w:ind w:firstLine="360" w:firstLineChars="150"/>
        <w:rPr>
          <w:rFonts w:ascii="宋体" w:hAnsi="宋体" w:eastAsia="宋体"/>
          <w:color w:val="000000"/>
          <w:sz w:val="24"/>
          <w:szCs w:val="24"/>
        </w:rPr>
      </w:pPr>
    </w:p>
    <w:p w14:paraId="683686F9">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14:paraId="34E2F64F">
      <w:pPr>
        <w:pStyle w:val="16"/>
        <w:snapToGrid w:val="0"/>
        <w:ind w:firstLine="480" w:firstLineChars="200"/>
        <w:rPr>
          <w:rFonts w:ascii="宋体" w:hAnsi="宋体" w:eastAsia="宋体"/>
          <w:color w:val="000000"/>
          <w:sz w:val="24"/>
          <w:szCs w:val="24"/>
        </w:rPr>
      </w:pPr>
    </w:p>
    <w:p w14:paraId="6F4CD7A7"/>
    <w:p w14:paraId="1090DC20">
      <w:pPr>
        <w:pStyle w:val="16"/>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1616FF6B">
      <w:pPr>
        <w:snapToGrid w:val="0"/>
        <w:spacing w:before="50" w:after="120" w:afterLines="50"/>
        <w:jc w:val="left"/>
        <w:rPr>
          <w:rFonts w:ascii="宋体" w:hAnsi="宋体"/>
          <w:color w:val="000000"/>
          <w:sz w:val="24"/>
          <w:szCs w:val="20"/>
        </w:rPr>
      </w:pPr>
      <w:r>
        <w:rPr>
          <w:rFonts w:ascii="宋体" w:hAnsi="宋体"/>
          <w:color w:val="000000"/>
          <w:sz w:val="24"/>
        </w:rPr>
        <w:t>14</w:t>
      </w:r>
      <w:r>
        <w:rPr>
          <w:rFonts w:hint="eastAsia" w:ascii="宋体" w:hAnsi="宋体"/>
          <w:color w:val="000000"/>
          <w:sz w:val="24"/>
        </w:rPr>
        <w:t>.售后服务网点情况表格式：</w:t>
      </w:r>
    </w:p>
    <w:p w14:paraId="5F1E0471">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F6B159F">
      <w:pPr>
        <w:pStyle w:val="37"/>
        <w:snapToGrid w:val="0"/>
        <w:ind w:left="480" w:hanging="480"/>
        <w:rPr>
          <w:rFonts w:ascii="宋体" w:hAnsi="宋体"/>
          <w:color w:val="000000"/>
          <w:sz w:val="24"/>
        </w:rPr>
      </w:pPr>
    </w:p>
    <w:p w14:paraId="28AECB51">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79E63C9">
      <w:pPr>
        <w:snapToGrid w:val="0"/>
        <w:spacing w:before="120" w:beforeLines="50" w:after="50" w:line="360" w:lineRule="auto"/>
        <w:jc w:val="center"/>
        <w:rPr>
          <w:rFonts w:ascii="宋体" w:hAnsi="宋体"/>
          <w:bCs/>
          <w:color w:val="000000"/>
          <w:sz w:val="24"/>
        </w:rPr>
      </w:pPr>
    </w:p>
    <w:p w14:paraId="0E95B819">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44C59AAA">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71C9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9A25A8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5D1E773">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21CB04A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6858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8207F6D">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D9B8B1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EC7EB6">
            <w:pPr>
              <w:widowControl/>
              <w:spacing w:line="360" w:lineRule="auto"/>
              <w:jc w:val="left"/>
              <w:rPr>
                <w:rFonts w:ascii="宋体" w:hAnsi="宋体"/>
                <w:color w:val="000000"/>
                <w:sz w:val="24"/>
                <w:szCs w:val="20"/>
              </w:rPr>
            </w:pPr>
          </w:p>
        </w:tc>
      </w:tr>
      <w:tr w14:paraId="4EFF5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3B9548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08B9232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1376085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337FA2C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2E1C210">
            <w:pPr>
              <w:snapToGrid w:val="0"/>
              <w:spacing w:before="50" w:after="120" w:afterLines="50" w:line="360" w:lineRule="auto"/>
              <w:jc w:val="left"/>
              <w:rPr>
                <w:rFonts w:ascii="宋体" w:hAnsi="宋体"/>
                <w:color w:val="000000"/>
                <w:sz w:val="24"/>
                <w:szCs w:val="20"/>
              </w:rPr>
            </w:pPr>
          </w:p>
        </w:tc>
      </w:tr>
      <w:tr w14:paraId="644D5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2F22DC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69D0C388">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082F96CD">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EBBD77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D53576F">
            <w:pPr>
              <w:snapToGrid w:val="0"/>
              <w:spacing w:before="50" w:after="120" w:afterLines="50" w:line="360" w:lineRule="auto"/>
              <w:jc w:val="left"/>
              <w:rPr>
                <w:rFonts w:ascii="宋体" w:hAnsi="宋体"/>
                <w:color w:val="000000"/>
                <w:sz w:val="24"/>
                <w:szCs w:val="20"/>
              </w:rPr>
            </w:pPr>
          </w:p>
        </w:tc>
      </w:tr>
      <w:tr w14:paraId="7B163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251B125">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4759046A">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00292A5">
            <w:pPr>
              <w:snapToGrid w:val="0"/>
              <w:spacing w:before="50" w:after="120" w:afterLines="50" w:line="360" w:lineRule="auto"/>
              <w:jc w:val="left"/>
              <w:rPr>
                <w:rFonts w:ascii="宋体" w:hAnsi="宋体"/>
                <w:color w:val="000000"/>
                <w:sz w:val="24"/>
                <w:szCs w:val="20"/>
              </w:rPr>
            </w:pPr>
          </w:p>
        </w:tc>
      </w:tr>
      <w:tr w14:paraId="63F19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83232F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1FB81F60">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A4E74A0">
            <w:pPr>
              <w:snapToGrid w:val="0"/>
              <w:spacing w:before="50" w:after="120" w:afterLines="50" w:line="360" w:lineRule="auto"/>
              <w:jc w:val="left"/>
              <w:rPr>
                <w:rFonts w:ascii="宋体" w:hAnsi="宋体"/>
                <w:color w:val="000000"/>
                <w:sz w:val="24"/>
                <w:szCs w:val="20"/>
              </w:rPr>
            </w:pPr>
          </w:p>
        </w:tc>
      </w:tr>
      <w:tr w14:paraId="0E137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D9F57A1">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5EB0D48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89DF73">
            <w:pPr>
              <w:snapToGrid w:val="0"/>
              <w:spacing w:before="50" w:after="120" w:afterLines="50" w:line="360" w:lineRule="auto"/>
              <w:jc w:val="left"/>
              <w:rPr>
                <w:rFonts w:ascii="宋体" w:hAnsi="宋体"/>
                <w:color w:val="000000"/>
                <w:sz w:val="24"/>
                <w:szCs w:val="20"/>
              </w:rPr>
            </w:pPr>
          </w:p>
        </w:tc>
      </w:tr>
      <w:tr w14:paraId="43571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918CC3A">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F034E51">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21B03AE6">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5C78FE4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67D78346">
            <w:pPr>
              <w:snapToGrid w:val="0"/>
              <w:spacing w:before="50" w:after="120" w:afterLines="50" w:line="360" w:lineRule="auto"/>
              <w:jc w:val="left"/>
              <w:rPr>
                <w:rFonts w:ascii="宋体" w:hAnsi="宋体"/>
                <w:color w:val="000000"/>
                <w:sz w:val="24"/>
                <w:szCs w:val="20"/>
              </w:rPr>
            </w:pPr>
          </w:p>
        </w:tc>
      </w:tr>
      <w:tr w14:paraId="3AA8F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1DE7A4A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90A10C0">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93A82AF">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07CEF1C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45CE92D">
            <w:pPr>
              <w:snapToGrid w:val="0"/>
              <w:spacing w:before="50" w:after="120" w:afterLines="50" w:line="360" w:lineRule="auto"/>
              <w:jc w:val="left"/>
              <w:rPr>
                <w:rFonts w:ascii="宋体" w:hAnsi="宋体"/>
                <w:color w:val="000000"/>
                <w:sz w:val="24"/>
                <w:szCs w:val="20"/>
              </w:rPr>
            </w:pPr>
          </w:p>
        </w:tc>
      </w:tr>
    </w:tbl>
    <w:p w14:paraId="73752113">
      <w:pPr>
        <w:pStyle w:val="37"/>
        <w:snapToGrid w:val="0"/>
        <w:ind w:left="199" w:hanging="199" w:hangingChars="83"/>
        <w:rPr>
          <w:rFonts w:ascii="宋体" w:hAnsi="宋体"/>
          <w:color w:val="000000"/>
          <w:sz w:val="24"/>
        </w:rPr>
      </w:pPr>
    </w:p>
    <w:p w14:paraId="601853AE">
      <w:pPr>
        <w:pStyle w:val="16"/>
        <w:snapToGrid w:val="0"/>
        <w:rPr>
          <w:rFonts w:ascii="宋体" w:hAnsi="宋体" w:eastAsia="宋体"/>
          <w:color w:val="000000"/>
          <w:sz w:val="24"/>
        </w:rPr>
      </w:pPr>
    </w:p>
    <w:p w14:paraId="1DEAC362">
      <w:pPr>
        <w:pStyle w:val="22"/>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50E83733">
      <w:pPr>
        <w:pStyle w:val="22"/>
        <w:snapToGrid w:val="0"/>
        <w:rPr>
          <w:rFonts w:ascii="宋体" w:hAnsi="宋体"/>
          <w:b/>
          <w:color w:val="000000"/>
          <w:sz w:val="24"/>
        </w:rPr>
      </w:pPr>
    </w:p>
    <w:p w14:paraId="4838AB43">
      <w:pPr>
        <w:snapToGrid w:val="0"/>
        <w:spacing w:before="50" w:after="120" w:afterLines="50"/>
        <w:ind w:firstLine="5301" w:firstLineChars="22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16EBFE6A">
      <w:pPr>
        <w:snapToGrid w:val="0"/>
        <w:spacing w:before="50"/>
        <w:jc w:val="left"/>
        <w:rPr>
          <w:rFonts w:ascii="宋体" w:hAnsi="宋体"/>
          <w:color w:val="000000"/>
          <w:sz w:val="24"/>
        </w:rPr>
      </w:pPr>
    </w:p>
    <w:p w14:paraId="3A366387">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15</w:t>
      </w:r>
      <w:r>
        <w:rPr>
          <w:rFonts w:hint="eastAsia" w:ascii="宋体" w:hAnsi="宋体"/>
          <w:color w:val="000000"/>
          <w:sz w:val="24"/>
        </w:rPr>
        <w:t>.商务及技术响应表格式：</w:t>
      </w:r>
    </w:p>
    <w:p w14:paraId="4BFB381B">
      <w:pPr>
        <w:snapToGrid w:val="0"/>
        <w:spacing w:before="50"/>
        <w:jc w:val="left"/>
        <w:rPr>
          <w:rFonts w:ascii="宋体" w:hAnsi="宋体"/>
          <w:color w:val="000000"/>
          <w:sz w:val="24"/>
        </w:rPr>
      </w:pPr>
    </w:p>
    <w:p w14:paraId="792F2F6B">
      <w:pPr>
        <w:snapToGrid w:val="0"/>
        <w:spacing w:before="50"/>
        <w:jc w:val="center"/>
        <w:rPr>
          <w:rFonts w:ascii="宋体" w:hAnsi="宋体"/>
          <w:b/>
          <w:color w:val="000000"/>
          <w:sz w:val="24"/>
        </w:rPr>
      </w:pPr>
      <w:r>
        <w:rPr>
          <w:rFonts w:hint="eastAsia" w:ascii="宋体" w:hAnsi="宋体"/>
          <w:b/>
          <w:color w:val="000000"/>
          <w:sz w:val="24"/>
        </w:rPr>
        <w:t>商务及技术响应表</w:t>
      </w:r>
    </w:p>
    <w:p w14:paraId="6E472730">
      <w:pPr>
        <w:snapToGrid w:val="0"/>
        <w:spacing w:before="120" w:beforeLines="50" w:after="50" w:line="360" w:lineRule="auto"/>
        <w:jc w:val="center"/>
        <w:rPr>
          <w:rFonts w:ascii="宋体" w:hAnsi="宋体"/>
          <w:bCs/>
          <w:color w:val="000000"/>
          <w:sz w:val="24"/>
        </w:rPr>
      </w:pPr>
    </w:p>
    <w:p w14:paraId="0B67609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520132A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6D2D9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7AFCC6D5">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271797C">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74C7E4A7">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12FDF69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1882971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69A214F">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6D002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371B2DC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38848D1">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52FCB9A">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B96B173">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BD49427">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60F546A4">
            <w:pPr>
              <w:snapToGrid w:val="0"/>
              <w:spacing w:before="120" w:beforeLines="50" w:line="360" w:lineRule="auto"/>
              <w:rPr>
                <w:rFonts w:ascii="宋体" w:hAnsi="宋体"/>
                <w:color w:val="000000"/>
                <w:sz w:val="24"/>
                <w:szCs w:val="20"/>
              </w:rPr>
            </w:pPr>
          </w:p>
        </w:tc>
      </w:tr>
      <w:tr w14:paraId="407E3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4C7088E4">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60E42187">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EF65873">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A9807B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59F12F8">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1812E46">
            <w:pPr>
              <w:snapToGrid w:val="0"/>
              <w:spacing w:before="120" w:beforeLines="50" w:line="360" w:lineRule="auto"/>
              <w:rPr>
                <w:rFonts w:ascii="宋体" w:hAnsi="宋体"/>
                <w:color w:val="000000"/>
                <w:sz w:val="24"/>
                <w:szCs w:val="20"/>
              </w:rPr>
            </w:pPr>
          </w:p>
        </w:tc>
      </w:tr>
      <w:tr w14:paraId="2885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34788016">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4812DAF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285406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497A61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9952191">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EC3C808">
            <w:pPr>
              <w:snapToGrid w:val="0"/>
              <w:spacing w:before="120" w:beforeLines="50" w:line="360" w:lineRule="auto"/>
              <w:ind w:left="86"/>
              <w:rPr>
                <w:rFonts w:ascii="宋体" w:hAnsi="宋体"/>
                <w:color w:val="000000"/>
                <w:sz w:val="24"/>
                <w:szCs w:val="20"/>
              </w:rPr>
            </w:pPr>
          </w:p>
        </w:tc>
      </w:tr>
      <w:tr w14:paraId="3EC6B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6A553A3A">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062A4DD">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93A8DE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C942A04">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42708F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A4FDE25">
            <w:pPr>
              <w:snapToGrid w:val="0"/>
              <w:spacing w:before="120" w:beforeLines="50" w:line="360" w:lineRule="auto"/>
              <w:rPr>
                <w:rFonts w:ascii="宋体" w:hAnsi="宋体"/>
                <w:color w:val="000000"/>
                <w:sz w:val="24"/>
                <w:szCs w:val="20"/>
              </w:rPr>
            </w:pPr>
          </w:p>
        </w:tc>
      </w:tr>
      <w:tr w14:paraId="386E7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7336D4B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E90F72A">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44D25EE">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FF1EF57">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78C6857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AEE01D9">
            <w:pPr>
              <w:snapToGrid w:val="0"/>
              <w:spacing w:before="120" w:beforeLines="50" w:line="360" w:lineRule="auto"/>
              <w:rPr>
                <w:rFonts w:ascii="宋体" w:hAnsi="宋体"/>
                <w:color w:val="000000"/>
                <w:sz w:val="24"/>
                <w:szCs w:val="20"/>
              </w:rPr>
            </w:pPr>
          </w:p>
        </w:tc>
      </w:tr>
      <w:tr w14:paraId="2C63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61286D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C36FA9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AC0BBE7">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8BB6C3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12803F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17ECB99">
            <w:pPr>
              <w:snapToGrid w:val="0"/>
              <w:spacing w:before="120" w:beforeLines="50" w:line="360" w:lineRule="auto"/>
              <w:rPr>
                <w:rFonts w:ascii="宋体" w:hAnsi="宋体"/>
                <w:color w:val="000000"/>
                <w:sz w:val="24"/>
                <w:szCs w:val="20"/>
              </w:rPr>
            </w:pPr>
          </w:p>
        </w:tc>
      </w:tr>
      <w:tr w14:paraId="10F4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31F1AC74">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48428C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C74646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4F32CF5">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7F947AB1">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4AAF15D">
            <w:pPr>
              <w:snapToGrid w:val="0"/>
              <w:spacing w:before="120" w:beforeLines="50" w:line="360" w:lineRule="auto"/>
              <w:rPr>
                <w:rFonts w:ascii="宋体" w:hAnsi="宋体"/>
                <w:color w:val="000000"/>
                <w:sz w:val="24"/>
                <w:szCs w:val="20"/>
              </w:rPr>
            </w:pPr>
          </w:p>
        </w:tc>
      </w:tr>
      <w:tr w14:paraId="24866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DF756F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B603F7F">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D83C240">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1993DF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633753D">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4A37367D">
            <w:pPr>
              <w:snapToGrid w:val="0"/>
              <w:spacing w:before="120" w:beforeLines="50" w:line="360" w:lineRule="auto"/>
              <w:rPr>
                <w:rFonts w:ascii="宋体" w:hAnsi="宋体"/>
                <w:color w:val="000000"/>
                <w:sz w:val="24"/>
                <w:szCs w:val="20"/>
              </w:rPr>
            </w:pPr>
          </w:p>
        </w:tc>
      </w:tr>
    </w:tbl>
    <w:p w14:paraId="0CE71E05">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3763DA7F">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1、</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应在此表中将</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中列明</w:t>
      </w:r>
      <w:bookmarkStart w:id="67" w:name="_Hlk535995896"/>
      <w:r>
        <w:rPr>
          <w:rFonts w:hint="eastAsia" w:ascii="宋体" w:hAnsi="宋体"/>
          <w:b/>
          <w:color w:val="000000" w:themeColor="text1"/>
          <w:sz w:val="24"/>
          <w:u w:val="single"/>
          <w:shd w:val="pct10" w:color="auto" w:fill="FFFFFF"/>
          <w14:textFill>
            <w14:solidFill>
              <w14:schemeClr w14:val="tx1"/>
            </w14:solidFill>
          </w14:textFill>
        </w:rPr>
        <w:t>的商务要求和技术参数要求的正偏离或负偏离的应标内容详细写明，</w:t>
      </w:r>
      <w:bookmarkEnd w:id="67"/>
      <w:r>
        <w:rPr>
          <w:rFonts w:hint="eastAsia" w:ascii="宋体" w:hAnsi="宋体"/>
          <w:b/>
          <w:color w:val="000000" w:themeColor="text1"/>
          <w:sz w:val="24"/>
          <w:u w:val="single"/>
          <w:shd w:val="pct10" w:color="auto" w:fill="FFFFFF"/>
          <w14:textFill>
            <w14:solidFill>
              <w14:schemeClr w14:val="tx1"/>
            </w14:solidFill>
          </w14:textFill>
        </w:rPr>
        <w:t>特别是勿遗漏</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中打▲的商务和技术要求的应标内容。</w:t>
      </w:r>
      <w:r>
        <w:rPr>
          <w:rFonts w:hint="eastAsia" w:hAnsi="宋体"/>
          <w:b/>
          <w:color w:val="000000" w:themeColor="text1"/>
          <w:sz w:val="24"/>
          <w:u w:val="single"/>
          <w:shd w:val="pct10" w:color="auto" w:fill="FFFFFF"/>
          <w14:textFill>
            <w14:solidFill>
              <w14:schemeClr w14:val="tx1"/>
            </w14:solidFill>
          </w14:textFill>
        </w:rPr>
        <w:t>如果</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在本响应表中缺失部分</w:t>
      </w:r>
      <w:r>
        <w:rPr>
          <w:rFonts w:hint="eastAsia" w:hAnsi="宋体"/>
          <w:b/>
          <w:color w:val="000000" w:themeColor="text1"/>
          <w:sz w:val="24"/>
          <w:u w:val="single"/>
          <w:shd w:val="pct10" w:color="auto" w:fill="FFFFFF"/>
          <w:lang w:eastAsia="zh-CN"/>
          <w14:textFill>
            <w14:solidFill>
              <w14:schemeClr w14:val="tx1"/>
            </w14:solidFill>
          </w14:textFill>
        </w:rPr>
        <w:t>竞争性磋商文件</w:t>
      </w:r>
      <w:r>
        <w:rPr>
          <w:rFonts w:hint="eastAsia" w:hAnsi="宋体"/>
          <w:b/>
          <w:color w:val="000000" w:themeColor="text1"/>
          <w:sz w:val="24"/>
          <w:u w:val="single"/>
          <w:shd w:val="pct10" w:color="auto" w:fill="FFFFFF"/>
          <w14:textFill>
            <w14:solidFill>
              <w14:schemeClr w14:val="tx1"/>
            </w14:solidFill>
          </w14:textFill>
        </w:rPr>
        <w:t>中</w:t>
      </w:r>
      <w:r>
        <w:rPr>
          <w:rFonts w:hint="eastAsia" w:ascii="宋体" w:hAnsi="宋体"/>
          <w:b/>
          <w:color w:val="000000" w:themeColor="text1"/>
          <w:sz w:val="24"/>
          <w:u w:val="single"/>
          <w:shd w:val="pct10" w:color="auto" w:fill="FFFFFF"/>
          <w14:textFill>
            <w14:solidFill>
              <w14:schemeClr w14:val="tx1"/>
            </w14:solidFill>
          </w14:textFill>
        </w:rPr>
        <w:t>打▲</w:t>
      </w:r>
      <w:r>
        <w:rPr>
          <w:rFonts w:hint="eastAsia" w:hAnsi="宋体"/>
          <w:b/>
          <w:color w:val="000000" w:themeColor="text1"/>
          <w:sz w:val="24"/>
          <w:u w:val="single"/>
          <w:shd w:val="pct10" w:color="auto" w:fill="FFFFFF"/>
          <w14:textFill>
            <w14:solidFill>
              <w14:schemeClr w14:val="tx1"/>
            </w14:solidFill>
          </w14:textFill>
        </w:rPr>
        <w:t>的</w:t>
      </w:r>
      <w:r>
        <w:rPr>
          <w:rFonts w:hint="eastAsia" w:ascii="宋体" w:hAnsi="宋体"/>
          <w:b/>
          <w:color w:val="000000" w:themeColor="text1"/>
          <w:sz w:val="24"/>
          <w:u w:val="single"/>
          <w:shd w:val="pct10" w:color="auto" w:fill="FFFFFF"/>
          <w14:textFill>
            <w14:solidFill>
              <w14:schemeClr w14:val="tx1"/>
            </w14:solidFill>
          </w14:textFill>
        </w:rPr>
        <w:t>商务和技术</w:t>
      </w:r>
      <w:r>
        <w:rPr>
          <w:rFonts w:hint="eastAsia" w:hAnsi="宋体"/>
          <w:b/>
          <w:color w:val="000000" w:themeColor="text1"/>
          <w:sz w:val="24"/>
          <w:u w:val="single"/>
          <w:shd w:val="pct10" w:color="auto" w:fill="FFFFFF"/>
          <w14:textFill>
            <w14:solidFill>
              <w14:schemeClr w14:val="tx1"/>
            </w14:solidFill>
          </w14:textFill>
        </w:rPr>
        <w:t>要求的应标内容，同时在评标委员会对其进行询标时，</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未能在规定时间内提供出其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中有该项响应内容，其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将会被判定为无效。</w:t>
      </w:r>
    </w:p>
    <w:p w14:paraId="1C779387">
      <w:pPr>
        <w:snapToGrid w:val="0"/>
        <w:spacing w:line="400" w:lineRule="exact"/>
        <w:ind w:firstLine="482" w:firstLineChars="200"/>
        <w:rPr>
          <w:rFonts w:ascii="宋体" w:hAnsi="宋体"/>
          <w:b/>
          <w:color w:val="auto"/>
          <w:sz w:val="24"/>
          <w:u w:val="single"/>
          <w:shd w:val="pct10" w:color="auto" w:fill="FFFFFF"/>
        </w:rPr>
      </w:pPr>
      <w:r>
        <w:rPr>
          <w:rFonts w:ascii="宋体" w:hAnsi="宋体"/>
          <w:b/>
          <w:color w:val="000000" w:themeColor="text1"/>
          <w:sz w:val="24"/>
          <w:u w:val="single"/>
          <w:shd w:val="pct10" w:color="auto" w:fill="FFFFFF"/>
          <w14:textFill>
            <w14:solidFill>
              <w14:schemeClr w14:val="tx1"/>
            </w14:solidFill>
          </w14:textFill>
        </w:rPr>
        <w:t>2</w:t>
      </w:r>
      <w:r>
        <w:rPr>
          <w:rFonts w:hint="eastAsia" w:ascii="宋体" w:hAnsi="宋体"/>
          <w:b/>
          <w:color w:val="000000" w:themeColor="text1"/>
          <w:sz w:val="24"/>
          <w:u w:val="single"/>
          <w:shd w:val="pct10" w:color="auto" w:fill="FFFFFF"/>
          <w14:textFill>
            <w14:solidFill>
              <w14:schemeClr w14:val="tx1"/>
            </w14:solidFill>
          </w14:textFill>
        </w:rPr>
        <w:t>、如果在本表格中</w:t>
      </w:r>
      <w:r>
        <w:rPr>
          <w:rFonts w:hint="eastAsia" w:ascii="宋体" w:hAnsi="宋体"/>
          <w:b/>
          <w:color w:val="000000" w:themeColor="text1"/>
          <w:sz w:val="24"/>
          <w:u w:val="single"/>
          <w:shd w:val="pct10" w:color="auto" w:fill="FFFFFF"/>
          <w:lang w:val="en-US" w:eastAsia="zh-CN"/>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的应标情况</w:t>
      </w:r>
      <w:r>
        <w:rPr>
          <w:rFonts w:hint="eastAsia" w:ascii="宋体" w:hAnsi="宋体"/>
          <w:b/>
          <w:color w:val="000000" w:themeColor="text1"/>
          <w:sz w:val="24"/>
          <w:u w:val="single"/>
          <w:shd w:val="pct10" w:color="auto" w:fill="FFFFFF"/>
          <w:lang w:val="en-US" w:eastAsia="zh-CN"/>
          <w14:textFill>
            <w14:solidFill>
              <w14:schemeClr w14:val="tx1"/>
            </w14:solidFill>
          </w14:textFill>
        </w:rPr>
        <w:t>栏中</w:t>
      </w:r>
      <w:r>
        <w:rPr>
          <w:rFonts w:hint="eastAsia" w:ascii="宋体" w:hAnsi="宋体"/>
          <w:b/>
          <w:color w:val="000000" w:themeColor="text1"/>
          <w:sz w:val="24"/>
          <w:u w:val="single"/>
          <w:shd w:val="pct10" w:color="auto" w:fill="FFFFFF"/>
          <w14:textFill>
            <w14:solidFill>
              <w14:schemeClr w14:val="tx1"/>
            </w14:solidFill>
          </w14:textFill>
        </w:rPr>
        <w:t>仅填写</w:t>
      </w:r>
      <w:r>
        <w:rPr>
          <w:rFonts w:hint="eastAsia" w:ascii="宋体" w:hAnsi="宋体"/>
          <w:b/>
          <w:color w:val="000000" w:themeColor="text1"/>
          <w:sz w:val="24"/>
          <w:u w:val="single"/>
          <w:shd w:val="pct10" w:color="auto" w:fill="FFFFFF"/>
          <w:lang w:val="en-US" w:eastAsia="zh-CN"/>
          <w14:textFill>
            <w14:solidFill>
              <w14:schemeClr w14:val="tx1"/>
            </w14:solidFill>
          </w14:textFill>
        </w:rPr>
        <w:t>响应或</w:t>
      </w:r>
      <w:r>
        <w:rPr>
          <w:rFonts w:hint="eastAsia" w:ascii="宋体" w:hAnsi="宋体"/>
          <w:b/>
          <w:color w:val="000000" w:themeColor="text1"/>
          <w:sz w:val="24"/>
          <w:u w:val="single"/>
          <w:shd w:val="pct10" w:color="auto" w:fill="FFFFFF"/>
          <w14:textFill>
            <w14:solidFill>
              <w14:schemeClr w14:val="tx1"/>
            </w14:solidFill>
          </w14:textFill>
        </w:rPr>
        <w:t>完全响应</w:t>
      </w:r>
      <w:r>
        <w:rPr>
          <w:rFonts w:hint="eastAsia" w:ascii="宋体" w:hAnsi="宋体"/>
          <w:b/>
          <w:color w:val="000000" w:themeColor="text1"/>
          <w:sz w:val="24"/>
          <w:u w:val="single"/>
          <w:shd w:val="pct10" w:color="auto" w:fill="FFFFFF"/>
          <w:lang w:val="en-US" w:eastAsia="zh-CN"/>
          <w14:textFill>
            <w14:solidFill>
              <w14:schemeClr w14:val="tx1"/>
            </w14:solidFill>
          </w14:textFill>
        </w:rPr>
        <w:t>等文字</w:t>
      </w:r>
      <w:r>
        <w:rPr>
          <w:rFonts w:hint="eastAsia" w:ascii="宋体" w:hAnsi="宋体"/>
          <w:b/>
          <w:color w:val="000000" w:themeColor="text1"/>
          <w:sz w:val="24"/>
          <w:u w:val="single"/>
          <w:shd w:val="pct10" w:color="auto" w:fill="FFFFFF"/>
          <w14:textFill>
            <w14:solidFill>
              <w14:schemeClr w14:val="tx1"/>
            </w14:solidFill>
          </w14:textFill>
        </w:rPr>
        <w:t>而不列出</w:t>
      </w:r>
      <w:r>
        <w:rPr>
          <w:rFonts w:hint="eastAsia" w:ascii="宋体" w:hAnsi="宋体"/>
          <w:b/>
          <w:color w:val="000000" w:themeColor="text1"/>
          <w:sz w:val="24"/>
          <w:u w:val="single"/>
          <w:shd w:val="pct10" w:color="auto" w:fill="FFFFFF"/>
          <w:lang w:val="en-US" w:eastAsia="zh-CN"/>
          <w14:textFill>
            <w14:solidFill>
              <w14:schemeClr w14:val="tx1"/>
            </w14:solidFill>
          </w14:textFill>
        </w:rPr>
        <w:t>具体</w:t>
      </w:r>
      <w:r>
        <w:rPr>
          <w:rFonts w:hint="eastAsia" w:ascii="宋体" w:hAnsi="宋体"/>
          <w:b/>
          <w:color w:val="000000" w:themeColor="text1"/>
          <w:sz w:val="24"/>
          <w:u w:val="single"/>
          <w:shd w:val="pct10" w:color="auto" w:fill="FFFFFF"/>
          <w14:textFill>
            <w14:solidFill>
              <w14:schemeClr w14:val="tx1"/>
            </w14:solidFill>
          </w14:textFill>
        </w:rPr>
        <w:t>的应标内容，不予认可该商务及技术条款已作响应。</w:t>
      </w:r>
      <w:r>
        <w:rPr>
          <w:rFonts w:hint="eastAsia" w:ascii="宋体" w:hAnsi="宋体"/>
          <w:b/>
          <w:color w:val="auto"/>
          <w:sz w:val="24"/>
          <w:u w:val="single"/>
          <w:shd w:val="pct10" w:color="auto" w:fill="FFFFFF"/>
        </w:rPr>
        <w:br w:type="textWrapping"/>
      </w:r>
    </w:p>
    <w:p w14:paraId="17E7BE34">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r>
        <w:rPr>
          <w:rFonts w:hint="eastAsia" w:hAnsi="宋体"/>
          <w:b/>
          <w:color w:val="000000"/>
          <w:spacing w:val="20"/>
        </w:rPr>
        <w:br w:type="textWrapping"/>
      </w:r>
    </w:p>
    <w:p w14:paraId="791412D2">
      <w:pPr>
        <w:snapToGrid w:val="0"/>
        <w:spacing w:before="50" w:after="120" w:afterLines="50"/>
        <w:ind w:firstLine="4819" w:firstLineChars="2000"/>
        <w:jc w:val="left"/>
        <w:rPr>
          <w:rFonts w:ascii="宋体" w:hAnsi="宋体"/>
          <w:b/>
          <w:color w:val="000000"/>
          <w:sz w:val="24"/>
        </w:rPr>
      </w:pPr>
      <w:bookmarkStart w:id="68"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08640A5">
      <w:pPr>
        <w:snapToGrid w:val="0"/>
        <w:spacing w:before="50" w:after="120" w:afterLines="50"/>
        <w:outlineLvl w:val="1"/>
        <w:rPr>
          <w:rFonts w:ascii="宋体" w:hAnsi="宋体"/>
          <w:b/>
          <w:color w:val="000000"/>
          <w:sz w:val="24"/>
        </w:rPr>
      </w:pPr>
      <w:r>
        <w:rPr>
          <w:rFonts w:ascii="宋体" w:hAnsi="宋体"/>
          <w:b/>
          <w:color w:val="000000"/>
          <w:sz w:val="24"/>
        </w:rPr>
        <w:br w:type="page"/>
      </w:r>
    </w:p>
    <w:p w14:paraId="1F5328A6">
      <w:pPr>
        <w:snapToGrid w:val="0"/>
        <w:spacing w:before="50" w:after="120" w:afterLines="50"/>
        <w:jc w:val="center"/>
        <w:outlineLvl w:val="1"/>
        <w:rPr>
          <w:rFonts w:ascii="宋体" w:hAnsi="宋体"/>
          <w:b/>
          <w:color w:val="000000"/>
          <w:sz w:val="24"/>
        </w:rPr>
      </w:pPr>
    </w:p>
    <w:bookmarkEnd w:id="56"/>
    <w:bookmarkEnd w:id="68"/>
    <w:p w14:paraId="32B624C9">
      <w:pPr>
        <w:snapToGrid w:val="0"/>
        <w:spacing w:before="50" w:after="120" w:afterLines="50"/>
        <w:jc w:val="center"/>
        <w:outlineLvl w:val="1"/>
        <w:rPr>
          <w:rFonts w:ascii="宋体" w:hAnsi="宋体"/>
          <w:b/>
          <w:color w:val="000000"/>
          <w:sz w:val="30"/>
          <w:szCs w:val="30"/>
        </w:rPr>
      </w:pPr>
      <w:bookmarkStart w:id="69" w:name="_Toc466534754"/>
      <w:r>
        <w:rPr>
          <w:rFonts w:hint="eastAsia" w:ascii="宋体" w:hAnsi="宋体"/>
          <w:b/>
          <w:color w:val="000000"/>
          <w:sz w:val="30"/>
          <w:szCs w:val="30"/>
        </w:rPr>
        <w:t>三、报价文件格式</w:t>
      </w:r>
      <w:bookmarkEnd w:id="69"/>
    </w:p>
    <w:p w14:paraId="65332B13">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201CBA96">
      <w:pPr>
        <w:snapToGrid w:val="0"/>
        <w:spacing w:before="120" w:beforeLines="50" w:after="50"/>
        <w:rPr>
          <w:rFonts w:ascii="宋体" w:hAnsi="宋体"/>
          <w:color w:val="000000"/>
          <w:sz w:val="24"/>
          <w:szCs w:val="20"/>
        </w:rPr>
      </w:pPr>
    </w:p>
    <w:p w14:paraId="4E51F18E">
      <w:pPr>
        <w:snapToGrid w:val="0"/>
        <w:spacing w:before="120" w:beforeLines="50" w:after="50"/>
        <w:rPr>
          <w:rFonts w:ascii="宋体" w:hAnsi="宋体"/>
          <w:color w:val="000000"/>
          <w:sz w:val="24"/>
          <w:szCs w:val="20"/>
        </w:rPr>
      </w:pPr>
    </w:p>
    <w:p w14:paraId="5F2B7BC1">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14:paraId="48BD4915">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247536C2">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734C2499">
      <w:pPr>
        <w:snapToGrid w:val="0"/>
        <w:spacing w:before="120" w:beforeLines="50" w:after="50" w:line="360" w:lineRule="auto"/>
        <w:jc w:val="center"/>
        <w:rPr>
          <w:rFonts w:ascii="宋体" w:hAnsi="宋体"/>
          <w:bCs/>
          <w:color w:val="000000"/>
          <w:sz w:val="28"/>
          <w:szCs w:val="28"/>
        </w:rPr>
      </w:pPr>
    </w:p>
    <w:p w14:paraId="03C10840">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B965DF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0B96CCA1">
      <w:pPr>
        <w:pStyle w:val="15"/>
        <w:snapToGrid w:val="0"/>
        <w:spacing w:before="50" w:after="50" w:line="360" w:lineRule="auto"/>
        <w:ind w:firstLine="1164" w:firstLineChars="416"/>
        <w:rPr>
          <w:rFonts w:ascii="宋体" w:hAnsi="宋体"/>
          <w:bCs/>
          <w:color w:val="000000"/>
          <w:sz w:val="28"/>
          <w:szCs w:val="28"/>
        </w:rPr>
      </w:pPr>
    </w:p>
    <w:p w14:paraId="63F3C577">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A4FF050">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579A1350">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07F2DF52">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4536789A">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7</w:t>
      </w:r>
      <w:r>
        <w:rPr>
          <w:rFonts w:hint="eastAsia" w:hAnsi="宋体"/>
          <w:color w:val="000000"/>
        </w:rPr>
        <w:t>.开标一览表格式：</w:t>
      </w:r>
    </w:p>
    <w:p w14:paraId="2B11B9BF">
      <w:pPr>
        <w:pStyle w:val="28"/>
        <w:snapToGrid w:val="0"/>
        <w:spacing w:beforeLines="0" w:afterLines="0" w:line="240" w:lineRule="auto"/>
        <w:jc w:val="center"/>
        <w:rPr>
          <w:rFonts w:hAnsi="宋体"/>
          <w:b/>
          <w:color w:val="000000"/>
        </w:rPr>
      </w:pPr>
      <w:r>
        <w:rPr>
          <w:rFonts w:hint="eastAsia" w:hAnsi="宋体"/>
          <w:b/>
          <w:color w:val="000000"/>
        </w:rPr>
        <w:t>开标一览表</w:t>
      </w:r>
    </w:p>
    <w:p w14:paraId="3499DBC3">
      <w:pPr>
        <w:snapToGrid w:val="0"/>
        <w:spacing w:before="120" w:beforeLines="50" w:after="50" w:line="480" w:lineRule="auto"/>
        <w:rPr>
          <w:rFonts w:ascii="宋体" w:hAnsi="宋体"/>
          <w:b/>
          <w:color w:val="000000"/>
          <w:sz w:val="24"/>
        </w:rPr>
      </w:pPr>
    </w:p>
    <w:p w14:paraId="5E443BF2">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CC993DA">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79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7BD84B2A">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6A6F8187">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274A97BA">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40F4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1AB89481">
            <w:pPr>
              <w:pStyle w:val="28"/>
              <w:snapToGrid w:val="0"/>
              <w:spacing w:beforeLines="0" w:afterLines="0" w:line="240" w:lineRule="auto"/>
              <w:jc w:val="center"/>
              <w:rPr>
                <w:rFonts w:hAnsi="宋体"/>
                <w:b/>
                <w:color w:val="000000"/>
                <w:kern w:val="2"/>
              </w:rPr>
            </w:pPr>
          </w:p>
          <w:p w14:paraId="6C863C37">
            <w:pPr>
              <w:pStyle w:val="28"/>
              <w:snapToGrid w:val="0"/>
              <w:spacing w:beforeLines="0" w:afterLines="0" w:line="240" w:lineRule="auto"/>
              <w:jc w:val="left"/>
              <w:rPr>
                <w:rFonts w:hAnsi="宋体"/>
                <w:b/>
                <w:color w:val="000000" w:themeColor="text1"/>
                <w:kern w:val="2"/>
                <w14:textFill>
                  <w14:solidFill>
                    <w14:schemeClr w14:val="tx1"/>
                  </w14:solidFill>
                </w14:textFill>
              </w:rPr>
            </w:pPr>
            <w:r>
              <w:rPr>
                <w:rFonts w:hint="eastAsia" w:hAnsi="宋体"/>
                <w:color w:val="000000"/>
                <w:kern w:val="2"/>
              </w:rPr>
              <w:t>一年投</w:t>
            </w:r>
            <w:r>
              <w:rPr>
                <w:rFonts w:hint="eastAsia" w:hAnsi="宋体"/>
                <w:kern w:val="2"/>
              </w:rPr>
              <w:t>标</w:t>
            </w:r>
            <w:r>
              <w:rPr>
                <w:rFonts w:hint="eastAsia" w:hAnsi="宋体"/>
                <w:b/>
                <w:bCs/>
                <w:kern w:val="2"/>
              </w:rPr>
              <w:t>总</w:t>
            </w:r>
            <w:r>
              <w:rPr>
                <w:rFonts w:hint="eastAsia" w:hAnsi="宋体"/>
                <w:kern w:val="2"/>
              </w:rPr>
              <w:t>报价</w:t>
            </w:r>
          </w:p>
        </w:tc>
        <w:tc>
          <w:tcPr>
            <w:tcW w:w="5760" w:type="dxa"/>
            <w:vAlign w:val="center"/>
          </w:tcPr>
          <w:p w14:paraId="5FAC26A4">
            <w:pPr>
              <w:pStyle w:val="28"/>
              <w:snapToGrid w:val="0"/>
              <w:spacing w:beforeLines="0" w:afterLines="0" w:line="240" w:lineRule="auto"/>
              <w:rPr>
                <w:rFonts w:hAnsi="宋体"/>
                <w:color w:val="000000"/>
                <w:kern w:val="2"/>
              </w:rPr>
            </w:pPr>
          </w:p>
          <w:p w14:paraId="62E133CF">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25121D46">
            <w:pPr>
              <w:pStyle w:val="28"/>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分整/年</w:t>
            </w:r>
          </w:p>
          <w:p w14:paraId="7276BEC6">
            <w:pPr>
              <w:pStyle w:val="28"/>
              <w:snapToGrid w:val="0"/>
              <w:spacing w:beforeLines="0" w:afterLines="0" w:line="240" w:lineRule="auto"/>
              <w:rPr>
                <w:rFonts w:hAnsi="宋体"/>
                <w:kern w:val="2"/>
              </w:rPr>
            </w:pPr>
          </w:p>
          <w:p w14:paraId="43ABC757">
            <w:pPr>
              <w:pStyle w:val="28"/>
              <w:snapToGrid w:val="0"/>
              <w:spacing w:beforeLines="0" w:afterLines="0" w:line="240" w:lineRule="auto"/>
              <w:rPr>
                <w:rFonts w:hAnsi="宋体"/>
                <w:kern w:val="2"/>
              </w:rPr>
            </w:pPr>
            <w:r>
              <w:rPr>
                <w:rFonts w:hint="eastAsia" w:hAnsi="宋体"/>
                <w:kern w:val="2"/>
              </w:rPr>
              <w:t>小写：</w:t>
            </w:r>
            <w:r>
              <w:rPr>
                <w:rFonts w:ascii="Arial" w:hAnsi="Arial" w:cs="Arial"/>
                <w:kern w:val="2"/>
                <w:u w:val="single"/>
              </w:rPr>
              <w:t>¥</w:t>
            </w:r>
            <w:r>
              <w:rPr>
                <w:rFonts w:hint="eastAsia" w:ascii="Arial" w:hAnsi="Arial" w:cs="Arial"/>
                <w:kern w:val="2"/>
                <w:u w:val="single"/>
              </w:rPr>
              <w:t xml:space="preserve">                     </w:t>
            </w:r>
            <w:r>
              <w:rPr>
                <w:rFonts w:hint="eastAsia" w:hAnsi="宋体"/>
                <w:kern w:val="2"/>
              </w:rPr>
              <w:t>元整/年</w:t>
            </w:r>
          </w:p>
          <w:p w14:paraId="43478034">
            <w:pPr>
              <w:pStyle w:val="28"/>
              <w:snapToGrid w:val="0"/>
              <w:spacing w:beforeLines="0" w:afterLines="0" w:line="240" w:lineRule="auto"/>
              <w:rPr>
                <w:rFonts w:hAnsi="宋体"/>
                <w:b/>
                <w:color w:val="000000" w:themeColor="text1"/>
                <w:kern w:val="2"/>
                <w14:textFill>
                  <w14:solidFill>
                    <w14:schemeClr w14:val="tx1"/>
                  </w14:solidFill>
                </w14:textFill>
              </w:rPr>
            </w:pPr>
          </w:p>
        </w:tc>
        <w:tc>
          <w:tcPr>
            <w:tcW w:w="1620" w:type="dxa"/>
          </w:tcPr>
          <w:p w14:paraId="623A7D5B">
            <w:pPr>
              <w:pStyle w:val="28"/>
              <w:snapToGrid w:val="0"/>
              <w:spacing w:beforeLines="0" w:afterLines="0" w:line="240" w:lineRule="auto"/>
              <w:rPr>
                <w:rFonts w:hAnsi="宋体"/>
                <w:b/>
                <w:color w:val="000000" w:themeColor="text1"/>
                <w:kern w:val="2"/>
                <w14:textFill>
                  <w14:solidFill>
                    <w14:schemeClr w14:val="tx1"/>
                  </w14:solidFill>
                </w14:textFill>
              </w:rPr>
            </w:pPr>
          </w:p>
        </w:tc>
      </w:tr>
      <w:tr w14:paraId="6E24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0771EB3F">
            <w:pPr>
              <w:pStyle w:val="28"/>
              <w:snapToGrid w:val="0"/>
              <w:spacing w:beforeLines="0" w:afterLines="0" w:line="240" w:lineRule="auto"/>
              <w:jc w:val="left"/>
              <w:rPr>
                <w:rFonts w:hAnsi="宋体"/>
                <w:b/>
                <w:color w:val="000000" w:themeColor="text1"/>
                <w:kern w:val="2"/>
                <w14:textFill>
                  <w14:solidFill>
                    <w14:schemeClr w14:val="tx1"/>
                  </w14:solidFill>
                </w14:textFill>
              </w:rPr>
            </w:pPr>
            <w:r>
              <w:rPr>
                <w:rFonts w:hint="eastAsia" w:hAnsi="宋体"/>
                <w:color w:val="000000"/>
                <w:kern w:val="2"/>
                <w:lang w:val="en-US" w:eastAsia="zh-CN"/>
              </w:rPr>
              <w:t>二</w:t>
            </w:r>
            <w:r>
              <w:rPr>
                <w:rFonts w:hint="eastAsia" w:hAnsi="宋体"/>
                <w:color w:val="000000"/>
                <w:kern w:val="2"/>
              </w:rPr>
              <w:t>年投</w:t>
            </w:r>
            <w:r>
              <w:rPr>
                <w:rFonts w:hint="eastAsia" w:hAnsi="宋体"/>
                <w:kern w:val="2"/>
              </w:rPr>
              <w:t>标</w:t>
            </w:r>
            <w:r>
              <w:rPr>
                <w:rFonts w:hint="eastAsia" w:hAnsi="宋体"/>
                <w:b/>
                <w:bCs/>
                <w:kern w:val="2"/>
              </w:rPr>
              <w:t>总</w:t>
            </w:r>
            <w:r>
              <w:rPr>
                <w:rFonts w:hint="eastAsia" w:hAnsi="宋体"/>
                <w:kern w:val="2"/>
              </w:rPr>
              <w:t>报价</w:t>
            </w:r>
          </w:p>
        </w:tc>
        <w:tc>
          <w:tcPr>
            <w:tcW w:w="5760" w:type="dxa"/>
            <w:vAlign w:val="center"/>
          </w:tcPr>
          <w:p w14:paraId="0180D128">
            <w:pPr>
              <w:pStyle w:val="28"/>
              <w:snapToGrid w:val="0"/>
              <w:spacing w:beforeLines="0" w:afterLines="0" w:line="240" w:lineRule="auto"/>
              <w:rPr>
                <w:rFonts w:hAnsi="宋体"/>
                <w:color w:val="000000"/>
                <w:kern w:val="2"/>
              </w:rPr>
            </w:pPr>
          </w:p>
          <w:p w14:paraId="6B00BD30">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16CB3DE4">
            <w:pPr>
              <w:pStyle w:val="28"/>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r>
              <w:rPr>
                <w:rFonts w:hint="eastAsia" w:hAnsi="宋体"/>
                <w:kern w:val="2"/>
                <w:lang w:val="en-US" w:eastAsia="zh-CN"/>
              </w:rPr>
              <w:t>2</w:t>
            </w:r>
            <w:r>
              <w:rPr>
                <w:rFonts w:hint="eastAsia" w:hAnsi="宋体"/>
                <w:kern w:val="2"/>
              </w:rPr>
              <w:t>年</w:t>
            </w:r>
          </w:p>
          <w:p w14:paraId="298744CA">
            <w:pPr>
              <w:pStyle w:val="28"/>
              <w:snapToGrid w:val="0"/>
              <w:spacing w:beforeLines="0" w:afterLines="0" w:line="240" w:lineRule="auto"/>
              <w:rPr>
                <w:rFonts w:hAnsi="宋体"/>
                <w:kern w:val="2"/>
              </w:rPr>
            </w:pPr>
          </w:p>
          <w:p w14:paraId="788CDE1E">
            <w:pPr>
              <w:pStyle w:val="28"/>
              <w:snapToGrid w:val="0"/>
              <w:spacing w:beforeLines="0" w:afterLines="0" w:line="240" w:lineRule="auto"/>
              <w:rPr>
                <w:rFonts w:hAnsi="宋体"/>
                <w:kern w:val="2"/>
              </w:rPr>
            </w:pPr>
            <w:r>
              <w:rPr>
                <w:rFonts w:hint="eastAsia" w:hAnsi="宋体"/>
                <w:kern w:val="2"/>
              </w:rPr>
              <w:t>小写：</w:t>
            </w:r>
            <w:r>
              <w:rPr>
                <w:rFonts w:ascii="Arial" w:hAnsi="Arial" w:cs="Arial"/>
                <w:kern w:val="2"/>
                <w:u w:val="single"/>
              </w:rPr>
              <w:t>¥</w:t>
            </w:r>
            <w:r>
              <w:rPr>
                <w:rFonts w:hint="eastAsia" w:ascii="Arial" w:hAnsi="Arial" w:cs="Arial"/>
                <w:kern w:val="2"/>
                <w:u w:val="single"/>
              </w:rPr>
              <w:t xml:space="preserve">                     </w:t>
            </w:r>
            <w:r>
              <w:rPr>
                <w:rFonts w:hint="eastAsia" w:hAnsi="宋体"/>
                <w:kern w:val="2"/>
              </w:rPr>
              <w:t>元整/</w:t>
            </w:r>
            <w:r>
              <w:rPr>
                <w:rFonts w:hint="eastAsia" w:hAnsi="宋体"/>
                <w:kern w:val="2"/>
                <w:lang w:val="en-US" w:eastAsia="zh-CN"/>
              </w:rPr>
              <w:t>2</w:t>
            </w:r>
            <w:r>
              <w:rPr>
                <w:rFonts w:hint="eastAsia" w:hAnsi="宋体"/>
                <w:kern w:val="2"/>
              </w:rPr>
              <w:t>年</w:t>
            </w:r>
          </w:p>
          <w:p w14:paraId="013BAFB2">
            <w:pPr>
              <w:pStyle w:val="28"/>
              <w:snapToGrid w:val="0"/>
              <w:spacing w:beforeLines="0" w:afterLines="0" w:line="240" w:lineRule="auto"/>
              <w:rPr>
                <w:rFonts w:hAnsi="宋体"/>
                <w:b/>
                <w:color w:val="000000" w:themeColor="text1"/>
                <w:kern w:val="2"/>
                <w14:textFill>
                  <w14:solidFill>
                    <w14:schemeClr w14:val="tx1"/>
                  </w14:solidFill>
                </w14:textFill>
              </w:rPr>
            </w:pPr>
          </w:p>
        </w:tc>
        <w:tc>
          <w:tcPr>
            <w:tcW w:w="1620" w:type="dxa"/>
          </w:tcPr>
          <w:p w14:paraId="06012A49">
            <w:pPr>
              <w:pStyle w:val="28"/>
              <w:snapToGrid w:val="0"/>
              <w:spacing w:beforeLines="0" w:afterLines="0" w:line="240" w:lineRule="auto"/>
              <w:rPr>
                <w:rFonts w:hAnsi="宋体"/>
                <w:b/>
                <w:color w:val="000000" w:themeColor="text1"/>
                <w:kern w:val="2"/>
                <w14:textFill>
                  <w14:solidFill>
                    <w14:schemeClr w14:val="tx1"/>
                  </w14:solidFill>
                </w14:textFill>
              </w:rPr>
            </w:pPr>
          </w:p>
        </w:tc>
      </w:tr>
    </w:tbl>
    <w:p w14:paraId="14176FB3">
      <w:pPr>
        <w:pStyle w:val="28"/>
        <w:snapToGrid w:val="0"/>
        <w:spacing w:beforeLines="0" w:afterLines="0" w:line="240" w:lineRule="auto"/>
        <w:rPr>
          <w:rFonts w:hAnsi="宋体"/>
          <w:b/>
          <w:color w:val="000000" w:themeColor="text1"/>
          <w14:textFill>
            <w14:solidFill>
              <w14:schemeClr w14:val="tx1"/>
            </w14:solidFill>
          </w14:textFill>
        </w:rPr>
      </w:pPr>
    </w:p>
    <w:p w14:paraId="779E6A22">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0EDE1D15">
      <w:pPr>
        <w:pStyle w:val="28"/>
        <w:snapToGrid w:val="0"/>
        <w:spacing w:beforeLines="0" w:afterLines="0" w:line="480" w:lineRule="exact"/>
        <w:ind w:firstLine="482" w:firstLineChars="200"/>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47EFC9F6">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27201F17">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0989DF16">
      <w:pPr>
        <w:pStyle w:val="28"/>
        <w:snapToGrid w:val="0"/>
        <w:spacing w:beforeLines="0" w:afterLines="0" w:line="240" w:lineRule="auto"/>
        <w:rPr>
          <w:rFonts w:hAnsi="宋体"/>
          <w:b/>
          <w:color w:val="FF0000"/>
          <w:kern w:val="2"/>
          <w:szCs w:val="20"/>
        </w:rPr>
      </w:pPr>
    </w:p>
    <w:p w14:paraId="2FF248B5">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3141371C">
      <w:pPr>
        <w:pStyle w:val="28"/>
        <w:snapToGrid w:val="0"/>
        <w:spacing w:beforeLines="0" w:afterLines="0" w:line="240" w:lineRule="auto"/>
        <w:rPr>
          <w:rFonts w:hAnsi="宋体"/>
          <w:b/>
          <w:color w:val="000000"/>
        </w:rPr>
      </w:pPr>
    </w:p>
    <w:p w14:paraId="7DB358DD">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304C147">
      <w:pPr>
        <w:pStyle w:val="28"/>
        <w:snapToGrid w:val="0"/>
        <w:spacing w:beforeLines="0" w:afterLines="0" w:line="240" w:lineRule="auto"/>
        <w:rPr>
          <w:rFonts w:hAnsi="宋体"/>
          <w:color w:val="000000"/>
        </w:rPr>
      </w:pPr>
    </w:p>
    <w:p w14:paraId="74A007FE">
      <w:pPr>
        <w:pStyle w:val="28"/>
        <w:snapToGrid w:val="0"/>
        <w:spacing w:beforeLines="0" w:afterLines="0" w:line="240" w:lineRule="auto"/>
        <w:rPr>
          <w:rFonts w:hAnsi="宋体"/>
          <w:color w:val="000000"/>
        </w:rPr>
      </w:pPr>
    </w:p>
    <w:p w14:paraId="7772B394">
      <w:pPr>
        <w:pStyle w:val="28"/>
        <w:snapToGrid w:val="0"/>
        <w:spacing w:beforeLines="0" w:afterLines="0" w:line="240" w:lineRule="auto"/>
        <w:rPr>
          <w:rFonts w:hAnsi="宋体"/>
          <w:color w:val="000000"/>
        </w:rPr>
      </w:pPr>
    </w:p>
    <w:p w14:paraId="68AEDA54">
      <w:pPr>
        <w:pStyle w:val="28"/>
        <w:snapToGrid w:val="0"/>
        <w:spacing w:beforeLines="0" w:afterLines="0" w:line="240" w:lineRule="auto"/>
        <w:rPr>
          <w:rFonts w:hAnsi="宋体"/>
          <w:color w:val="000000"/>
        </w:rPr>
      </w:pPr>
    </w:p>
    <w:p w14:paraId="40A206D4">
      <w:pPr>
        <w:pStyle w:val="28"/>
        <w:snapToGrid w:val="0"/>
        <w:spacing w:beforeLines="0" w:afterLines="0" w:line="240" w:lineRule="auto"/>
        <w:rPr>
          <w:rFonts w:hAnsi="宋体"/>
          <w:color w:val="000000"/>
        </w:rPr>
      </w:pPr>
    </w:p>
    <w:p w14:paraId="4884E82F">
      <w:pPr>
        <w:pStyle w:val="28"/>
        <w:snapToGrid w:val="0"/>
        <w:spacing w:beforeLines="0" w:afterLines="0" w:line="240" w:lineRule="auto"/>
        <w:rPr>
          <w:rFonts w:hAnsi="宋体"/>
          <w:color w:val="000000"/>
        </w:rPr>
      </w:pPr>
    </w:p>
    <w:p w14:paraId="155621B6">
      <w:pPr>
        <w:pStyle w:val="28"/>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14:paraId="6F6F2D0A">
      <w:pPr>
        <w:pStyle w:val="28"/>
        <w:snapToGrid w:val="0"/>
        <w:spacing w:beforeLines="0" w:afterLines="0" w:line="240" w:lineRule="auto"/>
        <w:jc w:val="center"/>
        <w:rPr>
          <w:rFonts w:hAnsi="宋体"/>
          <w:b/>
          <w:color w:val="000000"/>
        </w:rPr>
      </w:pPr>
      <w:r>
        <w:rPr>
          <w:rFonts w:hint="eastAsia" w:hAnsi="宋体"/>
          <w:b/>
          <w:color w:val="000000"/>
        </w:rPr>
        <w:t>报价明细表</w:t>
      </w:r>
    </w:p>
    <w:p w14:paraId="25412BE8">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0E1BB31E">
      <w:pPr>
        <w:snapToGrid w:val="0"/>
        <w:spacing w:before="120" w:beforeLines="50" w:after="50" w:line="360" w:lineRule="auto"/>
        <w:rPr>
          <w:rFonts w:hint="eastAsia" w:ascii="宋体" w:hAnsi="宋体"/>
          <w:color w:val="000000"/>
          <w:sz w:val="24"/>
        </w:rPr>
      </w:pPr>
      <w:r>
        <w:rPr>
          <w:rFonts w:hint="eastAsia" w:ascii="宋体" w:hAnsi="宋体"/>
          <w:color w:val="000000"/>
          <w:sz w:val="24"/>
        </w:rPr>
        <w:t>项目编号：</w:t>
      </w:r>
    </w:p>
    <w:tbl>
      <w:tblPr>
        <w:tblStyle w:val="49"/>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465"/>
        <w:gridCol w:w="2067"/>
        <w:gridCol w:w="2939"/>
      </w:tblGrid>
      <w:tr w14:paraId="50A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1DC0EE88">
            <w:pPr>
              <w:widowControl/>
              <w:spacing w:line="480" w:lineRule="exact"/>
              <w:jc w:val="center"/>
              <w:rPr>
                <w:rFonts w:ascii="宋体" w:hAnsi="宋体" w:cs="宋体"/>
                <w:b/>
                <w:color w:val="000000"/>
                <w:sz w:val="24"/>
              </w:rPr>
            </w:pPr>
            <w:r>
              <w:rPr>
                <w:rFonts w:hint="eastAsia" w:ascii="宋体" w:hAnsi="宋体" w:cs="宋体"/>
                <w:b/>
                <w:color w:val="000000"/>
                <w:kern w:val="0"/>
                <w:sz w:val="24"/>
                <w:lang w:eastAsia="en-US" w:bidi="en-US"/>
              </w:rPr>
              <w:t>序号</w:t>
            </w:r>
          </w:p>
        </w:tc>
        <w:tc>
          <w:tcPr>
            <w:tcW w:w="3465" w:type="dxa"/>
            <w:vAlign w:val="center"/>
          </w:tcPr>
          <w:p w14:paraId="36FCD22D">
            <w:pPr>
              <w:widowControl/>
              <w:spacing w:line="480" w:lineRule="exact"/>
              <w:jc w:val="center"/>
              <w:rPr>
                <w:rFonts w:ascii="宋体" w:hAnsi="宋体" w:cs="宋体"/>
                <w:b/>
                <w:color w:val="000000"/>
                <w:sz w:val="24"/>
              </w:rPr>
            </w:pPr>
            <w:r>
              <w:rPr>
                <w:rFonts w:hint="eastAsia" w:ascii="宋体" w:hAnsi="宋体" w:cs="宋体"/>
                <w:b/>
                <w:color w:val="000000"/>
                <w:kern w:val="0"/>
                <w:sz w:val="24"/>
                <w:lang w:eastAsia="en-US" w:bidi="en-US"/>
              </w:rPr>
              <w:t xml:space="preserve">项目名称 </w:t>
            </w:r>
          </w:p>
        </w:tc>
        <w:tc>
          <w:tcPr>
            <w:tcW w:w="2067" w:type="dxa"/>
            <w:vAlign w:val="center"/>
          </w:tcPr>
          <w:p w14:paraId="2C3D02A9">
            <w:pPr>
              <w:widowControl/>
              <w:spacing w:line="480" w:lineRule="exact"/>
              <w:jc w:val="center"/>
              <w:rPr>
                <w:rFonts w:ascii="宋体" w:hAnsi="宋体" w:cs="宋体"/>
                <w:b/>
                <w:color w:val="000000"/>
                <w:sz w:val="24"/>
              </w:rPr>
            </w:pPr>
            <w:r>
              <w:rPr>
                <w:rFonts w:hint="eastAsia" w:ascii="宋体" w:hAnsi="宋体" w:cs="宋体"/>
                <w:b/>
                <w:color w:val="000000"/>
                <w:kern w:val="0"/>
                <w:sz w:val="24"/>
                <w:lang w:eastAsia="en-US" w:bidi="en-US"/>
              </w:rPr>
              <w:t>月支出</w:t>
            </w:r>
          </w:p>
        </w:tc>
        <w:tc>
          <w:tcPr>
            <w:tcW w:w="2939" w:type="dxa"/>
            <w:vAlign w:val="center"/>
          </w:tcPr>
          <w:p w14:paraId="6868CFBB">
            <w:pPr>
              <w:widowControl/>
              <w:spacing w:line="480" w:lineRule="exact"/>
              <w:jc w:val="center"/>
              <w:rPr>
                <w:rFonts w:ascii="宋体" w:hAnsi="宋体" w:cs="宋体"/>
                <w:b/>
                <w:color w:val="000000"/>
                <w:sz w:val="24"/>
              </w:rPr>
            </w:pPr>
            <w:r>
              <w:rPr>
                <w:rFonts w:hint="eastAsia" w:ascii="宋体" w:hAnsi="宋体" w:cs="宋体"/>
                <w:b/>
                <w:color w:val="000000"/>
                <w:kern w:val="0"/>
                <w:sz w:val="24"/>
                <w:lang w:bidi="en-US"/>
              </w:rPr>
              <w:t>年支出</w:t>
            </w:r>
          </w:p>
        </w:tc>
      </w:tr>
      <w:tr w14:paraId="7186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32CDCA76">
            <w:pPr>
              <w:rPr>
                <w:rFonts w:ascii="宋体" w:hAnsi="宋体" w:cs="宋体"/>
                <w:color w:val="000000"/>
                <w:sz w:val="24"/>
              </w:rPr>
            </w:pPr>
            <w:r>
              <w:rPr>
                <w:rFonts w:hint="eastAsia" w:ascii="宋体" w:hAnsi="宋体" w:cs="宋体"/>
                <w:color w:val="000000"/>
                <w:sz w:val="24"/>
              </w:rPr>
              <w:t>1</w:t>
            </w:r>
          </w:p>
        </w:tc>
        <w:tc>
          <w:tcPr>
            <w:tcW w:w="3465" w:type="dxa"/>
          </w:tcPr>
          <w:p w14:paraId="783C764F">
            <w:pPr>
              <w:widowControl/>
              <w:spacing w:line="480" w:lineRule="exact"/>
              <w:jc w:val="left"/>
              <w:rPr>
                <w:rFonts w:ascii="宋体" w:hAnsi="宋体" w:cs="宋体"/>
                <w:color w:val="000000"/>
                <w:sz w:val="24"/>
              </w:rPr>
            </w:pPr>
            <w:r>
              <w:rPr>
                <w:rFonts w:hint="eastAsia" w:ascii="宋体" w:hAnsi="宋体" w:cs="宋体"/>
                <w:color w:val="000000"/>
                <w:sz w:val="24"/>
              </w:rPr>
              <w:t>1名主管工资</w:t>
            </w:r>
          </w:p>
        </w:tc>
        <w:tc>
          <w:tcPr>
            <w:tcW w:w="2067" w:type="dxa"/>
            <w:vAlign w:val="center"/>
          </w:tcPr>
          <w:p w14:paraId="4942A978">
            <w:pPr>
              <w:rPr>
                <w:rFonts w:ascii="宋体" w:hAnsi="宋体" w:cs="宋体"/>
                <w:color w:val="000000"/>
                <w:sz w:val="24"/>
              </w:rPr>
            </w:pPr>
          </w:p>
        </w:tc>
        <w:tc>
          <w:tcPr>
            <w:tcW w:w="2939" w:type="dxa"/>
            <w:vAlign w:val="center"/>
          </w:tcPr>
          <w:p w14:paraId="2FA292FE">
            <w:pPr>
              <w:rPr>
                <w:color w:val="000000"/>
              </w:rPr>
            </w:pPr>
          </w:p>
        </w:tc>
      </w:tr>
      <w:tr w14:paraId="6307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0898E95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65" w:type="dxa"/>
          </w:tcPr>
          <w:p w14:paraId="3DD74040">
            <w:pPr>
              <w:widowControl/>
              <w:spacing w:line="48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名服务员工资</w:t>
            </w:r>
          </w:p>
        </w:tc>
        <w:tc>
          <w:tcPr>
            <w:tcW w:w="2067" w:type="dxa"/>
            <w:vAlign w:val="center"/>
          </w:tcPr>
          <w:p w14:paraId="72FD6F5D">
            <w:pPr>
              <w:rPr>
                <w:rFonts w:ascii="宋体" w:hAnsi="宋体" w:cs="宋体"/>
                <w:color w:val="000000"/>
                <w:sz w:val="24"/>
              </w:rPr>
            </w:pPr>
          </w:p>
        </w:tc>
        <w:tc>
          <w:tcPr>
            <w:tcW w:w="2939" w:type="dxa"/>
            <w:vAlign w:val="center"/>
          </w:tcPr>
          <w:p w14:paraId="471E1B34">
            <w:pPr>
              <w:rPr>
                <w:color w:val="000000"/>
              </w:rPr>
            </w:pPr>
          </w:p>
        </w:tc>
      </w:tr>
      <w:tr w14:paraId="6023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49661F2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65" w:type="dxa"/>
          </w:tcPr>
          <w:p w14:paraId="140C1400">
            <w:pPr>
              <w:widowControl/>
              <w:spacing w:line="48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名保洁员工资</w:t>
            </w:r>
          </w:p>
        </w:tc>
        <w:tc>
          <w:tcPr>
            <w:tcW w:w="2067" w:type="dxa"/>
            <w:vAlign w:val="center"/>
          </w:tcPr>
          <w:p w14:paraId="26ED9032">
            <w:pPr>
              <w:rPr>
                <w:rFonts w:ascii="宋体" w:hAnsi="宋体" w:cs="宋体"/>
                <w:color w:val="000000"/>
                <w:sz w:val="24"/>
              </w:rPr>
            </w:pPr>
          </w:p>
        </w:tc>
        <w:tc>
          <w:tcPr>
            <w:tcW w:w="2939" w:type="dxa"/>
            <w:vAlign w:val="center"/>
          </w:tcPr>
          <w:p w14:paraId="2170C663">
            <w:pPr>
              <w:rPr>
                <w:color w:val="000000"/>
              </w:rPr>
            </w:pPr>
          </w:p>
        </w:tc>
      </w:tr>
      <w:tr w14:paraId="59EE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5F1A0866">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3465" w:type="dxa"/>
          </w:tcPr>
          <w:p w14:paraId="72CC9BC0">
            <w:pPr>
              <w:widowControl/>
              <w:spacing w:line="48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名保安人员工资</w:t>
            </w:r>
          </w:p>
        </w:tc>
        <w:tc>
          <w:tcPr>
            <w:tcW w:w="2067" w:type="dxa"/>
            <w:vAlign w:val="center"/>
          </w:tcPr>
          <w:p w14:paraId="0BDE93E0">
            <w:pPr>
              <w:rPr>
                <w:rFonts w:ascii="宋体" w:hAnsi="宋体" w:cs="宋体"/>
                <w:color w:val="000000"/>
                <w:sz w:val="24"/>
              </w:rPr>
            </w:pPr>
          </w:p>
        </w:tc>
        <w:tc>
          <w:tcPr>
            <w:tcW w:w="2939" w:type="dxa"/>
            <w:vAlign w:val="center"/>
          </w:tcPr>
          <w:p w14:paraId="6CEDEA06">
            <w:pPr>
              <w:rPr>
                <w:color w:val="000000"/>
              </w:rPr>
            </w:pPr>
          </w:p>
        </w:tc>
      </w:tr>
      <w:tr w14:paraId="0660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0AF2A9B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3465" w:type="dxa"/>
          </w:tcPr>
          <w:p w14:paraId="5A6A530C">
            <w:pPr>
              <w:widowControl/>
              <w:spacing w:line="48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名人员社保</w:t>
            </w:r>
          </w:p>
        </w:tc>
        <w:tc>
          <w:tcPr>
            <w:tcW w:w="2067" w:type="dxa"/>
            <w:vAlign w:val="center"/>
          </w:tcPr>
          <w:p w14:paraId="1BCA0A4A">
            <w:pPr>
              <w:rPr>
                <w:rFonts w:ascii="宋体" w:hAnsi="宋体" w:cs="宋体"/>
                <w:color w:val="000000"/>
                <w:sz w:val="24"/>
              </w:rPr>
            </w:pPr>
          </w:p>
        </w:tc>
        <w:tc>
          <w:tcPr>
            <w:tcW w:w="2939" w:type="dxa"/>
            <w:vAlign w:val="center"/>
          </w:tcPr>
          <w:p w14:paraId="2B038B97">
            <w:pPr>
              <w:rPr>
                <w:color w:val="000000"/>
              </w:rPr>
            </w:pPr>
          </w:p>
        </w:tc>
      </w:tr>
      <w:tr w14:paraId="1016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06B87CD8">
            <w:pPr>
              <w:rPr>
                <w:rFonts w:ascii="宋体" w:hAnsi="宋体" w:cs="宋体"/>
                <w:color w:val="000000"/>
                <w:sz w:val="24"/>
              </w:rPr>
            </w:pPr>
            <w:r>
              <w:rPr>
                <w:rFonts w:hint="eastAsia" w:ascii="宋体" w:hAnsi="宋体" w:cs="宋体"/>
                <w:color w:val="000000"/>
                <w:sz w:val="24"/>
              </w:rPr>
              <w:t>6</w:t>
            </w:r>
          </w:p>
        </w:tc>
        <w:tc>
          <w:tcPr>
            <w:tcW w:w="3465" w:type="dxa"/>
            <w:vAlign w:val="center"/>
          </w:tcPr>
          <w:p w14:paraId="23FA72CA">
            <w:pPr>
              <w:widowControl/>
              <w:spacing w:line="480" w:lineRule="exact"/>
              <w:jc w:val="left"/>
              <w:rPr>
                <w:rFonts w:ascii="宋体" w:hAnsi="宋体" w:cs="宋体"/>
                <w:color w:val="000000"/>
                <w:sz w:val="24"/>
              </w:rPr>
            </w:pPr>
            <w:r>
              <w:rPr>
                <w:rFonts w:hint="eastAsia" w:ascii="宋体" w:hAnsi="宋体" w:cs="宋体"/>
                <w:color w:val="000000"/>
                <w:sz w:val="24"/>
              </w:rPr>
              <w:t>员工补贴、加班费用（如有）</w:t>
            </w:r>
          </w:p>
        </w:tc>
        <w:tc>
          <w:tcPr>
            <w:tcW w:w="2067" w:type="dxa"/>
            <w:vAlign w:val="center"/>
          </w:tcPr>
          <w:p w14:paraId="48A11C59">
            <w:pPr>
              <w:rPr>
                <w:rFonts w:ascii="宋体" w:hAnsi="宋体" w:cs="宋体"/>
                <w:color w:val="000000"/>
                <w:sz w:val="24"/>
              </w:rPr>
            </w:pPr>
          </w:p>
        </w:tc>
        <w:tc>
          <w:tcPr>
            <w:tcW w:w="2939" w:type="dxa"/>
            <w:vAlign w:val="center"/>
          </w:tcPr>
          <w:p w14:paraId="63A32BE7">
            <w:pPr>
              <w:rPr>
                <w:color w:val="000000"/>
              </w:rPr>
            </w:pPr>
          </w:p>
        </w:tc>
      </w:tr>
      <w:tr w14:paraId="3837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2B9569EF">
            <w:pPr>
              <w:rPr>
                <w:rFonts w:ascii="宋体" w:hAnsi="宋体" w:cs="宋体"/>
                <w:color w:val="000000"/>
                <w:sz w:val="24"/>
              </w:rPr>
            </w:pPr>
            <w:r>
              <w:rPr>
                <w:rFonts w:hint="eastAsia" w:ascii="宋体" w:hAnsi="宋体" w:cs="宋体"/>
                <w:color w:val="000000"/>
                <w:sz w:val="24"/>
              </w:rPr>
              <w:t>7</w:t>
            </w:r>
          </w:p>
        </w:tc>
        <w:tc>
          <w:tcPr>
            <w:tcW w:w="3465" w:type="dxa"/>
            <w:vAlign w:val="center"/>
          </w:tcPr>
          <w:p w14:paraId="713B3CB0">
            <w:pPr>
              <w:widowControl/>
              <w:spacing w:line="480" w:lineRule="exact"/>
              <w:jc w:val="left"/>
              <w:rPr>
                <w:rFonts w:ascii="宋体" w:hAnsi="宋体" w:cs="宋体"/>
                <w:color w:val="000000"/>
                <w:sz w:val="24"/>
              </w:rPr>
            </w:pPr>
            <w:r>
              <w:rPr>
                <w:rFonts w:hint="eastAsia" w:ascii="宋体" w:hAnsi="宋体" w:cs="宋体"/>
                <w:color w:val="000000"/>
                <w:kern w:val="0"/>
                <w:sz w:val="24"/>
                <w:lang w:bidi="en-US"/>
              </w:rPr>
              <w:t>物料消耗品费用</w:t>
            </w:r>
          </w:p>
        </w:tc>
        <w:tc>
          <w:tcPr>
            <w:tcW w:w="2067" w:type="dxa"/>
            <w:vAlign w:val="center"/>
          </w:tcPr>
          <w:p w14:paraId="29B8EF72">
            <w:pPr>
              <w:rPr>
                <w:rFonts w:ascii="宋体" w:hAnsi="宋体" w:cs="宋体"/>
                <w:color w:val="000000"/>
                <w:sz w:val="24"/>
              </w:rPr>
            </w:pPr>
          </w:p>
        </w:tc>
        <w:tc>
          <w:tcPr>
            <w:tcW w:w="2939" w:type="dxa"/>
            <w:vAlign w:val="center"/>
          </w:tcPr>
          <w:p w14:paraId="3A833AB8">
            <w:pPr>
              <w:rPr>
                <w:color w:val="000000"/>
              </w:rPr>
            </w:pPr>
          </w:p>
        </w:tc>
      </w:tr>
      <w:tr w14:paraId="410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40A33342">
            <w:pPr>
              <w:rPr>
                <w:rFonts w:ascii="宋体" w:hAnsi="宋体" w:cs="宋体"/>
                <w:color w:val="000000"/>
                <w:sz w:val="24"/>
              </w:rPr>
            </w:pPr>
            <w:r>
              <w:rPr>
                <w:rFonts w:hint="eastAsia" w:ascii="宋体" w:hAnsi="宋体" w:cs="宋体"/>
                <w:color w:val="000000"/>
                <w:sz w:val="24"/>
              </w:rPr>
              <w:t>8</w:t>
            </w:r>
          </w:p>
        </w:tc>
        <w:tc>
          <w:tcPr>
            <w:tcW w:w="3465" w:type="dxa"/>
            <w:vAlign w:val="center"/>
          </w:tcPr>
          <w:p w14:paraId="21BAC34D">
            <w:pPr>
              <w:widowControl/>
              <w:spacing w:line="480" w:lineRule="exact"/>
              <w:jc w:val="left"/>
              <w:rPr>
                <w:rFonts w:ascii="宋体" w:hAnsi="宋体" w:cs="宋体"/>
                <w:color w:val="000000"/>
                <w:sz w:val="24"/>
              </w:rPr>
            </w:pPr>
            <w:r>
              <w:rPr>
                <w:rFonts w:hint="eastAsia" w:ascii="宋体" w:hAnsi="宋体" w:cs="宋体"/>
                <w:color w:val="000000"/>
                <w:kern w:val="0"/>
                <w:sz w:val="24"/>
                <w:lang w:bidi="en-US"/>
              </w:rPr>
              <w:t>设备折旧费用</w:t>
            </w:r>
          </w:p>
        </w:tc>
        <w:tc>
          <w:tcPr>
            <w:tcW w:w="2067" w:type="dxa"/>
            <w:vAlign w:val="center"/>
          </w:tcPr>
          <w:p w14:paraId="3ED3B4BF">
            <w:pPr>
              <w:rPr>
                <w:rFonts w:ascii="宋体" w:hAnsi="宋体" w:cs="宋体"/>
                <w:color w:val="000000"/>
                <w:sz w:val="24"/>
              </w:rPr>
            </w:pPr>
          </w:p>
        </w:tc>
        <w:tc>
          <w:tcPr>
            <w:tcW w:w="2939" w:type="dxa"/>
            <w:vAlign w:val="center"/>
          </w:tcPr>
          <w:p w14:paraId="6ED1DE19">
            <w:pPr>
              <w:rPr>
                <w:color w:val="000000"/>
              </w:rPr>
            </w:pPr>
          </w:p>
        </w:tc>
      </w:tr>
      <w:tr w14:paraId="7D6E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19508302">
            <w:pPr>
              <w:rPr>
                <w:rFonts w:ascii="宋体" w:hAnsi="宋体" w:cs="宋体"/>
                <w:color w:val="000000"/>
                <w:sz w:val="24"/>
              </w:rPr>
            </w:pPr>
            <w:r>
              <w:rPr>
                <w:rFonts w:hint="eastAsia" w:ascii="宋体" w:hAnsi="宋体" w:cs="宋体"/>
                <w:color w:val="000000"/>
                <w:sz w:val="24"/>
              </w:rPr>
              <w:t>9</w:t>
            </w:r>
          </w:p>
        </w:tc>
        <w:tc>
          <w:tcPr>
            <w:tcW w:w="3465" w:type="dxa"/>
            <w:vAlign w:val="center"/>
          </w:tcPr>
          <w:p w14:paraId="4E9B7BE0">
            <w:pPr>
              <w:widowControl/>
              <w:spacing w:line="480" w:lineRule="exact"/>
              <w:jc w:val="left"/>
              <w:rPr>
                <w:rFonts w:ascii="宋体" w:hAnsi="宋体" w:cs="宋体"/>
                <w:color w:val="000000"/>
                <w:sz w:val="24"/>
              </w:rPr>
            </w:pPr>
            <w:r>
              <w:rPr>
                <w:rFonts w:hint="eastAsia" w:ascii="宋体" w:hAnsi="宋体" w:cs="宋体"/>
                <w:color w:val="000000"/>
                <w:kern w:val="0"/>
                <w:sz w:val="24"/>
                <w:lang w:bidi="en-US"/>
              </w:rPr>
              <w:t>服装费用</w:t>
            </w:r>
          </w:p>
        </w:tc>
        <w:tc>
          <w:tcPr>
            <w:tcW w:w="2067" w:type="dxa"/>
            <w:vAlign w:val="center"/>
          </w:tcPr>
          <w:p w14:paraId="3BE06970">
            <w:pPr>
              <w:rPr>
                <w:rFonts w:ascii="宋体" w:hAnsi="宋体" w:cs="宋体"/>
                <w:color w:val="000000"/>
                <w:sz w:val="24"/>
              </w:rPr>
            </w:pPr>
          </w:p>
        </w:tc>
        <w:tc>
          <w:tcPr>
            <w:tcW w:w="2939" w:type="dxa"/>
            <w:vAlign w:val="center"/>
          </w:tcPr>
          <w:p w14:paraId="1F8CFBB2">
            <w:pPr>
              <w:rPr>
                <w:color w:val="000000"/>
              </w:rPr>
            </w:pPr>
          </w:p>
        </w:tc>
      </w:tr>
      <w:tr w14:paraId="77AC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5449ECBF">
            <w:pPr>
              <w:rPr>
                <w:rFonts w:ascii="宋体" w:hAnsi="宋体" w:cs="宋体"/>
                <w:color w:val="000000"/>
                <w:sz w:val="24"/>
              </w:rPr>
            </w:pPr>
            <w:r>
              <w:rPr>
                <w:rFonts w:hint="eastAsia" w:ascii="宋体" w:hAnsi="宋体" w:cs="宋体"/>
                <w:color w:val="000000"/>
                <w:sz w:val="24"/>
              </w:rPr>
              <w:t>10</w:t>
            </w:r>
          </w:p>
        </w:tc>
        <w:tc>
          <w:tcPr>
            <w:tcW w:w="3465" w:type="dxa"/>
            <w:vAlign w:val="center"/>
          </w:tcPr>
          <w:p w14:paraId="01B2DDAE">
            <w:pPr>
              <w:widowControl/>
              <w:spacing w:line="480" w:lineRule="exact"/>
              <w:jc w:val="left"/>
              <w:rPr>
                <w:rFonts w:ascii="宋体" w:hAnsi="宋体" w:cs="宋体"/>
                <w:color w:val="000000"/>
                <w:sz w:val="24"/>
              </w:rPr>
            </w:pPr>
            <w:r>
              <w:rPr>
                <w:rFonts w:hint="eastAsia" w:ascii="宋体" w:hAnsi="宋体" w:cs="宋体"/>
                <w:color w:val="000000"/>
                <w:kern w:val="0"/>
                <w:sz w:val="24"/>
                <w:lang w:bidi="en-US"/>
              </w:rPr>
              <w:t>其他费用</w:t>
            </w:r>
          </w:p>
        </w:tc>
        <w:tc>
          <w:tcPr>
            <w:tcW w:w="2067" w:type="dxa"/>
            <w:vAlign w:val="center"/>
          </w:tcPr>
          <w:p w14:paraId="307C95C1">
            <w:pPr>
              <w:rPr>
                <w:rFonts w:ascii="宋体" w:hAnsi="宋体" w:cs="宋体"/>
                <w:color w:val="000000"/>
                <w:sz w:val="24"/>
              </w:rPr>
            </w:pPr>
          </w:p>
        </w:tc>
        <w:tc>
          <w:tcPr>
            <w:tcW w:w="2939" w:type="dxa"/>
            <w:vAlign w:val="center"/>
          </w:tcPr>
          <w:p w14:paraId="0E481E17">
            <w:pPr>
              <w:rPr>
                <w:color w:val="000000"/>
              </w:rPr>
            </w:pPr>
          </w:p>
        </w:tc>
      </w:tr>
      <w:tr w14:paraId="3F91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2D0AC3DA">
            <w:pPr>
              <w:rPr>
                <w:rFonts w:ascii="宋体" w:hAnsi="宋体" w:cs="宋体"/>
                <w:color w:val="000000"/>
                <w:sz w:val="24"/>
              </w:rPr>
            </w:pPr>
            <w:r>
              <w:rPr>
                <w:rFonts w:hint="eastAsia" w:ascii="宋体" w:hAnsi="宋体" w:cs="宋体"/>
                <w:color w:val="000000"/>
                <w:sz w:val="24"/>
              </w:rPr>
              <w:t>11</w:t>
            </w:r>
          </w:p>
        </w:tc>
        <w:tc>
          <w:tcPr>
            <w:tcW w:w="3465" w:type="dxa"/>
            <w:vAlign w:val="center"/>
          </w:tcPr>
          <w:p w14:paraId="492A6CAD">
            <w:pPr>
              <w:widowControl/>
              <w:spacing w:line="480" w:lineRule="exact"/>
              <w:jc w:val="left"/>
              <w:rPr>
                <w:rFonts w:ascii="宋体" w:hAnsi="宋体" w:cs="宋体"/>
                <w:color w:val="000000"/>
                <w:sz w:val="24"/>
              </w:rPr>
            </w:pPr>
            <w:r>
              <w:rPr>
                <w:rFonts w:hint="eastAsia" w:ascii="宋体" w:hAnsi="宋体" w:cs="宋体"/>
                <w:color w:val="000000"/>
                <w:kern w:val="0"/>
                <w:sz w:val="24"/>
                <w:lang w:bidi="en-US"/>
              </w:rPr>
              <w:t>不可预计费用</w:t>
            </w:r>
          </w:p>
        </w:tc>
        <w:tc>
          <w:tcPr>
            <w:tcW w:w="2067" w:type="dxa"/>
            <w:vAlign w:val="center"/>
          </w:tcPr>
          <w:p w14:paraId="58D82306">
            <w:pPr>
              <w:rPr>
                <w:rFonts w:ascii="宋体" w:hAnsi="宋体" w:cs="宋体"/>
                <w:color w:val="000000"/>
                <w:sz w:val="24"/>
              </w:rPr>
            </w:pPr>
          </w:p>
        </w:tc>
        <w:tc>
          <w:tcPr>
            <w:tcW w:w="2939" w:type="dxa"/>
            <w:vAlign w:val="center"/>
          </w:tcPr>
          <w:p w14:paraId="3564737C">
            <w:pPr>
              <w:rPr>
                <w:color w:val="000000"/>
              </w:rPr>
            </w:pPr>
          </w:p>
        </w:tc>
      </w:tr>
      <w:tr w14:paraId="79E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4BF1C385">
            <w:pP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w:t>
            </w:r>
          </w:p>
        </w:tc>
        <w:tc>
          <w:tcPr>
            <w:tcW w:w="3465" w:type="dxa"/>
            <w:vAlign w:val="center"/>
          </w:tcPr>
          <w:p w14:paraId="492FE31F">
            <w:pPr>
              <w:widowControl/>
              <w:spacing w:line="480" w:lineRule="exact"/>
              <w:jc w:val="left"/>
              <w:rPr>
                <w:rFonts w:ascii="宋体" w:hAnsi="宋体" w:cs="宋体"/>
                <w:color w:val="000000"/>
                <w:sz w:val="24"/>
              </w:rPr>
            </w:pPr>
            <w:r>
              <w:rPr>
                <w:rFonts w:hint="eastAsia" w:ascii="宋体" w:hAnsi="宋体" w:cs="宋体"/>
                <w:color w:val="000000"/>
                <w:kern w:val="0"/>
                <w:sz w:val="24"/>
                <w:lang w:bidi="en-US"/>
              </w:rPr>
              <w:t>管理费用</w:t>
            </w:r>
          </w:p>
        </w:tc>
        <w:tc>
          <w:tcPr>
            <w:tcW w:w="2067" w:type="dxa"/>
            <w:vAlign w:val="center"/>
          </w:tcPr>
          <w:p w14:paraId="2CD26BFB">
            <w:pPr>
              <w:rPr>
                <w:rFonts w:ascii="宋体" w:hAnsi="宋体" w:cs="宋体"/>
                <w:color w:val="000000"/>
                <w:sz w:val="24"/>
              </w:rPr>
            </w:pPr>
          </w:p>
        </w:tc>
        <w:tc>
          <w:tcPr>
            <w:tcW w:w="2939" w:type="dxa"/>
            <w:vAlign w:val="center"/>
          </w:tcPr>
          <w:p w14:paraId="6F02D1C6">
            <w:pPr>
              <w:rPr>
                <w:color w:val="000000"/>
              </w:rPr>
            </w:pPr>
          </w:p>
        </w:tc>
      </w:tr>
      <w:tr w14:paraId="6D28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7D0EB65C">
            <w:pP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w:t>
            </w:r>
          </w:p>
        </w:tc>
        <w:tc>
          <w:tcPr>
            <w:tcW w:w="3465" w:type="dxa"/>
            <w:vAlign w:val="center"/>
          </w:tcPr>
          <w:p w14:paraId="432DB135">
            <w:pPr>
              <w:widowControl/>
              <w:spacing w:line="480" w:lineRule="exact"/>
              <w:jc w:val="left"/>
              <w:rPr>
                <w:rFonts w:ascii="宋体" w:hAnsi="宋体" w:cs="宋体"/>
                <w:color w:val="000000"/>
                <w:kern w:val="0"/>
                <w:sz w:val="24"/>
                <w:lang w:bidi="en-US"/>
              </w:rPr>
            </w:pPr>
            <w:r>
              <w:rPr>
                <w:rFonts w:hint="eastAsia" w:ascii="宋体" w:hAnsi="宋体" w:cs="宋体"/>
                <w:color w:val="000000"/>
                <w:kern w:val="0"/>
                <w:sz w:val="24"/>
                <w:lang w:bidi="en-US"/>
              </w:rPr>
              <w:t>相关税费</w:t>
            </w:r>
          </w:p>
        </w:tc>
        <w:tc>
          <w:tcPr>
            <w:tcW w:w="2067" w:type="dxa"/>
            <w:vAlign w:val="center"/>
          </w:tcPr>
          <w:p w14:paraId="64F74DB0">
            <w:pPr>
              <w:rPr>
                <w:rFonts w:ascii="宋体" w:hAnsi="宋体" w:cs="宋体"/>
                <w:color w:val="000000"/>
                <w:sz w:val="24"/>
              </w:rPr>
            </w:pPr>
          </w:p>
        </w:tc>
        <w:tc>
          <w:tcPr>
            <w:tcW w:w="2939" w:type="dxa"/>
            <w:vAlign w:val="center"/>
          </w:tcPr>
          <w:p w14:paraId="1664B8BC">
            <w:pPr>
              <w:rPr>
                <w:color w:val="000000"/>
              </w:rPr>
            </w:pPr>
          </w:p>
        </w:tc>
      </w:tr>
      <w:tr w14:paraId="7A90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319DAFA0">
            <w:pP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3465" w:type="dxa"/>
            <w:vAlign w:val="center"/>
          </w:tcPr>
          <w:p w14:paraId="61BC00FF">
            <w:pPr>
              <w:widowControl/>
              <w:spacing w:line="480" w:lineRule="exact"/>
              <w:jc w:val="left"/>
              <w:rPr>
                <w:rFonts w:ascii="宋体" w:hAnsi="宋体" w:cs="宋体"/>
                <w:color w:val="000000"/>
                <w:kern w:val="0"/>
                <w:sz w:val="24"/>
                <w:lang w:bidi="en-US"/>
              </w:rPr>
            </w:pPr>
            <w:r>
              <w:rPr>
                <w:rFonts w:hint="eastAsia" w:ascii="宋体" w:hAnsi="宋体" w:cs="宋体"/>
                <w:color w:val="000000"/>
                <w:kern w:val="0"/>
                <w:sz w:val="24"/>
                <w:lang w:bidi="en-US"/>
              </w:rPr>
              <w:t>利润</w:t>
            </w:r>
          </w:p>
        </w:tc>
        <w:tc>
          <w:tcPr>
            <w:tcW w:w="2067" w:type="dxa"/>
            <w:vAlign w:val="center"/>
          </w:tcPr>
          <w:p w14:paraId="60544FA9">
            <w:pPr>
              <w:rPr>
                <w:rFonts w:ascii="宋体" w:hAnsi="宋体" w:cs="宋体"/>
                <w:color w:val="000000"/>
                <w:sz w:val="24"/>
              </w:rPr>
            </w:pPr>
          </w:p>
        </w:tc>
        <w:tc>
          <w:tcPr>
            <w:tcW w:w="2939" w:type="dxa"/>
            <w:vAlign w:val="center"/>
          </w:tcPr>
          <w:p w14:paraId="62033BF9">
            <w:pPr>
              <w:rPr>
                <w:color w:val="000000"/>
              </w:rPr>
            </w:pPr>
          </w:p>
        </w:tc>
      </w:tr>
      <w:tr w14:paraId="5781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6" w:type="dxa"/>
            <w:vAlign w:val="center"/>
          </w:tcPr>
          <w:p w14:paraId="4219C33A">
            <w:pP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p>
        </w:tc>
        <w:tc>
          <w:tcPr>
            <w:tcW w:w="3465" w:type="dxa"/>
            <w:vAlign w:val="center"/>
          </w:tcPr>
          <w:p w14:paraId="006B47E0">
            <w:pPr>
              <w:widowControl/>
              <w:spacing w:line="480" w:lineRule="exact"/>
              <w:jc w:val="left"/>
              <w:rPr>
                <w:rFonts w:ascii="宋体" w:hAnsi="宋体" w:cs="宋体"/>
                <w:color w:val="000000"/>
                <w:kern w:val="0"/>
                <w:sz w:val="24"/>
                <w:lang w:bidi="en-US"/>
              </w:rPr>
            </w:pPr>
            <w:r>
              <w:rPr>
                <w:rFonts w:hint="eastAsia" w:ascii="宋体" w:hAnsi="宋体" w:cs="宋体"/>
                <w:bCs/>
                <w:color w:val="000000"/>
                <w:sz w:val="24"/>
              </w:rPr>
              <w:t>………</w:t>
            </w:r>
          </w:p>
        </w:tc>
        <w:tc>
          <w:tcPr>
            <w:tcW w:w="2067" w:type="dxa"/>
            <w:vAlign w:val="center"/>
          </w:tcPr>
          <w:p w14:paraId="3E6781B0">
            <w:pPr>
              <w:rPr>
                <w:rFonts w:ascii="宋体" w:hAnsi="宋体" w:cs="宋体"/>
                <w:color w:val="000000"/>
                <w:sz w:val="24"/>
              </w:rPr>
            </w:pPr>
          </w:p>
        </w:tc>
        <w:tc>
          <w:tcPr>
            <w:tcW w:w="2939" w:type="dxa"/>
            <w:vAlign w:val="center"/>
          </w:tcPr>
          <w:p w14:paraId="5492CEF5">
            <w:pPr>
              <w:rPr>
                <w:color w:val="000000"/>
              </w:rPr>
            </w:pPr>
          </w:p>
        </w:tc>
      </w:tr>
      <w:tr w14:paraId="183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71" w:type="dxa"/>
            <w:gridSpan w:val="2"/>
            <w:vAlign w:val="center"/>
          </w:tcPr>
          <w:p w14:paraId="19B1C140">
            <w:pPr>
              <w:widowControl/>
              <w:spacing w:line="420" w:lineRule="exact"/>
              <w:jc w:val="center"/>
              <w:rPr>
                <w:b/>
                <w:color w:val="000000"/>
              </w:rPr>
            </w:pPr>
            <w:r>
              <w:rPr>
                <w:rFonts w:hint="eastAsia" w:ascii="宋体" w:hAnsi="宋体"/>
                <w:b/>
                <w:color w:val="000000"/>
                <w:sz w:val="24"/>
              </w:rPr>
              <w:t>一年总计价</w:t>
            </w:r>
          </w:p>
        </w:tc>
        <w:tc>
          <w:tcPr>
            <w:tcW w:w="5006" w:type="dxa"/>
            <w:gridSpan w:val="2"/>
            <w:vAlign w:val="center"/>
          </w:tcPr>
          <w:p w14:paraId="4B56A637">
            <w:pPr>
              <w:widowControl/>
              <w:spacing w:line="420" w:lineRule="exact"/>
              <w:rPr>
                <w:b/>
                <w:color w:val="000000"/>
              </w:rPr>
            </w:pPr>
            <w:r>
              <w:rPr>
                <w:rFonts w:hint="eastAsia" w:ascii="宋体" w:hAnsi="宋体"/>
                <w:b/>
                <w:color w:val="000000"/>
                <w:sz w:val="24"/>
              </w:rPr>
              <w:t xml:space="preserve">  </w:t>
            </w:r>
            <w:r>
              <w:rPr>
                <w:rFonts w:hint="eastAsia" w:hAnsi="宋体"/>
                <w:b/>
                <w:color w:val="000000"/>
                <w:sz w:val="24"/>
              </w:rPr>
              <w:t xml:space="preserve"> </w:t>
            </w:r>
            <w:r>
              <w:rPr>
                <w:rFonts w:hint="eastAsia" w:ascii="宋体" w:hAnsi="宋体"/>
                <w:b/>
                <w:color w:val="000000"/>
                <w:sz w:val="24"/>
              </w:rPr>
              <w:t>拾  万  仟  佰  拾  元  角  分</w:t>
            </w:r>
          </w:p>
        </w:tc>
      </w:tr>
    </w:tbl>
    <w:p w14:paraId="49CDD45E">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341EE45B">
      <w:pPr>
        <w:numPr>
          <w:ilvl w:val="0"/>
          <w:numId w:val="7"/>
        </w:numPr>
        <w:snapToGrid w:val="0"/>
        <w:spacing w:before="50" w:after="120" w:afterLines="50" w:line="360" w:lineRule="auto"/>
        <w:jc w:val="left"/>
        <w:rPr>
          <w:rFonts w:hint="eastAsia" w:ascii="宋体" w:hAnsi="宋体"/>
          <w:b/>
          <w:bCs/>
          <w:color w:val="000000" w:themeColor="text1"/>
          <w:sz w:val="24"/>
          <w:u w:val="single"/>
          <w:shd w:val="pct10" w:color="auto" w:fill="FFFFFF"/>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报价明细表中一年总计价报价应与 “开标一览表”中</w:t>
      </w:r>
      <w:r>
        <w:rPr>
          <w:rFonts w:hint="eastAsia" w:ascii="宋体" w:hAnsi="宋体"/>
          <w:b/>
          <w:bCs/>
          <w:color w:val="000000" w:themeColor="text1"/>
          <w:sz w:val="24"/>
          <w:u w:val="single"/>
          <w:shd w:val="pct10" w:color="auto" w:fill="FFFFFF"/>
          <w:lang w:val="en-US" w:eastAsia="zh-CN"/>
          <w14:textFill>
            <w14:solidFill>
              <w14:schemeClr w14:val="tx1"/>
            </w14:solidFill>
          </w14:textFill>
        </w:rPr>
        <w:t>一年</w:t>
      </w:r>
      <w:r>
        <w:rPr>
          <w:rFonts w:hint="eastAsia" w:ascii="宋体" w:hAnsi="宋体"/>
          <w:b/>
          <w:bCs/>
          <w:color w:val="000000" w:themeColor="text1"/>
          <w:sz w:val="24"/>
          <w:u w:val="single"/>
          <w:shd w:val="pct10" w:color="auto" w:fill="FFFFFF"/>
          <w14:textFill>
            <w14:solidFill>
              <w14:schemeClr w14:val="tx1"/>
            </w14:solidFill>
          </w14:textFill>
        </w:rPr>
        <w:t>投标</w:t>
      </w:r>
      <w:r>
        <w:rPr>
          <w:rFonts w:hint="eastAsia" w:ascii="宋体" w:hAnsi="宋体"/>
          <w:b/>
          <w:bCs/>
          <w:color w:val="000000" w:themeColor="text1"/>
          <w:sz w:val="24"/>
          <w:u w:val="single"/>
          <w:shd w:val="pct10" w:color="auto" w:fill="FFFFFF"/>
          <w:lang w:val="en-US" w:eastAsia="zh-CN"/>
          <w14:textFill>
            <w14:solidFill>
              <w14:schemeClr w14:val="tx1"/>
            </w14:solidFill>
          </w14:textFill>
        </w:rPr>
        <w:t>总</w:t>
      </w:r>
      <w:r>
        <w:rPr>
          <w:rFonts w:hint="eastAsia" w:ascii="宋体" w:hAnsi="宋体"/>
          <w:b/>
          <w:bCs/>
          <w:color w:val="000000" w:themeColor="text1"/>
          <w:sz w:val="24"/>
          <w:u w:val="single"/>
          <w:shd w:val="pct10" w:color="auto" w:fill="FFFFFF"/>
          <w14:textFill>
            <w14:solidFill>
              <w14:schemeClr w14:val="tx1"/>
            </w14:solidFill>
          </w14:textFill>
        </w:rPr>
        <w:t>报价相一致。</w:t>
      </w:r>
    </w:p>
    <w:p w14:paraId="393A14E7">
      <w:pPr>
        <w:numPr>
          <w:ilvl w:val="0"/>
          <w:numId w:val="0"/>
        </w:numPr>
        <w:snapToGrid w:val="0"/>
        <w:spacing w:before="50" w:after="120" w:afterLines="50"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本报价明细表供应商请根据磋商文件采购清单中的内容进行填写，不得漏项。磋商文件中未曾明确或有所遗漏的工作内容，但实际工作中发生的工作量与设施设备等，供应商均需在报价中充分考虑进去，否则视为已综合考虑在总报价内。</w:t>
      </w:r>
    </w:p>
    <w:p w14:paraId="0F0F1DD2">
      <w:pPr>
        <w:snapToGrid w:val="0"/>
        <w:spacing w:before="50" w:after="50" w:line="42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、报价一经涂改，应在涂改处加盖单位公章或者由法定代表人签字或盖章</w:t>
      </w:r>
      <w:r>
        <w:rPr>
          <w:rFonts w:hint="eastAsia" w:ascii="宋体" w:hAnsi="宋体"/>
          <w:b/>
          <w:color w:val="000000" w:themeColor="text1"/>
          <w:sz w:val="24"/>
          <w:szCs w:val="20"/>
          <w14:textFill>
            <w14:solidFill>
              <w14:schemeClr w14:val="tx1"/>
            </w14:solidFill>
          </w14:textFill>
        </w:rPr>
        <w:t>或授权委托人签字或盖章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br w:type="textWrapping"/>
      </w:r>
    </w:p>
    <w:p w14:paraId="1F5A16F2">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2F664B88">
      <w:pPr>
        <w:pStyle w:val="28"/>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3D5BDAE2">
      <w:pPr>
        <w:pStyle w:val="28"/>
        <w:snapToGrid w:val="0"/>
        <w:spacing w:before="120" w:beforeLines="0" w:after="120" w:afterLines="0"/>
        <w:jc w:val="left"/>
        <w:rPr>
          <w:rFonts w:hAnsi="宋体"/>
        </w:rPr>
      </w:pPr>
      <w:r>
        <w:br w:type="page"/>
      </w:r>
      <w:r>
        <w:rPr>
          <w:rFonts w:hint="eastAsia" w:hAnsi="宋体"/>
        </w:rPr>
        <w:t>1</w:t>
      </w:r>
      <w:r>
        <w:rPr>
          <w:rFonts w:hAnsi="宋体"/>
        </w:rPr>
        <w:t>9</w:t>
      </w:r>
      <w:r>
        <w:rPr>
          <w:rFonts w:hint="eastAsia" w:hAnsi="宋体"/>
        </w:rPr>
        <w:t>.政府采购活动现场确认声明书</w:t>
      </w:r>
    </w:p>
    <w:p w14:paraId="5899343A">
      <w:pPr>
        <w:snapToGrid w:val="0"/>
        <w:spacing w:line="500" w:lineRule="exact"/>
        <w:jc w:val="center"/>
        <w:rPr>
          <w:rFonts w:ascii="方正小标宋简体" w:hAnsi="方正小标宋简体" w:eastAsia="方正小标宋简体" w:cs="方正小标宋简体"/>
          <w:color w:val="000000"/>
          <w:sz w:val="44"/>
          <w:szCs w:val="44"/>
        </w:rPr>
      </w:pPr>
    </w:p>
    <w:p w14:paraId="369DDF35">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53B2753B">
      <w:pPr>
        <w:snapToGrid w:val="0"/>
        <w:spacing w:line="500" w:lineRule="exact"/>
        <w:rPr>
          <w:rFonts w:ascii="仿宋" w:hAnsi="Courier New" w:eastAsia="仿宋"/>
          <w:b/>
          <w:color w:val="000000" w:themeColor="text1"/>
          <w:sz w:val="24"/>
          <w14:textFill>
            <w14:solidFill>
              <w14:schemeClr w14:val="tx1"/>
            </w14:solidFill>
          </w14:textFill>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14:textFill>
            <w14:solidFill>
              <w14:schemeClr w14:val="tx1"/>
            </w14:solidFill>
          </w14:textFill>
        </w:rPr>
        <w:t>（采购</w:t>
      </w:r>
      <w:r>
        <w:rPr>
          <w:rFonts w:hint="eastAsia" w:ascii="仿宋" w:hAnsi="仿宋"/>
          <w:color w:val="000000" w:themeColor="text1"/>
          <w:kern w:val="0"/>
          <w:sz w:val="24"/>
          <w:lang w:val="en-US" w:eastAsia="zh-CN"/>
          <w14:textFill>
            <w14:solidFill>
              <w14:schemeClr w14:val="tx1"/>
            </w14:solidFill>
          </w14:textFill>
        </w:rPr>
        <w:t>代理</w:t>
      </w:r>
      <w:r>
        <w:rPr>
          <w:rFonts w:hint="eastAsia" w:ascii="仿宋" w:hAnsi="仿宋"/>
          <w:color w:val="000000" w:themeColor="text1"/>
          <w:kern w:val="0"/>
          <w:sz w:val="24"/>
          <w14:textFill>
            <w14:solidFill>
              <w14:schemeClr w14:val="tx1"/>
            </w14:solidFill>
          </w14:textFill>
        </w:rPr>
        <w:t>机构名称）：</w:t>
      </w:r>
    </w:p>
    <w:p w14:paraId="7299419F">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110C6E0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094D4AA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4BB7E72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6192F843">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C550DAF">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5F92E149">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4E07E3D3">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051E204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070F008E">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564794BC">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0B142CE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740E665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353DCB2D">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6B8DEC46">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2A229747">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5B0D692E">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7BCFC22">
      <w:pPr>
        <w:snapToGrid w:val="0"/>
        <w:spacing w:line="440" w:lineRule="exact"/>
        <w:ind w:firstLine="240" w:firstLineChars="100"/>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6922E95C">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7FE4C51E">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5902C77F">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4CAABFA">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0E54E47D">
      <w:pPr>
        <w:snapToGrid w:val="0"/>
        <w:spacing w:line="500" w:lineRule="exact"/>
        <w:ind w:firstLine="480" w:firstLineChars="200"/>
        <w:rPr>
          <w:rFonts w:ascii="仿宋" w:hAnsi="仿宋"/>
          <w:color w:val="000000"/>
          <w:sz w:val="24"/>
        </w:rPr>
      </w:pPr>
    </w:p>
    <w:p w14:paraId="3BF484FD">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115FFA0A">
      <w:pPr>
        <w:ind w:firstLine="3840" w:firstLineChars="1600"/>
        <w:rPr>
          <w:rFonts w:ascii="仿宋" w:eastAsia="仿宋"/>
          <w:color w:val="000000"/>
          <w:sz w:val="24"/>
        </w:rPr>
      </w:pPr>
    </w:p>
    <w:p w14:paraId="19354092">
      <w:pPr>
        <w:ind w:firstLine="5903" w:firstLineChars="2450"/>
        <w:rPr>
          <w:rFonts w:ascii="仿宋" w:hAnsi="仿宋"/>
          <w:b/>
          <w:color w:val="000000"/>
          <w:sz w:val="24"/>
        </w:rPr>
      </w:pPr>
      <w:r>
        <w:rPr>
          <w:rFonts w:hint="eastAsia" w:ascii="仿宋" w:hAnsi="仿宋"/>
          <w:b/>
          <w:color w:val="000000"/>
          <w:sz w:val="24"/>
        </w:rPr>
        <w:t>年</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3B59">
    <w:pPr>
      <w:pStyle w:val="33"/>
      <w:jc w:val="right"/>
    </w:pPr>
    <w:r>
      <w:fldChar w:fldCharType="begin"/>
    </w:r>
    <w:r>
      <w:instrText xml:space="preserve">PAGE   \* MERGEFORMAT</w:instrText>
    </w:r>
    <w:r>
      <w:fldChar w:fldCharType="separate"/>
    </w:r>
    <w:r>
      <w:rPr>
        <w:lang w:val="zh-CN"/>
      </w:rPr>
      <w:t>7</w:t>
    </w:r>
    <w:r>
      <w:fldChar w:fldCharType="end"/>
    </w:r>
  </w:p>
  <w:p w14:paraId="4301C08E">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5415">
    <w:pPr>
      <w:pStyle w:val="33"/>
      <w:framePr w:wrap="around" w:vAnchor="text" w:hAnchor="margin" w:xAlign="right" w:y="1"/>
      <w:rPr>
        <w:rStyle w:val="53"/>
      </w:rPr>
    </w:pPr>
    <w:r>
      <w:fldChar w:fldCharType="begin"/>
    </w:r>
    <w:r>
      <w:rPr>
        <w:rStyle w:val="53"/>
      </w:rPr>
      <w:instrText xml:space="preserve">PAGE  </w:instrText>
    </w:r>
    <w:r>
      <w:fldChar w:fldCharType="end"/>
    </w:r>
  </w:p>
  <w:p w14:paraId="44724DFB">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428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14:paraId="7B6DE746">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F266">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55EF05C9">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1E14">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445D3"/>
    <w:multiLevelType w:val="singleLevel"/>
    <w:tmpl w:val="BC3445D3"/>
    <w:lvl w:ilvl="0" w:tentative="0">
      <w:start w:val="2"/>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8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3D53073"/>
    <w:multiLevelType w:val="singleLevel"/>
    <w:tmpl w:val="23D53073"/>
    <w:lvl w:ilvl="0" w:tentative="0">
      <w:start w:val="2"/>
      <w:numFmt w:val="chineseCounting"/>
      <w:suff w:val="space"/>
      <w:lvlText w:val="第%1章"/>
      <w:lvlJc w:val="left"/>
      <w:rPr>
        <w:rFonts w:hint="eastAsia"/>
      </w:rPr>
    </w:lvl>
  </w:abstractNum>
  <w:abstractNum w:abstractNumId="5">
    <w:nsid w:val="555D4B94"/>
    <w:multiLevelType w:val="singleLevel"/>
    <w:tmpl w:val="555D4B94"/>
    <w:lvl w:ilvl="0" w:tentative="0">
      <w:start w:val="1"/>
      <w:numFmt w:val="decimal"/>
      <w:lvlText w:val="%1."/>
      <w:lvlJc w:val="left"/>
      <w:pPr>
        <w:tabs>
          <w:tab w:val="left" w:pos="312"/>
        </w:tabs>
      </w:pPr>
    </w:lvl>
  </w:abstractNum>
  <w:abstractNum w:abstractNumId="6">
    <w:nsid w:val="6BD88977"/>
    <w:multiLevelType w:val="singleLevel"/>
    <w:tmpl w:val="6BD88977"/>
    <w:lvl w:ilvl="0" w:tentative="0">
      <w:start w:val="1"/>
      <w:numFmt w:val="decimal"/>
      <w:suff w:val="nothing"/>
      <w:lvlText w:val="%1、"/>
      <w:lvlJc w:val="left"/>
    </w:lvl>
  </w:abstractNum>
  <w:num w:numId="1">
    <w:abstractNumId w:val="2"/>
  </w:num>
  <w:num w:numId="2">
    <w:abstractNumId w:val="1"/>
    <w:lvlOverride w:ilvl="0">
      <w:lvl w:ilvl="0" w:tentative="1">
        <w:start w:val="0"/>
        <w:numFmt w:val="bullet"/>
        <w:pStyle w:val="308"/>
        <w:lvlText w:val=""/>
        <w:legacy w:legacy="1" w:legacySpace="0" w:legacyIndent="360"/>
        <w:lvlJc w:val="left"/>
        <w:rPr>
          <w:rFonts w:hint="default" w:ascii="Symbol" w:hAnsi="Symbol"/>
        </w:rPr>
      </w:lvl>
    </w:lvlOverride>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0F5E"/>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49730D1"/>
    <w:rsid w:val="070055BC"/>
    <w:rsid w:val="09771699"/>
    <w:rsid w:val="0B9E2201"/>
    <w:rsid w:val="0CC244A5"/>
    <w:rsid w:val="0D054DC0"/>
    <w:rsid w:val="0D1D5A6A"/>
    <w:rsid w:val="10D84EF9"/>
    <w:rsid w:val="11E5626B"/>
    <w:rsid w:val="14567AEA"/>
    <w:rsid w:val="154A6E5D"/>
    <w:rsid w:val="1AD40371"/>
    <w:rsid w:val="1AE2143A"/>
    <w:rsid w:val="1B8109BC"/>
    <w:rsid w:val="1BF065F1"/>
    <w:rsid w:val="1DF64A17"/>
    <w:rsid w:val="1E9E304B"/>
    <w:rsid w:val="1F196DB1"/>
    <w:rsid w:val="1F5E479D"/>
    <w:rsid w:val="20887E32"/>
    <w:rsid w:val="227F60E7"/>
    <w:rsid w:val="246615F4"/>
    <w:rsid w:val="254F7725"/>
    <w:rsid w:val="27FA0D7D"/>
    <w:rsid w:val="2A0E16EC"/>
    <w:rsid w:val="2A777809"/>
    <w:rsid w:val="2C182496"/>
    <w:rsid w:val="2C1D627E"/>
    <w:rsid w:val="2C365B84"/>
    <w:rsid w:val="2C7843EE"/>
    <w:rsid w:val="2D6A112E"/>
    <w:rsid w:val="305C0872"/>
    <w:rsid w:val="31EF3058"/>
    <w:rsid w:val="32012DF8"/>
    <w:rsid w:val="386544B9"/>
    <w:rsid w:val="38ED535D"/>
    <w:rsid w:val="3C56421E"/>
    <w:rsid w:val="42F535F3"/>
    <w:rsid w:val="44413ECC"/>
    <w:rsid w:val="445E3831"/>
    <w:rsid w:val="4DFE3366"/>
    <w:rsid w:val="50B162A9"/>
    <w:rsid w:val="50BA5368"/>
    <w:rsid w:val="52E72685"/>
    <w:rsid w:val="539E34B3"/>
    <w:rsid w:val="54AB6112"/>
    <w:rsid w:val="564C6A03"/>
    <w:rsid w:val="56684AFB"/>
    <w:rsid w:val="56A73AB6"/>
    <w:rsid w:val="56EA042F"/>
    <w:rsid w:val="5B424FDB"/>
    <w:rsid w:val="5B614B83"/>
    <w:rsid w:val="5C6A3AE0"/>
    <w:rsid w:val="5D5E17B9"/>
    <w:rsid w:val="5D9F3E18"/>
    <w:rsid w:val="5FCB5070"/>
    <w:rsid w:val="60630E1C"/>
    <w:rsid w:val="60C52EDD"/>
    <w:rsid w:val="625E4788"/>
    <w:rsid w:val="659E7E99"/>
    <w:rsid w:val="66B10B60"/>
    <w:rsid w:val="68672C98"/>
    <w:rsid w:val="69FD0E91"/>
    <w:rsid w:val="6BE522C1"/>
    <w:rsid w:val="6D813638"/>
    <w:rsid w:val="6F482BB9"/>
    <w:rsid w:val="6F8A427F"/>
    <w:rsid w:val="70C458D3"/>
    <w:rsid w:val="729429D5"/>
    <w:rsid w:val="735B25E5"/>
    <w:rsid w:val="75AA5DCD"/>
    <w:rsid w:val="774A2749"/>
    <w:rsid w:val="78031D89"/>
    <w:rsid w:val="7ADD45ED"/>
    <w:rsid w:val="95F7A70D"/>
    <w:rsid w:val="FD08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8"/>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3"/>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8"/>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2"/>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2"/>
    <w:qFormat/>
    <w:uiPriority w:val="0"/>
    <w:pPr>
      <w:keepNext/>
      <w:keepLines/>
      <w:spacing w:before="240" w:after="64" w:line="320" w:lineRule="auto"/>
      <w:outlineLvl w:val="6"/>
    </w:pPr>
    <w:rPr>
      <w:b/>
      <w:bCs/>
      <w:kern w:val="0"/>
      <w:sz w:val="24"/>
    </w:rPr>
  </w:style>
  <w:style w:type="paragraph" w:styleId="11">
    <w:name w:val="heading 8"/>
    <w:basedOn w:val="1"/>
    <w:next w:val="1"/>
    <w:link w:val="222"/>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6"/>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link w:val="142"/>
    <w:qFormat/>
    <w:uiPriority w:val="0"/>
    <w:pPr>
      <w:spacing w:line="200" w:lineRule="exact"/>
      <w:ind w:firstLine="301"/>
    </w:pPr>
    <w:rPr>
      <w:rFonts w:ascii="宋体" w:hAnsi="Courier New"/>
      <w:spacing w:val="-4"/>
      <w:kern w:val="0"/>
      <w:sz w:val="18"/>
      <w:szCs w:val="20"/>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2"/>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11"/>
    <w:qFormat/>
    <w:uiPriority w:val="99"/>
    <w:pPr>
      <w:shd w:val="clear" w:color="auto" w:fill="000080"/>
    </w:pPr>
    <w:rPr>
      <w:kern w:val="0"/>
      <w:sz w:val="20"/>
    </w:rPr>
  </w:style>
  <w:style w:type="paragraph" w:styleId="19">
    <w:name w:val="toa heading"/>
    <w:basedOn w:val="1"/>
    <w:next w:val="1"/>
    <w:link w:val="161"/>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7"/>
    <w:qFormat/>
    <w:uiPriority w:val="0"/>
    <w:pPr>
      <w:jc w:val="left"/>
    </w:pPr>
    <w:rPr>
      <w:kern w:val="0"/>
      <w:sz w:val="20"/>
    </w:rPr>
  </w:style>
  <w:style w:type="paragraph" w:styleId="21">
    <w:name w:val="Body Text 3"/>
    <w:basedOn w:val="1"/>
    <w:link w:val="74"/>
    <w:qFormat/>
    <w:uiPriority w:val="0"/>
    <w:pPr>
      <w:snapToGrid w:val="0"/>
      <w:spacing w:before="50" w:after="50"/>
    </w:pPr>
    <w:rPr>
      <w:rFonts w:hAnsi="宋体" w:eastAsia="仿宋_GB2312"/>
      <w:b/>
      <w:bCs/>
      <w:kern w:val="0"/>
      <w:sz w:val="24"/>
      <w:szCs w:val="20"/>
    </w:rPr>
  </w:style>
  <w:style w:type="paragraph" w:styleId="22">
    <w:name w:val="Body Text"/>
    <w:basedOn w:val="1"/>
    <w:link w:val="99"/>
    <w:qFormat/>
    <w:uiPriority w:val="0"/>
    <w:pPr>
      <w:spacing w:after="120"/>
    </w:pPr>
    <w:rPr>
      <w:kern w:val="0"/>
      <w:sz w:val="28"/>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90"/>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7"/>
    <w:qFormat/>
    <w:uiPriority w:val="0"/>
    <w:pPr>
      <w:ind w:left="2500" w:leftChars="2500"/>
    </w:pPr>
    <w:rPr>
      <w:rFonts w:eastAsia="楷体_GB2312"/>
      <w:kern w:val="0"/>
      <w:sz w:val="32"/>
      <w:szCs w:val="20"/>
    </w:rPr>
  </w:style>
  <w:style w:type="paragraph" w:styleId="31">
    <w:name w:val="Body Text Indent 2"/>
    <w:basedOn w:val="1"/>
    <w:link w:val="174"/>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2"/>
    <w:qFormat/>
    <w:uiPriority w:val="99"/>
    <w:rPr>
      <w:kern w:val="0"/>
      <w:sz w:val="18"/>
      <w:szCs w:val="18"/>
    </w:rPr>
  </w:style>
  <w:style w:type="paragraph" w:styleId="33">
    <w:name w:val="footer"/>
    <w:basedOn w:val="1"/>
    <w:link w:val="217"/>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9"/>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3"/>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8"/>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2"/>
    <w:qFormat/>
    <w:uiPriority w:val="0"/>
    <w:pPr>
      <w:spacing w:before="240" w:after="60"/>
      <w:jc w:val="center"/>
      <w:outlineLvl w:val="0"/>
    </w:pPr>
    <w:rPr>
      <w:rFonts w:ascii="Cambria" w:hAnsi="Cambria"/>
      <w:b/>
      <w:bCs/>
      <w:kern w:val="0"/>
      <w:sz w:val="32"/>
      <w:szCs w:val="32"/>
    </w:rPr>
  </w:style>
  <w:style w:type="paragraph" w:styleId="47">
    <w:name w:val="annotation subject"/>
    <w:basedOn w:val="20"/>
    <w:next w:val="20"/>
    <w:link w:val="171"/>
    <w:qFormat/>
    <w:uiPriority w:val="99"/>
    <w:rPr>
      <w:b/>
      <w:bCs/>
    </w:rPr>
  </w:style>
  <w:style w:type="paragraph" w:styleId="48">
    <w:name w:val="Body Text First Indent"/>
    <w:basedOn w:val="22"/>
    <w:link w:val="164"/>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BodyText"/>
    <w:basedOn w:val="1"/>
    <w:qFormat/>
    <w:uiPriority w:val="0"/>
    <w:pPr>
      <w:spacing w:after="120"/>
      <w:textAlignment w:val="baseline"/>
    </w:pPr>
    <w:rPr>
      <w:sz w:val="28"/>
    </w:rPr>
  </w:style>
  <w:style w:type="character" w:customStyle="1" w:styleId="60">
    <w:name w:val="Plain Text Char"/>
    <w:semiHidden/>
    <w:qFormat/>
    <w:locked/>
    <w:uiPriority w:val="0"/>
    <w:rPr>
      <w:rFonts w:ascii="宋体" w:hAnsi="Courier New" w:cs="Courier New"/>
      <w:kern w:val="0"/>
      <w:sz w:val="21"/>
      <w:szCs w:val="21"/>
    </w:rPr>
  </w:style>
  <w:style w:type="character" w:customStyle="1" w:styleId="61">
    <w:name w:val="Char Char1111"/>
    <w:qFormat/>
    <w:uiPriority w:val="0"/>
    <w:rPr>
      <w:kern w:val="2"/>
      <w:sz w:val="28"/>
      <w:szCs w:val="24"/>
    </w:rPr>
  </w:style>
  <w:style w:type="character" w:customStyle="1" w:styleId="62">
    <w:name w:val="标题 4 字符"/>
    <w:link w:val="7"/>
    <w:qFormat/>
    <w:uiPriority w:val="0"/>
    <w:rPr>
      <w:rFonts w:ascii="Arial" w:hAnsi="Arial" w:eastAsia="黑体" w:cs="Times New Roman"/>
      <w:b/>
      <w:bCs/>
      <w:kern w:val="0"/>
      <w:sz w:val="28"/>
      <w:szCs w:val="28"/>
    </w:rPr>
  </w:style>
  <w:style w:type="character" w:customStyle="1" w:styleId="63">
    <w:name w:val="Heading 8 Char"/>
    <w:semiHidden/>
    <w:qFormat/>
    <w:locked/>
    <w:uiPriority w:val="0"/>
    <w:rPr>
      <w:rFonts w:ascii="Cambria" w:hAnsi="Cambria" w:eastAsia="宋体" w:cs="Times New Roman"/>
      <w:kern w:val="0"/>
      <w:sz w:val="24"/>
      <w:szCs w:val="24"/>
    </w:rPr>
  </w:style>
  <w:style w:type="character" w:customStyle="1" w:styleId="64">
    <w:name w:val="Body Text Char"/>
    <w:semiHidden/>
    <w:qFormat/>
    <w:locked/>
    <w:uiPriority w:val="0"/>
    <w:rPr>
      <w:rFonts w:cs="Times New Roman"/>
      <w:kern w:val="0"/>
      <w:sz w:val="21"/>
      <w:szCs w:val="21"/>
    </w:rPr>
  </w:style>
  <w:style w:type="character" w:customStyle="1" w:styleId="65">
    <w:name w:val="font11"/>
    <w:qFormat/>
    <w:uiPriority w:val="0"/>
    <w:rPr>
      <w:rFonts w:hint="default" w:ascii="Times New Roman" w:hAnsi="Times New Roman" w:cs="Times New Roman"/>
      <w:color w:val="000000"/>
      <w:sz w:val="20"/>
      <w:szCs w:val="20"/>
      <w:u w:val="none"/>
    </w:rPr>
  </w:style>
  <w:style w:type="character" w:customStyle="1" w:styleId="66">
    <w:name w:val="wj1"/>
    <w:qFormat/>
    <w:uiPriority w:val="0"/>
    <w:rPr>
      <w:color w:val="000000"/>
      <w:sz w:val="18"/>
      <w:szCs w:val="18"/>
      <w:u w:val="none"/>
    </w:rPr>
  </w:style>
  <w:style w:type="character" w:customStyle="1" w:styleId="67">
    <w:name w:val="!标题3 Ctrl+3 Char"/>
    <w:link w:val="68"/>
    <w:qFormat/>
    <w:locked/>
    <w:uiPriority w:val="0"/>
    <w:rPr>
      <w:rFonts w:ascii="Arial" w:hAnsi="Arial" w:eastAsia="黑体"/>
      <w:b/>
      <w:kern w:val="2"/>
      <w:sz w:val="32"/>
      <w:szCs w:val="32"/>
    </w:rPr>
  </w:style>
  <w:style w:type="paragraph" w:customStyle="1" w:styleId="68">
    <w:name w:val="!标题3 Ctrl+3"/>
    <w:basedOn w:val="6"/>
    <w:next w:val="1"/>
    <w:link w:val="6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qFormat/>
    <w:uiPriority w:val="0"/>
    <w:rPr>
      <w:rFonts w:ascii="Arial" w:hAnsi="Arial" w:eastAsia="黑体" w:cs="Times New Roman"/>
      <w:b/>
      <w:bCs/>
      <w:sz w:val="28"/>
      <w:szCs w:val="28"/>
    </w:rPr>
  </w:style>
  <w:style w:type="character" w:customStyle="1" w:styleId="70">
    <w:name w:val="Char Char15"/>
    <w:qFormat/>
    <w:uiPriority w:val="0"/>
    <w:rPr>
      <w:rFonts w:hAnsi="宋体" w:eastAsia="仿宋_GB2312"/>
      <w:b/>
      <w:bCs/>
      <w:kern w:val="2"/>
      <w:sz w:val="24"/>
    </w:rPr>
  </w:style>
  <w:style w:type="character" w:customStyle="1" w:styleId="71">
    <w:name w:val="Char Char18"/>
    <w:qFormat/>
    <w:uiPriority w:val="0"/>
    <w:rPr>
      <w:rFonts w:eastAsia="黑体"/>
      <w:sz w:val="18"/>
      <w:szCs w:val="18"/>
    </w:rPr>
  </w:style>
  <w:style w:type="character" w:customStyle="1" w:styleId="72">
    <w:name w:val="Char Char12"/>
    <w:qFormat/>
    <w:uiPriority w:val="0"/>
    <w:rPr>
      <w:rFonts w:ascii="仿宋_GB2312" w:hAnsi="宋体" w:eastAsia="仿宋_GB2312"/>
      <w:color w:val="000000"/>
      <w:kern w:val="2"/>
      <w:sz w:val="24"/>
      <w:szCs w:val="24"/>
    </w:rPr>
  </w:style>
  <w:style w:type="character" w:customStyle="1" w:styleId="73">
    <w:name w:val="标题 3 字符"/>
    <w:link w:val="6"/>
    <w:qFormat/>
    <w:uiPriority w:val="0"/>
    <w:rPr>
      <w:rFonts w:ascii="Times New Roman" w:hAnsi="Times New Roman" w:eastAsia="楷体_GB2312" w:cs="Times New Roman"/>
      <w:b/>
      <w:bCs/>
      <w:kern w:val="0"/>
      <w:sz w:val="32"/>
      <w:szCs w:val="32"/>
    </w:rPr>
  </w:style>
  <w:style w:type="character" w:customStyle="1" w:styleId="74">
    <w:name w:val="正文文本 3 字符"/>
    <w:link w:val="21"/>
    <w:qFormat/>
    <w:uiPriority w:val="0"/>
    <w:rPr>
      <w:rFonts w:hAnsi="宋体" w:eastAsia="仿宋_GB2312"/>
      <w:b/>
      <w:bCs/>
      <w:sz w:val="24"/>
    </w:rPr>
  </w:style>
  <w:style w:type="character" w:customStyle="1" w:styleId="75">
    <w:name w:val="Char Char3"/>
    <w:qFormat/>
    <w:uiPriority w:val="0"/>
    <w:rPr>
      <w:kern w:val="2"/>
      <w:sz w:val="24"/>
      <w:szCs w:val="24"/>
    </w:rPr>
  </w:style>
  <w:style w:type="character" w:customStyle="1" w:styleId="76">
    <w:name w:val="Char Char7"/>
    <w:qFormat/>
    <w:uiPriority w:val="0"/>
    <w:rPr>
      <w:rFonts w:eastAsia="宋体"/>
      <w:kern w:val="2"/>
      <w:sz w:val="21"/>
      <w:lang w:val="en-US" w:eastAsia="zh-CN" w:bidi="ar-SA"/>
    </w:rPr>
  </w:style>
  <w:style w:type="character" w:customStyle="1" w:styleId="77">
    <w:name w:val="样式7 Char"/>
    <w:qFormat/>
    <w:uiPriority w:val="0"/>
    <w:rPr>
      <w:rFonts w:eastAsia="宋体" w:cs="宋体"/>
      <w:kern w:val="2"/>
      <w:sz w:val="24"/>
      <w:szCs w:val="24"/>
      <w:lang w:val="en-US" w:eastAsia="zh-CN" w:bidi="ar-SA"/>
    </w:rPr>
  </w:style>
  <w:style w:type="character" w:customStyle="1" w:styleId="78">
    <w:name w:val="普通(网站) 字符"/>
    <w:link w:val="44"/>
    <w:qFormat/>
    <w:uiPriority w:val="0"/>
    <w:rPr>
      <w:rFonts w:ascii="宋体" w:hAnsi="宋体"/>
      <w:sz w:val="24"/>
      <w:szCs w:val="24"/>
    </w:rPr>
  </w:style>
  <w:style w:type="character" w:customStyle="1" w:styleId="79">
    <w:name w:val="Char Char13"/>
    <w:qFormat/>
    <w:uiPriority w:val="0"/>
    <w:rPr>
      <w:b/>
      <w:bCs/>
      <w:kern w:val="2"/>
      <w:sz w:val="21"/>
      <w:szCs w:val="24"/>
    </w:rPr>
  </w:style>
  <w:style w:type="character" w:customStyle="1" w:styleId="80">
    <w:name w:val="￥正文 Char Char"/>
    <w:qFormat/>
    <w:uiPriority w:val="0"/>
    <w:rPr>
      <w:rFonts w:ascii="Calibri" w:hAnsi="Calibri"/>
      <w:sz w:val="24"/>
    </w:rPr>
  </w:style>
  <w:style w:type="character" w:customStyle="1" w:styleId="81">
    <w:name w:val="newscontent1"/>
    <w:qFormat/>
    <w:uiPriority w:val="0"/>
    <w:rPr>
      <w:rFonts w:hint="default" w:ascii="Verdana" w:hAnsi="Verdana"/>
      <w:color w:val="333333"/>
      <w:sz w:val="18"/>
      <w:szCs w:val="18"/>
    </w:rPr>
  </w:style>
  <w:style w:type="character" w:customStyle="1" w:styleId="82">
    <w:name w:val="Heading 6 Char"/>
    <w:semiHidden/>
    <w:qFormat/>
    <w:locked/>
    <w:uiPriority w:val="0"/>
    <w:rPr>
      <w:rFonts w:ascii="Cambria" w:hAnsi="Cambria" w:eastAsia="宋体" w:cs="Times New Roman"/>
      <w:b/>
      <w:bCs/>
      <w:kern w:val="0"/>
      <w:sz w:val="24"/>
      <w:szCs w:val="24"/>
    </w:rPr>
  </w:style>
  <w:style w:type="character" w:customStyle="1" w:styleId="83">
    <w:name w:val="中等深浅网格 2 字符"/>
    <w:link w:val="84"/>
    <w:qFormat/>
    <w:uiPriority w:val="1"/>
    <w:rPr>
      <w:kern w:val="2"/>
      <w:sz w:val="21"/>
      <w:szCs w:val="24"/>
      <w:lang w:val="en-US" w:eastAsia="zh-CN" w:bidi="ar-SA"/>
    </w:rPr>
  </w:style>
  <w:style w:type="paragraph" w:customStyle="1" w:styleId="84">
    <w:name w:val="中等深浅网格 21"/>
    <w:link w:val="8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qFormat/>
    <w:uiPriority w:val="0"/>
    <w:rPr>
      <w:rFonts w:ascii="Cambria" w:hAnsi="Cambria" w:eastAsia="宋体" w:cs="Times New Roman"/>
      <w:b/>
      <w:bCs/>
      <w:sz w:val="32"/>
      <w:szCs w:val="32"/>
    </w:rPr>
  </w:style>
  <w:style w:type="character" w:customStyle="1" w:styleId="86">
    <w:name w:val="正文文字缩进4字符 Char"/>
    <w:qFormat/>
    <w:uiPriority w:val="0"/>
    <w:rPr>
      <w:rFonts w:ascii="Times New Roman" w:hAnsi="Times New Roman" w:eastAsia="宋体" w:cs="Times New Roman"/>
      <w:sz w:val="24"/>
      <w:szCs w:val="24"/>
    </w:rPr>
  </w:style>
  <w:style w:type="character" w:customStyle="1" w:styleId="87">
    <w:name w:val="Balloon Text Char"/>
    <w:qFormat/>
    <w:locked/>
    <w:uiPriority w:val="0"/>
    <w:rPr>
      <w:rFonts w:cs="Times New Roman"/>
      <w:sz w:val="18"/>
      <w:szCs w:val="18"/>
    </w:rPr>
  </w:style>
  <w:style w:type="character" w:customStyle="1" w:styleId="88">
    <w:name w:val="标题 2 字符"/>
    <w:link w:val="5"/>
    <w:qFormat/>
    <w:uiPriority w:val="9"/>
    <w:rPr>
      <w:rFonts w:ascii="Arial" w:hAnsi="Arial" w:eastAsia="黑体" w:cs="Times New Roman"/>
      <w:b/>
      <w:bCs/>
      <w:kern w:val="0"/>
      <w:sz w:val="32"/>
      <w:szCs w:val="32"/>
    </w:rPr>
  </w:style>
  <w:style w:type="character" w:customStyle="1" w:styleId="89">
    <w:name w:val="表正文 Char"/>
    <w:qFormat/>
    <w:uiPriority w:val="0"/>
    <w:rPr>
      <w:rFonts w:ascii="Times New Roman" w:hAnsi="Times New Roman" w:eastAsia="宋体" w:cs="Times New Roman"/>
      <w:szCs w:val="24"/>
    </w:rPr>
  </w:style>
  <w:style w:type="character" w:customStyle="1" w:styleId="90">
    <w:name w:val="纯文本 字符2"/>
    <w:link w:val="28"/>
    <w:qFormat/>
    <w:uiPriority w:val="0"/>
    <w:rPr>
      <w:rFonts w:ascii="宋体" w:hAnsi="Courier New" w:eastAsia="宋体"/>
      <w:sz w:val="24"/>
      <w:szCs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标题 6 字符"/>
    <w:link w:val="9"/>
    <w:qFormat/>
    <w:uiPriority w:val="0"/>
    <w:rPr>
      <w:rFonts w:ascii="Arial" w:hAnsi="Arial" w:eastAsia="黑体" w:cs="Times New Roman"/>
      <w:b/>
      <w:bCs/>
      <w:kern w:val="0"/>
      <w:sz w:val="24"/>
      <w:szCs w:val="24"/>
    </w:rPr>
  </w:style>
  <w:style w:type="character" w:customStyle="1" w:styleId="93">
    <w:name w:val="彩色列表 - 着色 1 字符"/>
    <w:link w:val="94"/>
    <w:qFormat/>
    <w:locked/>
    <w:uiPriority w:val="34"/>
    <w:rPr>
      <w:rFonts w:ascii="Times New Roman" w:hAnsi="Times New Roman"/>
      <w:kern w:val="2"/>
      <w:sz w:val="21"/>
      <w:szCs w:val="24"/>
    </w:rPr>
  </w:style>
  <w:style w:type="paragraph" w:customStyle="1" w:styleId="94">
    <w:name w:val="彩色列表 - 着色 11"/>
    <w:basedOn w:val="1"/>
    <w:link w:val="93"/>
    <w:qFormat/>
    <w:uiPriority w:val="34"/>
    <w:pPr>
      <w:ind w:firstLine="420" w:firstLineChars="200"/>
    </w:pPr>
  </w:style>
  <w:style w:type="character" w:customStyle="1" w:styleId="95">
    <w:name w:val="Item List Char"/>
    <w:link w:val="96"/>
    <w:qFormat/>
    <w:uiPriority w:val="0"/>
    <w:rPr>
      <w:rFonts w:cs="Arial"/>
      <w:kern w:val="2"/>
      <w:sz w:val="21"/>
      <w:szCs w:val="21"/>
      <w:lang w:val="en-US" w:eastAsia="zh-CN" w:bidi="ar-SA"/>
    </w:rPr>
  </w:style>
  <w:style w:type="paragraph" w:customStyle="1" w:styleId="96">
    <w:name w:val="Item List"/>
    <w:link w:val="9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qFormat/>
    <w:uiPriority w:val="0"/>
    <w:rPr>
      <w:rFonts w:eastAsia="仿宋_GB2312"/>
      <w:sz w:val="24"/>
    </w:rPr>
  </w:style>
  <w:style w:type="character" w:customStyle="1" w:styleId="98">
    <w:name w:val="纯文本 Char1"/>
    <w:qFormat/>
    <w:uiPriority w:val="0"/>
    <w:rPr>
      <w:rFonts w:ascii="宋体" w:hAnsi="Courier New" w:eastAsia="宋体"/>
      <w:kern w:val="2"/>
      <w:sz w:val="24"/>
      <w:szCs w:val="24"/>
      <w:lang w:val="en-US" w:eastAsia="zh-CN" w:bidi="ar-SA"/>
    </w:rPr>
  </w:style>
  <w:style w:type="character" w:customStyle="1" w:styleId="99">
    <w:name w:val="正文文本 字符"/>
    <w:link w:val="22"/>
    <w:qFormat/>
    <w:uiPriority w:val="0"/>
    <w:rPr>
      <w:rFonts w:ascii="Times New Roman" w:hAnsi="Times New Roman" w:eastAsia="宋体" w:cs="Times New Roman"/>
      <w:kern w:val="0"/>
      <w:sz w:val="28"/>
      <w:szCs w:val="24"/>
    </w:rPr>
  </w:style>
  <w:style w:type="character" w:customStyle="1" w:styleId="100">
    <w:name w:val="Char Char4"/>
    <w:qFormat/>
    <w:uiPriority w:val="0"/>
    <w:rPr>
      <w:rFonts w:ascii="宋体" w:hAnsi="Courier New" w:eastAsia="宋体"/>
      <w:kern w:val="2"/>
      <w:sz w:val="24"/>
      <w:szCs w:val="24"/>
      <w:lang w:val="en-US" w:eastAsia="zh-CN" w:bidi="ar-SA"/>
    </w:rPr>
  </w:style>
  <w:style w:type="character" w:customStyle="1" w:styleId="101">
    <w:name w:val="文档结构图 Char1"/>
    <w:semiHidden/>
    <w:qFormat/>
    <w:uiPriority w:val="99"/>
    <w:rPr>
      <w:rFonts w:ascii="宋体" w:hAnsi="Times New Roman" w:eastAsia="宋体" w:cs="Times New Roman"/>
      <w:sz w:val="18"/>
      <w:szCs w:val="18"/>
    </w:rPr>
  </w:style>
  <w:style w:type="character" w:customStyle="1" w:styleId="102">
    <w:name w:val="正文缩进 字符"/>
    <w:link w:val="15"/>
    <w:qFormat/>
    <w:uiPriority w:val="0"/>
    <w:rPr>
      <w:rFonts w:eastAsia="宋体"/>
    </w:rPr>
  </w:style>
  <w:style w:type="character" w:customStyle="1" w:styleId="103">
    <w:name w:val="正文文本 2 字符"/>
    <w:link w:val="43"/>
    <w:qFormat/>
    <w:uiPriority w:val="99"/>
    <w:rPr>
      <w:rFonts w:ascii="宋体" w:hAnsi="宋体"/>
      <w:color w:val="000000"/>
      <w:sz w:val="24"/>
      <w:szCs w:val="24"/>
    </w:rPr>
  </w:style>
  <w:style w:type="character" w:customStyle="1" w:styleId="104">
    <w:name w:val="body1"/>
    <w:qFormat/>
    <w:uiPriority w:val="0"/>
    <w:rPr>
      <w:rFonts w:hint="default"/>
      <w:sz w:val="18"/>
    </w:rPr>
  </w:style>
  <w:style w:type="character" w:customStyle="1" w:styleId="105">
    <w:name w:val="font71"/>
    <w:qFormat/>
    <w:uiPriority w:val="0"/>
    <w:rPr>
      <w:rFonts w:hint="default" w:ascii="Arial" w:hAnsi="Arial" w:cs="Arial"/>
      <w:color w:val="auto"/>
      <w:sz w:val="20"/>
      <w:szCs w:val="20"/>
      <w:u w:val="none"/>
    </w:rPr>
  </w:style>
  <w:style w:type="character" w:customStyle="1" w:styleId="106">
    <w:name w:val="正文文本 Char"/>
    <w:qFormat/>
    <w:uiPriority w:val="0"/>
    <w:rPr>
      <w:rFonts w:ascii="Times New Roman" w:hAnsi="Times New Roman" w:eastAsia="宋体" w:cs="Times New Roman"/>
      <w:szCs w:val="24"/>
    </w:rPr>
  </w:style>
  <w:style w:type="character" w:customStyle="1" w:styleId="107">
    <w:name w:val="Body Text Indent 3 Char"/>
    <w:qFormat/>
    <w:locked/>
    <w:uiPriority w:val="0"/>
    <w:rPr>
      <w:rFonts w:cs="Times New Roman"/>
      <w:kern w:val="2"/>
      <w:sz w:val="16"/>
      <w:szCs w:val="16"/>
    </w:rPr>
  </w:style>
  <w:style w:type="character" w:customStyle="1" w:styleId="108">
    <w:name w:val="标题 5 字符"/>
    <w:link w:val="8"/>
    <w:qFormat/>
    <w:uiPriority w:val="9"/>
    <w:rPr>
      <w:rFonts w:ascii="Times New Roman" w:hAnsi="Times New Roman" w:eastAsia="宋体" w:cs="Times New Roman"/>
      <w:b/>
      <w:bCs/>
      <w:kern w:val="0"/>
      <w:sz w:val="28"/>
      <w:szCs w:val="28"/>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文档结构图 字符"/>
    <w:link w:val="18"/>
    <w:qFormat/>
    <w:uiPriority w:val="99"/>
    <w:rPr>
      <w:szCs w:val="24"/>
      <w:shd w:val="clear" w:color="auto" w:fill="000080"/>
    </w:rPr>
  </w:style>
  <w:style w:type="character" w:customStyle="1" w:styleId="112">
    <w:name w:val="批注框文本 字符"/>
    <w:link w:val="32"/>
    <w:qFormat/>
    <w:uiPriority w:val="99"/>
    <w:rPr>
      <w:sz w:val="18"/>
      <w:szCs w:val="18"/>
    </w:rPr>
  </w:style>
  <w:style w:type="character" w:customStyle="1" w:styleId="113">
    <w:name w:val="con-all2"/>
    <w:qFormat/>
    <w:uiPriority w:val="0"/>
  </w:style>
  <w:style w:type="character" w:customStyle="1" w:styleId="114">
    <w:name w:val="正文1 Char Char"/>
    <w:link w:val="115"/>
    <w:qFormat/>
    <w:uiPriority w:val="0"/>
    <w:rPr>
      <w:rFonts w:ascii="宋体" w:hAnsi="宋体" w:eastAsia="宋体"/>
      <w:color w:val="000000"/>
      <w:sz w:val="24"/>
    </w:rPr>
  </w:style>
  <w:style w:type="paragraph" w:customStyle="1" w:styleId="115">
    <w:name w:val="正文1"/>
    <w:basedOn w:val="1"/>
    <w:link w:val="114"/>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字符"/>
    <w:link w:val="12"/>
    <w:qFormat/>
    <w:uiPriority w:val="0"/>
    <w:rPr>
      <w:rFonts w:ascii="Arial" w:hAnsi="Arial" w:eastAsia="黑体" w:cs="Times New Roman"/>
      <w:kern w:val="0"/>
      <w:sz w:val="20"/>
      <w:szCs w:val="21"/>
    </w:rPr>
  </w:style>
  <w:style w:type="character" w:customStyle="1" w:styleId="117">
    <w:name w:val="Heading 2 Char"/>
    <w:semiHidden/>
    <w:qFormat/>
    <w:locked/>
    <w:uiPriority w:val="0"/>
    <w:rPr>
      <w:rFonts w:ascii="Cambria" w:hAnsi="Cambria" w:eastAsia="宋体" w:cs="Times New Roman"/>
      <w:b/>
      <w:bCs/>
      <w:kern w:val="0"/>
      <w:sz w:val="32"/>
      <w:szCs w:val="32"/>
    </w:rPr>
  </w:style>
  <w:style w:type="character" w:customStyle="1" w:styleId="118">
    <w:name w:val="粘贴正文 Char"/>
    <w:link w:val="119"/>
    <w:qFormat/>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qFormat/>
    <w:uiPriority w:val="0"/>
    <w:rPr>
      <w:rFonts w:hint="default" w:ascii="ˎ̥" w:hAnsi="ˎ̥"/>
      <w:sz w:val="18"/>
      <w:szCs w:val="18"/>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Char Char20"/>
    <w:qFormat/>
    <w:uiPriority w:val="0"/>
    <w:rPr>
      <w:rFonts w:ascii="Arial" w:hAnsi="Arial" w:eastAsia="黑体"/>
      <w:kern w:val="2"/>
      <w:sz w:val="24"/>
      <w:szCs w:val="24"/>
    </w:rPr>
  </w:style>
  <w:style w:type="character" w:customStyle="1" w:styleId="123">
    <w:name w:val="Char Char27"/>
    <w:qFormat/>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qFormat/>
    <w:locked/>
    <w:uiPriority w:val="0"/>
    <w:rPr>
      <w:rFonts w:cs="Times New Roman"/>
      <w:b/>
      <w:bCs/>
      <w:kern w:val="0"/>
      <w:sz w:val="24"/>
      <w:szCs w:val="24"/>
    </w:rPr>
  </w:style>
  <w:style w:type="character" w:customStyle="1" w:styleId="126">
    <w:name w:val="正文样式 Char"/>
    <w:link w:val="127"/>
    <w:qFormat/>
    <w:uiPriority w:val="0"/>
    <w:rPr>
      <w:rFonts w:ascii="宋体" w:hAnsi="Calibri" w:eastAsia="宋体" w:cs="宋体"/>
      <w:sz w:val="24"/>
      <w:szCs w:val="24"/>
      <w:lang w:val="zh-CN" w:eastAsia="en-US" w:bidi="he-IL"/>
    </w:rPr>
  </w:style>
  <w:style w:type="paragraph" w:customStyle="1" w:styleId="127">
    <w:name w:val="正文样式"/>
    <w:basedOn w:val="1"/>
    <w:link w:val="12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qFormat/>
    <w:locked/>
    <w:uiPriority w:val="0"/>
    <w:rPr>
      <w:rFonts w:cs="Times New Roman"/>
      <w:b/>
      <w:bCs/>
      <w:kern w:val="0"/>
      <w:sz w:val="32"/>
      <w:szCs w:val="32"/>
    </w:rPr>
  </w:style>
  <w:style w:type="character" w:customStyle="1" w:styleId="129">
    <w:name w:val="标书正文格式 Char"/>
    <w:link w:val="130"/>
    <w:qFormat/>
    <w:uiPriority w:val="0"/>
    <w:rPr>
      <w:rFonts w:eastAsia="楷体_GB2312"/>
      <w:kern w:val="2"/>
      <w:sz w:val="24"/>
      <w:szCs w:val="24"/>
      <w:lang w:val="en-US" w:eastAsia="zh-CN" w:bidi="ar-SA"/>
    </w:rPr>
  </w:style>
  <w:style w:type="paragraph" w:customStyle="1" w:styleId="130">
    <w:name w:val="标书正文格式"/>
    <w:link w:val="12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qFormat/>
    <w:uiPriority w:val="0"/>
    <w:rPr>
      <w:rFonts w:ascii="Arial" w:hAnsi="Arial" w:eastAsia="黑体" w:cs="Times New Roman"/>
      <w:b/>
      <w:bCs/>
      <w:sz w:val="24"/>
      <w:szCs w:val="24"/>
    </w:rPr>
  </w:style>
  <w:style w:type="character" w:customStyle="1" w:styleId="132">
    <w:name w:val="中等深浅网格 1 - 强调文字颜色 2 Char"/>
    <w:link w:val="133"/>
    <w:qFormat/>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qFormat/>
    <w:uiPriority w:val="0"/>
    <w:rPr>
      <w:rFonts w:ascii="Arial" w:hAnsi="Arial" w:eastAsia="黑体"/>
      <w:b/>
      <w:bCs/>
      <w:kern w:val="2"/>
      <w:sz w:val="32"/>
      <w:szCs w:val="32"/>
    </w:rPr>
  </w:style>
  <w:style w:type="character" w:customStyle="1" w:styleId="135">
    <w:name w:val="Char Char17"/>
    <w:qFormat/>
    <w:uiPriority w:val="0"/>
    <w:rPr>
      <w:rFonts w:ascii="仿宋_GB2312" w:hAnsi="宋体" w:cs="Arial"/>
      <w:b/>
      <w:bCs/>
      <w:color w:val="000000"/>
      <w:kern w:val="2"/>
      <w:sz w:val="24"/>
      <w:szCs w:val="24"/>
    </w:rPr>
  </w:style>
  <w:style w:type="character" w:customStyle="1" w:styleId="136">
    <w:name w:val="Char Char22"/>
    <w:qFormat/>
    <w:uiPriority w:val="0"/>
    <w:rPr>
      <w:rFonts w:ascii="Arial" w:hAnsi="Arial" w:eastAsia="黑体"/>
      <w:b/>
      <w:bCs/>
      <w:kern w:val="2"/>
      <w:sz w:val="24"/>
      <w:szCs w:val="24"/>
    </w:rPr>
  </w:style>
  <w:style w:type="character" w:customStyle="1" w:styleId="137">
    <w:name w:val="正文文本缩进 Char1"/>
    <w:semiHidden/>
    <w:qFormat/>
    <w:uiPriority w:val="99"/>
    <w:rPr>
      <w:rFonts w:ascii="Times New Roman" w:hAnsi="Times New Roman" w:eastAsia="宋体" w:cs="Times New Roman"/>
      <w:szCs w:val="24"/>
    </w:rPr>
  </w:style>
  <w:style w:type="character" w:customStyle="1" w:styleId="138">
    <w:name w:val="Heading 4 Char"/>
    <w:qFormat/>
    <w:locked/>
    <w:uiPriority w:val="0"/>
    <w:rPr>
      <w:rFonts w:cs="Times New Roman"/>
      <w:b/>
      <w:sz w:val="21"/>
    </w:rPr>
  </w:style>
  <w:style w:type="character" w:customStyle="1" w:styleId="139">
    <w:name w:val="Char Char14"/>
    <w:qFormat/>
    <w:uiPriority w:val="0"/>
    <w:rPr>
      <w:kern w:val="2"/>
      <w:sz w:val="18"/>
      <w:szCs w:val="18"/>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批注文字 Char1"/>
    <w:semiHidden/>
    <w:qFormat/>
    <w:uiPriority w:val="99"/>
    <w:rPr>
      <w:rFonts w:ascii="Times New Roman" w:hAnsi="Times New Roman" w:eastAsia="宋体" w:cs="Times New Roman"/>
      <w:szCs w:val="24"/>
    </w:rPr>
  </w:style>
  <w:style w:type="character" w:customStyle="1" w:styleId="142">
    <w:name w:val="正文文本缩进 字符1"/>
    <w:link w:val="3"/>
    <w:qFormat/>
    <w:uiPriority w:val="0"/>
    <w:rPr>
      <w:rFonts w:ascii="宋体" w:hAnsi="Courier New"/>
      <w:spacing w:val="-4"/>
      <w:sz w:val="18"/>
    </w:rPr>
  </w:style>
  <w:style w:type="character" w:customStyle="1" w:styleId="143">
    <w:name w:val="常规 Char"/>
    <w:link w:val="144"/>
    <w:qFormat/>
    <w:uiPriority w:val="0"/>
    <w:rPr>
      <w:rFonts w:eastAsia="宋体"/>
      <w:szCs w:val="21"/>
      <w:lang w:bidi="ar-SA"/>
    </w:rPr>
  </w:style>
  <w:style w:type="paragraph" w:customStyle="1" w:styleId="144">
    <w:name w:val="常规"/>
    <w:basedOn w:val="1"/>
    <w:link w:val="143"/>
    <w:qFormat/>
    <w:uiPriority w:val="0"/>
    <w:pPr>
      <w:spacing w:beforeLines="100" w:afterLines="100"/>
      <w:ind w:left="1134"/>
    </w:pPr>
    <w:rPr>
      <w:kern w:val="0"/>
      <w:sz w:val="20"/>
      <w:szCs w:val="21"/>
    </w:rPr>
  </w:style>
  <w:style w:type="character" w:customStyle="1" w:styleId="145">
    <w:name w:val="Char Char6"/>
    <w:qFormat/>
    <w:uiPriority w:val="0"/>
    <w:rPr>
      <w:rFonts w:ascii="Cambria" w:hAnsi="Cambria"/>
      <w:b/>
      <w:bCs/>
      <w:kern w:val="2"/>
      <w:sz w:val="32"/>
      <w:szCs w:val="32"/>
    </w:rPr>
  </w:style>
  <w:style w:type="character" w:customStyle="1" w:styleId="146">
    <w:name w:val="Char Char24"/>
    <w:qFormat/>
    <w:uiPriority w:val="0"/>
    <w:rPr>
      <w:rFonts w:ascii="Arial" w:hAnsi="Arial" w:eastAsia="黑体"/>
      <w:b/>
      <w:bCs/>
      <w:kern w:val="2"/>
      <w:sz w:val="28"/>
      <w:szCs w:val="28"/>
    </w:rPr>
  </w:style>
  <w:style w:type="character" w:customStyle="1" w:styleId="147">
    <w:name w:val="日期 字符"/>
    <w:link w:val="30"/>
    <w:qFormat/>
    <w:uiPriority w:val="0"/>
    <w:rPr>
      <w:rFonts w:eastAsia="楷体_GB2312"/>
      <w:sz w:val="32"/>
    </w:rPr>
  </w:style>
  <w:style w:type="character" w:customStyle="1" w:styleId="148">
    <w:name w:val="无格式标题 Char"/>
    <w:link w:val="149"/>
    <w:qFormat/>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qFormat/>
    <w:uiPriority w:val="0"/>
    <w:rPr>
      <w:rFonts w:ascii="Arial" w:hAnsi="Arial" w:eastAsia="黑体"/>
      <w:kern w:val="2"/>
      <w:sz w:val="21"/>
      <w:szCs w:val="21"/>
    </w:rPr>
  </w:style>
  <w:style w:type="character" w:customStyle="1" w:styleId="151">
    <w:name w:val="Char Char8"/>
    <w:qFormat/>
    <w:uiPriority w:val="0"/>
    <w:rPr>
      <w:rFonts w:eastAsia="楷体_GB2312"/>
      <w:kern w:val="2"/>
      <w:sz w:val="32"/>
    </w:rPr>
  </w:style>
  <w:style w:type="character" w:customStyle="1" w:styleId="152">
    <w:name w:val="正文文本缩进 3 Char1"/>
    <w:semiHidden/>
    <w:qFormat/>
    <w:uiPriority w:val="99"/>
    <w:rPr>
      <w:rFonts w:ascii="Times New Roman" w:hAnsi="Times New Roman" w:eastAsia="宋体" w:cs="Times New Roman"/>
      <w:sz w:val="16"/>
      <w:szCs w:val="16"/>
    </w:rPr>
  </w:style>
  <w:style w:type="character" w:customStyle="1" w:styleId="153">
    <w:name w:val="Heading 9 Char"/>
    <w:semiHidden/>
    <w:qFormat/>
    <w:locked/>
    <w:uiPriority w:val="0"/>
    <w:rPr>
      <w:rFonts w:ascii="Cambria" w:hAnsi="Cambria" w:eastAsia="宋体" w:cs="Times New Roman"/>
      <w:kern w:val="0"/>
      <w:sz w:val="21"/>
      <w:szCs w:val="21"/>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批注框文本 Char1"/>
    <w:semiHidden/>
    <w:qFormat/>
    <w:uiPriority w:val="99"/>
    <w:rPr>
      <w:rFonts w:ascii="Times New Roman" w:hAnsi="Times New Roman" w:eastAsia="宋体" w:cs="Times New Roman"/>
      <w:sz w:val="18"/>
      <w:szCs w:val="18"/>
    </w:rPr>
  </w:style>
  <w:style w:type="character" w:customStyle="1" w:styleId="156">
    <w:name w:val="Char Char9"/>
    <w:qFormat/>
    <w:uiPriority w:val="0"/>
    <w:rPr>
      <w:rFonts w:eastAsia="仿宋_GB2312"/>
      <w:kern w:val="2"/>
      <w:sz w:val="18"/>
    </w:rPr>
  </w:style>
  <w:style w:type="character" w:customStyle="1" w:styleId="157">
    <w:name w:val="A7"/>
    <w:qFormat/>
    <w:uiPriority w:val="0"/>
    <w:rPr>
      <w:rFonts w:ascii="HelveticaNeueLT Std Lt" w:eastAsia="HelveticaNeueLT Std Lt" w:cs="HelveticaNeueLT Std Lt"/>
      <w:color w:val="000000"/>
      <w:sz w:val="20"/>
      <w:szCs w:val="20"/>
    </w:rPr>
  </w:style>
  <w:style w:type="character" w:customStyle="1" w:styleId="158">
    <w:name w:val="普通段落 Char"/>
    <w:link w:val="159"/>
    <w:qFormat/>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qFormat/>
    <w:uiPriority w:val="0"/>
    <w:rPr>
      <w:kern w:val="2"/>
      <w:sz w:val="21"/>
      <w:szCs w:val="24"/>
      <w:shd w:val="clear" w:color="auto" w:fill="000080"/>
    </w:rPr>
  </w:style>
  <w:style w:type="character" w:customStyle="1" w:styleId="161">
    <w:name w:val="引文目录标题 字符"/>
    <w:link w:val="19"/>
    <w:qFormat/>
    <w:uiPriority w:val="0"/>
    <w:rPr>
      <w:rFonts w:ascii="Arial" w:hAnsi="Arial" w:eastAsia="宋体" w:cs="Times New Roman"/>
      <w:kern w:val="0"/>
      <w:sz w:val="24"/>
      <w:szCs w:val="20"/>
    </w:rPr>
  </w:style>
  <w:style w:type="character" w:customStyle="1" w:styleId="162">
    <w:name w:val="正文首行缩进1 Char"/>
    <w:qFormat/>
    <w:uiPriority w:val="0"/>
    <w:rPr>
      <w:rFonts w:ascii="Arial" w:hAnsi="Arial" w:eastAsia="宋体"/>
      <w:sz w:val="24"/>
      <w:szCs w:val="21"/>
      <w:lang w:bidi="ar-SA"/>
    </w:rPr>
  </w:style>
  <w:style w:type="character" w:customStyle="1" w:styleId="163">
    <w:name w:val="cn1"/>
    <w:qFormat/>
    <w:uiPriority w:val="0"/>
  </w:style>
  <w:style w:type="character" w:customStyle="1" w:styleId="164">
    <w:name w:val="正文首行缩进 字符"/>
    <w:link w:val="48"/>
    <w:qFormat/>
    <w:uiPriority w:val="0"/>
    <w:rPr>
      <w:sz w:val="24"/>
      <w:szCs w:val="24"/>
    </w:rPr>
  </w:style>
  <w:style w:type="character" w:customStyle="1" w:styleId="165">
    <w:name w:val="H1 Char"/>
    <w:qFormat/>
    <w:uiPriority w:val="0"/>
    <w:rPr>
      <w:rFonts w:ascii="Times New Roman" w:hAnsi="Times New Roman" w:eastAsia="宋体" w:cs="Times New Roman"/>
      <w:b/>
      <w:bCs/>
      <w:kern w:val="44"/>
      <w:sz w:val="44"/>
      <w:szCs w:val="44"/>
    </w:rPr>
  </w:style>
  <w:style w:type="character" w:customStyle="1" w:styleId="166">
    <w:name w:val="Heading 3 - old Char"/>
    <w:qFormat/>
    <w:uiPriority w:val="0"/>
    <w:rPr>
      <w:rFonts w:ascii="Times New Roman" w:hAnsi="Times New Roman" w:eastAsia="宋体" w:cs="Times New Roman"/>
      <w:b/>
      <w:bCs/>
      <w:sz w:val="32"/>
      <w:szCs w:val="32"/>
    </w:rPr>
  </w:style>
  <w:style w:type="character" w:customStyle="1" w:styleId="167">
    <w:name w:val="批注文字 字符"/>
    <w:link w:val="20"/>
    <w:qFormat/>
    <w:uiPriority w:val="0"/>
    <w:rPr>
      <w:szCs w:val="24"/>
    </w:rPr>
  </w:style>
  <w:style w:type="character" w:customStyle="1" w:styleId="168">
    <w:name w:val="font31"/>
    <w:qFormat/>
    <w:uiPriority w:val="0"/>
    <w:rPr>
      <w:rFonts w:hint="default" w:ascii="Times New Roman" w:hAnsi="Times New Roman" w:cs="Times New Roman"/>
      <w:color w:val="000000"/>
      <w:sz w:val="20"/>
      <w:szCs w:val="20"/>
      <w:u w:val="none"/>
    </w:rPr>
  </w:style>
  <w:style w:type="character" w:customStyle="1" w:styleId="169">
    <w:name w:val="正文文本缩进 3 字符"/>
    <w:link w:val="39"/>
    <w:qFormat/>
    <w:uiPriority w:val="0"/>
    <w:rPr>
      <w:rFonts w:ascii="仿宋_GB2312" w:hAnsi="宋体" w:eastAsia="仿宋_GB2312"/>
      <w:color w:val="000000"/>
      <w:sz w:val="24"/>
      <w:szCs w:val="24"/>
    </w:rPr>
  </w:style>
  <w:style w:type="character" w:customStyle="1" w:styleId="170">
    <w:name w:val="Char Char16"/>
    <w:qFormat/>
    <w:uiPriority w:val="0"/>
    <w:rPr>
      <w:rFonts w:ascii="宋体" w:hAnsi="Courier New"/>
      <w:spacing w:val="-4"/>
      <w:kern w:val="2"/>
      <w:sz w:val="18"/>
    </w:rPr>
  </w:style>
  <w:style w:type="character" w:customStyle="1" w:styleId="171">
    <w:name w:val="批注主题 字符"/>
    <w:link w:val="47"/>
    <w:qFormat/>
    <w:uiPriority w:val="99"/>
    <w:rPr>
      <w:b/>
      <w:bCs/>
      <w:szCs w:val="24"/>
    </w:rPr>
  </w:style>
  <w:style w:type="character" w:customStyle="1" w:styleId="172">
    <w:name w:val="标题 1 字符"/>
    <w:link w:val="4"/>
    <w:qFormat/>
    <w:uiPriority w:val="9"/>
    <w:rPr>
      <w:rFonts w:ascii="Times New Roman" w:hAnsi="Times New Roman" w:eastAsia="宋体" w:cs="Times New Roman"/>
      <w:b/>
      <w:bCs/>
      <w:kern w:val="44"/>
      <w:sz w:val="44"/>
      <w:szCs w:val="44"/>
    </w:rPr>
  </w:style>
  <w:style w:type="character" w:customStyle="1" w:styleId="173">
    <w:name w:val="正文首行缩进 Char1"/>
    <w:semiHidden/>
    <w:qFormat/>
    <w:uiPriority w:val="99"/>
    <w:rPr>
      <w:rFonts w:ascii="Times New Roman" w:hAnsi="Times New Roman" w:eastAsia="宋体" w:cs="Times New Roman"/>
      <w:szCs w:val="24"/>
    </w:rPr>
  </w:style>
  <w:style w:type="character" w:customStyle="1" w:styleId="174">
    <w:name w:val="正文文本缩进 2 字符"/>
    <w:link w:val="31"/>
    <w:qFormat/>
    <w:uiPriority w:val="0"/>
    <w:rPr>
      <w:rFonts w:ascii="仿宋_GB2312" w:hAnsi="宋体" w:cs="Arial"/>
      <w:b/>
      <w:bCs/>
      <w:color w:val="000000"/>
      <w:sz w:val="24"/>
      <w:szCs w:val="24"/>
    </w:rPr>
  </w:style>
  <w:style w:type="character" w:customStyle="1" w:styleId="175">
    <w:name w:val="普通 (Web) Char"/>
    <w:qFormat/>
    <w:uiPriority w:val="0"/>
    <w:rPr>
      <w:rFonts w:ascii="宋体" w:hAnsi="宋体" w:eastAsia="宋体" w:cs="Times New Roman"/>
      <w:kern w:val="0"/>
      <w:sz w:val="24"/>
      <w:szCs w:val="24"/>
    </w:rPr>
  </w:style>
  <w:style w:type="character" w:customStyle="1" w:styleId="176">
    <w:name w:val="zhenwen14"/>
    <w:qFormat/>
    <w:uiPriority w:val="0"/>
    <w:rPr>
      <w:color w:val="085994"/>
      <w:sz w:val="18"/>
      <w:szCs w:val="18"/>
    </w:rPr>
  </w:style>
  <w:style w:type="character" w:customStyle="1" w:styleId="177">
    <w:name w:val="font81"/>
    <w:qFormat/>
    <w:uiPriority w:val="0"/>
    <w:rPr>
      <w:rFonts w:hint="eastAsia" w:ascii="宋体" w:hAnsi="宋体" w:eastAsia="宋体" w:cs="宋体"/>
      <w:color w:val="000000"/>
      <w:sz w:val="20"/>
      <w:szCs w:val="20"/>
      <w:u w:val="none"/>
      <w:vertAlign w:val="superscript"/>
    </w:rPr>
  </w:style>
  <w:style w:type="character" w:customStyle="1" w:styleId="178">
    <w:name w:val="Heading 5 Char"/>
    <w:semiHidden/>
    <w:qFormat/>
    <w:locked/>
    <w:uiPriority w:val="0"/>
    <w:rPr>
      <w:rFonts w:cs="Times New Roman"/>
      <w:b/>
      <w:bCs/>
      <w:kern w:val="0"/>
      <w:sz w:val="28"/>
      <w:szCs w:val="28"/>
    </w:rPr>
  </w:style>
  <w:style w:type="character" w:customStyle="1" w:styleId="179">
    <w:name w:val="日期 Char1"/>
    <w:semiHidden/>
    <w:qFormat/>
    <w:uiPriority w:val="99"/>
    <w:rPr>
      <w:rFonts w:ascii="Times New Roman" w:hAnsi="Times New Roman" w:eastAsia="宋体" w:cs="Times New Roman"/>
      <w:szCs w:val="24"/>
    </w:rPr>
  </w:style>
  <w:style w:type="character" w:customStyle="1" w:styleId="180">
    <w:name w:val="缺省文本 Char"/>
    <w:link w:val="181"/>
    <w:qFormat/>
    <w:uiPriority w:val="0"/>
    <w:rPr>
      <w:rFonts w:ascii="Arial" w:hAnsi="Arial"/>
      <w:szCs w:val="21"/>
    </w:rPr>
  </w:style>
  <w:style w:type="paragraph" w:customStyle="1" w:styleId="181">
    <w:name w:val="缺省文本"/>
    <w:basedOn w:val="1"/>
    <w:link w:val="180"/>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qFormat/>
    <w:uiPriority w:val="0"/>
    <w:rPr>
      <w:szCs w:val="24"/>
    </w:rPr>
  </w:style>
  <w:style w:type="paragraph" w:customStyle="1" w:styleId="183">
    <w:name w:val="A正文"/>
    <w:basedOn w:val="1"/>
    <w:link w:val="182"/>
    <w:qFormat/>
    <w:uiPriority w:val="0"/>
    <w:pPr>
      <w:spacing w:line="360" w:lineRule="auto"/>
      <w:ind w:firstLine="200" w:firstLineChars="200"/>
    </w:pPr>
    <w:rPr>
      <w:kern w:val="0"/>
      <w:sz w:val="20"/>
    </w:rPr>
  </w:style>
  <w:style w:type="character" w:customStyle="1" w:styleId="184">
    <w:name w:val="style211"/>
    <w:qFormat/>
    <w:uiPriority w:val="0"/>
    <w:rPr>
      <w:color w:val="0000FF"/>
    </w:rPr>
  </w:style>
  <w:style w:type="character" w:customStyle="1" w:styleId="185">
    <w:name w:val="def正文 Char Char"/>
    <w:link w:val="186"/>
    <w:qFormat/>
    <w:uiPriority w:val="0"/>
    <w:rPr>
      <w:sz w:val="24"/>
      <w:szCs w:val="24"/>
    </w:rPr>
  </w:style>
  <w:style w:type="paragraph" w:customStyle="1" w:styleId="186">
    <w:name w:val="def正文"/>
    <w:basedOn w:val="22"/>
    <w:link w:val="185"/>
    <w:qFormat/>
    <w:uiPriority w:val="0"/>
    <w:pPr>
      <w:widowControl/>
      <w:spacing w:after="0" w:line="360" w:lineRule="auto"/>
      <w:ind w:firstLine="510"/>
      <w:jc w:val="left"/>
    </w:pPr>
    <w:rPr>
      <w:sz w:val="24"/>
    </w:rPr>
  </w:style>
  <w:style w:type="character" w:customStyle="1" w:styleId="187">
    <w:name w:val="￥正文 Char"/>
    <w:link w:val="188"/>
    <w:qFormat/>
    <w:uiPriority w:val="0"/>
    <w:rPr>
      <w:rFonts w:ascii="Calibri" w:hAnsi="Calibri" w:eastAsia="宋体"/>
      <w:sz w:val="24"/>
      <w:lang w:bidi="ar-SA"/>
    </w:rPr>
  </w:style>
  <w:style w:type="paragraph" w:customStyle="1" w:styleId="188">
    <w:name w:val="￥正文"/>
    <w:basedOn w:val="1"/>
    <w:link w:val="187"/>
    <w:qFormat/>
    <w:uiPriority w:val="0"/>
    <w:pPr>
      <w:spacing w:line="360" w:lineRule="auto"/>
      <w:ind w:firstLine="200" w:firstLineChars="200"/>
    </w:pPr>
    <w:rPr>
      <w:rFonts w:ascii="Calibri" w:hAnsi="Calibri"/>
      <w:kern w:val="0"/>
      <w:sz w:val="24"/>
      <w:szCs w:val="20"/>
    </w:rPr>
  </w:style>
  <w:style w:type="character" w:customStyle="1" w:styleId="189">
    <w:name w:val="Char Char21"/>
    <w:qFormat/>
    <w:uiPriority w:val="0"/>
    <w:rPr>
      <w:b/>
      <w:bCs/>
      <w:kern w:val="2"/>
      <w:sz w:val="24"/>
      <w:szCs w:val="24"/>
    </w:rPr>
  </w:style>
  <w:style w:type="character" w:customStyle="1" w:styleId="190">
    <w:name w:val="页脚 Char1"/>
    <w:semiHidden/>
    <w:qFormat/>
    <w:uiPriority w:val="99"/>
    <w:rPr>
      <w:rFonts w:ascii="Times New Roman" w:hAnsi="Times New Roman" w:eastAsia="宋体" w:cs="Times New Roman"/>
      <w:sz w:val="18"/>
      <w:szCs w:val="18"/>
    </w:rPr>
  </w:style>
  <w:style w:type="character" w:customStyle="1" w:styleId="191">
    <w:name w:val="Char Char25"/>
    <w:qFormat/>
    <w:uiPriority w:val="0"/>
    <w:rPr>
      <w:rFonts w:eastAsia="楷体_GB2312"/>
      <w:b/>
      <w:bCs/>
      <w:kern w:val="2"/>
      <w:sz w:val="32"/>
      <w:szCs w:val="32"/>
    </w:rPr>
  </w:style>
  <w:style w:type="character" w:customStyle="1" w:styleId="192">
    <w:name w:val="标题 字符"/>
    <w:link w:val="46"/>
    <w:qFormat/>
    <w:uiPriority w:val="0"/>
    <w:rPr>
      <w:rFonts w:ascii="Cambria" w:hAnsi="Cambria"/>
      <w:b/>
      <w:bCs/>
      <w:sz w:val="32"/>
      <w:szCs w:val="32"/>
    </w:rPr>
  </w:style>
  <w:style w:type="character" w:customStyle="1" w:styleId="193">
    <w:name w:val="h Char"/>
    <w:qFormat/>
    <w:uiPriority w:val="0"/>
    <w:rPr>
      <w:rFonts w:ascii="Times New Roman" w:hAnsi="Times New Roman" w:eastAsia="宋体" w:cs="Times New Roman"/>
      <w:sz w:val="18"/>
      <w:szCs w:val="18"/>
    </w:rPr>
  </w:style>
  <w:style w:type="character" w:customStyle="1" w:styleId="194">
    <w:name w:val="标题 Char1"/>
    <w:qFormat/>
    <w:uiPriority w:val="10"/>
    <w:rPr>
      <w:rFonts w:ascii="Cambria" w:hAnsi="Cambria" w:eastAsia="宋体" w:cs="Times New Roman"/>
      <w:b/>
      <w:bCs/>
      <w:sz w:val="32"/>
      <w:szCs w:val="32"/>
    </w:rPr>
  </w:style>
  <w:style w:type="character" w:customStyle="1" w:styleId="195">
    <w:name w:val="表格文本 Char Char"/>
    <w:link w:val="196"/>
    <w:qFormat/>
    <w:uiPriority w:val="0"/>
    <w:rPr>
      <w:rFonts w:ascii="Arial" w:hAnsi="Arial"/>
      <w:kern w:val="2"/>
      <w:sz w:val="21"/>
      <w:szCs w:val="21"/>
      <w:lang w:val="en-US" w:eastAsia="zh-CN" w:bidi="ar-SA"/>
    </w:rPr>
  </w:style>
  <w:style w:type="paragraph" w:customStyle="1" w:styleId="196">
    <w:name w:val="表格文本 Char"/>
    <w:link w:val="195"/>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qFormat/>
    <w:uiPriority w:val="0"/>
    <w:rPr>
      <w:b/>
      <w:bCs/>
      <w:kern w:val="2"/>
      <w:sz w:val="28"/>
      <w:szCs w:val="28"/>
    </w:rPr>
  </w:style>
  <w:style w:type="character" w:customStyle="1" w:styleId="198">
    <w:name w:val="style551"/>
    <w:qFormat/>
    <w:uiPriority w:val="0"/>
    <w:rPr>
      <w:rFonts w:hint="default" w:ascii="Arial" w:hAnsi="Arial" w:cs="Arial"/>
      <w:color w:val="333333"/>
      <w:sz w:val="18"/>
      <w:szCs w:val="18"/>
    </w:rPr>
  </w:style>
  <w:style w:type="character" w:customStyle="1" w:styleId="199">
    <w:name w:val="unnamed21"/>
    <w:qFormat/>
    <w:uiPriority w:val="0"/>
    <w:rPr>
      <w:b/>
      <w:bCs/>
      <w:spacing w:val="330"/>
      <w:sz w:val="21"/>
      <w:szCs w:val="21"/>
    </w:rPr>
  </w:style>
  <w:style w:type="character" w:customStyle="1" w:styleId="200">
    <w:name w:val="标题 1 Char Char"/>
    <w:qFormat/>
    <w:uiPriority w:val="0"/>
    <w:rPr>
      <w:rFonts w:eastAsia="宋体"/>
      <w:b/>
      <w:spacing w:val="-2"/>
      <w:sz w:val="24"/>
      <w:lang w:val="en-US" w:eastAsia="zh-CN" w:bidi="ar-SA"/>
    </w:rPr>
  </w:style>
  <w:style w:type="character" w:customStyle="1" w:styleId="201">
    <w:name w:val="Char Char5"/>
    <w:qFormat/>
    <w:uiPriority w:val="0"/>
    <w:rPr>
      <w:rFonts w:ascii="宋体" w:hAnsi="宋体"/>
      <w:sz w:val="24"/>
      <w:szCs w:val="24"/>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Char Char111"/>
    <w:qFormat/>
    <w:uiPriority w:val="0"/>
    <w:rPr>
      <w:kern w:val="2"/>
      <w:sz w:val="28"/>
      <w:szCs w:val="24"/>
    </w:rPr>
  </w:style>
  <w:style w:type="character" w:customStyle="1" w:styleId="204">
    <w:name w:val="font91"/>
    <w:qFormat/>
    <w:uiPriority w:val="0"/>
    <w:rPr>
      <w:rFonts w:hint="default" w:ascii="Arial" w:hAnsi="Arial" w:cs="Arial"/>
      <w:b/>
      <w:color w:val="auto"/>
      <w:sz w:val="20"/>
      <w:szCs w:val="20"/>
      <w:u w:val="none"/>
    </w:rPr>
  </w:style>
  <w:style w:type="character" w:customStyle="1" w:styleId="205">
    <w:name w:val="普通文字 Char Char"/>
    <w:qFormat/>
    <w:uiPriority w:val="0"/>
    <w:rPr>
      <w:rFonts w:ascii="宋体" w:hAnsi="Courier New" w:eastAsia="宋体" w:cs="Times New Roman"/>
      <w:szCs w:val="20"/>
    </w:rPr>
  </w:style>
  <w:style w:type="character" w:customStyle="1" w:styleId="206">
    <w:name w:val="3zw"/>
    <w:qFormat/>
    <w:uiPriority w:val="0"/>
  </w:style>
  <w:style w:type="character" w:customStyle="1" w:styleId="207">
    <w:name w:val="普通 (Web) Char1"/>
    <w:qFormat/>
    <w:locked/>
    <w:uiPriority w:val="0"/>
    <w:rPr>
      <w:rFonts w:ascii="宋体" w:hAnsi="宋体" w:eastAsia="宋体"/>
      <w:sz w:val="24"/>
      <w:szCs w:val="24"/>
      <w:lang w:val="en-US" w:eastAsia="zh-CN" w:bidi="ar-SA"/>
    </w:rPr>
  </w:style>
  <w:style w:type="character" w:customStyle="1" w:styleId="208">
    <w:name w:val="Heading 1 Char"/>
    <w:qFormat/>
    <w:locked/>
    <w:uiPriority w:val="0"/>
    <w:rPr>
      <w:rFonts w:cs="Times New Roman"/>
      <w:b/>
      <w:bCs/>
      <w:kern w:val="44"/>
      <w:sz w:val="44"/>
      <w:szCs w:val="44"/>
    </w:rPr>
  </w:style>
  <w:style w:type="character" w:customStyle="1" w:styleId="209">
    <w:name w:val="Footer Char"/>
    <w:qFormat/>
    <w:locked/>
    <w:uiPriority w:val="0"/>
    <w:rPr>
      <w:rFonts w:ascii="Calibri" w:hAnsi="Calibri" w:eastAsia="宋体" w:cs="Times New Roman"/>
      <w:sz w:val="18"/>
      <w:szCs w:val="18"/>
    </w:rPr>
  </w:style>
  <w:style w:type="character" w:customStyle="1" w:styleId="210">
    <w:name w:val="Char Char1"/>
    <w:qFormat/>
    <w:uiPriority w:val="0"/>
    <w:rPr>
      <w:kern w:val="2"/>
      <w:sz w:val="21"/>
      <w:szCs w:val="24"/>
    </w:rPr>
  </w:style>
  <w:style w:type="character" w:customStyle="1" w:styleId="211">
    <w:name w:val="font61"/>
    <w:qFormat/>
    <w:uiPriority w:val="0"/>
    <w:rPr>
      <w:rFonts w:hint="eastAsia" w:ascii="宋体" w:hAnsi="宋体" w:eastAsia="宋体" w:cs="宋体"/>
      <w:color w:val="000000"/>
      <w:sz w:val="24"/>
      <w:szCs w:val="24"/>
      <w:u w:val="none"/>
    </w:rPr>
  </w:style>
  <w:style w:type="character" w:customStyle="1" w:styleId="212">
    <w:name w:val="标题 7 字符"/>
    <w:link w:val="10"/>
    <w:qFormat/>
    <w:uiPriority w:val="0"/>
    <w:rPr>
      <w:rFonts w:ascii="Times New Roman" w:hAnsi="Times New Roman" w:eastAsia="宋体" w:cs="Times New Roman"/>
      <w:b/>
      <w:bCs/>
      <w:kern w:val="0"/>
      <w:sz w:val="24"/>
      <w:szCs w:val="24"/>
    </w:rPr>
  </w:style>
  <w:style w:type="character" w:customStyle="1" w:styleId="213">
    <w:name w:val="font21"/>
    <w:qFormat/>
    <w:uiPriority w:val="0"/>
    <w:rPr>
      <w:rFonts w:hint="eastAsia" w:ascii="宋体" w:hAnsi="宋体" w:eastAsia="宋体" w:cs="宋体"/>
      <w:color w:val="000000"/>
      <w:sz w:val="20"/>
      <w:szCs w:val="20"/>
      <w:u w:val="none"/>
    </w:rPr>
  </w:style>
  <w:style w:type="character" w:customStyle="1" w:styleId="214">
    <w:name w:val="页脚 Char"/>
    <w:qFormat/>
    <w:uiPriority w:val="99"/>
    <w:rPr>
      <w:rFonts w:eastAsia="Calibri"/>
      <w:sz w:val="21"/>
    </w:rPr>
  </w:style>
  <w:style w:type="character" w:customStyle="1" w:styleId="215">
    <w:name w:val="标题 3 Char1"/>
    <w:qFormat/>
    <w:uiPriority w:val="0"/>
    <w:rPr>
      <w:rFonts w:ascii="Times New Roman" w:hAnsi="Times New Roman" w:eastAsia="宋体" w:cs="Times New Roman"/>
      <w:b/>
      <w:bCs/>
      <w:sz w:val="32"/>
      <w:szCs w:val="32"/>
    </w:rPr>
  </w:style>
  <w:style w:type="character" w:customStyle="1" w:styleId="216">
    <w:name w:val="纯文本 Char2"/>
    <w:semiHidden/>
    <w:qFormat/>
    <w:uiPriority w:val="99"/>
    <w:rPr>
      <w:rFonts w:ascii="宋体" w:hAnsi="Courier New" w:eastAsia="宋体" w:cs="Courier New"/>
      <w:szCs w:val="21"/>
    </w:rPr>
  </w:style>
  <w:style w:type="character" w:customStyle="1" w:styleId="217">
    <w:name w:val="页脚 字符"/>
    <w:link w:val="33"/>
    <w:qFormat/>
    <w:uiPriority w:val="99"/>
    <w:rPr>
      <w:rFonts w:eastAsia="黑体"/>
      <w:sz w:val="18"/>
      <w:szCs w:val="18"/>
    </w:rPr>
  </w:style>
  <w:style w:type="character" w:customStyle="1" w:styleId="218">
    <w:name w:val="段落文本 Char"/>
    <w:link w:val="219"/>
    <w:qFormat/>
    <w:uiPriority w:val="0"/>
    <w:rPr>
      <w:rFonts w:eastAsia="宋体"/>
      <w:szCs w:val="21"/>
      <w:lang w:bidi="ar-SA"/>
    </w:rPr>
  </w:style>
  <w:style w:type="paragraph" w:customStyle="1" w:styleId="219">
    <w:name w:val="段落文本"/>
    <w:basedOn w:val="1"/>
    <w:link w:val="218"/>
    <w:qFormat/>
    <w:uiPriority w:val="0"/>
    <w:pPr>
      <w:spacing w:line="360" w:lineRule="auto"/>
      <w:ind w:firstLine="420"/>
    </w:pPr>
    <w:rPr>
      <w:kern w:val="0"/>
      <w:sz w:val="20"/>
      <w:szCs w:val="21"/>
    </w:rPr>
  </w:style>
  <w:style w:type="character" w:customStyle="1" w:styleId="220">
    <w:name w:val="彩色列表 - 强调文字颜色 1 Char"/>
    <w:link w:val="221"/>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字符"/>
    <w:link w:val="11"/>
    <w:qFormat/>
    <w:uiPriority w:val="0"/>
    <w:rPr>
      <w:rFonts w:ascii="Arial" w:hAnsi="Arial" w:eastAsia="黑体" w:cs="Times New Roman"/>
      <w:kern w:val="0"/>
      <w:sz w:val="24"/>
      <w:szCs w:val="24"/>
    </w:rPr>
  </w:style>
  <w:style w:type="character" w:customStyle="1" w:styleId="223">
    <w:name w:val="Normal Indent Char"/>
    <w:qFormat/>
    <w:locked/>
    <w:uiPriority w:val="0"/>
    <w:rPr>
      <w:sz w:val="20"/>
    </w:rPr>
  </w:style>
  <w:style w:type="character" w:customStyle="1" w:styleId="224">
    <w:name w:val="页眉 字符"/>
    <w:link w:val="34"/>
    <w:qFormat/>
    <w:uiPriority w:val="99"/>
    <w:rPr>
      <w:rFonts w:eastAsia="仿宋_GB2312"/>
      <w:sz w:val="18"/>
    </w:rPr>
  </w:style>
  <w:style w:type="character" w:customStyle="1" w:styleId="225">
    <w:name w:val="内容文本 Char"/>
    <w:link w:val="226"/>
    <w:qFormat/>
    <w:uiPriority w:val="0"/>
    <w:rPr>
      <w:rFonts w:ascii="宋体" w:hAnsi="宋体" w:eastAsia="宋体"/>
      <w:kern w:val="2"/>
      <w:sz w:val="24"/>
      <w:szCs w:val="24"/>
      <w:lang w:bidi="ar-SA"/>
    </w:rPr>
  </w:style>
  <w:style w:type="paragraph" w:customStyle="1" w:styleId="226">
    <w:name w:val="内容文本"/>
    <w:basedOn w:val="1"/>
    <w:link w:val="225"/>
    <w:qFormat/>
    <w:uiPriority w:val="0"/>
    <w:pPr>
      <w:spacing w:line="360" w:lineRule="auto"/>
      <w:ind w:firstLine="480" w:firstLineChars="200"/>
    </w:pPr>
    <w:rPr>
      <w:rFonts w:ascii="宋体" w:hAnsi="宋体"/>
      <w:sz w:val="24"/>
    </w:rPr>
  </w:style>
  <w:style w:type="character" w:customStyle="1" w:styleId="227">
    <w:name w:val="style171"/>
    <w:qFormat/>
    <w:uiPriority w:val="0"/>
    <w:rPr>
      <w:sz w:val="20"/>
      <w:szCs w:val="20"/>
    </w:rPr>
  </w:style>
  <w:style w:type="character" w:customStyle="1" w:styleId="228">
    <w:name w:val="Char Char2"/>
    <w:qFormat/>
    <w:uiPriority w:val="0"/>
    <w:rPr>
      <w:rFonts w:ascii="宋体" w:hAnsi="宋体"/>
      <w:color w:val="000000"/>
      <w:kern w:val="2"/>
      <w:sz w:val="24"/>
      <w:szCs w:val="24"/>
    </w:rPr>
  </w:style>
  <w:style w:type="character" w:customStyle="1" w:styleId="229">
    <w:name w:val="正文文本缩进 2 Char1"/>
    <w:semiHidden/>
    <w:qFormat/>
    <w:uiPriority w:val="99"/>
    <w:rPr>
      <w:rFonts w:ascii="Times New Roman" w:hAnsi="Times New Roman" w:eastAsia="宋体" w:cs="Times New Roman"/>
      <w:szCs w:val="24"/>
    </w:rPr>
  </w:style>
  <w:style w:type="character" w:customStyle="1" w:styleId="230">
    <w:name w:val="* table text Char"/>
    <w:link w:val="231"/>
    <w:qFormat/>
    <w:locked/>
    <w:uiPriority w:val="0"/>
    <w:rPr>
      <w:rFonts w:ascii="Arial" w:hAnsi="Arial" w:eastAsia="宋体"/>
      <w:color w:val="333333"/>
      <w:sz w:val="18"/>
      <w:szCs w:val="18"/>
      <w:lang w:bidi="ar-SA"/>
    </w:rPr>
  </w:style>
  <w:style w:type="paragraph" w:customStyle="1" w:styleId="231">
    <w:name w:val="* table text"/>
    <w:basedOn w:val="1"/>
    <w:link w:val="230"/>
    <w:qFormat/>
    <w:uiPriority w:val="0"/>
    <w:pPr>
      <w:widowControl/>
    </w:pPr>
    <w:rPr>
      <w:rFonts w:ascii="Arial" w:hAnsi="Arial"/>
      <w:color w:val="333333"/>
      <w:kern w:val="0"/>
      <w:sz w:val="18"/>
      <w:szCs w:val="18"/>
    </w:rPr>
  </w:style>
  <w:style w:type="character" w:customStyle="1" w:styleId="232">
    <w:name w:val="样式 加粗"/>
    <w:qFormat/>
    <w:uiPriority w:val="0"/>
    <w:rPr>
      <w:rFonts w:eastAsia="仿宋_GB2312"/>
      <w:b/>
      <w:bCs/>
      <w:sz w:val="24"/>
    </w:rPr>
  </w:style>
  <w:style w:type="character" w:customStyle="1" w:styleId="233">
    <w:name w:val="Header Char"/>
    <w:qFormat/>
    <w:locked/>
    <w:uiPriority w:val="0"/>
    <w:rPr>
      <w:rFonts w:ascii="Calibri" w:hAnsi="Calibri" w:eastAsia="宋体" w:cs="Times New Roman"/>
      <w:sz w:val="18"/>
      <w:szCs w:val="18"/>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qFormat/>
    <w:uiPriority w:val="0"/>
    <w:rPr>
      <w:rFonts w:ascii="仿宋_GB2312" w:hAnsi="宋体" w:eastAsia="仿宋_GB2312" w:cs="宋体"/>
      <w:b/>
      <w:sz w:val="32"/>
      <w:szCs w:val="32"/>
    </w:rPr>
  </w:style>
  <w:style w:type="paragraph" w:customStyle="1" w:styleId="240">
    <w:name w:val="简单回函地址"/>
    <w:basedOn w:val="1"/>
    <w:qFormat/>
    <w:uiPriority w:val="0"/>
    <w:rPr>
      <w:szCs w:val="20"/>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paragraph" w:customStyle="1" w:styleId="24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qFormat/>
    <w:uiPriority w:val="0"/>
    <w:pPr>
      <w:widowControl/>
      <w:jc w:val="left"/>
    </w:pPr>
    <w:rPr>
      <w:rFonts w:ascii="宋体" w:hAnsi="宋体"/>
      <w:kern w:val="0"/>
      <w:sz w:val="20"/>
      <w:szCs w:val="20"/>
    </w:rPr>
  </w:style>
  <w:style w:type="paragraph" w:customStyle="1" w:styleId="24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qFormat/>
    <w:uiPriority w:val="0"/>
    <w:pPr>
      <w:ind w:firstLine="200" w:firstLineChars="200"/>
    </w:pPr>
    <w:rPr>
      <w:szCs w:val="20"/>
    </w:rPr>
  </w:style>
  <w:style w:type="paragraph" w:customStyle="1" w:styleId="250">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qFormat/>
    <w:uiPriority w:val="0"/>
    <w:pPr>
      <w:spacing w:line="360" w:lineRule="auto"/>
      <w:ind w:firstLine="720"/>
    </w:pPr>
    <w:rPr>
      <w:szCs w:val="21"/>
    </w:rPr>
  </w:style>
  <w:style w:type="paragraph" w:customStyle="1" w:styleId="25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qFormat/>
    <w:uiPriority w:val="0"/>
    <w:pPr>
      <w:spacing w:line="360" w:lineRule="auto"/>
      <w:ind w:firstLine="420" w:firstLineChars="200"/>
    </w:pPr>
    <w:rPr>
      <w:rFonts w:ascii="宋体" w:hAnsi="宋体"/>
      <w:sz w:val="24"/>
    </w:rPr>
  </w:style>
  <w:style w:type="paragraph" w:customStyle="1" w:styleId="25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2"/>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qFormat/>
    <w:uiPriority w:val="0"/>
    <w:pPr>
      <w:tabs>
        <w:tab w:val="left" w:pos="420"/>
      </w:tabs>
      <w:ind w:left="420" w:hanging="420"/>
      <w:jc w:val="left"/>
    </w:pPr>
  </w:style>
  <w:style w:type="paragraph" w:customStyle="1" w:styleId="27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9">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0">
    <w:name w:val="Item List in Table"/>
    <w:basedOn w:val="1"/>
    <w:qFormat/>
    <w:uiPriority w:val="0"/>
    <w:pPr>
      <w:numPr>
        <w:ilvl w:val="0"/>
        <w:numId w:val="1"/>
      </w:numPr>
      <w:jc w:val="left"/>
    </w:p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_Style 3"/>
    <w:basedOn w:val="1"/>
    <w:qFormat/>
    <w:uiPriority w:val="34"/>
    <w:pPr>
      <w:spacing w:line="360" w:lineRule="auto"/>
      <w:ind w:firstLine="420" w:firstLineChars="200"/>
    </w:pPr>
    <w:rPr>
      <w:rFonts w:ascii="Calibri" w:hAnsi="Calibri"/>
      <w:szCs w:val="22"/>
    </w:rPr>
  </w:style>
  <w:style w:type="paragraph" w:customStyle="1" w:styleId="284">
    <w:name w:val="次小点说明"/>
    <w:basedOn w:val="15"/>
    <w:qFormat/>
    <w:uiPriority w:val="0"/>
    <w:pPr>
      <w:tabs>
        <w:tab w:val="left" w:pos="720"/>
      </w:tabs>
      <w:spacing w:line="360" w:lineRule="auto"/>
      <w:ind w:left="777" w:hanging="417"/>
    </w:pPr>
    <w:rPr>
      <w:sz w:val="24"/>
    </w:rPr>
  </w:style>
  <w:style w:type="paragraph" w:customStyle="1" w:styleId="28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qFormat/>
    <w:uiPriority w:val="0"/>
    <w:pPr>
      <w:jc w:val="center"/>
    </w:pPr>
    <w:rPr>
      <w:rFonts w:ascii="仿宋_GB2312" w:eastAsia="仿宋_GB2312"/>
      <w:b/>
      <w:kern w:val="0"/>
      <w:sz w:val="32"/>
      <w:szCs w:val="32"/>
      <w:lang w:val="en-GB"/>
    </w:rPr>
  </w:style>
  <w:style w:type="paragraph" w:customStyle="1" w:styleId="288">
    <w:name w:val="此正文"/>
    <w:basedOn w:val="1"/>
    <w:qFormat/>
    <w:uiPriority w:val="0"/>
    <w:pPr>
      <w:spacing w:line="360" w:lineRule="auto"/>
      <w:ind w:firstLine="200" w:firstLineChars="200"/>
    </w:pPr>
    <w:rPr>
      <w:sz w:val="24"/>
    </w:rPr>
  </w:style>
  <w:style w:type="paragraph" w:customStyle="1" w:styleId="289">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qFormat/>
    <w:uiPriority w:val="0"/>
    <w:pPr>
      <w:tabs>
        <w:tab w:val="left" w:pos="1080"/>
      </w:tabs>
      <w:ind w:left="1134" w:firstLine="0" w:firstLineChars="0"/>
    </w:pPr>
  </w:style>
  <w:style w:type="paragraph" w:customStyle="1" w:styleId="294">
    <w:name w:val="正文首行缩进2字"/>
    <w:basedOn w:val="1"/>
    <w:qFormat/>
    <w:uiPriority w:val="0"/>
    <w:pPr>
      <w:spacing w:line="360" w:lineRule="auto"/>
      <w:ind w:firstLine="412" w:firstLineChars="196"/>
    </w:pPr>
    <w:rPr>
      <w:rFonts w:ascii="宋体" w:hAnsi="宋体"/>
      <w:kern w:val="0"/>
      <w:szCs w:val="21"/>
    </w:rPr>
  </w:style>
  <w:style w:type="paragraph" w:customStyle="1" w:styleId="295">
    <w:name w:val="图片"/>
    <w:basedOn w:val="1"/>
    <w:next w:val="1"/>
    <w:qFormat/>
    <w:uiPriority w:val="0"/>
    <w:pPr>
      <w:jc w:val="center"/>
    </w:pPr>
  </w:style>
  <w:style w:type="paragraph" w:customStyle="1" w:styleId="296">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Char"/>
    <w:basedOn w:val="1"/>
    <w:qFormat/>
    <w:uiPriority w:val="0"/>
    <w:rPr>
      <w:rFonts w:ascii="仿宋_GB2312" w:eastAsia="仿宋_GB2312"/>
      <w:b/>
      <w:sz w:val="32"/>
      <w:szCs w:val="32"/>
    </w:rPr>
  </w:style>
  <w:style w:type="paragraph" w:customStyle="1" w:styleId="301">
    <w:name w:val="项目正文"/>
    <w:basedOn w:val="1"/>
    <w:qFormat/>
    <w:uiPriority w:val="0"/>
    <w:pPr>
      <w:ind w:left="420" w:hanging="420"/>
    </w:pPr>
    <w:rPr>
      <w:sz w:val="28"/>
      <w:szCs w:val="20"/>
    </w:rPr>
  </w:style>
  <w:style w:type="paragraph" w:customStyle="1" w:styleId="30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6"/>
    <w:basedOn w:val="305"/>
    <w:qFormat/>
    <w:uiPriority w:val="0"/>
    <w:pPr>
      <w:tabs>
        <w:tab w:val="left" w:pos="180"/>
        <w:tab w:val="left" w:pos="1580"/>
      </w:tabs>
      <w:ind w:left="1603" w:hanging="363"/>
    </w:pPr>
  </w:style>
  <w:style w:type="paragraph" w:customStyle="1" w:styleId="305">
    <w:name w:val="样式25"/>
    <w:basedOn w:val="1"/>
    <w:qFormat/>
    <w:uiPriority w:val="0"/>
    <w:pPr>
      <w:tabs>
        <w:tab w:val="left" w:pos="180"/>
      </w:tabs>
      <w:ind w:left="1260" w:hanging="720"/>
    </w:pPr>
    <w:rPr>
      <w:sz w:val="24"/>
      <w:szCs w:val="20"/>
    </w:rPr>
  </w:style>
  <w:style w:type="paragraph" w:customStyle="1" w:styleId="306">
    <w:name w:val="Block"/>
    <w:basedOn w:val="1"/>
    <w:next w:val="144"/>
    <w:qFormat/>
    <w:uiPriority w:val="0"/>
    <w:pPr>
      <w:tabs>
        <w:tab w:val="left" w:pos="0"/>
      </w:tabs>
    </w:pPr>
    <w:rPr>
      <w:rFonts w:ascii="Arial" w:hAnsi="Arial" w:eastAsia="楷体_GB2312"/>
      <w:color w:val="000080"/>
      <w:sz w:val="28"/>
      <w:szCs w:val="28"/>
    </w:rPr>
  </w:style>
  <w:style w:type="paragraph" w:customStyle="1" w:styleId="30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1">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2">
    <w:name w:val="Item Step"/>
    <w:basedOn w:val="1"/>
    <w:qFormat/>
    <w:uiPriority w:val="0"/>
    <w:pPr>
      <w:widowControl/>
      <w:numPr>
        <w:ilvl w:val="0"/>
        <w:numId w:val="3"/>
      </w:numPr>
      <w:spacing w:afterLines="50"/>
      <w:jc w:val="left"/>
    </w:p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5">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6">
    <w:name w:val="样式 正文文本正文文字 + 首行缩进:  2 字符"/>
    <w:basedOn w:val="2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小点说明"/>
    <w:basedOn w:val="1"/>
    <w:qFormat/>
    <w:uiPriority w:val="0"/>
    <w:pPr>
      <w:tabs>
        <w:tab w:val="left" w:pos="420"/>
      </w:tabs>
      <w:spacing w:after="80" w:line="360" w:lineRule="auto"/>
      <w:ind w:left="420" w:hanging="420"/>
    </w:pPr>
    <w:rPr>
      <w:sz w:val="24"/>
    </w:rPr>
  </w:style>
  <w:style w:type="paragraph" w:customStyle="1" w:styleId="3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3">
    <w:name w:val="段落正文 Char Char"/>
    <w:basedOn w:val="1"/>
    <w:qFormat/>
    <w:uiPriority w:val="0"/>
    <w:pPr>
      <w:spacing w:line="360" w:lineRule="auto"/>
      <w:ind w:firstLine="461" w:firstLineChars="192"/>
    </w:pPr>
    <w:rPr>
      <w:rFonts w:ascii="宋体" w:hAnsi="宋体"/>
      <w:sz w:val="24"/>
    </w:rPr>
  </w:style>
  <w:style w:type="paragraph" w:customStyle="1" w:styleId="324">
    <w:name w:val="Figure Description"/>
    <w:basedOn w:val="325"/>
    <w:next w:val="144"/>
    <w:qFormat/>
    <w:uiPriority w:val="0"/>
    <w:pPr>
      <w:tabs>
        <w:tab w:val="left" w:pos="680"/>
      </w:tabs>
      <w:spacing w:afterLines="100"/>
    </w:pPr>
    <w:rPr>
      <w:sz w:val="18"/>
    </w:rPr>
  </w:style>
  <w:style w:type="paragraph" w:customStyle="1" w:styleId="325">
    <w:name w:val="Figure"/>
    <w:basedOn w:val="1"/>
    <w:next w:val="324"/>
    <w:qFormat/>
    <w:uiPriority w:val="0"/>
    <w:pPr>
      <w:keepNext/>
      <w:keepLines/>
      <w:ind w:left="1134"/>
      <w:jc w:val="center"/>
    </w:pPr>
  </w:style>
  <w:style w:type="paragraph" w:customStyle="1" w:styleId="326">
    <w:name w:val="列出段落2"/>
    <w:basedOn w:val="1"/>
    <w:qFormat/>
    <w:uiPriority w:val="0"/>
    <w:pPr>
      <w:ind w:firstLine="420" w:firstLineChars="200"/>
    </w:pPr>
  </w:style>
  <w:style w:type="paragraph" w:customStyle="1" w:styleId="32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9">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0">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1">
    <w:name w:val="Table Text"/>
    <w:basedOn w:val="1"/>
    <w:qFormat/>
    <w:uiPriority w:val="0"/>
    <w:rPr>
      <w:sz w:val="18"/>
    </w:rPr>
  </w:style>
  <w:style w:type="paragraph" w:customStyle="1" w:styleId="332">
    <w:name w:val="默认段落字体 Para Char Char Char Char Char Char Char Char Char1 Char Char Char Char"/>
    <w:basedOn w:val="1"/>
    <w:qFormat/>
    <w:uiPriority w:val="0"/>
    <w:rPr>
      <w:rFonts w:ascii="Tahoma" w:hAnsi="Tahoma"/>
      <w:sz w:val="24"/>
      <w:szCs w:val="20"/>
    </w:rPr>
  </w:style>
  <w:style w:type="paragraph" w:customStyle="1" w:styleId="333">
    <w:name w:val="p18"/>
    <w:basedOn w:val="1"/>
    <w:qFormat/>
    <w:uiPriority w:val="0"/>
    <w:pPr>
      <w:widowControl/>
      <w:spacing w:afterLines="100"/>
      <w:ind w:left="1134"/>
      <w:jc w:val="center"/>
    </w:pPr>
    <w:rPr>
      <w:kern w:val="0"/>
      <w:sz w:val="18"/>
      <w:szCs w:val="18"/>
    </w:rPr>
  </w:style>
  <w:style w:type="paragraph" w:customStyle="1" w:styleId="334">
    <w:name w:val="p16"/>
    <w:basedOn w:val="1"/>
    <w:qFormat/>
    <w:uiPriority w:val="0"/>
    <w:pPr>
      <w:widowControl/>
    </w:pPr>
    <w:rPr>
      <w:rFonts w:ascii="Arial" w:hAnsi="Arial" w:cs="Arial"/>
      <w:color w:val="333333"/>
      <w:kern w:val="0"/>
      <w:sz w:val="18"/>
      <w:szCs w:val="18"/>
    </w:rPr>
  </w:style>
  <w:style w:type="paragraph" w:customStyle="1" w:styleId="3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6">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7">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8">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9">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0">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2">
    <w:name w:val="Char Char11"/>
    <w:basedOn w:val="1"/>
    <w:qFormat/>
    <w:uiPriority w:val="0"/>
    <w:pPr>
      <w:widowControl/>
      <w:jc w:val="left"/>
    </w:pPr>
    <w:rPr>
      <w:sz w:val="36"/>
    </w:rPr>
  </w:style>
  <w:style w:type="paragraph" w:customStyle="1" w:styleId="343">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Char2"/>
    <w:basedOn w:val="1"/>
    <w:qFormat/>
    <w:uiPriority w:val="0"/>
    <w:pPr>
      <w:spacing w:line="240" w:lineRule="atLeast"/>
      <w:ind w:left="420" w:firstLine="420"/>
    </w:p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默认段落字体 Para Char"/>
    <w:basedOn w:val="1"/>
    <w:qFormat/>
    <w:uiPriority w:val="0"/>
    <w:rPr>
      <w:szCs w:val="20"/>
    </w:rPr>
  </w:style>
  <w:style w:type="paragraph" w:customStyle="1" w:styleId="347">
    <w:name w:val="二级编号"/>
    <w:basedOn w:val="1"/>
    <w:qFormat/>
    <w:uiPriority w:val="0"/>
    <w:pPr>
      <w:tabs>
        <w:tab w:val="left" w:pos="851"/>
      </w:tabs>
      <w:spacing w:line="360" w:lineRule="auto"/>
      <w:jc w:val="left"/>
    </w:pPr>
    <w:rPr>
      <w:rFonts w:cs="宋体"/>
      <w:sz w:val="24"/>
      <w:szCs w:val="20"/>
    </w:rPr>
  </w:style>
  <w:style w:type="paragraph" w:customStyle="1" w:styleId="34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1">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2">
    <w:name w:val="样式 正文缩进 + 首行缩进:  2 字符"/>
    <w:basedOn w:val="15"/>
    <w:qFormat/>
    <w:uiPriority w:val="0"/>
    <w:pPr>
      <w:spacing w:after="80" w:line="360" w:lineRule="auto"/>
      <w:ind w:firstLine="480" w:firstLineChars="200"/>
    </w:pPr>
    <w:rPr>
      <w:sz w:val="24"/>
    </w:rPr>
  </w:style>
  <w:style w:type="paragraph" w:customStyle="1" w:styleId="353">
    <w:name w:val="Char111"/>
    <w:basedOn w:val="1"/>
    <w:qFormat/>
    <w:uiPriority w:val="0"/>
    <w:rPr>
      <w:rFonts w:ascii="仿宋_GB2312" w:hAnsi="宋体" w:eastAsia="仿宋_GB2312" w:cs="宋体"/>
      <w:b/>
      <w:sz w:val="32"/>
      <w:szCs w:val="32"/>
    </w:rPr>
  </w:style>
  <w:style w:type="paragraph" w:customStyle="1" w:styleId="3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5">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qFormat/>
    <w:uiPriority w:val="0"/>
    <w:pPr>
      <w:widowControl/>
      <w:spacing w:beforeLines="100" w:afterLines="100"/>
      <w:ind w:left="1134"/>
    </w:pPr>
    <w:rPr>
      <w:kern w:val="0"/>
      <w:szCs w:val="21"/>
    </w:rPr>
  </w:style>
  <w:style w:type="paragraph" w:customStyle="1" w:styleId="3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样式23"/>
    <w:basedOn w:val="318"/>
    <w:qFormat/>
    <w:uiPriority w:val="0"/>
    <w:pPr>
      <w:adjustRightInd w:val="0"/>
      <w:snapToGrid w:val="0"/>
      <w:spacing w:after="0" w:line="240" w:lineRule="auto"/>
    </w:pPr>
    <w:rPr>
      <w:szCs w:val="20"/>
    </w:rPr>
  </w:style>
  <w:style w:type="paragraph" w:customStyle="1" w:styleId="36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5">
    <w:name w:val="样式 A正文 + 首行缩进:  0 字符"/>
    <w:basedOn w:val="183"/>
    <w:qFormat/>
    <w:uiPriority w:val="0"/>
    <w:pPr>
      <w:spacing w:line="240" w:lineRule="auto"/>
      <w:ind w:firstLine="0" w:firstLineChars="0"/>
    </w:pPr>
    <w:rPr>
      <w:rFonts w:cs="宋体"/>
      <w:szCs w:val="20"/>
    </w:rPr>
  </w:style>
  <w:style w:type="paragraph" w:customStyle="1" w:styleId="376">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8">
    <w:name w:val="5"/>
    <w:qFormat/>
    <w:uiPriority w:val="0"/>
    <w:rPr>
      <w:rFonts w:ascii="Times New Roman" w:hAnsi="Times New Roman" w:eastAsia="宋体" w:cs="Times New Roman"/>
      <w:kern w:val="2"/>
      <w:sz w:val="21"/>
      <w:szCs w:val="22"/>
      <w:lang w:val="en-US" w:eastAsia="zh-CN" w:bidi="ar-SA"/>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0">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2">
    <w:name w:val="Table Heading"/>
    <w:basedOn w:val="1"/>
    <w:qFormat/>
    <w:uiPriority w:val="0"/>
    <w:pPr>
      <w:jc w:val="center"/>
    </w:pPr>
    <w:rPr>
      <w:rFonts w:ascii="Arial" w:hAnsi="Arial" w:eastAsia="黑体"/>
      <w:b/>
    </w:rPr>
  </w:style>
  <w:style w:type="paragraph" w:customStyle="1" w:styleId="3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5">
    <w:name w:val="纯文本 Char3"/>
    <w:qFormat/>
    <w:uiPriority w:val="0"/>
    <w:rPr>
      <w:rFonts w:ascii="宋体" w:hAnsi="Courier New" w:eastAsia="宋体"/>
      <w:sz w:val="24"/>
      <w:szCs w:val="24"/>
    </w:rPr>
  </w:style>
  <w:style w:type="character" w:customStyle="1" w:styleId="386">
    <w:name w:val="纯文本 字符"/>
    <w:qFormat/>
    <w:uiPriority w:val="0"/>
    <w:rPr>
      <w:rFonts w:ascii="宋体" w:hAnsi="Courier New"/>
      <w:sz w:val="24"/>
      <w:szCs w:val="24"/>
    </w:rPr>
  </w:style>
  <w:style w:type="character" w:customStyle="1" w:styleId="387">
    <w:name w:val="正文文本缩进 字符"/>
    <w:qFormat/>
    <w:uiPriority w:val="0"/>
    <w:rPr>
      <w:rFonts w:ascii="宋体" w:hAnsi="Courier New"/>
      <w:spacing w:val="-4"/>
      <w:sz w:val="18"/>
    </w:rPr>
  </w:style>
  <w:style w:type="character" w:customStyle="1" w:styleId="388">
    <w:name w:val="纯文本 字符1"/>
    <w:qFormat/>
    <w:locked/>
    <w:uiPriority w:val="0"/>
    <w:rPr>
      <w:rFonts w:ascii="宋体" w:hAnsi="Courier New"/>
      <w:sz w:val="24"/>
      <w:szCs w:val="24"/>
    </w:rPr>
  </w:style>
  <w:style w:type="paragraph" w:customStyle="1" w:styleId="3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0">
    <w:name w:val="正文文本缩进 Char"/>
    <w:qFormat/>
    <w:uiPriority w:val="0"/>
    <w:rPr>
      <w:rFonts w:ascii="宋体" w:hAnsi="Courier New"/>
      <w:spacing w:val="-4"/>
      <w:sz w:val="18"/>
    </w:rPr>
  </w:style>
  <w:style w:type="character" w:customStyle="1" w:styleId="391">
    <w:name w:val="纯文本 Char"/>
    <w:qFormat/>
    <w:uiPriority w:val="0"/>
    <w:rPr>
      <w:rFonts w:ascii="宋体" w:hAnsi="Courier New" w:eastAsia="宋体"/>
      <w:sz w:val="24"/>
      <w:szCs w:val="24"/>
    </w:rPr>
  </w:style>
  <w:style w:type="character" w:customStyle="1" w:styleId="392">
    <w:name w:val="未处理的提及1"/>
    <w:basedOn w:val="51"/>
    <w:semiHidden/>
    <w:unhideWhenUsed/>
    <w:qFormat/>
    <w:uiPriority w:val="99"/>
    <w:rPr>
      <w:color w:val="605E5C"/>
      <w:shd w:val="clear" w:color="auto" w:fill="E1DFDD"/>
    </w:rPr>
  </w:style>
  <w:style w:type="character" w:customStyle="1" w:styleId="393">
    <w:name w:val="页脚 Char2"/>
    <w:qFormat/>
    <w:uiPriority w:val="99"/>
    <w:rPr>
      <w:rFonts w:eastAsia="黑体"/>
      <w:sz w:val="18"/>
      <w:szCs w:val="18"/>
    </w:rPr>
  </w:style>
  <w:style w:type="character" w:customStyle="1" w:styleId="394">
    <w:name w:val="页眉 Char"/>
    <w:qFormat/>
    <w:uiPriority w:val="99"/>
    <w:rPr>
      <w:rFonts w:eastAsia="仿宋_GB2312"/>
      <w:sz w:val="18"/>
    </w:rPr>
  </w:style>
  <w:style w:type="paragraph" w:styleId="395">
    <w:name w:val="List Paragraph"/>
    <w:basedOn w:val="1"/>
    <w:qFormat/>
    <w:uiPriority w:val="99"/>
    <w:pPr>
      <w:ind w:firstLine="420" w:firstLineChars="200"/>
    </w:pPr>
  </w:style>
  <w:style w:type="character" w:customStyle="1" w:styleId="396">
    <w:name w:val="日期 Char"/>
    <w:qFormat/>
    <w:uiPriority w:val="0"/>
    <w:rPr>
      <w:rFonts w:eastAsia="楷体_GB2312"/>
      <w:sz w:val="32"/>
    </w:rPr>
  </w:style>
  <w:style w:type="character" w:customStyle="1" w:styleId="397">
    <w:name w:val="标题 4 Char"/>
    <w:qFormat/>
    <w:uiPriority w:val="0"/>
    <w:rPr>
      <w:rFonts w:ascii="Arial" w:hAnsi="Arial" w:eastAsia="黑体" w:cs="Times New Roman"/>
      <w:b/>
      <w:bCs/>
      <w:kern w:val="0"/>
      <w:sz w:val="28"/>
      <w:szCs w:val="28"/>
    </w:rPr>
  </w:style>
  <w:style w:type="paragraph" w:customStyle="1" w:styleId="398">
    <w:name w:val="_Style 394"/>
    <w:basedOn w:val="1"/>
    <w:next w:val="1"/>
    <w:link w:val="412"/>
    <w:unhideWhenUsed/>
    <w:qFormat/>
    <w:uiPriority w:val="0"/>
    <w:pPr>
      <w:ind w:left="2940" w:leftChars="1400"/>
    </w:pPr>
    <w:rPr>
      <w:kern w:val="0"/>
      <w:sz w:val="24"/>
    </w:rPr>
  </w:style>
  <w:style w:type="character" w:customStyle="1" w:styleId="399">
    <w:name w:val="标题 3 Char"/>
    <w:qFormat/>
    <w:uiPriority w:val="0"/>
    <w:rPr>
      <w:rFonts w:ascii="Times New Roman" w:hAnsi="Times New Roman" w:eastAsia="楷体_GB2312" w:cs="Times New Roman"/>
      <w:b/>
      <w:bCs/>
      <w:kern w:val="0"/>
      <w:sz w:val="32"/>
      <w:szCs w:val="32"/>
    </w:rPr>
  </w:style>
  <w:style w:type="character" w:customStyle="1" w:styleId="400">
    <w:name w:val="正文文本 3 Char"/>
    <w:qFormat/>
    <w:uiPriority w:val="0"/>
    <w:rPr>
      <w:rFonts w:hAnsi="宋体" w:eastAsia="仿宋_GB2312"/>
      <w:b/>
      <w:bCs/>
      <w:sz w:val="24"/>
    </w:rPr>
  </w:style>
  <w:style w:type="character" w:customStyle="1" w:styleId="401">
    <w:name w:val="普通(网站) Char"/>
    <w:qFormat/>
    <w:uiPriority w:val="0"/>
    <w:rPr>
      <w:rFonts w:ascii="宋体" w:hAnsi="宋体"/>
      <w:sz w:val="24"/>
      <w:szCs w:val="24"/>
    </w:rPr>
  </w:style>
  <w:style w:type="character" w:customStyle="1" w:styleId="402">
    <w:name w:val="标题 2 Char"/>
    <w:qFormat/>
    <w:uiPriority w:val="9"/>
    <w:rPr>
      <w:rFonts w:ascii="Arial" w:hAnsi="Arial" w:eastAsia="黑体" w:cs="Times New Roman"/>
      <w:b/>
      <w:bCs/>
      <w:kern w:val="0"/>
      <w:sz w:val="32"/>
      <w:szCs w:val="32"/>
    </w:rPr>
  </w:style>
  <w:style w:type="character" w:customStyle="1" w:styleId="403">
    <w:name w:val="标题 6 Char"/>
    <w:qFormat/>
    <w:uiPriority w:val="0"/>
    <w:rPr>
      <w:rFonts w:ascii="Arial" w:hAnsi="Arial" w:eastAsia="黑体" w:cs="Times New Roman"/>
      <w:b/>
      <w:bCs/>
      <w:kern w:val="0"/>
      <w:sz w:val="24"/>
      <w:szCs w:val="24"/>
    </w:rPr>
  </w:style>
  <w:style w:type="character" w:customStyle="1" w:styleId="404">
    <w:name w:val="正文文本 Char1"/>
    <w:qFormat/>
    <w:uiPriority w:val="0"/>
    <w:rPr>
      <w:rFonts w:ascii="Times New Roman" w:hAnsi="Times New Roman" w:eastAsia="宋体" w:cs="Times New Roman"/>
      <w:kern w:val="0"/>
      <w:sz w:val="28"/>
      <w:szCs w:val="24"/>
    </w:rPr>
  </w:style>
  <w:style w:type="character" w:customStyle="1" w:styleId="405">
    <w:name w:val="正文缩进 Char"/>
    <w:qFormat/>
    <w:uiPriority w:val="0"/>
    <w:rPr>
      <w:rFonts w:eastAsia="宋体"/>
    </w:rPr>
  </w:style>
  <w:style w:type="character" w:customStyle="1" w:styleId="406">
    <w:name w:val="正文文本 2 Char"/>
    <w:qFormat/>
    <w:uiPriority w:val="99"/>
    <w:rPr>
      <w:rFonts w:ascii="宋体" w:hAnsi="宋体"/>
      <w:color w:val="000000"/>
      <w:sz w:val="24"/>
      <w:szCs w:val="24"/>
    </w:rPr>
  </w:style>
  <w:style w:type="character" w:customStyle="1" w:styleId="407">
    <w:name w:val="标题 5 Char"/>
    <w:qFormat/>
    <w:uiPriority w:val="9"/>
    <w:rPr>
      <w:rFonts w:ascii="Times New Roman" w:hAnsi="Times New Roman" w:eastAsia="宋体" w:cs="Times New Roman"/>
      <w:b/>
      <w:bCs/>
      <w:kern w:val="0"/>
      <w:sz w:val="28"/>
      <w:szCs w:val="28"/>
    </w:rPr>
  </w:style>
  <w:style w:type="character" w:customStyle="1" w:styleId="408">
    <w:name w:val="文档结构图 Char"/>
    <w:qFormat/>
    <w:uiPriority w:val="99"/>
    <w:rPr>
      <w:szCs w:val="24"/>
      <w:shd w:val="clear" w:color="auto" w:fill="000080"/>
    </w:rPr>
  </w:style>
  <w:style w:type="character" w:customStyle="1" w:styleId="409">
    <w:name w:val="批注框文本 Char"/>
    <w:qFormat/>
    <w:uiPriority w:val="99"/>
    <w:rPr>
      <w:sz w:val="18"/>
      <w:szCs w:val="18"/>
    </w:rPr>
  </w:style>
  <w:style w:type="character" w:customStyle="1" w:styleId="410">
    <w:name w:val="标题 9 Char"/>
    <w:qFormat/>
    <w:uiPriority w:val="0"/>
    <w:rPr>
      <w:rFonts w:ascii="Arial" w:hAnsi="Arial" w:eastAsia="黑体" w:cs="Times New Roman"/>
      <w:kern w:val="0"/>
      <w:sz w:val="20"/>
      <w:szCs w:val="21"/>
    </w:rPr>
  </w:style>
  <w:style w:type="character" w:customStyle="1" w:styleId="411">
    <w:name w:val="引文目录标题 Char"/>
    <w:qFormat/>
    <w:uiPriority w:val="0"/>
    <w:rPr>
      <w:rFonts w:ascii="Arial" w:hAnsi="Arial" w:eastAsia="宋体" w:cs="Times New Roman"/>
      <w:kern w:val="0"/>
      <w:sz w:val="24"/>
      <w:szCs w:val="20"/>
    </w:rPr>
  </w:style>
  <w:style w:type="character" w:customStyle="1" w:styleId="412">
    <w:name w:val="正文首行缩进 Char"/>
    <w:link w:val="398"/>
    <w:qFormat/>
    <w:uiPriority w:val="0"/>
    <w:rPr>
      <w:sz w:val="24"/>
      <w:szCs w:val="24"/>
    </w:rPr>
  </w:style>
  <w:style w:type="character" w:customStyle="1" w:styleId="413">
    <w:name w:val="批注文字 Char"/>
    <w:qFormat/>
    <w:uiPriority w:val="0"/>
    <w:rPr>
      <w:szCs w:val="24"/>
    </w:rPr>
  </w:style>
  <w:style w:type="character" w:customStyle="1" w:styleId="414">
    <w:name w:val="正文文本缩进 3 Char"/>
    <w:qFormat/>
    <w:uiPriority w:val="0"/>
    <w:rPr>
      <w:rFonts w:ascii="仿宋_GB2312" w:hAnsi="宋体" w:eastAsia="仿宋_GB2312"/>
      <w:color w:val="000000"/>
      <w:sz w:val="24"/>
      <w:szCs w:val="24"/>
    </w:rPr>
  </w:style>
  <w:style w:type="character" w:customStyle="1" w:styleId="415">
    <w:name w:val="批注主题 Char"/>
    <w:qFormat/>
    <w:uiPriority w:val="99"/>
    <w:rPr>
      <w:b/>
      <w:bCs/>
      <w:szCs w:val="24"/>
    </w:rPr>
  </w:style>
  <w:style w:type="character" w:customStyle="1" w:styleId="416">
    <w:name w:val="标题 1 Char"/>
    <w:qFormat/>
    <w:uiPriority w:val="9"/>
    <w:rPr>
      <w:rFonts w:ascii="Times New Roman" w:hAnsi="Times New Roman" w:eastAsia="宋体" w:cs="Times New Roman"/>
      <w:b/>
      <w:bCs/>
      <w:kern w:val="44"/>
      <w:sz w:val="44"/>
      <w:szCs w:val="44"/>
    </w:rPr>
  </w:style>
  <w:style w:type="character" w:customStyle="1" w:styleId="417">
    <w:name w:val="正文文本缩进 2 Char"/>
    <w:qFormat/>
    <w:uiPriority w:val="0"/>
    <w:rPr>
      <w:rFonts w:ascii="仿宋_GB2312" w:hAnsi="宋体" w:cs="Arial"/>
      <w:b/>
      <w:bCs/>
      <w:color w:val="000000"/>
      <w:sz w:val="24"/>
      <w:szCs w:val="24"/>
    </w:rPr>
  </w:style>
  <w:style w:type="character" w:customStyle="1" w:styleId="418">
    <w:name w:val="标题 Char"/>
    <w:qFormat/>
    <w:uiPriority w:val="0"/>
    <w:rPr>
      <w:rFonts w:ascii="Cambria" w:hAnsi="Cambria"/>
      <w:b/>
      <w:bCs/>
      <w:sz w:val="32"/>
      <w:szCs w:val="32"/>
    </w:rPr>
  </w:style>
  <w:style w:type="character" w:customStyle="1" w:styleId="419">
    <w:name w:val="标题 7 Char"/>
    <w:qFormat/>
    <w:uiPriority w:val="0"/>
    <w:rPr>
      <w:rFonts w:ascii="Times New Roman" w:hAnsi="Times New Roman" w:eastAsia="宋体" w:cs="Times New Roman"/>
      <w:b/>
      <w:bCs/>
      <w:kern w:val="0"/>
      <w:sz w:val="24"/>
      <w:szCs w:val="24"/>
    </w:rPr>
  </w:style>
  <w:style w:type="character" w:customStyle="1" w:styleId="420">
    <w:name w:val="标题 8 Char"/>
    <w:qFormat/>
    <w:uiPriority w:val="0"/>
    <w:rPr>
      <w:rFonts w:ascii="Arial" w:hAnsi="Arial" w:eastAsia="黑体" w:cs="Times New Roman"/>
      <w:kern w:val="0"/>
      <w:sz w:val="24"/>
      <w:szCs w:val="24"/>
    </w:rPr>
  </w:style>
  <w:style w:type="paragraph" w:customStyle="1" w:styleId="421">
    <w:name w:val="列表段落1"/>
    <w:basedOn w:val="1"/>
    <w:qFormat/>
    <w:uiPriority w:val="34"/>
    <w:pPr>
      <w:ind w:firstLine="420" w:firstLineChars="200"/>
    </w:pPr>
  </w:style>
  <w:style w:type="table" w:customStyle="1" w:styleId="422">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15"/>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53</Pages>
  <Words>19125</Words>
  <Characters>20161</Characters>
  <Lines>1</Lines>
  <Paragraphs>1</Paragraphs>
  <TotalTime>28</TotalTime>
  <ScaleCrop>false</ScaleCrop>
  <LinksUpToDate>false</LinksUpToDate>
  <CharactersWithSpaces>20316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2020-10-08T01:58:00Z</dcterms:created>
  <dc:creator>Sky123.Org</dc:creator>
  <cp:lastModifiedBy>LHSZTB</cp:lastModifiedBy>
  <cp:lastPrinted>2020-10-10T23:08:00Z</cp:lastPrinted>
  <dcterms:modified xsi:type="dcterms:W3CDTF">2025-04-07T02:15:38Z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7018881A02814CB4B0D2224D5ABEEB5E_13</vt:lpwstr>
  </property>
  <property fmtid="{D5CDD505-2E9C-101B-9397-08002B2CF9AE}" pid="4" name="KSOTemplateDocerSaveRecord">
    <vt:lpwstr>eyJoZGlkIjoiYzE2N2NjNTI3MWExNTIzNDQzOGQxNDYxMmM1ZDM3MzcifQ==</vt:lpwstr>
  </property>
</Properties>
</file>