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2E00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62127B3C">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F887A3">
      <w:pPr>
        <w:adjustRightInd w:val="0"/>
        <w:snapToGrid w:val="0"/>
        <w:jc w:val="center"/>
        <w:rPr>
          <w:rFonts w:ascii="宋体" w:hAnsi="宋体" w:cs="Arial"/>
          <w:bCs/>
          <w:color w:val="FF0000"/>
          <w:sz w:val="36"/>
          <w:szCs w:val="36"/>
          <w:u w:val="single"/>
          <w:shd w:val="pct10" w:color="auto" w:fill="FFFFFF"/>
        </w:rPr>
      </w:pPr>
    </w:p>
    <w:p w14:paraId="62AE4D41">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41FDBB0D">
      <w:pPr>
        <w:adjustRightInd w:val="0"/>
        <w:snapToGrid w:val="0"/>
        <w:rPr>
          <w:rFonts w:ascii="黑体" w:hAnsi="黑体" w:eastAsia="黑体"/>
          <w:b/>
          <w:bCs/>
          <w:color w:val="000000"/>
          <w:sz w:val="28"/>
          <w:szCs w:val="28"/>
        </w:rPr>
      </w:pPr>
    </w:p>
    <w:p w14:paraId="729A180E">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 xml:space="preserve">项目名称：台州中学东校区物业服务采购 </w:t>
      </w:r>
    </w:p>
    <w:p w14:paraId="785069E8">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sz w:val="28"/>
          <w:szCs w:val="28"/>
        </w:rPr>
        <w:t>临采20</w:t>
      </w:r>
      <w:r>
        <w:rPr>
          <w:rFonts w:ascii="宋体" w:hAnsi="宋体"/>
          <w:b/>
          <w:bCs/>
          <w:sz w:val="28"/>
          <w:szCs w:val="28"/>
        </w:rPr>
        <w:t>2</w:t>
      </w:r>
      <w:r>
        <w:rPr>
          <w:rFonts w:hint="eastAsia" w:ascii="宋体" w:hAnsi="宋体"/>
          <w:b/>
          <w:bCs/>
          <w:sz w:val="28"/>
          <w:szCs w:val="28"/>
          <w:lang w:val="en-US" w:eastAsia="zh-CN"/>
        </w:rPr>
        <w:t>4</w:t>
      </w:r>
      <w:r>
        <w:rPr>
          <w:rFonts w:hint="eastAsia" w:ascii="宋体" w:hAnsi="宋体"/>
          <w:b/>
          <w:bCs/>
          <w:sz w:val="28"/>
          <w:szCs w:val="28"/>
        </w:rPr>
        <w:t>-（CS）</w:t>
      </w:r>
      <w:r>
        <w:rPr>
          <w:rFonts w:hint="eastAsia" w:ascii="宋体" w:hAnsi="宋体"/>
          <w:b/>
          <w:bCs/>
          <w:sz w:val="28"/>
          <w:szCs w:val="28"/>
          <w:lang w:val="en-US" w:eastAsia="zh-CN"/>
        </w:rPr>
        <w:t>082-1</w:t>
      </w:r>
    </w:p>
    <w:p w14:paraId="6FFBF48F">
      <w:pPr>
        <w:rPr>
          <w:rFonts w:ascii="宋体" w:hAnsi="宋体"/>
          <w:color w:val="000000"/>
          <w:sz w:val="24"/>
        </w:rPr>
      </w:pPr>
      <w:r>
        <w:rPr>
          <w:rFonts w:ascii="宋体" w:hAnsi="宋体"/>
          <w:color w:val="000000"/>
          <w:sz w:val="24"/>
        </w:rPr>
        <w:drawing>
          <wp:inline distT="0" distB="0" distL="0" distR="0">
            <wp:extent cx="5543550" cy="3890010"/>
            <wp:effectExtent l="0" t="0" r="0" b="0"/>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3550" cy="3890010"/>
                    </a:xfrm>
                    <a:prstGeom prst="rect">
                      <a:avLst/>
                    </a:prstGeom>
                    <a:noFill/>
                    <a:ln>
                      <a:noFill/>
                    </a:ln>
                  </pic:spPr>
                </pic:pic>
              </a:graphicData>
            </a:graphic>
          </wp:inline>
        </w:drawing>
      </w:r>
    </w:p>
    <w:p w14:paraId="1F9633BC">
      <w:pPr>
        <w:adjustRightInd w:val="0"/>
        <w:snapToGrid w:val="0"/>
        <w:spacing w:line="360" w:lineRule="auto"/>
        <w:rPr>
          <w:rFonts w:ascii="宋体" w:hAnsi="宋体"/>
          <w:b/>
          <w:bCs/>
          <w:sz w:val="28"/>
          <w:szCs w:val="28"/>
        </w:rPr>
      </w:pPr>
      <w:r>
        <w:rPr>
          <w:rFonts w:hint="eastAsia" w:ascii="宋体" w:hAnsi="宋体"/>
          <w:b/>
          <w:bCs/>
          <w:color w:val="auto"/>
          <w:sz w:val="28"/>
          <w:szCs w:val="28"/>
        </w:rPr>
        <w:t>采购</w:t>
      </w:r>
      <w:r>
        <w:rPr>
          <w:rFonts w:hint="eastAsia" w:ascii="宋体" w:hAnsi="宋体"/>
          <w:b/>
          <w:bCs/>
          <w:color w:val="auto"/>
          <w:sz w:val="28"/>
          <w:szCs w:val="28"/>
          <w:lang w:val="en-US" w:eastAsia="zh-CN"/>
        </w:rPr>
        <w:t>人</w:t>
      </w:r>
      <w:r>
        <w:rPr>
          <w:rFonts w:hint="eastAsia" w:ascii="宋体" w:hAnsi="宋体"/>
          <w:b/>
          <w:bCs/>
          <w:color w:val="auto"/>
          <w:sz w:val="28"/>
          <w:szCs w:val="28"/>
        </w:rPr>
        <w:t xml:space="preserve">：浙江省台州中学    </w:t>
      </w:r>
      <w:r>
        <w:rPr>
          <w:rFonts w:hint="eastAsia" w:ascii="宋体" w:hAnsi="宋体"/>
          <w:b/>
          <w:bCs/>
          <w:sz w:val="28"/>
          <w:szCs w:val="28"/>
        </w:rPr>
        <w:t xml:space="preserve"> </w:t>
      </w:r>
    </w:p>
    <w:p w14:paraId="34F2D431">
      <w:pPr>
        <w:adjustRightInd w:val="0"/>
        <w:snapToGrid w:val="0"/>
        <w:spacing w:line="360" w:lineRule="auto"/>
        <w:rPr>
          <w:rFonts w:ascii="宋体" w:hAnsi="宋体"/>
          <w:b/>
          <w:bCs/>
          <w:color w:val="000000"/>
          <w:sz w:val="30"/>
        </w:rPr>
      </w:pPr>
      <w:r>
        <w:rPr>
          <w:rFonts w:hint="eastAsia" w:ascii="宋体" w:hAnsi="宋体"/>
          <w:b/>
          <w:bCs/>
          <w:color w:val="000000"/>
          <w:sz w:val="28"/>
          <w:szCs w:val="28"/>
        </w:rPr>
        <w:t>集中采购机构：临</w:t>
      </w:r>
      <w:r>
        <w:rPr>
          <w:rFonts w:hint="eastAsia" w:ascii="宋体" w:hAnsi="宋体"/>
          <w:b/>
          <w:bCs/>
          <w:sz w:val="28"/>
          <w:szCs w:val="28"/>
        </w:rPr>
        <w:t>海市政府采购中心</w:t>
      </w:r>
    </w:p>
    <w:p w14:paraId="3A4EC679">
      <w:pPr>
        <w:spacing w:line="500" w:lineRule="atLeast"/>
        <w:jc w:val="center"/>
        <w:rPr>
          <w:rFonts w:ascii="宋体" w:hAnsi="宋体"/>
          <w:b/>
          <w:bCs/>
          <w:color w:val="000000"/>
          <w:sz w:val="30"/>
        </w:rPr>
      </w:pPr>
    </w:p>
    <w:p w14:paraId="48F599F7">
      <w:pPr>
        <w:spacing w:line="500" w:lineRule="atLeast"/>
        <w:ind w:firstLine="3204" w:firstLineChars="1140"/>
        <w:rPr>
          <w:rFonts w:hint="eastAsia" w:ascii="宋体" w:hAnsi="宋体"/>
          <w:b/>
          <w:bCs/>
          <w:color w:val="000000"/>
          <w:sz w:val="28"/>
          <w:szCs w:val="28"/>
        </w:rPr>
      </w:pPr>
    </w:p>
    <w:p w14:paraId="2ED6E9A4">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二0二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val="en-US" w:eastAsia="zh-CN"/>
        </w:rPr>
        <w:t>二</w:t>
      </w:r>
      <w:r>
        <w:rPr>
          <w:rFonts w:hint="eastAsia" w:ascii="宋体" w:hAnsi="宋体"/>
          <w:b/>
          <w:bCs/>
          <w:color w:val="000000"/>
          <w:sz w:val="28"/>
          <w:szCs w:val="28"/>
        </w:rPr>
        <w:t xml:space="preserve">月 </w:t>
      </w:r>
    </w:p>
    <w:p w14:paraId="41DD6249">
      <w:pPr>
        <w:pStyle w:val="28"/>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38BB54DE">
      <w:pPr>
        <w:pStyle w:val="28"/>
        <w:spacing w:beforeLines="0" w:afterLines="0" w:line="420" w:lineRule="exact"/>
        <w:jc w:val="center"/>
        <w:rPr>
          <w:rFonts w:hAnsi="宋体"/>
          <w:b/>
          <w:bCs/>
          <w:color w:val="00B050"/>
          <w:sz w:val="36"/>
          <w:szCs w:val="36"/>
        </w:rPr>
      </w:pPr>
      <w:bookmarkStart w:id="0" w:name="_Hlk60822264"/>
    </w:p>
    <w:bookmarkEnd w:id="0"/>
    <w:p w14:paraId="3105A890">
      <w:pPr>
        <w:pStyle w:val="28"/>
        <w:spacing w:beforeLines="0" w:afterLines="0" w:line="360" w:lineRule="auto"/>
        <w:ind w:firstLine="600" w:firstLineChars="200"/>
        <w:rPr>
          <w:rFonts w:hAnsi="宋体"/>
          <w:color w:val="000000"/>
          <w:sz w:val="30"/>
          <w:szCs w:val="30"/>
        </w:rPr>
      </w:pPr>
    </w:p>
    <w:p w14:paraId="7C11789D">
      <w:pPr>
        <w:pStyle w:val="28"/>
        <w:spacing w:beforeLines="0" w:afterLines="0" w:line="360" w:lineRule="auto"/>
        <w:rPr>
          <w:rFonts w:ascii="创艺简标宋" w:hAnsi="宋体" w:eastAsia="创艺简标宋"/>
          <w:color w:val="000000"/>
          <w:sz w:val="44"/>
          <w:szCs w:val="44"/>
        </w:rPr>
      </w:pPr>
    </w:p>
    <w:p w14:paraId="00FA0C46">
      <w:pPr>
        <w:pStyle w:val="28"/>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73959DC7">
      <w:pPr>
        <w:pStyle w:val="2"/>
        <w:spacing w:line="480" w:lineRule="auto"/>
        <w:rPr>
          <w:rFonts w:ascii="宋体" w:hAnsi="宋体"/>
          <w:b/>
          <w:color w:val="000000"/>
          <w:sz w:val="28"/>
          <w:szCs w:val="28"/>
        </w:rPr>
      </w:pPr>
    </w:p>
    <w:p w14:paraId="4A553602">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5"/>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474E8748">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5"/>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1A7FAF95">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5"/>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522E221B">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5"/>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63AF237D">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5"/>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36B6F092">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5"/>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241ACB1F">
      <w:pPr>
        <w:pStyle w:val="40"/>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5"/>
          <w:rFonts w:ascii="宋体" w:hAnsi="宋体"/>
          <w:color w:val="auto"/>
          <w:sz w:val="24"/>
        </w:rPr>
        <w:t>一、</w:t>
      </w:r>
      <w:r>
        <w:rPr>
          <w:rStyle w:val="55"/>
          <w:rFonts w:hint="eastAsia" w:ascii="宋体" w:hAnsi="宋体"/>
          <w:color w:val="auto"/>
          <w:sz w:val="24"/>
        </w:rPr>
        <w:t>资格</w:t>
      </w:r>
      <w:r>
        <w:rPr>
          <w:rStyle w:val="55"/>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4D684D82">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5"/>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7A87F0A1">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5"/>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5FB2F7AE">
      <w:pPr>
        <w:pStyle w:val="2"/>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00D70EBA">
      <w:pPr>
        <w:pStyle w:val="2"/>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35318CB5">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207504C3">
      <w:pPr>
        <w:pStyle w:val="28"/>
        <w:snapToGrid w:val="0"/>
        <w:spacing w:beforeLines="0" w:afterLines="0" w:line="240" w:lineRule="auto"/>
        <w:jc w:val="center"/>
        <w:outlineLvl w:val="0"/>
        <w:rPr>
          <w:rFonts w:hAnsi="宋体"/>
          <w:color w:val="000000"/>
        </w:rPr>
      </w:pPr>
    </w:p>
    <w:p w14:paraId="1BA386EC">
      <w:pPr>
        <w:rPr>
          <w:color w:val="000000"/>
        </w:rPr>
      </w:pPr>
    </w:p>
    <w:p w14:paraId="20C585FA">
      <w:pPr>
        <w:rPr>
          <w:color w:val="000000"/>
        </w:rPr>
      </w:pPr>
    </w:p>
    <w:p w14:paraId="2150B49E">
      <w:pPr>
        <w:rPr>
          <w:color w:val="000000"/>
        </w:rPr>
      </w:pPr>
    </w:p>
    <w:p w14:paraId="495F042A">
      <w:pPr>
        <w:rPr>
          <w:color w:val="000000"/>
        </w:rPr>
      </w:pPr>
    </w:p>
    <w:p w14:paraId="56710757">
      <w:pPr>
        <w:rPr>
          <w:color w:val="000000"/>
        </w:rPr>
      </w:pPr>
    </w:p>
    <w:p w14:paraId="112D158D">
      <w:pPr>
        <w:rPr>
          <w:color w:val="000000"/>
        </w:rPr>
      </w:pPr>
    </w:p>
    <w:p w14:paraId="71C5A040">
      <w:pPr>
        <w:rPr>
          <w:color w:val="000000"/>
        </w:rPr>
      </w:pPr>
    </w:p>
    <w:p w14:paraId="1BD137AA">
      <w:pPr>
        <w:pStyle w:val="28"/>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1" w:name="_Toc466534747"/>
      <w:bookmarkStart w:id="2" w:name="_Toc48835711"/>
      <w:r>
        <w:rPr>
          <w:rFonts w:hint="eastAsia"/>
          <w:b/>
          <w:color w:val="000000"/>
          <w:sz w:val="30"/>
          <w:szCs w:val="30"/>
        </w:rPr>
        <w:t xml:space="preserve">第一章 </w:t>
      </w:r>
      <w:bookmarkEnd w:id="1"/>
      <w:r>
        <w:rPr>
          <w:rFonts w:hint="eastAsia"/>
          <w:b/>
          <w:color w:val="000000"/>
          <w:sz w:val="30"/>
          <w:szCs w:val="30"/>
        </w:rPr>
        <w:t>竞争性磋商公告</w:t>
      </w:r>
      <w:bookmarkEnd w:id="2"/>
    </w:p>
    <w:p w14:paraId="72B4C3FF">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b/>
          <w:bCs/>
          <w:sz w:val="24"/>
          <w:u w:val="single"/>
        </w:rPr>
        <w:t>浙江省台州中学</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b/>
          <w:bCs/>
          <w:color w:val="000000"/>
          <w:sz w:val="24"/>
          <w:szCs w:val="24"/>
          <w:u w:val="single"/>
        </w:rPr>
        <w:t>台州中学东校区物业服务</w:t>
      </w:r>
      <w:r>
        <w:rPr>
          <w:rFonts w:hint="eastAsia" w:ascii="宋体" w:hAnsi="宋体"/>
          <w:b/>
          <w:sz w:val="24"/>
        </w:rPr>
        <w:t>采购</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1FE1572A">
      <w:pPr>
        <w:pStyle w:val="43"/>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6648F5CA">
      <w:pPr>
        <w:pStyle w:val="43"/>
        <w:spacing w:before="0" w:beforeAutospacing="0" w:after="0" w:afterAutospacing="0" w:line="400" w:lineRule="exact"/>
        <w:rPr>
          <w:rFonts w:ascii="Arial" w:hAnsi="Arial" w:cs="Arial"/>
          <w:color w:val="000000"/>
        </w:rPr>
      </w:pPr>
      <w:r>
        <w:rPr>
          <w:rFonts w:ascii="Arial" w:hAnsi="Arial" w:cs="Arial"/>
          <w:color w:val="000000"/>
        </w:rPr>
        <w:t>项目名称：</w:t>
      </w:r>
      <w:bookmarkStart w:id="3" w:name="OLE_LINK1"/>
      <w:r>
        <w:rPr>
          <w:rFonts w:hint="eastAsia" w:ascii="Arial" w:hAnsi="Arial" w:cs="Arial"/>
          <w:color w:val="000000"/>
        </w:rPr>
        <w:t xml:space="preserve">台州中学东校区物业服务采购 </w:t>
      </w:r>
    </w:p>
    <w:bookmarkEnd w:id="3"/>
    <w:p w14:paraId="70314B7F">
      <w:pPr>
        <w:pStyle w:val="43"/>
        <w:spacing w:before="0" w:beforeAutospacing="0" w:after="0" w:afterAutospacing="0" w:line="400" w:lineRule="exact"/>
        <w:rPr>
          <w:rFonts w:ascii="Arial" w:hAnsi="Arial" w:cs="Arial"/>
          <w:color w:val="000000"/>
        </w:rPr>
      </w:pPr>
      <w:r>
        <w:rPr>
          <w:rFonts w:ascii="Arial" w:hAnsi="Arial" w:cs="Arial"/>
          <w:color w:val="000000"/>
        </w:rPr>
        <w:t>采购</w:t>
      </w:r>
      <w:r>
        <w:rPr>
          <w:rFonts w:hint="eastAsia" w:ascii="Arial" w:hAnsi="Arial" w:cs="Arial"/>
          <w:color w:val="000000"/>
          <w:lang w:val="en-US" w:eastAsia="zh-CN"/>
        </w:rPr>
        <w:t>人</w:t>
      </w:r>
      <w:r>
        <w:rPr>
          <w:rFonts w:ascii="Arial" w:hAnsi="Arial" w:cs="Arial"/>
          <w:color w:val="000000"/>
        </w:rPr>
        <w:t>：</w:t>
      </w:r>
      <w:bookmarkStart w:id="4" w:name="_Hlk48832935"/>
      <w:r>
        <w:rPr>
          <w:rFonts w:hint="eastAsia" w:ascii="Arial" w:hAnsi="Arial" w:cs="Arial"/>
          <w:color w:val="000000"/>
        </w:rPr>
        <w:t xml:space="preserve">浙江省台州中学 </w:t>
      </w:r>
      <w:bookmarkEnd w:id="4"/>
      <w:r>
        <w:rPr>
          <w:rFonts w:hint="eastAsia" w:ascii="Arial" w:hAnsi="Arial" w:cs="Arial"/>
          <w:color w:val="000000"/>
        </w:rPr>
        <w:t xml:space="preserve"> </w:t>
      </w:r>
    </w:p>
    <w:p w14:paraId="7F3D1331">
      <w:pPr>
        <w:pStyle w:val="43"/>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 xml:space="preserve">：台州中学东校区物业服务采购 </w:t>
      </w:r>
      <w:r>
        <w:rPr>
          <w:rFonts w:ascii="Arial" w:hAnsi="Arial" w:cs="Arial"/>
          <w:color w:val="000000"/>
        </w:rPr>
        <w:t xml:space="preserve"> </w:t>
      </w:r>
    </w:p>
    <w:p w14:paraId="6621D7D5">
      <w:pPr>
        <w:pStyle w:val="43"/>
        <w:spacing w:before="0" w:beforeAutospacing="0" w:after="0" w:afterAutospacing="0" w:line="400" w:lineRule="exact"/>
        <w:rPr>
          <w:rFonts w:hint="default" w:eastAsia="宋体" w:cs="Arial"/>
          <w:color w:val="auto"/>
          <w:lang w:val="en-US" w:eastAsia="zh-CN"/>
        </w:rPr>
      </w:pPr>
      <w:r>
        <w:rPr>
          <w:rFonts w:hint="eastAsia" w:ascii="Arial" w:hAnsi="Arial" w:cs="Arial"/>
        </w:rPr>
        <w:t>采购预算：</w:t>
      </w:r>
      <w:r>
        <w:rPr>
          <w:rFonts w:hint="eastAsia" w:ascii="宋体" w:hAnsi="宋体" w:eastAsia="宋体" w:cs="宋体"/>
          <w:b/>
          <w:bCs/>
          <w:i w:val="0"/>
          <w:iCs w:val="0"/>
          <w:caps w:val="0"/>
          <w:color w:val="auto"/>
          <w:spacing w:val="0"/>
          <w:sz w:val="24"/>
          <w:szCs w:val="24"/>
        </w:rPr>
        <w:t>146.6696</w:t>
      </w:r>
      <w:r>
        <w:rPr>
          <w:rFonts w:hint="eastAsia" w:ascii="宋体" w:hAnsi="宋体" w:eastAsia="宋体" w:cs="宋体"/>
          <w:b/>
          <w:bCs/>
          <w:color w:val="auto"/>
          <w:highlight w:val="none"/>
        </w:rPr>
        <w:t>万元</w:t>
      </w:r>
    </w:p>
    <w:p w14:paraId="6DB56131">
      <w:pPr>
        <w:spacing w:line="400" w:lineRule="exact"/>
        <w:rPr>
          <w:rFonts w:ascii="Arial" w:hAnsi="Arial" w:cs="Arial"/>
          <w:color w:val="auto"/>
          <w:kern w:val="0"/>
          <w:sz w:val="24"/>
        </w:rPr>
      </w:pPr>
      <w:r>
        <w:rPr>
          <w:rFonts w:ascii="Arial" w:hAnsi="Arial" w:cs="Arial"/>
          <w:color w:val="auto"/>
          <w:kern w:val="0"/>
          <w:sz w:val="24"/>
        </w:rPr>
        <w:t>采购组织类型：</w:t>
      </w:r>
      <w:r>
        <w:rPr>
          <w:rFonts w:hint="eastAsia" w:ascii="宋体" w:hAnsi="宋体" w:cs="Arial"/>
          <w:color w:val="auto"/>
          <w:kern w:val="0"/>
          <w:sz w:val="24"/>
        </w:rPr>
        <w:t>集中采购</w:t>
      </w:r>
    </w:p>
    <w:p w14:paraId="6E3F8EAC">
      <w:pPr>
        <w:pStyle w:val="43"/>
        <w:spacing w:before="0" w:beforeAutospacing="0" w:after="0" w:afterAutospacing="0" w:line="400" w:lineRule="exact"/>
        <w:rPr>
          <w:rFonts w:ascii="Arial" w:hAnsi="Arial" w:cs="Arial"/>
          <w:color w:val="auto"/>
        </w:rPr>
      </w:pPr>
      <w:r>
        <w:rPr>
          <w:rFonts w:ascii="Arial" w:hAnsi="Arial" w:cs="Arial"/>
          <w:color w:val="auto"/>
        </w:rPr>
        <w:t>采购标段数：</w:t>
      </w:r>
      <w:r>
        <w:rPr>
          <w:rFonts w:cs="Arial"/>
          <w:color w:val="auto"/>
        </w:rPr>
        <w:t>1</w:t>
      </w:r>
    </w:p>
    <w:p w14:paraId="3AE37811">
      <w:pPr>
        <w:pStyle w:val="43"/>
        <w:spacing w:before="0" w:beforeAutospacing="0" w:after="0" w:afterAutospacing="0" w:line="400" w:lineRule="exact"/>
        <w:rPr>
          <w:rFonts w:ascii="Arial" w:hAnsi="Arial" w:cs="Arial"/>
          <w:color w:val="auto"/>
        </w:rPr>
      </w:pPr>
      <w:r>
        <w:rPr>
          <w:rFonts w:ascii="Arial" w:hAnsi="Arial" w:cs="Arial"/>
          <w:color w:val="auto"/>
        </w:rPr>
        <w:t>采购方式：</w:t>
      </w:r>
      <w:bookmarkStart w:id="5" w:name="OLE_LINK5"/>
      <w:r>
        <w:rPr>
          <w:rFonts w:hint="eastAsia" w:ascii="Arial" w:hAnsi="Arial" w:cs="Arial"/>
          <w:color w:val="auto"/>
        </w:rPr>
        <w:t>竞争性磋商</w:t>
      </w:r>
      <w:bookmarkEnd w:id="5"/>
    </w:p>
    <w:p w14:paraId="448FA30C">
      <w:pPr>
        <w:pStyle w:val="43"/>
        <w:spacing w:before="0" w:beforeAutospacing="0" w:after="0" w:afterAutospacing="0" w:line="400" w:lineRule="exact"/>
        <w:rPr>
          <w:rFonts w:hint="eastAsia" w:cs="Arial"/>
          <w:b/>
          <w:color w:val="auto"/>
          <w:lang w:val="en-US" w:eastAsia="zh-CN"/>
        </w:rPr>
      </w:pPr>
      <w:r>
        <w:rPr>
          <w:rFonts w:hint="eastAsia" w:cs="宋体"/>
          <w:bCs/>
          <w:color w:val="auto"/>
          <w:sz w:val="28"/>
          <w:szCs w:val="28"/>
          <w:shd w:val="pct10" w:color="auto" w:fill="FFFFFF"/>
        </w:rPr>
        <w:t>▲</w:t>
      </w:r>
      <w:r>
        <w:rPr>
          <w:rFonts w:hint="eastAsia" w:cs="Arial"/>
          <w:b/>
          <w:color w:val="auto"/>
        </w:rPr>
        <w:t>服务期</w:t>
      </w:r>
      <w:r>
        <w:rPr>
          <w:rFonts w:cs="Arial"/>
          <w:b/>
          <w:color w:val="auto"/>
        </w:rPr>
        <w:t>：</w:t>
      </w:r>
      <w:r>
        <w:rPr>
          <w:rFonts w:hint="eastAsia" w:cs="Arial"/>
          <w:b/>
          <w:color w:val="auto"/>
          <w:lang w:val="en-US" w:eastAsia="zh-CN"/>
        </w:rPr>
        <w:t>22个月，（</w:t>
      </w:r>
      <w:r>
        <w:rPr>
          <w:rFonts w:hint="eastAsia" w:cs="Arial"/>
          <w:b/>
          <w:color w:val="FF0000"/>
          <w:sz w:val="24"/>
          <w:szCs w:val="24"/>
        </w:rPr>
        <w:t>202</w:t>
      </w:r>
      <w:r>
        <w:rPr>
          <w:rFonts w:hint="eastAsia" w:cs="Arial"/>
          <w:b/>
          <w:color w:val="FF0000"/>
          <w:sz w:val="24"/>
          <w:szCs w:val="24"/>
          <w:lang w:val="en-US" w:eastAsia="zh-CN"/>
        </w:rPr>
        <w:t>5</w:t>
      </w:r>
      <w:r>
        <w:rPr>
          <w:rFonts w:hint="eastAsia" w:cs="Arial"/>
          <w:b/>
          <w:color w:val="FF0000"/>
          <w:sz w:val="24"/>
          <w:szCs w:val="24"/>
        </w:rPr>
        <w:t>年</w:t>
      </w:r>
      <w:r>
        <w:rPr>
          <w:rFonts w:hint="eastAsia" w:cs="Arial"/>
          <w:b/>
          <w:color w:val="FF0000"/>
          <w:sz w:val="24"/>
          <w:szCs w:val="24"/>
          <w:lang w:val="en-US" w:eastAsia="zh-CN"/>
        </w:rPr>
        <w:t>3</w:t>
      </w:r>
      <w:r>
        <w:rPr>
          <w:rFonts w:hint="eastAsia" w:cs="Arial"/>
          <w:b/>
          <w:color w:val="FF0000"/>
          <w:sz w:val="24"/>
          <w:szCs w:val="24"/>
        </w:rPr>
        <w:t>月1日至202</w:t>
      </w:r>
      <w:r>
        <w:rPr>
          <w:rFonts w:hint="eastAsia" w:cs="Arial"/>
          <w:b/>
          <w:color w:val="FF0000"/>
          <w:sz w:val="24"/>
          <w:szCs w:val="24"/>
          <w:lang w:val="en-US" w:eastAsia="zh-CN"/>
        </w:rPr>
        <w:t>6</w:t>
      </w:r>
      <w:r>
        <w:rPr>
          <w:rFonts w:hint="eastAsia" w:cs="Arial"/>
          <w:b/>
          <w:color w:val="FF0000"/>
          <w:sz w:val="24"/>
          <w:szCs w:val="24"/>
        </w:rPr>
        <w:t>年12月31日</w:t>
      </w:r>
      <w:r>
        <w:rPr>
          <w:rFonts w:hint="eastAsia" w:cs="Arial"/>
          <w:b/>
          <w:color w:val="auto"/>
          <w:lang w:val="en-US" w:eastAsia="zh-CN"/>
        </w:rPr>
        <w:t>）具体起讫日期以合同签订时间为准。</w:t>
      </w:r>
    </w:p>
    <w:p w14:paraId="7A85B0E2">
      <w:pPr>
        <w:pStyle w:val="43"/>
        <w:spacing w:before="0" w:beforeAutospacing="0" w:after="0" w:afterAutospacing="0" w:line="400" w:lineRule="exact"/>
        <w:rPr>
          <w:rFonts w:cs="宋体"/>
          <w:b/>
        </w:rPr>
      </w:pP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w:t>
      </w:r>
      <w:r>
        <w:rPr>
          <w:rFonts w:hint="eastAsia" w:cs="宋体"/>
          <w:b/>
          <w:color w:val="000000" w:themeColor="text1"/>
          <w:highlight w:val="none"/>
          <w14:textFill>
            <w14:solidFill>
              <w14:schemeClr w14:val="tx1"/>
            </w14:solidFill>
          </w14:textFill>
        </w:rPr>
        <w:t>公告</w:t>
      </w:r>
      <w:r>
        <w:rPr>
          <w:rFonts w:hint="eastAsia" w:cs="宋体"/>
          <w:b/>
          <w:color w:val="000000" w:themeColor="text1"/>
          <w14:textFill>
            <w14:solidFill>
              <w14:schemeClr w14:val="tx1"/>
            </w14:solidFill>
          </w14:textFill>
        </w:rPr>
        <w:t>期限</w:t>
      </w:r>
      <w:r>
        <w:rPr>
          <w:rFonts w:hint="eastAsia" w:cs="宋体"/>
          <w:b/>
        </w:rPr>
        <w:t>：5个工作日</w:t>
      </w:r>
    </w:p>
    <w:p w14:paraId="6011538D">
      <w:pPr>
        <w:pStyle w:val="43"/>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6C24E679">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14:paraId="466360F4">
      <w:pPr>
        <w:spacing w:line="400" w:lineRule="exact"/>
        <w:rPr>
          <w:rFonts w:hint="eastAsia" w:ascii="宋体" w:hAnsi="宋体" w:eastAsia="宋体" w:cs="Arial"/>
          <w:color w:val="FF0000"/>
          <w:kern w:val="0"/>
          <w:sz w:val="24"/>
          <w:lang w:eastAsia="zh-CN"/>
        </w:rPr>
      </w:pPr>
      <w:r>
        <w:rPr>
          <w:rFonts w:hint="eastAsia" w:ascii="宋体" w:hAnsi="宋体" w:cs="Arial"/>
          <w:kern w:val="0"/>
          <w:sz w:val="24"/>
        </w:rPr>
        <w:t>（1）满足《中华人民共和国政府采购法》第二十二条规定；未被“信用中国”（www.creditchina.gov.cn)、中国政府采购网（www.ccgp.gov.cn）列入失信被执行人、重大税收违法案件当事人名单、政府采购严重违法失信行为记录名</w:t>
      </w:r>
      <w:r>
        <w:rPr>
          <w:rFonts w:hint="eastAsia" w:ascii="宋体" w:hAnsi="宋体" w:cs="Arial"/>
          <w:color w:val="auto"/>
          <w:kern w:val="0"/>
          <w:sz w:val="24"/>
        </w:rPr>
        <w:t>单</w:t>
      </w:r>
      <w:r>
        <w:rPr>
          <w:rFonts w:hint="eastAsia" w:ascii="宋体" w:hAnsi="宋体" w:cs="Arial"/>
          <w:color w:val="auto"/>
          <w:kern w:val="0"/>
          <w:sz w:val="24"/>
          <w:lang w:eastAsia="zh-CN"/>
        </w:rPr>
        <w:t>；</w:t>
      </w:r>
    </w:p>
    <w:p w14:paraId="10906C4E">
      <w:pPr>
        <w:spacing w:line="400" w:lineRule="exact"/>
        <w:rPr>
          <w:rFonts w:ascii="宋体" w:hAnsi="宋体" w:cs="Arial"/>
          <w:kern w:val="0"/>
          <w:sz w:val="24"/>
        </w:rPr>
      </w:pPr>
      <w:r>
        <w:rPr>
          <w:rFonts w:hint="eastAsia" w:ascii="宋体" w:hAnsi="宋体" w:cs="Arial"/>
          <w:kern w:val="0"/>
          <w:sz w:val="24"/>
        </w:rPr>
        <w:t>（2）具有与本采购项目相适应的商品经营或服务能力的</w:t>
      </w:r>
      <w:r>
        <w:rPr>
          <w:rFonts w:hint="eastAsia" w:ascii="宋体" w:hAnsi="宋体" w:cs="Arial"/>
          <w:kern w:val="0"/>
          <w:sz w:val="24"/>
          <w:lang w:eastAsia="zh-CN"/>
        </w:rPr>
        <w:t>供应商</w:t>
      </w:r>
      <w:r>
        <w:rPr>
          <w:rFonts w:ascii="宋体" w:hAnsi="宋体" w:cs="Arial"/>
          <w:kern w:val="0"/>
          <w:sz w:val="24"/>
        </w:rPr>
        <w:t>；</w:t>
      </w:r>
    </w:p>
    <w:p w14:paraId="56211FA5">
      <w:pPr>
        <w:spacing w:line="400" w:lineRule="exact"/>
        <w:rPr>
          <w:rFonts w:hint="eastAsia" w:ascii="宋体" w:hAnsi="宋体" w:cs="Arial"/>
          <w:b w:val="0"/>
          <w:bCs/>
          <w:color w:val="auto"/>
          <w:kern w:val="0"/>
          <w:sz w:val="24"/>
          <w:lang w:eastAsia="zh-CN"/>
        </w:rPr>
      </w:pPr>
      <w:r>
        <w:rPr>
          <w:rFonts w:hint="eastAsia" w:ascii="宋体" w:hAnsi="宋体" w:cs="Arial"/>
          <w:b w:val="0"/>
          <w:bCs/>
          <w:color w:val="auto"/>
          <w:kern w:val="0"/>
          <w:sz w:val="24"/>
        </w:rPr>
        <w:t>（</w:t>
      </w:r>
      <w:r>
        <w:rPr>
          <w:rFonts w:ascii="宋体" w:hAnsi="宋体" w:cs="Arial"/>
          <w:b w:val="0"/>
          <w:bCs/>
          <w:color w:val="auto"/>
          <w:kern w:val="0"/>
          <w:sz w:val="24"/>
        </w:rPr>
        <w:t>3</w:t>
      </w:r>
      <w:r>
        <w:rPr>
          <w:rFonts w:hint="eastAsia" w:ascii="宋体" w:hAnsi="宋体" w:cs="Arial"/>
          <w:b w:val="0"/>
          <w:bCs/>
          <w:color w:val="auto"/>
          <w:kern w:val="0"/>
          <w:sz w:val="24"/>
        </w:rPr>
        <w:t>）</w:t>
      </w:r>
      <w:r>
        <w:rPr>
          <w:rFonts w:ascii="宋体" w:hAnsi="宋体" w:cs="Arial"/>
          <w:b w:val="0"/>
          <w:bCs/>
          <w:color w:val="auto"/>
          <w:kern w:val="0"/>
          <w:sz w:val="24"/>
        </w:rPr>
        <w:t>本项目不接受联合体投标</w:t>
      </w:r>
      <w:r>
        <w:rPr>
          <w:rFonts w:hint="eastAsia" w:ascii="宋体" w:hAnsi="宋体" w:cs="Arial"/>
          <w:b w:val="0"/>
          <w:bCs/>
          <w:color w:val="auto"/>
          <w:kern w:val="0"/>
          <w:sz w:val="24"/>
          <w:lang w:eastAsia="zh-CN"/>
        </w:rPr>
        <w:t>；</w:t>
      </w:r>
    </w:p>
    <w:p w14:paraId="589C0D4B">
      <w:pPr>
        <w:spacing w:line="400" w:lineRule="exact"/>
        <w:rPr>
          <w:rFonts w:hint="eastAsia" w:ascii="宋体" w:hAnsi="宋体" w:eastAsia="宋体" w:cs="Arial"/>
          <w:b/>
          <w:bCs/>
          <w:color w:val="FF0000"/>
          <w:kern w:val="0"/>
          <w:sz w:val="24"/>
          <w:lang w:eastAsia="zh-CN"/>
        </w:rPr>
      </w:pPr>
      <w:r>
        <w:rPr>
          <w:rFonts w:hint="eastAsia" w:ascii="宋体" w:hAnsi="宋体" w:cs="Arial"/>
          <w:b/>
          <w:bCs w:val="0"/>
          <w:color w:val="auto"/>
          <w:kern w:val="0"/>
          <w:sz w:val="24"/>
          <w:u w:val="single"/>
          <w:lang w:eastAsia="zh-CN"/>
        </w:rPr>
        <w:t>（</w:t>
      </w:r>
      <w:r>
        <w:rPr>
          <w:rFonts w:hint="eastAsia" w:ascii="宋体" w:hAnsi="宋体" w:cs="Arial"/>
          <w:b/>
          <w:bCs w:val="0"/>
          <w:color w:val="auto"/>
          <w:kern w:val="0"/>
          <w:sz w:val="24"/>
          <w:u w:val="single"/>
          <w:lang w:val="en-US" w:eastAsia="zh-CN"/>
        </w:rPr>
        <w:t>4</w:t>
      </w:r>
      <w:r>
        <w:rPr>
          <w:rFonts w:hint="eastAsia" w:ascii="宋体" w:hAnsi="宋体" w:cs="Arial"/>
          <w:b/>
          <w:bCs w:val="0"/>
          <w:color w:val="auto"/>
          <w:kern w:val="0"/>
          <w:sz w:val="24"/>
          <w:u w:val="single"/>
          <w:lang w:eastAsia="zh-CN"/>
        </w:rPr>
        <w:t>）</w:t>
      </w:r>
      <w:r>
        <w:rPr>
          <w:rFonts w:hint="eastAsia" w:ascii="宋体" w:hAnsi="宋体" w:cs="Arial"/>
          <w:b/>
          <w:bCs w:val="0"/>
          <w:color w:val="auto"/>
          <w:kern w:val="0"/>
          <w:sz w:val="24"/>
          <w:u w:val="single"/>
        </w:rPr>
        <w:t>落实政府采购政策需满足的资格要求：</w:t>
      </w:r>
      <w:r>
        <w:rPr>
          <w:rFonts w:hint="eastAsia" w:ascii="宋体" w:hAnsi="宋体" w:cs="Arial"/>
          <w:b/>
          <w:color w:val="auto"/>
          <w:kern w:val="0"/>
          <w:sz w:val="24"/>
          <w:u w:val="single"/>
          <w:shd w:val="pct10" w:color="auto" w:fill="FFFFFF"/>
        </w:rPr>
        <w:t>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AB89CF9">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27776781">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6" w:name="_Hlk59307647"/>
      <w:r>
        <w:rPr>
          <w:rFonts w:hint="eastAsia" w:ascii="宋体" w:hAnsi="宋体" w:cs="Arial"/>
          <w:b/>
          <w:bCs/>
          <w:kern w:val="0"/>
          <w:sz w:val="24"/>
          <w:u w:val="single"/>
          <w:shd w:val="pct10" w:color="auto" w:fill="FFFFFF"/>
        </w:rPr>
        <w:t>供应商须到临海市公共资源交易中心网站</w:t>
      </w:r>
    </w:p>
    <w:p w14:paraId="7E9EEAD4">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6"/>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5F0323AF">
      <w:pPr>
        <w:spacing w:line="400" w:lineRule="exact"/>
        <w:rPr>
          <w:rFonts w:ascii="宋体" w:hAnsi="宋体" w:cs="Arial"/>
          <w:b/>
          <w:bCs/>
          <w:color w:val="000000"/>
          <w:kern w:val="0"/>
          <w:sz w:val="24"/>
          <w:highlight w:val="none"/>
        </w:rPr>
      </w:pPr>
      <w:r>
        <w:rPr>
          <w:rFonts w:ascii="宋体" w:hAnsi="宋体" w:cs="Arial"/>
          <w:b/>
          <w:bCs/>
          <w:color w:val="000000"/>
          <w:kern w:val="0"/>
          <w:sz w:val="24"/>
        </w:rPr>
        <w:t>4.</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ascii="宋体" w:hAnsi="宋体" w:cs="Arial"/>
          <w:b/>
          <w:bCs/>
          <w:color w:val="000000"/>
          <w:kern w:val="0"/>
          <w:sz w:val="24"/>
          <w:highlight w:val="none"/>
        </w:rPr>
        <w:t>的获取</w:t>
      </w:r>
    </w:p>
    <w:p w14:paraId="5E242571">
      <w:pPr>
        <w:spacing w:line="400" w:lineRule="exact"/>
        <w:rPr>
          <w:rFonts w:ascii="宋体" w:hAnsi="宋体" w:cs="Arial"/>
          <w:color w:val="000000"/>
          <w:kern w:val="0"/>
          <w:sz w:val="24"/>
          <w:highlight w:val="none"/>
        </w:rPr>
      </w:pPr>
      <w:r>
        <w:rPr>
          <w:rFonts w:ascii="宋体" w:hAnsi="宋体" w:cs="Arial"/>
          <w:color w:val="000000"/>
          <w:kern w:val="0"/>
          <w:sz w:val="24"/>
          <w:highlight w:val="none"/>
        </w:rPr>
        <w:t>采购文件售价：免费</w:t>
      </w:r>
    </w:p>
    <w:p w14:paraId="7F099399">
      <w:pPr>
        <w:spacing w:line="400" w:lineRule="exact"/>
        <w:rPr>
          <w:rFonts w:ascii="宋体" w:hAnsi="宋体" w:cs="Arial"/>
          <w:bCs/>
          <w:sz w:val="24"/>
          <w:highlight w:val="none"/>
        </w:rPr>
      </w:pPr>
      <w:r>
        <w:rPr>
          <w:rFonts w:hint="eastAsia" w:ascii="宋体" w:hAnsi="宋体" w:cs="Arial"/>
          <w:bCs/>
          <w:sz w:val="24"/>
          <w:highlight w:val="none"/>
        </w:rPr>
        <w:t>获取方式：凡有意参加投标者，</w:t>
      </w:r>
      <w:r>
        <w:rPr>
          <w:rFonts w:hint="eastAsia" w:ascii="宋体" w:hAnsi="宋体" w:cs="Arial"/>
          <w:bCs/>
          <w:color w:val="auto"/>
          <w:sz w:val="24"/>
          <w:highlight w:val="none"/>
        </w:rPr>
        <w:t>在202</w:t>
      </w:r>
      <w:r>
        <w:rPr>
          <w:rFonts w:hint="eastAsia" w:ascii="宋体" w:hAnsi="宋体" w:cs="Arial"/>
          <w:bCs/>
          <w:color w:val="auto"/>
          <w:sz w:val="24"/>
          <w:highlight w:val="none"/>
          <w:lang w:val="en-US" w:eastAsia="zh-CN"/>
        </w:rPr>
        <w:t>5</w:t>
      </w:r>
      <w:r>
        <w:rPr>
          <w:rFonts w:hint="eastAsia" w:ascii="宋体" w:hAnsi="宋体" w:cs="Arial"/>
          <w:bCs/>
          <w:color w:val="auto"/>
          <w:sz w:val="24"/>
          <w:highlight w:val="none"/>
        </w:rPr>
        <w:t>年</w:t>
      </w:r>
      <w:r>
        <w:rPr>
          <w:rFonts w:hint="eastAsia" w:ascii="宋体" w:hAnsi="宋体" w:cs="Arial"/>
          <w:bCs/>
          <w:color w:val="auto"/>
          <w:sz w:val="24"/>
          <w:highlight w:val="none"/>
          <w:lang w:val="en-US" w:eastAsia="zh-CN"/>
        </w:rPr>
        <w:t>2</w:t>
      </w:r>
      <w:r>
        <w:rPr>
          <w:rFonts w:hint="eastAsia" w:ascii="宋体" w:hAnsi="宋体" w:cs="Arial"/>
          <w:bCs/>
          <w:color w:val="auto"/>
          <w:sz w:val="24"/>
          <w:highlight w:val="none"/>
        </w:rPr>
        <w:t>月</w:t>
      </w:r>
      <w:r>
        <w:rPr>
          <w:rFonts w:hint="eastAsia" w:ascii="宋体" w:hAnsi="宋体" w:cs="Arial"/>
          <w:bCs/>
          <w:color w:val="auto"/>
          <w:sz w:val="24"/>
          <w:highlight w:val="none"/>
          <w:lang w:val="en-US" w:eastAsia="zh-CN"/>
        </w:rPr>
        <w:t>25</w:t>
      </w:r>
      <w:r>
        <w:rPr>
          <w:rFonts w:hint="eastAsia" w:ascii="宋体" w:hAnsi="宋体" w:cs="Arial"/>
          <w:bCs/>
          <w:color w:val="auto"/>
          <w:sz w:val="24"/>
          <w:highlight w:val="none"/>
        </w:rPr>
        <w:t xml:space="preserve">日 </w:t>
      </w:r>
      <w:r>
        <w:rPr>
          <w:rFonts w:ascii="宋体" w:hAnsi="宋体" w:cs="Arial"/>
          <w:bCs/>
          <w:color w:val="auto"/>
          <w:sz w:val="24"/>
          <w:highlight w:val="none"/>
        </w:rPr>
        <w:t>8</w:t>
      </w:r>
      <w:r>
        <w:rPr>
          <w:rFonts w:hint="eastAsia" w:ascii="宋体" w:hAnsi="宋体" w:cs="Arial"/>
          <w:bCs/>
          <w:color w:val="auto"/>
          <w:sz w:val="24"/>
          <w:highlight w:val="none"/>
        </w:rPr>
        <w:t>:</w:t>
      </w:r>
      <w:r>
        <w:rPr>
          <w:rFonts w:ascii="宋体" w:hAnsi="宋体" w:cs="Arial"/>
          <w:bCs/>
          <w:color w:val="auto"/>
          <w:sz w:val="24"/>
          <w:highlight w:val="none"/>
        </w:rPr>
        <w:t>3</w:t>
      </w:r>
      <w:r>
        <w:rPr>
          <w:rFonts w:hint="eastAsia" w:ascii="宋体" w:hAnsi="宋体" w:cs="Arial"/>
          <w:bCs/>
          <w:color w:val="auto"/>
          <w:sz w:val="24"/>
          <w:highlight w:val="none"/>
        </w:rPr>
        <w:t>0 前，</w:t>
      </w:r>
      <w:r>
        <w:rPr>
          <w:rFonts w:hint="eastAsia" w:ascii="宋体" w:hAnsi="宋体" w:cs="Arial"/>
          <w:bCs/>
          <w:sz w:val="24"/>
          <w:highlight w:val="none"/>
        </w:rPr>
        <w:t>到临海市公共资源交易中心网站注册审核通过后可自行下载采购文件或到浙江政府采购网（网址</w:t>
      </w:r>
      <w:r>
        <w:rPr>
          <w:highlight w:val="none"/>
        </w:rPr>
        <w:fldChar w:fldCharType="begin"/>
      </w:r>
      <w:r>
        <w:rPr>
          <w:highlight w:val="none"/>
        </w:rPr>
        <w:instrText xml:space="preserve"> HYPERLINK "%20https://zfcg.czt.zj.gov.cn/" </w:instrText>
      </w:r>
      <w:r>
        <w:rPr>
          <w:highlight w:val="none"/>
        </w:rPr>
        <w:fldChar w:fldCharType="separate"/>
      </w:r>
      <w:r>
        <w:rPr>
          <w:rStyle w:val="55"/>
          <w:highlight w:val="none"/>
        </w:rPr>
        <w:t xml:space="preserve"> </w:t>
      </w:r>
      <w:r>
        <w:rPr>
          <w:rStyle w:val="55"/>
          <w:rFonts w:ascii="宋体" w:hAnsi="宋体" w:cs="Arial"/>
          <w:bCs/>
          <w:sz w:val="24"/>
          <w:highlight w:val="none"/>
        </w:rPr>
        <w:t>https://zfcg.czt.zj.gov.cn/</w:t>
      </w:r>
      <w:r>
        <w:rPr>
          <w:rStyle w:val="55"/>
          <w:rFonts w:ascii="宋体" w:hAnsi="宋体" w:cs="Arial"/>
          <w:bCs/>
          <w:sz w:val="24"/>
          <w:highlight w:val="none"/>
        </w:rPr>
        <w:fldChar w:fldCharType="end"/>
      </w:r>
      <w:r>
        <w:rPr>
          <w:rFonts w:ascii="宋体" w:hAnsi="宋体" w:cs="Arial"/>
          <w:bCs/>
          <w:sz w:val="24"/>
          <w:highlight w:val="none"/>
          <w:u w:val="single"/>
        </w:rPr>
        <w:t xml:space="preserve"> </w:t>
      </w:r>
      <w:r>
        <w:rPr>
          <w:rFonts w:hint="eastAsia" w:ascii="宋体" w:hAnsi="宋体" w:cs="Arial"/>
          <w:bCs/>
          <w:sz w:val="24"/>
          <w:highlight w:val="none"/>
        </w:rPr>
        <w:t>）上获取。</w:t>
      </w:r>
    </w:p>
    <w:p w14:paraId="6A949B32">
      <w:pPr>
        <w:pStyle w:val="43"/>
        <w:spacing w:before="0" w:beforeAutospacing="0" w:after="0" w:afterAutospacing="0" w:line="400" w:lineRule="exact"/>
        <w:rPr>
          <w:rFonts w:ascii="Arial" w:hAnsi="Arial" w:cs="Arial"/>
          <w:b/>
          <w:bCs/>
        </w:rPr>
      </w:pP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ascii="Arial" w:hAnsi="Arial" w:cs="Arial"/>
          <w:b/>
          <w:bCs/>
          <w:highlight w:val="none"/>
        </w:rPr>
        <w:t>答疑：供应商</w:t>
      </w:r>
      <w:r>
        <w:rPr>
          <w:rFonts w:hint="eastAsia" w:ascii="Arial" w:hAnsi="Arial" w:cs="Arial"/>
          <w:b/>
          <w:bCs/>
          <w:highlight w:val="none"/>
        </w:rPr>
        <w:t>对</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hint="eastAsia" w:ascii="Arial" w:hAnsi="Arial" w:cs="Arial"/>
          <w:b/>
          <w:bCs/>
          <w:highlight w:val="none"/>
        </w:rPr>
        <w:t>提出质疑的，应当在获取</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hint="eastAsia" w:ascii="Arial" w:hAnsi="Arial" w:cs="Arial"/>
          <w:b/>
          <w:bCs/>
          <w:highlight w:val="none"/>
        </w:rPr>
        <w:t>或者</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w:t>
      </w:r>
      <w:r>
        <w:rPr>
          <w:rFonts w:hint="eastAsia" w:ascii="Arial" w:hAnsi="Arial" w:cs="Arial"/>
          <w:b/>
          <w:bCs/>
          <w:highlight w:val="none"/>
        </w:rPr>
        <w:t>公告期限届满之</w:t>
      </w:r>
      <w:r>
        <w:rPr>
          <w:rFonts w:hint="eastAsia" w:ascii="Arial" w:hAnsi="Arial" w:cs="Arial"/>
          <w:b/>
          <w:bCs/>
        </w:rPr>
        <w:t>日</w:t>
      </w:r>
      <w:r>
        <w:rPr>
          <w:rFonts w:hint="eastAsia"/>
          <w:b/>
          <w:color w:val="auto"/>
        </w:rPr>
        <w:t>（公告期限届满后获取</w:t>
      </w:r>
      <w:r>
        <w:rPr>
          <w:rFonts w:hint="eastAsia"/>
          <w:b/>
          <w:color w:val="auto"/>
          <w:lang w:val="en-US" w:eastAsia="zh-CN"/>
        </w:rPr>
        <w:t>磋商</w:t>
      </w:r>
      <w:r>
        <w:rPr>
          <w:rFonts w:hint="eastAsia"/>
          <w:b/>
          <w:color w:val="auto"/>
        </w:rPr>
        <w:t>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rPr>
        <w:t>否则被质疑人可不予接受。</w:t>
      </w:r>
    </w:p>
    <w:p w14:paraId="0F2FD7E2">
      <w:pPr>
        <w:pStyle w:val="43"/>
        <w:spacing w:before="0" w:beforeAutospacing="0" w:after="0" w:afterAutospacing="0" w:line="400" w:lineRule="exact"/>
        <w:rPr>
          <w:rFonts w:cs="Arial"/>
        </w:rPr>
      </w:pPr>
      <w:r>
        <w:rPr>
          <w:rFonts w:cs="Arial"/>
          <w:b/>
          <w:bCs/>
        </w:rPr>
        <w:t>5.投标保证金</w:t>
      </w:r>
    </w:p>
    <w:p w14:paraId="7B755D40">
      <w:pPr>
        <w:spacing w:line="400" w:lineRule="exact"/>
        <w:rPr>
          <w:rFonts w:ascii="宋体" w:hAnsi="宋体"/>
          <w:bCs/>
          <w:sz w:val="24"/>
        </w:rPr>
      </w:pPr>
      <w:r>
        <w:rPr>
          <w:rFonts w:hint="eastAsia" w:ascii="宋体" w:hAnsi="宋体"/>
          <w:bCs/>
          <w:sz w:val="24"/>
        </w:rPr>
        <w:t>本项目不收取投标保证金。</w:t>
      </w:r>
    </w:p>
    <w:p w14:paraId="4460560E">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2EEB09CB">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w:t>
      </w:r>
      <w:r>
        <w:rPr>
          <w:rFonts w:hint="default" w:ascii="宋体" w:hAnsi="宋体" w:cs="Arial"/>
          <w:kern w:val="0"/>
          <w:sz w:val="24"/>
          <w:u w:val="single"/>
        </w:rPr>
        <w:t>竞争性</w:t>
      </w:r>
      <w:r>
        <w:rPr>
          <w:rFonts w:hint="eastAsia" w:ascii="宋体" w:hAnsi="宋体" w:cs="Arial"/>
          <w:kern w:val="0"/>
          <w:sz w:val="24"/>
          <w:u w:val="single"/>
        </w:rPr>
        <w:t>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30BE382E">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5"/>
          <w:rFonts w:ascii="宋体" w:hAnsi="宋体" w:cs="Arial"/>
          <w:kern w:val="0"/>
          <w:sz w:val="24"/>
        </w:rPr>
        <w:t>https://customer.zcygov.cn/CA-driver-download?utm=web-login-front.75ab4087.0.0.f8e5d230c7c411ea9e54c97a8e384567</w:t>
      </w:r>
      <w:r>
        <w:rPr>
          <w:rStyle w:val="55"/>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005D59E3">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5"/>
          <w:rFonts w:ascii="宋体" w:hAnsi="宋体" w:cs="Arial"/>
          <w:kern w:val="0"/>
          <w:sz w:val="24"/>
        </w:rPr>
        <w:t>https://middle.zcygov.cn/ca/apply/edit</w:t>
      </w:r>
      <w:r>
        <w:rPr>
          <w:rStyle w:val="55"/>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00C69F20">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3B5FDE5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w:t>
      </w:r>
      <w:r>
        <w:rPr>
          <w:rFonts w:hint="default" w:ascii="宋体" w:hAnsi="宋体" w:cs="Arial"/>
          <w:b/>
          <w:bCs/>
          <w:kern w:val="0"/>
          <w:sz w:val="24"/>
          <w:u w:val="single"/>
          <w:shd w:val="pct10" w:color="auto" w:fill="FFFFFF"/>
        </w:rPr>
        <w:t>竞争性</w:t>
      </w:r>
      <w:r>
        <w:rPr>
          <w:rFonts w:hint="eastAsia" w:ascii="宋体" w:hAnsi="宋体" w:cs="Arial"/>
          <w:b/>
          <w:bCs/>
          <w:kern w:val="0"/>
          <w:sz w:val="24"/>
          <w:u w:val="single"/>
          <w:shd w:val="pct10" w:color="auto" w:fill="FFFFFF"/>
        </w:rPr>
        <w:t>磋商文件中关于电子招投标内容、流程如与政采云系统中最新的内容、操作不一致的，以政采云系统中的要求为准。</w:t>
      </w:r>
    </w:p>
    <w:p w14:paraId="2AD65D7F">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3DDCFB4D">
      <w:pPr>
        <w:spacing w:line="400" w:lineRule="exact"/>
        <w:rPr>
          <w:rFonts w:hint="eastAsia"/>
          <w:sz w:val="24"/>
        </w:rPr>
      </w:pPr>
      <w:r>
        <w:rPr>
          <w:rFonts w:hint="eastAsia"/>
          <w:sz w:val="24"/>
        </w:rPr>
        <w:t>（1）本项目实行电子投标，供应商应准备电子响应文件，本项目线下无需提供任何备份响应文件。电子响应文件，按政采云平台项目采购--电子招投标操作指南及本</w:t>
      </w:r>
      <w:r>
        <w:rPr>
          <w:rFonts w:hint="default"/>
          <w:sz w:val="24"/>
        </w:rPr>
        <w:t>竞争性</w:t>
      </w:r>
      <w:r>
        <w:rPr>
          <w:rFonts w:hint="eastAsia"/>
          <w:sz w:val="24"/>
        </w:rPr>
        <w:t>磋商文件要求编制。</w:t>
      </w:r>
    </w:p>
    <w:p w14:paraId="729BEEC3">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04D27356">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283A1AE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auto"/>
          <w:sz w:val="24"/>
        </w:rPr>
        <w:t>：202</w:t>
      </w:r>
      <w:r>
        <w:rPr>
          <w:rFonts w:hint="eastAsia" w:ascii="宋体" w:hAnsi="宋体"/>
          <w:b/>
          <w:color w:val="auto"/>
          <w:sz w:val="24"/>
          <w:lang w:val="en-US" w:eastAsia="zh-CN"/>
        </w:rPr>
        <w:t>5</w:t>
      </w:r>
      <w:r>
        <w:rPr>
          <w:rFonts w:hint="eastAsia" w:ascii="宋体" w:hAnsi="宋体"/>
          <w:b/>
          <w:color w:val="auto"/>
          <w:sz w:val="24"/>
        </w:rPr>
        <w:t>年</w:t>
      </w:r>
      <w:r>
        <w:rPr>
          <w:rFonts w:hint="eastAsia" w:ascii="宋体" w:hAnsi="宋体"/>
          <w:b/>
          <w:color w:val="auto"/>
          <w:sz w:val="24"/>
          <w:lang w:val="en-US" w:eastAsia="zh-CN"/>
        </w:rPr>
        <w:t>2</w:t>
      </w:r>
      <w:r>
        <w:rPr>
          <w:rFonts w:hint="eastAsia" w:ascii="宋体" w:hAnsi="宋体"/>
          <w:b/>
          <w:color w:val="auto"/>
          <w:sz w:val="24"/>
        </w:rPr>
        <w:t>月</w:t>
      </w:r>
      <w:r>
        <w:rPr>
          <w:rFonts w:hint="eastAsia" w:ascii="宋体" w:hAnsi="宋体"/>
          <w:b/>
          <w:color w:val="auto"/>
          <w:sz w:val="24"/>
          <w:lang w:val="en-US" w:eastAsia="zh-CN"/>
        </w:rPr>
        <w:t>25</w:t>
      </w:r>
      <w:r>
        <w:rPr>
          <w:rFonts w:hint="eastAsia" w:ascii="宋体" w:hAnsi="宋体"/>
          <w:b/>
          <w:color w:val="auto"/>
          <w:sz w:val="24"/>
        </w:rPr>
        <w:t>日</w:t>
      </w:r>
      <w:r>
        <w:rPr>
          <w:rFonts w:ascii="宋体" w:hAnsi="宋体"/>
          <w:b/>
          <w:color w:val="auto"/>
          <w:sz w:val="24"/>
        </w:rPr>
        <w:t>8</w:t>
      </w:r>
      <w:r>
        <w:rPr>
          <w:rFonts w:hint="eastAsia" w:ascii="宋体" w:hAnsi="宋体"/>
          <w:b/>
          <w:color w:val="auto"/>
          <w:sz w:val="24"/>
        </w:rPr>
        <w:t>:</w:t>
      </w:r>
      <w:r>
        <w:rPr>
          <w:rFonts w:ascii="宋体" w:hAnsi="宋体"/>
          <w:b/>
          <w:color w:val="auto"/>
          <w:sz w:val="24"/>
        </w:rPr>
        <w:t>3</w:t>
      </w:r>
      <w:r>
        <w:rPr>
          <w:rFonts w:hint="eastAsia" w:ascii="宋体" w:hAnsi="宋体"/>
          <w:b/>
          <w:color w:val="auto"/>
          <w:sz w:val="24"/>
        </w:rPr>
        <w:t>0分</w:t>
      </w:r>
      <w:r>
        <w:rPr>
          <w:rFonts w:hint="eastAsia" w:ascii="宋体" w:hAnsi="宋体"/>
          <w:b/>
          <w:color w:val="000000"/>
          <w:sz w:val="24"/>
        </w:rPr>
        <w:t>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155EE8E">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4377A2F2">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11E0979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AEE2473">
      <w:pPr>
        <w:spacing w:line="400" w:lineRule="exact"/>
        <w:rPr>
          <w:rFonts w:ascii="宋体" w:hAnsi="宋体"/>
          <w:color w:val="FF0000"/>
          <w:sz w:val="24"/>
        </w:rPr>
      </w:pPr>
      <w:r>
        <w:rPr>
          <w:rFonts w:ascii="宋体" w:hAnsi="宋体"/>
          <w:b/>
          <w:color w:val="000000"/>
          <w:sz w:val="24"/>
        </w:rPr>
        <w:t>10.开标</w:t>
      </w:r>
    </w:p>
    <w:p w14:paraId="071C5E93">
      <w:pPr>
        <w:spacing w:line="400" w:lineRule="exact"/>
        <w:rPr>
          <w:rFonts w:ascii="宋体" w:hAnsi="宋体"/>
          <w:sz w:val="24"/>
        </w:rPr>
      </w:pPr>
      <w:r>
        <w:rPr>
          <w:rFonts w:ascii="宋体" w:hAnsi="宋体"/>
          <w:color w:val="auto"/>
          <w:sz w:val="24"/>
        </w:rPr>
        <w:t>开标时间：</w:t>
      </w:r>
      <w:r>
        <w:rPr>
          <w:rFonts w:ascii="宋体" w:hAnsi="宋体"/>
          <w:b/>
          <w:color w:val="auto"/>
          <w:sz w:val="24"/>
        </w:rPr>
        <w:t>202</w:t>
      </w:r>
      <w:r>
        <w:rPr>
          <w:rFonts w:hint="eastAsia" w:ascii="宋体" w:hAnsi="宋体"/>
          <w:b/>
          <w:color w:val="auto"/>
          <w:sz w:val="24"/>
          <w:lang w:val="en-US" w:eastAsia="zh-CN"/>
        </w:rPr>
        <w:t>5</w:t>
      </w:r>
      <w:r>
        <w:rPr>
          <w:rFonts w:ascii="宋体" w:hAnsi="宋体"/>
          <w:b/>
          <w:color w:val="auto"/>
          <w:sz w:val="24"/>
        </w:rPr>
        <w:t>年</w:t>
      </w:r>
      <w:r>
        <w:rPr>
          <w:rFonts w:hint="eastAsia" w:ascii="宋体" w:hAnsi="宋体"/>
          <w:b/>
          <w:color w:val="auto"/>
          <w:sz w:val="24"/>
          <w:lang w:val="en-US" w:eastAsia="zh-CN"/>
        </w:rPr>
        <w:t>2</w:t>
      </w:r>
      <w:r>
        <w:rPr>
          <w:rFonts w:hint="eastAsia" w:ascii="宋体" w:hAnsi="宋体"/>
          <w:b/>
          <w:color w:val="auto"/>
          <w:sz w:val="24"/>
        </w:rPr>
        <w:t>月</w:t>
      </w:r>
      <w:r>
        <w:rPr>
          <w:rFonts w:hint="eastAsia" w:ascii="宋体" w:hAnsi="宋体"/>
          <w:b/>
          <w:color w:val="auto"/>
          <w:sz w:val="24"/>
          <w:lang w:val="en-US" w:eastAsia="zh-CN"/>
        </w:rPr>
        <w:t>25</w:t>
      </w:r>
      <w:r>
        <w:rPr>
          <w:rFonts w:hint="eastAsia" w:ascii="宋体" w:hAnsi="宋体"/>
          <w:b/>
          <w:color w:val="auto"/>
          <w:sz w:val="24"/>
        </w:rPr>
        <w:t>日</w:t>
      </w:r>
      <w:r>
        <w:rPr>
          <w:rFonts w:ascii="宋体" w:hAnsi="宋体"/>
          <w:b/>
          <w:color w:val="auto"/>
          <w:sz w:val="24"/>
        </w:rPr>
        <w:t>8:30时</w:t>
      </w:r>
      <w:r>
        <w:rPr>
          <w:rFonts w:ascii="宋体" w:hAnsi="宋体"/>
          <w:color w:val="auto"/>
          <w:sz w:val="24"/>
        </w:rPr>
        <w:t>。</w:t>
      </w:r>
      <w:r>
        <w:rPr>
          <w:rFonts w:ascii="宋体" w:hAnsi="宋体"/>
          <w:color w:val="auto"/>
          <w:sz w:val="24"/>
        </w:rPr>
        <w:br w:type="textWrapping"/>
      </w: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rPr>
        <w:t>一楼</w:t>
      </w:r>
      <w:r>
        <w:rPr>
          <w:rFonts w:hint="eastAsia" w:ascii="宋体" w:hAnsi="宋体"/>
          <w:color w:val="auto"/>
          <w:sz w:val="24"/>
          <w:lang w:val="en-US" w:eastAsia="zh-CN"/>
        </w:rPr>
        <w:t>2</w:t>
      </w:r>
      <w:r>
        <w:rPr>
          <w:rFonts w:hint="eastAsia" w:ascii="宋体" w:hAnsi="宋体"/>
          <w:color w:val="auto"/>
          <w:sz w:val="24"/>
        </w:rPr>
        <w:t>号开标室（临海市巾山中路18号，移动公司西面）</w:t>
      </w:r>
    </w:p>
    <w:p w14:paraId="1244052E">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7" w:name="_Hlk59625364"/>
      <w:r>
        <w:rPr>
          <w:rFonts w:hint="eastAsia" w:ascii="宋体" w:hAnsi="宋体"/>
          <w:b/>
          <w:sz w:val="24"/>
          <w:u w:val="single"/>
          <w:shd w:val="pct10" w:color="auto" w:fill="FFFFFF"/>
        </w:rPr>
        <w:t>显示的</w:t>
      </w:r>
      <w:bookmarkEnd w:id="7"/>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30C2F537">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5"/>
          <w:color w:val="000000"/>
          <w:sz w:val="24"/>
        </w:rPr>
        <w:t>浙江省政府采购网</w:t>
      </w:r>
      <w:r>
        <w:rPr>
          <w:rStyle w:val="55"/>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5"/>
          <w:color w:val="000000"/>
          <w:sz w:val="24"/>
        </w:rPr>
        <w:t>网</w:t>
      </w:r>
      <w:r>
        <w:rPr>
          <w:rStyle w:val="55"/>
          <w:color w:val="000000"/>
          <w:sz w:val="24"/>
        </w:rPr>
        <w:fldChar w:fldCharType="end"/>
      </w:r>
      <w:r>
        <w:rPr>
          <w:rFonts w:ascii="宋体" w:hAnsi="宋体"/>
          <w:color w:val="000000"/>
          <w:sz w:val="24"/>
        </w:rPr>
        <w:t>上发布。</w:t>
      </w:r>
    </w:p>
    <w:p w14:paraId="59CBE1DF">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359EEFB8">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w:t>
      </w:r>
      <w:r>
        <w:rPr>
          <w:rFonts w:hint="eastAsia"/>
          <w:b/>
          <w:sz w:val="24"/>
          <w:u w:val="single"/>
          <w:shd w:val="pct10" w:color="auto" w:fill="FFFFFF"/>
        </w:rPr>
        <w:t>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D230ABA">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3DB5D7B4">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3F746A17">
      <w:pPr>
        <w:spacing w:line="400" w:lineRule="exact"/>
        <w:rPr>
          <w:rFonts w:ascii="宋体" w:hAnsi="宋体"/>
          <w:color w:val="auto"/>
          <w:sz w:val="24"/>
        </w:rPr>
      </w:pPr>
      <w:r>
        <w:rPr>
          <w:rFonts w:hint="eastAsia" w:ascii="宋体" w:hAnsi="宋体"/>
          <w:b/>
          <w:color w:val="auto"/>
          <w:sz w:val="24"/>
        </w:rPr>
        <w:t>13、联系方式</w:t>
      </w:r>
    </w:p>
    <w:p w14:paraId="46C38079">
      <w:pPr>
        <w:spacing w:line="400" w:lineRule="exact"/>
        <w:rPr>
          <w:rFonts w:ascii="宋体" w:hAnsi="宋体"/>
          <w:b/>
          <w:bCs/>
          <w:color w:val="auto"/>
          <w:sz w:val="24"/>
        </w:rPr>
      </w:pPr>
      <w:r>
        <w:rPr>
          <w:rFonts w:hint="eastAsia" w:ascii="宋体" w:hAnsi="宋体"/>
          <w:b/>
          <w:bCs/>
          <w:color w:val="auto"/>
          <w:sz w:val="24"/>
        </w:rPr>
        <w:t>（1）采购人信息</w:t>
      </w:r>
    </w:p>
    <w:p w14:paraId="3C95BD22">
      <w:pPr>
        <w:spacing w:line="400" w:lineRule="exact"/>
        <w:rPr>
          <w:rFonts w:ascii="宋体" w:hAnsi="宋体"/>
          <w:bCs/>
          <w:color w:val="auto"/>
          <w:sz w:val="24"/>
        </w:rPr>
      </w:pPr>
      <w:r>
        <w:rPr>
          <w:rFonts w:hint="eastAsia" w:ascii="宋体" w:hAnsi="宋体"/>
          <w:bCs/>
          <w:color w:val="auto"/>
          <w:sz w:val="24"/>
        </w:rPr>
        <w:t xml:space="preserve">名称：浙江省台州中学 </w:t>
      </w:r>
    </w:p>
    <w:p w14:paraId="478BB20C">
      <w:pPr>
        <w:spacing w:line="400" w:lineRule="exact"/>
        <w:rPr>
          <w:rFonts w:ascii="宋体" w:hAnsi="宋体"/>
          <w:bCs/>
          <w:color w:val="auto"/>
          <w:sz w:val="24"/>
        </w:rPr>
      </w:pPr>
      <w:r>
        <w:rPr>
          <w:rFonts w:hint="eastAsia" w:ascii="宋体" w:hAnsi="宋体"/>
          <w:bCs/>
          <w:color w:val="auto"/>
          <w:sz w:val="24"/>
        </w:rPr>
        <w:t xml:space="preserve">地址：大洋街道双林南路220号 </w:t>
      </w:r>
    </w:p>
    <w:p w14:paraId="38E0712C">
      <w:pPr>
        <w:spacing w:line="400" w:lineRule="exact"/>
        <w:rPr>
          <w:rFonts w:ascii="宋体" w:hAnsi="宋体"/>
          <w:bCs/>
          <w:color w:val="auto"/>
          <w:sz w:val="24"/>
        </w:rPr>
      </w:pPr>
      <w:r>
        <w:rPr>
          <w:rFonts w:hint="eastAsia" w:ascii="宋体" w:hAnsi="宋体"/>
          <w:bCs/>
          <w:color w:val="auto"/>
          <w:sz w:val="24"/>
        </w:rPr>
        <w:t>项目联系人（询问）：方先</w:t>
      </w:r>
      <w:bookmarkStart w:id="70" w:name="_GoBack"/>
      <w:bookmarkEnd w:id="70"/>
      <w:r>
        <w:rPr>
          <w:rFonts w:hint="eastAsia" w:ascii="宋体" w:hAnsi="宋体"/>
          <w:bCs/>
          <w:color w:val="auto"/>
          <w:sz w:val="24"/>
        </w:rPr>
        <w:t xml:space="preserve">生 </w:t>
      </w:r>
    </w:p>
    <w:p w14:paraId="14710E63">
      <w:pPr>
        <w:spacing w:line="400" w:lineRule="exact"/>
        <w:rPr>
          <w:rFonts w:ascii="宋体" w:hAnsi="宋体"/>
          <w:bCs/>
          <w:color w:val="auto"/>
          <w:sz w:val="24"/>
        </w:rPr>
      </w:pPr>
      <w:r>
        <w:rPr>
          <w:rFonts w:hint="eastAsia" w:ascii="宋体" w:hAnsi="宋体"/>
          <w:bCs/>
          <w:color w:val="auto"/>
          <w:sz w:val="24"/>
        </w:rPr>
        <w:t>项目联系方式：13566866495</w:t>
      </w:r>
    </w:p>
    <w:p w14:paraId="42209D49">
      <w:pPr>
        <w:spacing w:line="400" w:lineRule="exact"/>
        <w:rPr>
          <w:rFonts w:hint="eastAsia" w:ascii="宋体" w:hAnsi="宋体"/>
          <w:bCs/>
          <w:color w:val="auto"/>
          <w:sz w:val="24"/>
          <w:lang w:eastAsia="zh-CN"/>
        </w:rPr>
      </w:pPr>
      <w:r>
        <w:rPr>
          <w:rFonts w:hint="eastAsia" w:ascii="宋体" w:hAnsi="宋体"/>
          <w:bCs/>
          <w:color w:val="auto"/>
          <w:sz w:val="24"/>
        </w:rPr>
        <w:t>质疑联系人：</w:t>
      </w:r>
      <w:r>
        <w:rPr>
          <w:rFonts w:hint="eastAsia" w:ascii="宋体" w:hAnsi="宋体"/>
          <w:bCs/>
          <w:color w:val="auto"/>
          <w:sz w:val="24"/>
          <w:lang w:val="en-US" w:eastAsia="zh-CN"/>
        </w:rPr>
        <w:t>陈先生</w:t>
      </w:r>
    </w:p>
    <w:p w14:paraId="48B67B3D">
      <w:pPr>
        <w:spacing w:line="400" w:lineRule="exact"/>
        <w:rPr>
          <w:rFonts w:hint="default" w:ascii="宋体" w:hAnsi="宋体"/>
          <w:bCs/>
          <w:color w:val="auto"/>
          <w:sz w:val="24"/>
          <w:lang w:val="en-US" w:eastAsia="zh-CN"/>
        </w:rPr>
      </w:pPr>
      <w:r>
        <w:rPr>
          <w:rFonts w:hint="eastAsia" w:ascii="宋体" w:hAnsi="宋体"/>
          <w:bCs/>
          <w:color w:val="auto"/>
          <w:sz w:val="24"/>
        </w:rPr>
        <w:t>质疑联系方式：</w:t>
      </w:r>
      <w:r>
        <w:rPr>
          <w:rFonts w:hint="eastAsia" w:ascii="宋体" w:hAnsi="宋体"/>
          <w:bCs/>
          <w:color w:val="auto"/>
          <w:sz w:val="24"/>
          <w:lang w:val="en-US" w:eastAsia="zh-CN"/>
        </w:rPr>
        <w:t>13515867989</w:t>
      </w:r>
    </w:p>
    <w:p w14:paraId="53262EAD">
      <w:pPr>
        <w:spacing w:line="400" w:lineRule="exact"/>
        <w:rPr>
          <w:rFonts w:ascii="宋体" w:hAnsi="宋体"/>
          <w:b/>
          <w:bCs/>
          <w:color w:val="auto"/>
          <w:sz w:val="24"/>
        </w:rPr>
      </w:pPr>
      <w:r>
        <w:rPr>
          <w:rFonts w:hint="eastAsia" w:ascii="宋体" w:hAnsi="宋体"/>
          <w:b/>
          <w:bCs/>
          <w:color w:val="auto"/>
          <w:sz w:val="24"/>
        </w:rPr>
        <w:t>（2）采购代理机构信息</w:t>
      </w:r>
    </w:p>
    <w:p w14:paraId="76848639">
      <w:pPr>
        <w:spacing w:line="400" w:lineRule="exact"/>
        <w:rPr>
          <w:rFonts w:ascii="宋体" w:hAnsi="宋体"/>
          <w:bCs/>
          <w:color w:val="auto"/>
          <w:sz w:val="24"/>
        </w:rPr>
      </w:pPr>
      <w:r>
        <w:rPr>
          <w:rFonts w:hint="eastAsia" w:ascii="宋体" w:hAnsi="宋体"/>
          <w:bCs/>
          <w:color w:val="auto"/>
          <w:sz w:val="24"/>
        </w:rPr>
        <w:t>名 称：临海市政府采购中心</w:t>
      </w:r>
    </w:p>
    <w:p w14:paraId="49360F36">
      <w:pPr>
        <w:spacing w:line="400" w:lineRule="exact"/>
        <w:rPr>
          <w:rFonts w:ascii="宋体" w:hAnsi="宋体"/>
          <w:bCs/>
          <w:color w:val="auto"/>
          <w:sz w:val="24"/>
        </w:rPr>
      </w:pPr>
      <w:r>
        <w:rPr>
          <w:rFonts w:hint="eastAsia" w:ascii="宋体" w:hAnsi="宋体"/>
          <w:bCs/>
          <w:color w:val="auto"/>
          <w:sz w:val="24"/>
        </w:rPr>
        <w:t xml:space="preserve">地址: </w:t>
      </w:r>
      <w:r>
        <w:rPr>
          <w:rFonts w:hint="eastAsia" w:ascii="宋体" w:hAnsi="宋体"/>
          <w:color w:val="auto"/>
          <w:sz w:val="24"/>
        </w:rPr>
        <w:t>临海市巾山中路18号（移动公司对面）</w:t>
      </w:r>
    </w:p>
    <w:p w14:paraId="130926E7">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val="en-US" w:eastAsia="zh-CN"/>
        </w:rPr>
        <w:t>徐女士</w:t>
      </w:r>
      <w:r>
        <w:rPr>
          <w:rFonts w:hint="eastAsia" w:ascii="宋体" w:hAnsi="宋体"/>
          <w:bCs/>
          <w:sz w:val="24"/>
        </w:rPr>
        <w:t xml:space="preserve"> </w:t>
      </w:r>
    </w:p>
    <w:p w14:paraId="01722FE2">
      <w:pPr>
        <w:spacing w:line="400" w:lineRule="exact"/>
        <w:rPr>
          <w:rFonts w:hint="default" w:ascii="宋体" w:hAnsi="宋体" w:eastAsia="宋体"/>
          <w:bCs/>
          <w:sz w:val="24"/>
          <w:lang w:val="en-US" w:eastAsia="zh-CN"/>
        </w:rPr>
      </w:pPr>
      <w:r>
        <w:rPr>
          <w:rFonts w:hint="eastAsia" w:ascii="宋体" w:hAnsi="宋体"/>
          <w:bCs/>
          <w:sz w:val="24"/>
        </w:rPr>
        <w:t>项目联系方式：0576-</w:t>
      </w:r>
      <w:r>
        <w:rPr>
          <w:rFonts w:hint="eastAsia" w:ascii="宋体" w:hAnsi="宋体"/>
          <w:bCs/>
          <w:sz w:val="24"/>
          <w:lang w:val="en-US" w:eastAsia="zh-CN"/>
        </w:rPr>
        <w:t>85280087</w:t>
      </w:r>
    </w:p>
    <w:p w14:paraId="265A1590">
      <w:pPr>
        <w:spacing w:line="400" w:lineRule="exact"/>
        <w:rPr>
          <w:rFonts w:ascii="宋体" w:hAnsi="宋体"/>
          <w:bCs/>
          <w:sz w:val="24"/>
        </w:rPr>
      </w:pPr>
      <w:r>
        <w:rPr>
          <w:rFonts w:hint="eastAsia" w:ascii="宋体" w:hAnsi="宋体"/>
          <w:bCs/>
          <w:sz w:val="24"/>
        </w:rPr>
        <w:t>质疑联系人：</w:t>
      </w:r>
      <w:r>
        <w:rPr>
          <w:rFonts w:hint="eastAsia" w:ascii="宋体" w:hAnsi="宋体"/>
          <w:bCs/>
          <w:sz w:val="24"/>
          <w:lang w:val="en-US" w:eastAsia="zh-CN"/>
        </w:rPr>
        <w:t>崔女士</w:t>
      </w:r>
      <w:r>
        <w:rPr>
          <w:rFonts w:hint="eastAsia" w:ascii="宋体" w:hAnsi="宋体"/>
          <w:bCs/>
          <w:sz w:val="24"/>
        </w:rPr>
        <w:t xml:space="preserve"> </w:t>
      </w:r>
    </w:p>
    <w:p w14:paraId="6F010174">
      <w:pPr>
        <w:spacing w:line="400" w:lineRule="exact"/>
        <w:rPr>
          <w:rFonts w:hint="default" w:ascii="宋体" w:hAnsi="宋体" w:eastAsia="宋体"/>
          <w:bCs/>
          <w:sz w:val="24"/>
          <w:lang w:val="en-US" w:eastAsia="zh-CN"/>
        </w:rPr>
      </w:pPr>
      <w:r>
        <w:rPr>
          <w:rFonts w:hint="eastAsia" w:ascii="宋体" w:hAnsi="宋体"/>
          <w:bCs/>
          <w:sz w:val="24"/>
        </w:rPr>
        <w:t>质疑联系方式：0576-</w:t>
      </w:r>
      <w:r>
        <w:rPr>
          <w:rFonts w:hint="eastAsia" w:ascii="宋体" w:hAnsi="宋体"/>
          <w:bCs/>
          <w:sz w:val="24"/>
          <w:lang w:val="en-US" w:eastAsia="zh-CN"/>
        </w:rPr>
        <w:t>85280758</w:t>
      </w:r>
    </w:p>
    <w:p w14:paraId="524D0A25">
      <w:pPr>
        <w:spacing w:line="400" w:lineRule="exact"/>
        <w:rPr>
          <w:rFonts w:ascii="宋体" w:hAnsi="宋体"/>
          <w:b/>
          <w:spacing w:val="-4"/>
          <w:sz w:val="24"/>
        </w:rPr>
      </w:pPr>
      <w:r>
        <w:rPr>
          <w:rFonts w:hint="eastAsia" w:ascii="宋体" w:hAnsi="宋体"/>
          <w:b/>
          <w:spacing w:val="-4"/>
          <w:sz w:val="24"/>
        </w:rPr>
        <w:t>（3）同级政府采购监管机构信息</w:t>
      </w:r>
    </w:p>
    <w:p w14:paraId="1FADFBFE">
      <w:pPr>
        <w:spacing w:line="400" w:lineRule="exact"/>
        <w:rPr>
          <w:rFonts w:ascii="宋体" w:hAnsi="宋体"/>
          <w:spacing w:val="-4"/>
          <w:sz w:val="24"/>
        </w:rPr>
      </w:pPr>
      <w:r>
        <w:rPr>
          <w:rFonts w:hint="eastAsia" w:ascii="宋体" w:hAnsi="宋体"/>
          <w:spacing w:val="-4"/>
          <w:sz w:val="24"/>
        </w:rPr>
        <w:t xml:space="preserve">名 称：临海市财政局                   </w:t>
      </w:r>
    </w:p>
    <w:p w14:paraId="0FB3A457">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14:paraId="4E4FD02B">
      <w:pPr>
        <w:spacing w:line="400" w:lineRule="exact"/>
        <w:rPr>
          <w:rFonts w:ascii="宋体" w:hAnsi="宋体"/>
          <w:spacing w:val="-4"/>
          <w:sz w:val="24"/>
        </w:rPr>
      </w:pPr>
      <w:r>
        <w:rPr>
          <w:rFonts w:hint="eastAsia" w:ascii="宋体" w:hAnsi="宋体"/>
          <w:spacing w:val="-4"/>
          <w:sz w:val="24"/>
        </w:rPr>
        <w:t>联系人：政府采购监管科</w:t>
      </w:r>
    </w:p>
    <w:p w14:paraId="03D8A0F9">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14:paraId="392A2DD5">
      <w:pPr>
        <w:spacing w:line="400" w:lineRule="exact"/>
        <w:rPr>
          <w:rFonts w:ascii="宋体" w:hAnsi="宋体"/>
          <w:b/>
          <w:spacing w:val="-4"/>
          <w:sz w:val="24"/>
        </w:rPr>
      </w:pPr>
      <w:r>
        <w:rPr>
          <w:rFonts w:hint="eastAsia" w:ascii="宋体" w:hAnsi="宋体"/>
          <w:b/>
          <w:spacing w:val="-4"/>
          <w:sz w:val="24"/>
        </w:rPr>
        <w:t>（4）政采云平台信息</w:t>
      </w:r>
    </w:p>
    <w:p w14:paraId="3AF9BA34">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4866D675">
      <w:pPr>
        <w:spacing w:line="400" w:lineRule="exact"/>
        <w:rPr>
          <w:rFonts w:ascii="宋体" w:hAnsi="宋体"/>
          <w:sz w:val="24"/>
        </w:rPr>
      </w:pPr>
      <w:r>
        <w:rPr>
          <w:rFonts w:ascii="宋体" w:hAnsi="宋体"/>
          <w:sz w:val="24"/>
        </w:rPr>
        <w:br w:type="page"/>
      </w:r>
    </w:p>
    <w:p w14:paraId="5E5C268D">
      <w:pPr>
        <w:rPr>
          <w:rFonts w:ascii="宋体" w:hAnsi="宋体"/>
          <w:color w:val="000000"/>
        </w:rPr>
      </w:pPr>
      <w:r>
        <w:rPr>
          <w:rFonts w:hint="eastAsia" w:ascii="宋体" w:hAnsi="宋体"/>
          <w:b/>
          <w:color w:val="000000"/>
          <w:sz w:val="24"/>
        </w:rPr>
        <w:t>附件</w:t>
      </w:r>
    </w:p>
    <w:p w14:paraId="3FC2DB0E">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3BC3C848">
      <w:pPr>
        <w:spacing w:line="400" w:lineRule="exact"/>
        <w:ind w:firstLine="720" w:firstLineChars="300"/>
        <w:jc w:val="center"/>
        <w:rPr>
          <w:rFonts w:ascii="宋体" w:hAnsi="宋体"/>
          <w:bCs/>
          <w:color w:val="000000"/>
          <w:sz w:val="24"/>
        </w:rPr>
      </w:pPr>
    </w:p>
    <w:p w14:paraId="08624E4D">
      <w:pPr>
        <w:spacing w:line="400" w:lineRule="exact"/>
        <w:ind w:firstLine="720" w:firstLineChars="300"/>
        <w:rPr>
          <w:rFonts w:ascii="宋体" w:hAnsi="宋体"/>
          <w:bCs/>
          <w:color w:val="auto"/>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w:t>
      </w:r>
      <w:r>
        <w:rPr>
          <w:rFonts w:hint="eastAsia" w:ascii="宋体" w:hAnsi="宋体"/>
          <w:bCs/>
          <w:color w:val="auto"/>
          <w:sz w:val="24"/>
        </w:rPr>
        <w:t>意向，可与以下银行（保险）联系人对接。</w:t>
      </w:r>
    </w:p>
    <w:p w14:paraId="37B2040C">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政采保联系方式</w:t>
      </w:r>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AC3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0400720C">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阳光财产保险股份有限公司临海支公司</w:t>
            </w:r>
          </w:p>
        </w:tc>
        <w:tc>
          <w:tcPr>
            <w:tcW w:w="3341" w:type="dxa"/>
            <w:vAlign w:val="center"/>
          </w:tcPr>
          <w:p w14:paraId="621DA409">
            <w:pPr>
              <w:widowControl/>
              <w:spacing w:line="360" w:lineRule="auto"/>
              <w:jc w:val="left"/>
              <w:textAlignment w:val="center"/>
              <w:rPr>
                <w:rFonts w:ascii="宋体" w:hAnsi="宋体" w:cs="宋体"/>
                <w:color w:val="auto"/>
                <w:kern w:val="0"/>
                <w:sz w:val="22"/>
                <w:szCs w:val="22"/>
              </w:rPr>
            </w:pPr>
            <w:r>
              <w:rPr>
                <w:rFonts w:hint="eastAsia" w:ascii="宋体" w:hAnsi="宋体" w:cs="宋体"/>
                <w:color w:val="auto"/>
                <w:kern w:val="0"/>
                <w:sz w:val="22"/>
                <w:szCs w:val="22"/>
              </w:rPr>
              <w:t>合同（质量）履约按履约保证金年费率1%（1.5%</w:t>
            </w:r>
            <w:r>
              <w:rPr>
                <w:rFonts w:ascii="宋体" w:hAnsi="宋体" w:cs="宋体"/>
                <w:color w:val="auto"/>
                <w:kern w:val="0"/>
                <w:sz w:val="22"/>
                <w:szCs w:val="22"/>
              </w:rPr>
              <w:t>）</w:t>
            </w:r>
            <w:r>
              <w:rPr>
                <w:rFonts w:hint="eastAsia" w:ascii="宋体" w:hAnsi="宋体" w:cs="宋体"/>
                <w:color w:val="auto"/>
                <w:kern w:val="0"/>
                <w:sz w:val="22"/>
                <w:szCs w:val="22"/>
              </w:rPr>
              <w:t>，每单保函最低保险费为500元(300元)。</w:t>
            </w:r>
          </w:p>
        </w:tc>
        <w:tc>
          <w:tcPr>
            <w:tcW w:w="1134" w:type="dxa"/>
            <w:vAlign w:val="center"/>
          </w:tcPr>
          <w:p w14:paraId="0B21E913">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马李莉</w:t>
            </w:r>
          </w:p>
        </w:tc>
        <w:tc>
          <w:tcPr>
            <w:tcW w:w="1751" w:type="dxa"/>
            <w:vAlign w:val="center"/>
          </w:tcPr>
          <w:p w14:paraId="4D2C2F92">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13586026113（微信同号）</w:t>
            </w:r>
          </w:p>
        </w:tc>
      </w:tr>
    </w:tbl>
    <w:p w14:paraId="5B6B8EBF">
      <w:pPr>
        <w:rPr>
          <w:rFonts w:ascii="宋体" w:hAnsi="宋体"/>
          <w:b/>
          <w:color w:val="auto"/>
        </w:rPr>
      </w:pPr>
    </w:p>
    <w:p w14:paraId="58F0882A">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48"/>
        <w:tblW w:w="8278" w:type="dxa"/>
        <w:tblInd w:w="0" w:type="dxa"/>
        <w:tblLayout w:type="fixed"/>
        <w:tblCellMar>
          <w:top w:w="15" w:type="dxa"/>
          <w:left w:w="15" w:type="dxa"/>
          <w:bottom w:w="15" w:type="dxa"/>
          <w:right w:w="15" w:type="dxa"/>
        </w:tblCellMar>
      </w:tblPr>
      <w:tblGrid>
        <w:gridCol w:w="793"/>
        <w:gridCol w:w="1380"/>
        <w:gridCol w:w="2237"/>
        <w:gridCol w:w="1842"/>
        <w:gridCol w:w="2026"/>
      </w:tblGrid>
      <w:tr w14:paraId="1B8ACF8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E3FA4D">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602280F4">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68381895">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B27C1C8">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3325F3B5">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联系电话</w:t>
            </w:r>
          </w:p>
        </w:tc>
      </w:tr>
      <w:tr w14:paraId="457824D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FCFEE6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56BDD69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27D805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3013808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7FAD084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14:paraId="0767FE5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928F1D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1E5B27A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EC44B7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1EFD1C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3E085AE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14:paraId="015D6FD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C5EE6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602E22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631DAA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A7482B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5B1E2C0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14:paraId="0CB91B1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F582CF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02400BB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14:paraId="5EA5D19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5659E9C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14:paraId="22CFA40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14:paraId="7E17F8A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9533F0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3552ED3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018660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9D267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2B8EED4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14:paraId="2BC3153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C84B6D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90BC10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023987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DFE76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310844E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0969D68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FF31ED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D0510A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388BC1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AD3F40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5FE7D1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14:paraId="63FFE52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6D5004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6FF3F81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6FF7DB4">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906BDD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22F10C6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AE31B7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09FD9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4E7D52C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69C0C9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7AA78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7B2AEC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14:paraId="45B87FC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1A474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24DF772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990DA8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FD2CEF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326E989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14:paraId="601B8EE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9EB9D4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AA6D33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F5E8A8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674AA2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26DFBB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14:paraId="220632C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E5D60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4991A2B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56675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C404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16C576E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14:paraId="7B81844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F46C09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6AC3711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4FAEB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99B795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656BE46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48B2932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88296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2F98E76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C5612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D060BA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720A29E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073F182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4702E7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40F8B44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96A027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08136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754954CD">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13676697833</w:t>
            </w:r>
          </w:p>
        </w:tc>
      </w:tr>
      <w:tr w14:paraId="4BB49989">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7E6FF2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70ADC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AE4D8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B28C493">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1C661F5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13736200193</w:t>
            </w:r>
          </w:p>
        </w:tc>
      </w:tr>
    </w:tbl>
    <w:p w14:paraId="59531E3D">
      <w:pPr>
        <w:rPr>
          <w:rFonts w:ascii="宋体" w:hAnsi="宋体"/>
          <w:b/>
          <w:color w:val="00B050"/>
        </w:rPr>
      </w:pPr>
    </w:p>
    <w:p w14:paraId="325B7C9F">
      <w:pPr>
        <w:rPr>
          <w:rFonts w:ascii="宋体" w:hAnsi="宋体"/>
          <w:b/>
          <w:color w:val="00B050"/>
        </w:rPr>
      </w:pPr>
    </w:p>
    <w:p w14:paraId="1CEDC41B">
      <w:pPr>
        <w:ind w:firstLine="5145" w:firstLineChars="2450"/>
      </w:pPr>
    </w:p>
    <w:p w14:paraId="2653F6FF">
      <w:pPr>
        <w:spacing w:line="400" w:lineRule="exact"/>
        <w:jc w:val="center"/>
        <w:rPr>
          <w:rFonts w:ascii="宋体" w:hAnsi="宋体"/>
          <w:sz w:val="36"/>
          <w:szCs w:val="36"/>
        </w:rPr>
      </w:pPr>
      <w:r>
        <w:rPr>
          <w:rFonts w:ascii="宋体" w:hAnsi="宋体"/>
          <w:sz w:val="24"/>
        </w:rPr>
        <w:br w:type="page"/>
      </w:r>
      <w:bookmarkStart w:id="8" w:name="_Toc48835712"/>
      <w:bookmarkStart w:id="9" w:name="_Toc467749357"/>
      <w:bookmarkStart w:id="10" w:name="_Toc466534748"/>
      <w:r>
        <w:rPr>
          <w:rFonts w:hint="eastAsia" w:ascii="宋体" w:hAnsi="宋体"/>
          <w:b/>
          <w:bCs/>
          <w:sz w:val="30"/>
          <w:szCs w:val="30"/>
        </w:rPr>
        <w:t>第二章  采购内容、需求及</w:t>
      </w:r>
      <w:bookmarkEnd w:id="8"/>
      <w:bookmarkEnd w:id="9"/>
      <w:bookmarkEnd w:id="10"/>
      <w:r>
        <w:rPr>
          <w:rFonts w:hint="eastAsia" w:ascii="宋体" w:hAnsi="宋体"/>
          <w:b/>
          <w:bCs/>
          <w:sz w:val="30"/>
          <w:szCs w:val="30"/>
        </w:rPr>
        <w:t>要求</w:t>
      </w:r>
    </w:p>
    <w:p w14:paraId="39D95967">
      <w:pPr>
        <w:spacing w:line="400" w:lineRule="exact"/>
        <w:jc w:val="center"/>
        <w:rPr>
          <w:rFonts w:ascii="宋体" w:hAnsi="宋体"/>
          <w:sz w:val="36"/>
          <w:szCs w:val="36"/>
        </w:rPr>
      </w:pPr>
    </w:p>
    <w:p w14:paraId="30B7AAB0">
      <w:pPr>
        <w:spacing w:line="360" w:lineRule="auto"/>
        <w:rPr>
          <w:rFonts w:ascii="宋体" w:hAnsi="宋体" w:eastAsia="宋体" w:cs="宋体"/>
          <w:sz w:val="24"/>
        </w:rPr>
      </w:pPr>
      <w:r>
        <w:rPr>
          <w:rFonts w:hint="eastAsia" w:ascii="宋体" w:hAnsi="宋体"/>
          <w:b/>
          <w:sz w:val="24"/>
        </w:rPr>
        <w:t>一、服务区域</w:t>
      </w:r>
    </w:p>
    <w:p w14:paraId="6020E80E">
      <w:pPr>
        <w:pStyle w:val="240"/>
        <w:widowControl w:val="0"/>
        <w:spacing w:after="120" w:afterLines="0" w:line="288" w:lineRule="auto"/>
        <w:ind w:firstLine="562" w:firstLineChars="0"/>
        <w:rPr>
          <w:rFonts w:ascii="宋体" w:hAnsi="宋体"/>
          <w:bCs/>
          <w:color w:val="000000"/>
          <w:kern w:val="2"/>
          <w:szCs w:val="24"/>
        </w:rPr>
      </w:pPr>
      <w:r>
        <w:rPr>
          <w:rFonts w:hint="eastAsia" w:ascii="宋体" w:hAnsi="宋体" w:eastAsia="宋体" w:cs="宋体"/>
          <w:color w:val="000000"/>
          <w:sz w:val="24"/>
          <w:szCs w:val="24"/>
        </w:rPr>
        <w:t>包括但不仅限于3幢教学楼、图书馆、行政楼、科技馆、教工专家楼、室内体育馆、体艺馆、体育场看台的卫生间、楼梯及公共通道墙面地面，部分会议室、部分教师办公室、室外道路、操场、室外球场、绿化区域等保洁</w:t>
      </w:r>
      <w:r>
        <w:rPr>
          <w:rFonts w:hint="eastAsia" w:ascii="宋体" w:hAnsi="宋体"/>
          <w:bCs/>
          <w:color w:val="000000"/>
          <w:kern w:val="2"/>
          <w:szCs w:val="24"/>
        </w:rPr>
        <w:t>、全校区绿化维护、地下管道清理。</w:t>
      </w:r>
    </w:p>
    <w:p w14:paraId="7484637D">
      <w:pPr>
        <w:spacing w:line="360" w:lineRule="auto"/>
        <w:rPr>
          <w:rFonts w:ascii="宋体" w:hAnsi="宋体"/>
          <w:b/>
          <w:sz w:val="24"/>
        </w:rPr>
      </w:pPr>
      <w:r>
        <w:rPr>
          <w:rFonts w:hint="eastAsia" w:ascii="宋体" w:hAnsi="宋体"/>
          <w:b/>
          <w:sz w:val="24"/>
        </w:rPr>
        <w:t>二、服务岗位数量及要求</w:t>
      </w:r>
    </w:p>
    <w:p w14:paraId="13C2ED06">
      <w:pPr>
        <w:spacing w:line="360" w:lineRule="auto"/>
        <w:rPr>
          <w:rFonts w:hint="eastAsia" w:ascii="等线" w:hAnsi="等线"/>
          <w:b/>
          <w:bCs/>
          <w:sz w:val="24"/>
          <w:u w:val="single"/>
          <w:shd w:val="pct10" w:color="auto" w:fill="FFFFFF"/>
        </w:rPr>
      </w:pPr>
      <w:r>
        <w:rPr>
          <w:rFonts w:hint="eastAsia" w:ascii="宋体" w:hAnsi="宋体"/>
          <w:b/>
          <w:sz w:val="24"/>
        </w:rPr>
        <w:t>▲</w:t>
      </w:r>
      <w:r>
        <w:rPr>
          <w:rFonts w:hint="eastAsia" w:ascii="宋体" w:hAnsi="宋体"/>
          <w:b/>
          <w:color w:val="000000"/>
          <w:sz w:val="24"/>
          <w:highlight w:val="none"/>
          <w:u w:val="single"/>
          <w:lang w:eastAsia="zh-CN"/>
        </w:rPr>
        <w:t>（</w:t>
      </w:r>
      <w:r>
        <w:rPr>
          <w:rFonts w:hint="eastAsia" w:ascii="宋体" w:hAnsi="宋体"/>
          <w:b/>
          <w:color w:val="000000"/>
          <w:sz w:val="24"/>
          <w:highlight w:val="none"/>
          <w:u w:val="single"/>
          <w:lang w:val="en-US" w:eastAsia="zh-CN"/>
        </w:rPr>
        <w:t>1</w:t>
      </w:r>
      <w:r>
        <w:rPr>
          <w:rFonts w:hint="eastAsia" w:ascii="宋体" w:hAnsi="宋体"/>
          <w:b/>
          <w:color w:val="000000"/>
          <w:sz w:val="24"/>
          <w:highlight w:val="none"/>
          <w:u w:val="single"/>
          <w:lang w:eastAsia="zh-CN"/>
        </w:rPr>
        <w:t>）</w:t>
      </w:r>
      <w:r>
        <w:rPr>
          <w:rFonts w:hint="eastAsia" w:ascii="宋体" w:hAnsi="宋体"/>
          <w:b/>
          <w:color w:val="000000"/>
          <w:sz w:val="24"/>
          <w:highlight w:val="none"/>
          <w:u w:val="single"/>
        </w:rPr>
        <w:t>本次采</w:t>
      </w:r>
      <w:r>
        <w:rPr>
          <w:rFonts w:hint="eastAsia" w:ascii="宋体" w:hAnsi="宋体"/>
          <w:b/>
          <w:sz w:val="24"/>
          <w:highlight w:val="none"/>
          <w:u w:val="single"/>
        </w:rPr>
        <w:t>购需求的服务岗位为</w:t>
      </w:r>
      <w:r>
        <w:rPr>
          <w:rFonts w:hint="eastAsia" w:ascii="宋体" w:hAnsi="宋体"/>
          <w:b/>
          <w:sz w:val="24"/>
          <w:highlight w:val="none"/>
          <w:u w:val="single"/>
          <w:lang w:val="en-US" w:eastAsia="zh-CN"/>
        </w:rPr>
        <w:t>21</w:t>
      </w:r>
      <w:r>
        <w:rPr>
          <w:rFonts w:hint="eastAsia" w:ascii="宋体" w:hAnsi="宋体"/>
          <w:b/>
          <w:sz w:val="24"/>
          <w:highlight w:val="none"/>
          <w:u w:val="single"/>
        </w:rPr>
        <w:t>个，其中项目主管岗位1个，保洁岗位1</w:t>
      </w:r>
      <w:r>
        <w:rPr>
          <w:rFonts w:hint="eastAsia" w:ascii="宋体" w:hAnsi="宋体"/>
          <w:b/>
          <w:sz w:val="24"/>
          <w:highlight w:val="none"/>
          <w:u w:val="single"/>
          <w:lang w:val="en-US" w:eastAsia="zh-CN"/>
        </w:rPr>
        <w:t>3个</w:t>
      </w:r>
      <w:r>
        <w:rPr>
          <w:rFonts w:hint="eastAsia" w:ascii="宋体" w:hAnsi="宋体"/>
          <w:b/>
          <w:sz w:val="24"/>
          <w:highlight w:val="none"/>
          <w:u w:val="single"/>
        </w:rPr>
        <w:t>，绿化维护岗位</w:t>
      </w:r>
      <w:r>
        <w:rPr>
          <w:rFonts w:hint="eastAsia" w:ascii="宋体" w:hAnsi="宋体"/>
          <w:b/>
          <w:sz w:val="24"/>
          <w:highlight w:val="none"/>
          <w:u w:val="single"/>
          <w:lang w:val="en-US" w:eastAsia="zh-CN"/>
        </w:rPr>
        <w:t>3</w:t>
      </w:r>
      <w:r>
        <w:rPr>
          <w:rFonts w:hint="eastAsia" w:ascii="宋体" w:hAnsi="宋体"/>
          <w:b/>
          <w:sz w:val="24"/>
          <w:highlight w:val="none"/>
          <w:u w:val="single"/>
        </w:rPr>
        <w:t>个，木工岗位1个</w:t>
      </w:r>
      <w:r>
        <w:rPr>
          <w:rFonts w:hint="eastAsia" w:ascii="宋体" w:hAnsi="宋体"/>
          <w:b/>
          <w:sz w:val="24"/>
          <w:highlight w:val="none"/>
          <w:u w:val="single"/>
          <w:lang w:eastAsia="zh-CN"/>
        </w:rPr>
        <w:t>，</w:t>
      </w:r>
      <w:r>
        <w:rPr>
          <w:rFonts w:hint="eastAsia" w:ascii="宋体" w:hAnsi="宋体"/>
          <w:b/>
          <w:sz w:val="24"/>
          <w:highlight w:val="none"/>
          <w:u w:val="single"/>
        </w:rPr>
        <w:t>辅助工</w:t>
      </w:r>
      <w:r>
        <w:rPr>
          <w:rFonts w:hint="eastAsia" w:ascii="宋体" w:hAnsi="宋体"/>
          <w:b/>
          <w:sz w:val="24"/>
          <w:highlight w:val="none"/>
          <w:u w:val="single"/>
          <w:lang w:val="en-US" w:eastAsia="zh-CN"/>
        </w:rPr>
        <w:t>岗位3个</w:t>
      </w:r>
      <w:r>
        <w:rPr>
          <w:rFonts w:hint="eastAsia" w:ascii="宋体" w:hAnsi="宋体"/>
          <w:b/>
          <w:sz w:val="24"/>
          <w:highlight w:val="none"/>
          <w:u w:val="single"/>
        </w:rPr>
        <w:t>，供应商需提供不少于服务岗位数的人员来完成此项工作。</w:t>
      </w:r>
    </w:p>
    <w:p w14:paraId="46DFC132">
      <w:pPr>
        <w:spacing w:line="360" w:lineRule="auto"/>
        <w:rPr>
          <w:rFonts w:hint="eastAsia" w:ascii="宋体" w:hAnsi="宋体"/>
          <w:b/>
          <w:color w:val="auto"/>
          <w:sz w:val="24"/>
          <w:highlight w:val="none"/>
          <w:u w:val="single"/>
        </w:rPr>
      </w:pPr>
      <w:r>
        <w:rPr>
          <w:rFonts w:hint="eastAsia" w:ascii="等线" w:hAnsi="等线"/>
          <w:b/>
          <w:bCs/>
          <w:color w:val="auto"/>
          <w:sz w:val="24"/>
          <w:u w:val="single"/>
          <w:shd w:val="pct10" w:color="auto" w:fill="FFFFFF"/>
        </w:rPr>
        <w:t>（响应文件中作出响应上述要求即为符合要求）。</w:t>
      </w:r>
    </w:p>
    <w:p w14:paraId="17C32BCB">
      <w:pPr>
        <w:spacing w:line="360" w:lineRule="auto"/>
        <w:rPr>
          <w:rFonts w:hint="eastAsia" w:ascii="宋体" w:hAnsi="宋体"/>
          <w:b/>
          <w:sz w:val="24"/>
          <w:u w:val="single"/>
        </w:rPr>
      </w:pPr>
      <w:r>
        <w:rPr>
          <w:rFonts w:hint="eastAsia" w:ascii="宋体" w:hAnsi="宋体"/>
          <w:b/>
          <w:sz w:val="24"/>
          <w:highlight w:val="none"/>
          <w:u w:val="single"/>
          <w:lang w:val="en-US" w:eastAsia="zh-CN"/>
        </w:rPr>
        <w:t>（2）</w:t>
      </w:r>
      <w:r>
        <w:rPr>
          <w:rFonts w:hint="eastAsia" w:ascii="宋体" w:hAnsi="宋体"/>
          <w:b/>
          <w:sz w:val="24"/>
          <w:highlight w:val="none"/>
          <w:u w:val="single"/>
        </w:rPr>
        <w:t>保洁岗位负责校园内日常</w:t>
      </w:r>
      <w:r>
        <w:rPr>
          <w:rFonts w:hint="eastAsia" w:ascii="宋体" w:hAnsi="宋体"/>
          <w:b/>
          <w:sz w:val="24"/>
          <w:u w:val="single"/>
        </w:rPr>
        <w:t>保洁工作</w:t>
      </w:r>
      <w:r>
        <w:rPr>
          <w:rFonts w:hint="eastAsia" w:ascii="宋体" w:hAnsi="宋体"/>
          <w:b/>
          <w:sz w:val="24"/>
          <w:u w:val="single"/>
          <w:lang w:eastAsia="zh-CN"/>
        </w:rPr>
        <w:t>；</w:t>
      </w:r>
      <w:r>
        <w:rPr>
          <w:rFonts w:hint="eastAsia" w:ascii="宋体" w:hAnsi="宋体"/>
          <w:b/>
          <w:sz w:val="24"/>
          <w:u w:val="single"/>
        </w:rPr>
        <w:t>绿化维护岗位</w:t>
      </w:r>
      <w:r>
        <w:rPr>
          <w:rFonts w:hint="eastAsia" w:ascii="宋体" w:hAnsi="宋体"/>
          <w:b/>
          <w:sz w:val="24"/>
          <w:u w:val="single"/>
          <w:lang w:val="en-US" w:eastAsia="zh-CN"/>
        </w:rPr>
        <w:t>负责</w:t>
      </w:r>
      <w:r>
        <w:rPr>
          <w:rFonts w:hint="eastAsia" w:ascii="宋体" w:hAnsi="宋体"/>
          <w:b/>
          <w:sz w:val="24"/>
          <w:u w:val="single"/>
        </w:rPr>
        <w:t>校园区内绿化维护</w:t>
      </w:r>
      <w:r>
        <w:rPr>
          <w:rFonts w:hint="eastAsia" w:ascii="宋体" w:hAnsi="宋体"/>
          <w:b/>
          <w:sz w:val="24"/>
          <w:u w:val="single"/>
          <w:lang w:eastAsia="zh-CN"/>
        </w:rPr>
        <w:t>；</w:t>
      </w:r>
      <w:r>
        <w:rPr>
          <w:rFonts w:hint="eastAsia" w:ascii="宋体" w:hAnsi="宋体"/>
          <w:b/>
          <w:sz w:val="24"/>
          <w:u w:val="single"/>
        </w:rPr>
        <w:t>木工岗位</w:t>
      </w:r>
      <w:r>
        <w:rPr>
          <w:rFonts w:hint="eastAsia" w:ascii="宋体" w:hAnsi="宋体"/>
          <w:b/>
          <w:sz w:val="24"/>
          <w:u w:val="single"/>
          <w:lang w:val="en-US" w:eastAsia="zh-CN"/>
        </w:rPr>
        <w:t>负责</w:t>
      </w:r>
      <w:r>
        <w:rPr>
          <w:rFonts w:hint="eastAsia" w:ascii="宋体" w:hAnsi="宋体"/>
          <w:b/>
          <w:sz w:val="24"/>
          <w:u w:val="single"/>
        </w:rPr>
        <w:t>实验室各种木器具制作、木工</w:t>
      </w:r>
      <w:r>
        <w:rPr>
          <w:rFonts w:hint="eastAsia" w:ascii="宋体" w:hAnsi="宋体"/>
          <w:b/>
          <w:sz w:val="24"/>
          <w:u w:val="single"/>
          <w:lang w:val="en-US" w:eastAsia="zh-CN"/>
        </w:rPr>
        <w:t>维修；</w:t>
      </w:r>
      <w:r>
        <w:rPr>
          <w:rFonts w:hint="eastAsia" w:ascii="宋体" w:hAnsi="宋体"/>
          <w:b/>
          <w:sz w:val="24"/>
          <w:u w:val="single"/>
        </w:rPr>
        <w:t>辅助工</w:t>
      </w:r>
      <w:r>
        <w:rPr>
          <w:rFonts w:hint="eastAsia" w:ascii="宋体" w:hAnsi="宋体"/>
          <w:b/>
          <w:sz w:val="24"/>
          <w:u w:val="single"/>
          <w:lang w:val="en-US" w:eastAsia="zh-CN"/>
        </w:rPr>
        <w:t>岗位负责</w:t>
      </w:r>
      <w:r>
        <w:rPr>
          <w:rFonts w:hint="eastAsia" w:ascii="宋体" w:hAnsi="宋体"/>
          <w:b/>
          <w:sz w:val="24"/>
          <w:u w:val="single"/>
        </w:rPr>
        <w:t>日常维修、搬运及各种杂务。</w:t>
      </w:r>
    </w:p>
    <w:p w14:paraId="1581F215">
      <w:pPr>
        <w:spacing w:line="360" w:lineRule="auto"/>
        <w:rPr>
          <w:rFonts w:ascii="宋体" w:hAnsi="宋体"/>
          <w:b/>
          <w:sz w:val="24"/>
        </w:rPr>
      </w:pPr>
      <w:r>
        <w:rPr>
          <w:rFonts w:hint="eastAsia" w:ascii="宋体" w:hAnsi="宋体"/>
          <w:b/>
          <w:sz w:val="24"/>
        </w:rPr>
        <w:t>三、服务标准与责任：</w:t>
      </w:r>
    </w:p>
    <w:p w14:paraId="22835291">
      <w:pPr>
        <w:numPr>
          <w:ilvl w:val="0"/>
          <w:numId w:val="4"/>
        </w:numPr>
        <w:spacing w:line="360" w:lineRule="auto"/>
      </w:pPr>
      <w:r>
        <w:rPr>
          <w:rFonts w:hint="eastAsia" w:ascii="宋体" w:hAnsi="宋体"/>
          <w:b/>
          <w:sz w:val="24"/>
        </w:rPr>
        <w:t>服务标准：</w:t>
      </w:r>
      <w:r>
        <w:rPr>
          <w:rFonts w:hint="eastAsia" w:ascii="宋体" w:hAnsi="宋体"/>
          <w:bCs/>
          <w:sz w:val="24"/>
        </w:rPr>
        <w:t>加强管理 , 提高服务档次 , 为广大师生提供整洁、优美的学习、工作环境。</w:t>
      </w:r>
    </w:p>
    <w:p w14:paraId="445B3C60">
      <w:pPr>
        <w:pStyle w:val="423"/>
        <w:spacing w:line="360" w:lineRule="auto"/>
        <w:ind w:firstLine="0" w:firstLineChars="0"/>
      </w:pPr>
      <w:r>
        <w:rPr>
          <w:rFonts w:hint="eastAsia" w:ascii="宋体" w:hAnsi="宋体"/>
          <w:bCs/>
          <w:sz w:val="24"/>
        </w:rPr>
        <w:t>（2）</w:t>
      </w:r>
      <w:r>
        <w:rPr>
          <w:rFonts w:hint="eastAsia" w:ascii="宋体" w:hAnsi="宋体"/>
          <w:b/>
          <w:sz w:val="24"/>
        </w:rPr>
        <w:t>服务责任：</w:t>
      </w:r>
    </w:p>
    <w:p w14:paraId="646DDCEB">
      <w:pPr>
        <w:numPr>
          <w:ilvl w:val="0"/>
          <w:numId w:val="5"/>
        </w:numPr>
        <w:spacing w:line="360" w:lineRule="auto"/>
        <w:rPr>
          <w:rFonts w:ascii="宋体" w:hAnsi="宋体"/>
          <w:bCs/>
          <w:sz w:val="24"/>
        </w:rPr>
      </w:pPr>
      <w:r>
        <w:rPr>
          <w:rFonts w:hint="eastAsia" w:ascii="宋体" w:hAnsi="宋体"/>
          <w:bCs/>
          <w:sz w:val="24"/>
        </w:rPr>
        <w:t>保洁员工作时间</w:t>
      </w:r>
      <w:r>
        <w:rPr>
          <w:rFonts w:hint="eastAsia" w:ascii="宋体" w:hAnsi="宋体" w:eastAsia="宋体" w:cs="宋体"/>
          <w:sz w:val="24"/>
          <w:szCs w:val="24"/>
        </w:rPr>
        <w:t>6：30-11：00 ；13：30-17：30</w:t>
      </w:r>
      <w:r>
        <w:rPr>
          <w:rFonts w:hint="eastAsia" w:ascii="宋体" w:hAnsi="宋体"/>
          <w:bCs/>
          <w:sz w:val="24"/>
        </w:rPr>
        <w:t xml:space="preserve"> (可根据学校要求调整)。</w:t>
      </w:r>
    </w:p>
    <w:p w14:paraId="05D63C69">
      <w:pPr>
        <w:spacing w:line="360" w:lineRule="auto"/>
        <w:rPr>
          <w:rFonts w:hint="eastAsia" w:ascii="宋体" w:hAnsi="宋体" w:eastAsia="宋体" w:cs="宋体"/>
          <w:sz w:val="24"/>
          <w:szCs w:val="24"/>
        </w:rPr>
      </w:pPr>
      <w:r>
        <w:rPr>
          <w:rFonts w:hint="eastAsia" w:ascii="宋体" w:hAnsi="宋体" w:eastAsia="宋体" w:cs="宋体"/>
          <w:sz w:val="24"/>
          <w:szCs w:val="24"/>
        </w:rPr>
        <w:t>2、上班着工作服，配带工号牌，保持良好的仪容仪表。</w:t>
      </w:r>
    </w:p>
    <w:p w14:paraId="5861A591">
      <w:pPr>
        <w:spacing w:line="360" w:lineRule="auto"/>
        <w:rPr>
          <w:rFonts w:hint="eastAsia" w:ascii="宋体" w:hAnsi="宋体" w:eastAsia="宋体" w:cs="宋体"/>
          <w:sz w:val="24"/>
          <w:szCs w:val="24"/>
        </w:rPr>
      </w:pPr>
      <w:r>
        <w:rPr>
          <w:rFonts w:hint="eastAsia" w:ascii="宋体" w:hAnsi="宋体" w:eastAsia="宋体" w:cs="宋体"/>
          <w:sz w:val="24"/>
          <w:szCs w:val="24"/>
        </w:rPr>
        <w:t>3、保持环境卫生整洁，保持地面无垃圾，楼内门厅、教室、走廊、楼梯、平台做到无纸屑、无蛛网、灰尘，无积水痰迹、杂物、 无卫生死角； 楼寓内公共场所窗明几净。</w:t>
      </w:r>
    </w:p>
    <w:p w14:paraId="0B6DC95F">
      <w:pPr>
        <w:spacing w:line="360" w:lineRule="auto"/>
        <w:rPr>
          <w:rFonts w:hint="eastAsia" w:ascii="宋体" w:hAnsi="宋体" w:eastAsia="宋体" w:cs="宋体"/>
          <w:sz w:val="24"/>
          <w:szCs w:val="24"/>
        </w:rPr>
      </w:pPr>
      <w:r>
        <w:rPr>
          <w:rFonts w:hint="eastAsia" w:ascii="宋体" w:hAnsi="宋体" w:eastAsia="宋体" w:cs="宋体"/>
          <w:sz w:val="24"/>
          <w:szCs w:val="24"/>
        </w:rPr>
        <w:t>4、每日清洁卫生间蹲坑、小门、洗手盆、小便池及地面，补充卫生纸、洗手液等卫生用品和倾倒废纸篓，厕所无灰、无异味、无尿垢、无蝇蛆、水池上下水道畅通。每天在学生上课期间及时打扫教学楼的卫生间、走廊等公共场所。</w:t>
      </w:r>
    </w:p>
    <w:p w14:paraId="60DFFCA1">
      <w:pPr>
        <w:spacing w:line="360" w:lineRule="auto"/>
        <w:rPr>
          <w:rFonts w:hint="eastAsia" w:ascii="宋体" w:hAnsi="宋体" w:eastAsia="宋体" w:cs="宋体"/>
          <w:sz w:val="24"/>
          <w:szCs w:val="24"/>
        </w:rPr>
      </w:pPr>
      <w:r>
        <w:rPr>
          <w:rFonts w:hint="eastAsia" w:ascii="宋体" w:hAnsi="宋体" w:eastAsia="宋体" w:cs="宋体"/>
          <w:sz w:val="24"/>
          <w:szCs w:val="24"/>
        </w:rPr>
        <w:t>5、大厅、走廊、卫生间、会议室、接待室等使用频率高的部位保持不间断服务和清洁。</w:t>
      </w:r>
    </w:p>
    <w:p w14:paraId="42D1C875">
      <w:pPr>
        <w:spacing w:line="360" w:lineRule="auto"/>
        <w:rPr>
          <w:rFonts w:hint="eastAsia" w:ascii="宋体" w:hAnsi="宋体" w:eastAsia="宋体" w:cs="宋体"/>
          <w:sz w:val="24"/>
          <w:szCs w:val="24"/>
        </w:rPr>
      </w:pPr>
      <w:r>
        <w:rPr>
          <w:rFonts w:hint="eastAsia" w:ascii="宋体" w:hAnsi="宋体" w:eastAsia="宋体" w:cs="宋体"/>
          <w:sz w:val="24"/>
          <w:szCs w:val="24"/>
        </w:rPr>
        <w:t>6、做好学校节日、庆典、演出、会议 ( 含周工作安排的各种会议以及学校安排的临时会议 ) 等重大活动的环境卫生。</w:t>
      </w:r>
    </w:p>
    <w:p w14:paraId="073DA47E">
      <w:pPr>
        <w:spacing w:line="360" w:lineRule="auto"/>
        <w:rPr>
          <w:rFonts w:hint="eastAsia" w:ascii="宋体" w:hAnsi="宋体" w:eastAsia="宋体" w:cs="宋体"/>
          <w:sz w:val="24"/>
          <w:szCs w:val="24"/>
        </w:rPr>
      </w:pPr>
      <w:r>
        <w:rPr>
          <w:rFonts w:hint="eastAsia" w:ascii="宋体" w:hAnsi="宋体" w:eastAsia="宋体" w:cs="宋体"/>
          <w:sz w:val="24"/>
          <w:szCs w:val="24"/>
        </w:rPr>
        <w:t>7、根据季节不定期的进行喷、洒药物。降低"四害"密度，达到国家标准。</w:t>
      </w:r>
    </w:p>
    <w:p w14:paraId="32971F13">
      <w:pPr>
        <w:spacing w:line="360" w:lineRule="auto"/>
        <w:rPr>
          <w:rFonts w:hint="eastAsia" w:ascii="宋体" w:hAnsi="宋体" w:eastAsia="宋体" w:cs="宋体"/>
          <w:sz w:val="24"/>
          <w:szCs w:val="24"/>
        </w:rPr>
      </w:pPr>
      <w:r>
        <w:rPr>
          <w:rFonts w:hint="eastAsia" w:ascii="宋体" w:hAnsi="宋体" w:eastAsia="宋体" w:cs="宋体"/>
          <w:sz w:val="24"/>
          <w:szCs w:val="24"/>
        </w:rPr>
        <w:t>8、做到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"https://www.baidu.com/s?wd=%E7%8E%AF%E5%A2%83%E5%8D%AB%E7%94%9F&amp;from=1012015a&amp;fenlei=mv6quAkxTZn0IZRqIHckPjm4nH00T1dWnvndn1TzuhDLuycYnW6Y0ZwV5Hcvrjm3rH6sPfKWUMw85HfYnjn4nH6sgvPsT6KdThsqpZwYTjCEQLGCpyw9Uz4Bmy-bIi4WUvYETgN-TLwGUv3EnHnvPWfzPWDYP1ndPjmkn16drf" </w:instrText>
      </w:r>
      <w:r>
        <w:rPr>
          <w:rFonts w:hint="eastAsia" w:ascii="宋体" w:hAnsi="宋体" w:eastAsia="宋体" w:cs="宋体"/>
          <w:sz w:val="24"/>
          <w:szCs w:val="24"/>
        </w:rPr>
        <w:fldChar w:fldCharType="separate"/>
      </w:r>
      <w:r>
        <w:rPr>
          <w:rFonts w:hint="eastAsia" w:ascii="宋体" w:hAnsi="宋体" w:eastAsia="宋体" w:cs="宋体"/>
          <w:sz w:val="24"/>
          <w:szCs w:val="24"/>
        </w:rPr>
        <w:t>环境卫生</w:t>
      </w:r>
      <w:r>
        <w:rPr>
          <w:rFonts w:hint="eastAsia" w:ascii="宋体" w:hAnsi="宋体" w:eastAsia="宋体" w:cs="宋体"/>
          <w:sz w:val="24"/>
          <w:szCs w:val="24"/>
        </w:rPr>
        <w:fldChar w:fldCharType="end"/>
      </w:r>
      <w:r>
        <w:rPr>
          <w:rFonts w:hint="eastAsia" w:ascii="宋体" w:hAnsi="宋体" w:eastAsia="宋体" w:cs="宋体"/>
          <w:sz w:val="24"/>
          <w:szCs w:val="24"/>
        </w:rPr>
        <w:t>达标,各级卫生检查合格。</w:t>
      </w:r>
    </w:p>
    <w:p w14:paraId="286FCC9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rPr>
        <w:t>9、主动</w:t>
      </w:r>
      <w:r>
        <w:rPr>
          <w:rFonts w:hint="eastAsia" w:ascii="宋体" w:hAnsi="宋体" w:eastAsia="宋体" w:cs="宋体"/>
          <w:sz w:val="24"/>
          <w:szCs w:val="24"/>
          <w:highlight w:val="none"/>
        </w:rPr>
        <w:t>征求</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意见、接受</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监督、检查，对</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提出的不</w:t>
      </w:r>
      <w:r>
        <w:rPr>
          <w:rFonts w:hint="eastAsia" w:ascii="宋体" w:hAnsi="宋体" w:eastAsia="宋体" w:cs="宋体"/>
          <w:sz w:val="24"/>
          <w:szCs w:val="24"/>
        </w:rPr>
        <w:t>足之处及时改</w:t>
      </w:r>
      <w:r>
        <w:rPr>
          <w:rFonts w:hint="eastAsia" w:ascii="宋体" w:hAnsi="宋体" w:eastAsia="宋体" w:cs="宋体"/>
          <w:sz w:val="24"/>
          <w:szCs w:val="24"/>
          <w:highlight w:val="none"/>
        </w:rPr>
        <w:t>进。</w:t>
      </w:r>
    </w:p>
    <w:p w14:paraId="463BEE1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根据工作需要，</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rPr>
        <w:t>投入本项目的设备</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rPr>
        <w:t>绿篱机、草坪机、粉碎机、高压打药车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登高作业车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驾驶式洗地车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电瓶三轮转运车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驾驶式扫地机</w:t>
      </w:r>
      <w:r>
        <w:rPr>
          <w:rFonts w:hint="eastAsia" w:ascii="宋体" w:hAnsi="宋体" w:cs="宋体"/>
          <w:color w:val="auto"/>
          <w:sz w:val="24"/>
          <w:szCs w:val="24"/>
          <w:highlight w:val="none"/>
          <w:lang w:eastAsia="zh-CN"/>
        </w:rPr>
        <w:t>。</w:t>
      </w:r>
    </w:p>
    <w:p w14:paraId="77792FDA">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color w:val="auto"/>
          <w:sz w:val="24"/>
          <w:szCs w:val="24"/>
        </w:rPr>
      </w:pPr>
      <w:r>
        <w:rPr>
          <w:rFonts w:hint="eastAsia" w:ascii="宋体" w:hAnsi="宋体"/>
          <w:bCs/>
          <w:color w:val="auto"/>
          <w:sz w:val="24"/>
          <w:szCs w:val="24"/>
          <w:lang w:val="en-US" w:eastAsia="zh-CN"/>
        </w:rPr>
        <w:t>11、</w:t>
      </w:r>
      <w:r>
        <w:rPr>
          <w:rFonts w:hint="eastAsia" w:ascii="宋体" w:hAnsi="宋体"/>
          <w:bCs/>
          <w:color w:val="auto"/>
          <w:sz w:val="24"/>
          <w:szCs w:val="24"/>
        </w:rPr>
        <w:t>▲</w:t>
      </w:r>
      <w:r>
        <w:rPr>
          <w:rFonts w:hint="eastAsia" w:ascii="宋体" w:hAnsi="宋体"/>
          <w:b/>
          <w:color w:val="auto"/>
          <w:sz w:val="24"/>
          <w:szCs w:val="24"/>
        </w:rPr>
        <w:t>本次项目岗位人员要求：男性要求平均年纪不得超过65周岁，女性要求平均年纪不得超过60周岁。</w:t>
      </w:r>
    </w:p>
    <w:p w14:paraId="188C94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color w:val="auto"/>
          <w:sz w:val="24"/>
          <w:highlight w:val="none"/>
          <w:u w:val="single"/>
        </w:rPr>
      </w:pPr>
      <w:r>
        <w:rPr>
          <w:rFonts w:hint="eastAsia" w:ascii="等线" w:hAnsi="等线"/>
          <w:b/>
          <w:bCs/>
          <w:color w:val="auto"/>
          <w:sz w:val="24"/>
          <w:u w:val="single"/>
          <w:shd w:val="pct10" w:color="auto" w:fill="FFFFFF"/>
        </w:rPr>
        <w:t>（响应文件中作出响应上述要求即为符合要求）。</w:t>
      </w:r>
    </w:p>
    <w:p w14:paraId="6D9C758C">
      <w:pPr>
        <w:rPr>
          <w:rFonts w:hint="eastAsia" w:ascii="宋体" w:hAnsi="宋体"/>
          <w:b/>
          <w:color w:val="000000"/>
          <w:sz w:val="28"/>
          <w:szCs w:val="28"/>
        </w:rPr>
      </w:pPr>
    </w:p>
    <w:p w14:paraId="1CFF0A9F">
      <w:pPr>
        <w:rPr>
          <w:rFonts w:ascii="宋体" w:hAnsi="宋体"/>
          <w:b/>
          <w:color w:val="000000"/>
          <w:sz w:val="28"/>
          <w:szCs w:val="28"/>
        </w:rPr>
      </w:pPr>
      <w:r>
        <w:rPr>
          <w:rFonts w:hint="eastAsia" w:ascii="宋体" w:hAnsi="宋体"/>
          <w:b/>
          <w:color w:val="000000"/>
          <w:sz w:val="28"/>
          <w:szCs w:val="28"/>
        </w:rPr>
        <w:t>注：</w:t>
      </w:r>
    </w:p>
    <w:p w14:paraId="54E73FB9">
      <w:pPr>
        <w:numPr>
          <w:ilvl w:val="0"/>
          <w:numId w:val="6"/>
        </w:numPr>
        <w:spacing w:line="460" w:lineRule="exact"/>
        <w:rPr>
          <w:rFonts w:hint="eastAsia" w:ascii="宋体" w:hAnsi="宋体"/>
          <w:bCs/>
          <w:sz w:val="28"/>
          <w:szCs w:val="28"/>
          <w:u w:val="single"/>
          <w:shd w:val="pct10" w:color="auto" w:fill="FFFFFF"/>
        </w:rPr>
      </w:pPr>
      <w:r>
        <w:rPr>
          <w:rFonts w:hint="eastAsia" w:ascii="宋体" w:hAnsi="宋体"/>
          <w:bCs/>
          <w:sz w:val="28"/>
          <w:szCs w:val="28"/>
        </w:rPr>
        <w:t>▲</w:t>
      </w:r>
      <w:r>
        <w:rPr>
          <w:rFonts w:hint="eastAsia" w:ascii="宋体" w:hAnsi="宋体"/>
          <w:bCs/>
          <w:sz w:val="28"/>
          <w:szCs w:val="28"/>
          <w:u w:val="single"/>
          <w:shd w:val="pct10" w:color="auto" w:fill="FFFFFF"/>
        </w:rPr>
        <w:t>投标总报价按照磋商文件提供的采购数量报价，不得减少。</w:t>
      </w:r>
    </w:p>
    <w:p w14:paraId="04AB7E82">
      <w:pPr>
        <w:numPr>
          <w:ilvl w:val="0"/>
          <w:numId w:val="0"/>
        </w:numPr>
        <w:spacing w:line="460" w:lineRule="exact"/>
        <w:rPr>
          <w:rFonts w:ascii="宋体" w:hAnsi="宋体"/>
          <w:bCs/>
          <w:color w:val="auto"/>
          <w:sz w:val="28"/>
          <w:szCs w:val="28"/>
        </w:rPr>
      </w:pPr>
      <w:r>
        <w:rPr>
          <w:rFonts w:hint="eastAsia" w:ascii="宋体" w:hAnsi="宋体"/>
          <w:bCs/>
          <w:color w:val="auto"/>
          <w:sz w:val="28"/>
          <w:szCs w:val="28"/>
          <w:u w:val="single"/>
          <w:shd w:val="pct10" w:color="auto" w:fill="FFFFFF"/>
          <w:lang w:eastAsia="zh-CN"/>
        </w:rPr>
        <w:t>（</w:t>
      </w:r>
      <w:r>
        <w:rPr>
          <w:rFonts w:hint="eastAsia" w:ascii="宋体" w:hAnsi="宋体"/>
          <w:bCs/>
          <w:color w:val="auto"/>
          <w:sz w:val="28"/>
          <w:szCs w:val="28"/>
          <w:u w:val="single"/>
          <w:shd w:val="pct10" w:color="auto" w:fill="FFFFFF"/>
          <w:lang w:val="en-US" w:eastAsia="zh-CN"/>
        </w:rPr>
        <w:t>此项符合性在报价文件中进行评审</w:t>
      </w:r>
      <w:r>
        <w:rPr>
          <w:rFonts w:hint="eastAsia" w:ascii="宋体" w:hAnsi="宋体"/>
          <w:bCs/>
          <w:color w:val="auto"/>
          <w:sz w:val="28"/>
          <w:szCs w:val="28"/>
          <w:u w:val="single"/>
          <w:shd w:val="pct10" w:color="auto" w:fill="FFFFFF"/>
          <w:lang w:eastAsia="zh-CN"/>
        </w:rPr>
        <w:t>）</w:t>
      </w:r>
    </w:p>
    <w:p w14:paraId="2CCF37D8">
      <w:pPr>
        <w:spacing w:line="420" w:lineRule="exact"/>
        <w:rPr>
          <w:rFonts w:ascii="宋体" w:hAnsi="宋体"/>
          <w:b/>
          <w:color w:val="auto"/>
          <w:sz w:val="28"/>
          <w:szCs w:val="28"/>
          <w:shd w:val="pct10" w:color="auto" w:fill="FFFFFF"/>
        </w:rPr>
      </w:pPr>
      <w:r>
        <w:rPr>
          <w:rFonts w:ascii="宋体" w:hAnsi="宋体"/>
          <w:b/>
          <w:color w:val="auto"/>
          <w:sz w:val="28"/>
          <w:szCs w:val="28"/>
          <w:shd w:val="pct10" w:color="auto" w:fill="FFFFFF"/>
        </w:rPr>
        <w:t>2</w:t>
      </w:r>
      <w:r>
        <w:rPr>
          <w:rFonts w:hint="eastAsia" w:ascii="宋体" w:hAnsi="宋体"/>
          <w:b/>
          <w:color w:val="auto"/>
          <w:sz w:val="28"/>
          <w:szCs w:val="28"/>
          <w:shd w:val="pct10" w:color="auto" w:fill="FFFFFF"/>
        </w:rPr>
        <w:t>、在政府购买服务项目中“公益一类事业单位不属于政府购买服务的承接主体，不得参与承接购买服务”。</w:t>
      </w:r>
    </w:p>
    <w:p w14:paraId="76A701BF">
      <w:pPr>
        <w:spacing w:line="420" w:lineRule="exact"/>
        <w:rPr>
          <w:rFonts w:ascii="宋体" w:hAnsi="宋体"/>
          <w:b/>
          <w:color w:val="auto"/>
          <w:sz w:val="28"/>
          <w:szCs w:val="28"/>
        </w:rPr>
      </w:pPr>
      <w:r>
        <w:rPr>
          <w:rFonts w:ascii="宋体" w:hAnsi="宋体"/>
          <w:b/>
          <w:color w:val="auto"/>
          <w:sz w:val="28"/>
          <w:szCs w:val="28"/>
        </w:rPr>
        <w:t>3</w:t>
      </w:r>
      <w:r>
        <w:rPr>
          <w:rFonts w:hint="eastAsia" w:ascii="宋体" w:hAnsi="宋体"/>
          <w:b/>
          <w:color w:val="auto"/>
          <w:sz w:val="28"/>
          <w:szCs w:val="28"/>
        </w:rPr>
        <w:t>、本采购标的对应的中小企业划分标准所属行业为：物业管理</w:t>
      </w:r>
    </w:p>
    <w:p w14:paraId="41FA5ED1">
      <w:pPr>
        <w:spacing w:line="460" w:lineRule="exact"/>
        <w:rPr>
          <w:rFonts w:ascii="宋体" w:hAnsi="宋体"/>
          <w:b/>
          <w:sz w:val="28"/>
          <w:szCs w:val="28"/>
          <w:shd w:val="pct10" w:color="auto" w:fill="FFFFFF"/>
        </w:rPr>
      </w:pPr>
      <w:r>
        <w:rPr>
          <w:rFonts w:ascii="宋体" w:hAnsi="宋体"/>
          <w:b/>
          <w:sz w:val="28"/>
          <w:szCs w:val="28"/>
          <w:shd w:val="pct10" w:color="auto" w:fill="FFFFFF"/>
        </w:rPr>
        <w:t>4</w:t>
      </w:r>
      <w:r>
        <w:rPr>
          <w:rFonts w:hint="eastAsia" w:ascii="宋体" w:hAnsi="宋体"/>
          <w:b/>
          <w:sz w:val="28"/>
          <w:szCs w:val="28"/>
          <w:shd w:val="pct10" w:color="auto" w:fill="FFFFFF"/>
        </w:rPr>
        <w:t>、带▲是实质性条款，</w:t>
      </w:r>
      <w:r>
        <w:rPr>
          <w:rFonts w:hint="eastAsia" w:ascii="宋体" w:hAnsi="宋体"/>
          <w:b/>
          <w:sz w:val="28"/>
          <w:szCs w:val="28"/>
          <w:shd w:val="pct10" w:color="auto" w:fill="FFFFFF"/>
          <w:lang w:eastAsia="zh-CN"/>
        </w:rPr>
        <w:t>供应商</w:t>
      </w:r>
      <w:r>
        <w:rPr>
          <w:rFonts w:hint="eastAsia" w:ascii="宋体" w:hAnsi="宋体"/>
          <w:b/>
          <w:sz w:val="28"/>
          <w:szCs w:val="28"/>
          <w:shd w:val="pct10" w:color="auto" w:fill="FFFFFF"/>
        </w:rPr>
        <w:t>不得负偏离或内容缺失，否则为无效标。</w:t>
      </w:r>
    </w:p>
    <w:p w14:paraId="2A2E83CD">
      <w:pPr>
        <w:spacing w:line="440" w:lineRule="exact"/>
        <w:rPr>
          <w:rFonts w:ascii="宋体" w:hAnsi="宋体"/>
          <w:color w:val="000000"/>
          <w:sz w:val="24"/>
        </w:rPr>
      </w:pPr>
      <w:r>
        <w:rPr>
          <w:rFonts w:ascii="宋体" w:hAnsi="宋体"/>
          <w:color w:val="000000"/>
          <w:sz w:val="24"/>
        </w:rPr>
        <w:t xml:space="preserve"> </w:t>
      </w:r>
    </w:p>
    <w:p w14:paraId="163E4366">
      <w:pPr>
        <w:spacing w:line="440" w:lineRule="exact"/>
        <w:rPr>
          <w:rFonts w:cs="宋体" w:asciiTheme="minorEastAsia" w:hAnsiTheme="minorEastAsia" w:eastAsiaTheme="minorEastAsia"/>
          <w:bCs/>
          <w:sz w:val="24"/>
        </w:rPr>
      </w:pPr>
      <w:bookmarkStart w:id="11" w:name="_Toc466534749"/>
      <w:bookmarkStart w:id="12" w:name="_Toc48835713"/>
      <w:r>
        <w:rPr>
          <w:rFonts w:ascii="宋体" w:hAnsi="宋体"/>
          <w:color w:val="000000"/>
          <w:sz w:val="30"/>
          <w:szCs w:val="30"/>
        </w:rPr>
        <w:br w:type="page"/>
      </w:r>
      <w:bookmarkEnd w:id="11"/>
      <w:bookmarkEnd w:id="12"/>
    </w:p>
    <w:p w14:paraId="02B56BC9">
      <w:pPr>
        <w:jc w:val="center"/>
        <w:rPr>
          <w:b/>
          <w:sz w:val="30"/>
          <w:szCs w:val="30"/>
        </w:rPr>
      </w:pPr>
      <w:r>
        <w:rPr>
          <w:rFonts w:hint="eastAsia"/>
          <w:b/>
          <w:sz w:val="30"/>
          <w:szCs w:val="30"/>
        </w:rPr>
        <w:t>第三章</w:t>
      </w:r>
      <w:r>
        <w:rPr>
          <w:b/>
          <w:sz w:val="30"/>
          <w:szCs w:val="30"/>
        </w:rPr>
        <w:t xml:space="preserve">  供应商磋商须知</w:t>
      </w:r>
      <w:r>
        <w:rPr>
          <w:rFonts w:hint="eastAsia"/>
          <w:b/>
          <w:sz w:val="30"/>
          <w:szCs w:val="30"/>
        </w:rPr>
        <w:t xml:space="preserve"> </w:t>
      </w:r>
      <w:r>
        <w:rPr>
          <w:b/>
          <w:sz w:val="30"/>
          <w:szCs w:val="30"/>
        </w:rPr>
        <w:t xml:space="preserve"> </w:t>
      </w:r>
    </w:p>
    <w:p w14:paraId="773A7D38">
      <w:pPr>
        <w:jc w:val="center"/>
        <w:rPr>
          <w:b/>
          <w:sz w:val="30"/>
          <w:szCs w:val="30"/>
        </w:rPr>
      </w:pPr>
      <w:r>
        <w:rPr>
          <w:rFonts w:hint="eastAsia"/>
          <w:b/>
          <w:sz w:val="30"/>
          <w:szCs w:val="30"/>
        </w:rPr>
        <w:t>前附表</w:t>
      </w:r>
    </w:p>
    <w:tbl>
      <w:tblPr>
        <w:tblStyle w:val="48"/>
        <w:tblW w:w="10559"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9847"/>
      </w:tblGrid>
      <w:tr w14:paraId="3112A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712" w:type="dxa"/>
            <w:tcBorders>
              <w:top w:val="single" w:color="auto" w:sz="4" w:space="0"/>
              <w:left w:val="single" w:color="auto" w:sz="4" w:space="0"/>
              <w:bottom w:val="single" w:color="auto" w:sz="4" w:space="0"/>
              <w:right w:val="single" w:color="auto" w:sz="4" w:space="0"/>
            </w:tcBorders>
            <w:vAlign w:val="center"/>
          </w:tcPr>
          <w:p w14:paraId="17557351">
            <w:pPr>
              <w:snapToGrid w:val="0"/>
              <w:jc w:val="center"/>
              <w:rPr>
                <w:rFonts w:ascii="宋体" w:hAnsi="宋体"/>
                <w:b/>
                <w:color w:val="auto"/>
                <w:sz w:val="24"/>
              </w:rPr>
            </w:pPr>
            <w:r>
              <w:rPr>
                <w:rFonts w:hint="eastAsia" w:ascii="宋体" w:hAnsi="宋体"/>
                <w:b/>
                <w:color w:val="auto"/>
                <w:sz w:val="24"/>
              </w:rPr>
              <w:t>序号</w:t>
            </w:r>
          </w:p>
        </w:tc>
        <w:tc>
          <w:tcPr>
            <w:tcW w:w="9847" w:type="dxa"/>
            <w:tcBorders>
              <w:top w:val="single" w:color="auto" w:sz="4" w:space="0"/>
              <w:left w:val="single" w:color="auto" w:sz="4" w:space="0"/>
              <w:bottom w:val="single" w:color="auto" w:sz="4" w:space="0"/>
              <w:right w:val="single" w:color="auto" w:sz="4" w:space="0"/>
            </w:tcBorders>
            <w:vAlign w:val="center"/>
          </w:tcPr>
          <w:p w14:paraId="48CB09D3">
            <w:pPr>
              <w:snapToGrid w:val="0"/>
              <w:jc w:val="center"/>
              <w:rPr>
                <w:rFonts w:ascii="宋体" w:hAnsi="宋体"/>
                <w:b/>
                <w:color w:val="auto"/>
                <w:sz w:val="24"/>
              </w:rPr>
            </w:pPr>
            <w:r>
              <w:rPr>
                <w:rFonts w:hint="eastAsia" w:ascii="宋体" w:hAnsi="宋体"/>
                <w:b/>
                <w:color w:val="auto"/>
                <w:sz w:val="24"/>
              </w:rPr>
              <w:t>内容、要求</w:t>
            </w:r>
          </w:p>
        </w:tc>
      </w:tr>
      <w:tr w14:paraId="3CB9F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12" w:type="dxa"/>
            <w:tcBorders>
              <w:top w:val="single" w:color="auto" w:sz="4" w:space="0"/>
              <w:left w:val="single" w:color="auto" w:sz="4" w:space="0"/>
              <w:bottom w:val="single" w:color="auto" w:sz="4" w:space="0"/>
              <w:right w:val="single" w:color="auto" w:sz="4" w:space="0"/>
            </w:tcBorders>
            <w:vAlign w:val="center"/>
          </w:tcPr>
          <w:p w14:paraId="499A7FFF">
            <w:pPr>
              <w:snapToGrid w:val="0"/>
              <w:spacing w:line="400" w:lineRule="exact"/>
              <w:jc w:val="center"/>
              <w:rPr>
                <w:rFonts w:ascii="宋体" w:hAnsi="宋体"/>
                <w:color w:val="auto"/>
                <w:sz w:val="24"/>
              </w:rPr>
            </w:pPr>
            <w:r>
              <w:rPr>
                <w:rFonts w:hint="eastAsia" w:ascii="宋体" w:hAnsi="宋体"/>
                <w:color w:val="auto"/>
                <w:sz w:val="24"/>
              </w:rPr>
              <w:t>1</w:t>
            </w:r>
          </w:p>
        </w:tc>
        <w:tc>
          <w:tcPr>
            <w:tcW w:w="9847" w:type="dxa"/>
            <w:tcBorders>
              <w:top w:val="single" w:color="auto" w:sz="4" w:space="0"/>
              <w:left w:val="single" w:color="auto" w:sz="4" w:space="0"/>
              <w:bottom w:val="single" w:color="auto" w:sz="4" w:space="0"/>
              <w:right w:val="single" w:color="auto" w:sz="4" w:space="0"/>
            </w:tcBorders>
            <w:vAlign w:val="center"/>
          </w:tcPr>
          <w:p w14:paraId="457297E5">
            <w:pPr>
              <w:pStyle w:val="43"/>
              <w:spacing w:before="0" w:beforeAutospacing="0" w:after="0" w:afterAutospacing="0" w:line="400" w:lineRule="exact"/>
              <w:rPr>
                <w:color w:val="auto"/>
                <w:kern w:val="2"/>
              </w:rPr>
            </w:pPr>
            <w:r>
              <w:rPr>
                <w:rFonts w:hint="eastAsia"/>
                <w:color w:val="auto"/>
                <w:kern w:val="2"/>
              </w:rPr>
              <w:t>项目名称：</w:t>
            </w:r>
            <w:r>
              <w:rPr>
                <w:rFonts w:hint="eastAsia" w:ascii="宋体" w:hAnsi="宋体" w:eastAsia="宋体"/>
                <w:color w:val="auto"/>
                <w:kern w:val="2"/>
                <w:u w:val="single"/>
              </w:rPr>
              <w:t>台州中学东校区物业服务</w:t>
            </w:r>
            <w:r>
              <w:rPr>
                <w:rFonts w:hint="eastAsia"/>
                <w:color w:val="auto"/>
                <w:kern w:val="2"/>
              </w:rPr>
              <w:t>采购</w:t>
            </w:r>
          </w:p>
        </w:tc>
      </w:tr>
      <w:tr w14:paraId="1B188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12" w:type="dxa"/>
            <w:tcBorders>
              <w:top w:val="single" w:color="auto" w:sz="4" w:space="0"/>
              <w:left w:val="single" w:color="auto" w:sz="4" w:space="0"/>
              <w:bottom w:val="single" w:color="auto" w:sz="4" w:space="0"/>
              <w:right w:val="single" w:color="auto" w:sz="4" w:space="0"/>
            </w:tcBorders>
            <w:vAlign w:val="center"/>
          </w:tcPr>
          <w:p w14:paraId="51658749">
            <w:pPr>
              <w:snapToGrid w:val="0"/>
              <w:spacing w:line="400" w:lineRule="exact"/>
              <w:jc w:val="center"/>
              <w:rPr>
                <w:rFonts w:ascii="宋体" w:hAnsi="宋体"/>
                <w:color w:val="auto"/>
                <w:sz w:val="24"/>
              </w:rPr>
            </w:pPr>
            <w:r>
              <w:rPr>
                <w:rFonts w:hint="eastAsia" w:ascii="宋体" w:hAnsi="宋体"/>
                <w:color w:val="auto"/>
                <w:sz w:val="24"/>
              </w:rPr>
              <w:t>2</w:t>
            </w:r>
          </w:p>
        </w:tc>
        <w:tc>
          <w:tcPr>
            <w:tcW w:w="9847" w:type="dxa"/>
            <w:tcBorders>
              <w:top w:val="single" w:color="auto" w:sz="4" w:space="0"/>
              <w:left w:val="single" w:color="auto" w:sz="4" w:space="0"/>
              <w:bottom w:val="single" w:color="auto" w:sz="4" w:space="0"/>
              <w:right w:val="single" w:color="auto" w:sz="4" w:space="0"/>
            </w:tcBorders>
            <w:vAlign w:val="center"/>
          </w:tcPr>
          <w:p w14:paraId="48949834">
            <w:pPr>
              <w:snapToGrid w:val="0"/>
              <w:spacing w:line="360" w:lineRule="exact"/>
              <w:rPr>
                <w:rFonts w:ascii="宋体" w:hAnsi="宋体"/>
                <w:color w:val="auto"/>
                <w:sz w:val="24"/>
              </w:rPr>
            </w:pPr>
            <w:r>
              <w:rPr>
                <w:rFonts w:hint="eastAsia" w:ascii="宋体" w:hAnsi="宋体"/>
                <w:color w:val="auto"/>
                <w:sz w:val="24"/>
              </w:rPr>
              <w:t>采购内容及数量：详见“第二章 招标需求”</w:t>
            </w:r>
          </w:p>
        </w:tc>
      </w:tr>
      <w:tr w14:paraId="59CBA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712" w:type="dxa"/>
            <w:tcBorders>
              <w:top w:val="single" w:color="auto" w:sz="4" w:space="0"/>
              <w:left w:val="single" w:color="auto" w:sz="4" w:space="0"/>
              <w:bottom w:val="single" w:color="auto" w:sz="4" w:space="0"/>
              <w:right w:val="single" w:color="auto" w:sz="4" w:space="0"/>
            </w:tcBorders>
            <w:vAlign w:val="center"/>
          </w:tcPr>
          <w:p w14:paraId="3D373F02">
            <w:pPr>
              <w:snapToGrid w:val="0"/>
              <w:spacing w:line="400" w:lineRule="exact"/>
              <w:jc w:val="center"/>
              <w:rPr>
                <w:rFonts w:ascii="宋体" w:hAnsi="宋体"/>
                <w:color w:val="auto"/>
                <w:sz w:val="24"/>
              </w:rPr>
            </w:pPr>
            <w:r>
              <w:rPr>
                <w:rFonts w:hint="eastAsia" w:ascii="宋体" w:hAnsi="宋体"/>
                <w:color w:val="auto"/>
                <w:sz w:val="24"/>
              </w:rPr>
              <w:t>3</w:t>
            </w:r>
          </w:p>
        </w:tc>
        <w:tc>
          <w:tcPr>
            <w:tcW w:w="9847" w:type="dxa"/>
            <w:tcBorders>
              <w:top w:val="single" w:color="auto" w:sz="4" w:space="0"/>
              <w:left w:val="single" w:color="auto" w:sz="4" w:space="0"/>
              <w:bottom w:val="single" w:color="auto" w:sz="4" w:space="0"/>
              <w:right w:val="single" w:color="auto" w:sz="4" w:space="0"/>
            </w:tcBorders>
            <w:vAlign w:val="center"/>
          </w:tcPr>
          <w:p w14:paraId="3B9CB3BB">
            <w:pPr>
              <w:snapToGrid w:val="0"/>
              <w:spacing w:line="360" w:lineRule="exact"/>
              <w:rPr>
                <w:rFonts w:ascii="宋体" w:hAnsi="宋体"/>
                <w:color w:val="auto"/>
                <w:sz w:val="24"/>
              </w:rPr>
            </w:pPr>
            <w:r>
              <w:rPr>
                <w:rFonts w:hint="eastAsia" w:ascii="宋体" w:hAnsi="宋体"/>
                <w:color w:val="auto"/>
                <w:sz w:val="24"/>
              </w:rPr>
              <w:t>投标报价及费用：1、本项目投标应以人民币报价；2、不论投标结果如何，供应商均应自行承担所有与投标有关的全部费用；3、本项目免收代理服务费。</w:t>
            </w:r>
          </w:p>
        </w:tc>
      </w:tr>
      <w:tr w14:paraId="6061F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712" w:type="dxa"/>
            <w:tcBorders>
              <w:top w:val="single" w:color="auto" w:sz="4" w:space="0"/>
              <w:left w:val="single" w:color="auto" w:sz="4" w:space="0"/>
              <w:bottom w:val="single" w:color="auto" w:sz="4" w:space="0"/>
              <w:right w:val="single" w:color="auto" w:sz="4" w:space="0"/>
            </w:tcBorders>
            <w:vAlign w:val="center"/>
          </w:tcPr>
          <w:p w14:paraId="3680F874">
            <w:pPr>
              <w:snapToGrid w:val="0"/>
              <w:spacing w:line="400" w:lineRule="exact"/>
              <w:jc w:val="center"/>
              <w:rPr>
                <w:rFonts w:ascii="宋体" w:hAnsi="宋体"/>
                <w:color w:val="auto"/>
                <w:sz w:val="24"/>
              </w:rPr>
            </w:pPr>
            <w:r>
              <w:rPr>
                <w:rFonts w:hint="eastAsia" w:ascii="宋体" w:hAnsi="宋体"/>
                <w:color w:val="auto"/>
                <w:sz w:val="24"/>
              </w:rPr>
              <w:t>4</w:t>
            </w:r>
          </w:p>
        </w:tc>
        <w:tc>
          <w:tcPr>
            <w:tcW w:w="9847" w:type="dxa"/>
            <w:tcBorders>
              <w:top w:val="single" w:color="auto" w:sz="4" w:space="0"/>
              <w:left w:val="single" w:color="auto" w:sz="4" w:space="0"/>
              <w:bottom w:val="single" w:color="auto" w:sz="4" w:space="0"/>
              <w:right w:val="single" w:color="auto" w:sz="4" w:space="0"/>
            </w:tcBorders>
            <w:vAlign w:val="center"/>
          </w:tcPr>
          <w:p w14:paraId="1D6C55FB">
            <w:pPr>
              <w:snapToGrid w:val="0"/>
              <w:spacing w:line="36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6AD4A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1" w:hRule="atLeast"/>
        </w:trPr>
        <w:tc>
          <w:tcPr>
            <w:tcW w:w="712" w:type="dxa"/>
            <w:tcBorders>
              <w:top w:val="single" w:color="auto" w:sz="4" w:space="0"/>
              <w:left w:val="single" w:color="auto" w:sz="4" w:space="0"/>
              <w:bottom w:val="single" w:color="auto" w:sz="4" w:space="0"/>
              <w:right w:val="single" w:color="auto" w:sz="4" w:space="0"/>
            </w:tcBorders>
            <w:vAlign w:val="center"/>
          </w:tcPr>
          <w:p w14:paraId="426F54AA">
            <w:pPr>
              <w:snapToGrid w:val="0"/>
              <w:spacing w:line="400" w:lineRule="exact"/>
              <w:jc w:val="center"/>
              <w:rPr>
                <w:rFonts w:ascii="宋体" w:hAnsi="宋体"/>
                <w:color w:val="auto"/>
                <w:sz w:val="24"/>
              </w:rPr>
            </w:pPr>
            <w:r>
              <w:rPr>
                <w:rFonts w:hint="eastAsia" w:ascii="宋体" w:hAnsi="宋体"/>
                <w:color w:val="auto"/>
                <w:sz w:val="24"/>
              </w:rPr>
              <w:t>5</w:t>
            </w:r>
          </w:p>
        </w:tc>
        <w:tc>
          <w:tcPr>
            <w:tcW w:w="9847" w:type="dxa"/>
            <w:tcBorders>
              <w:top w:val="single" w:color="auto" w:sz="4" w:space="0"/>
              <w:left w:val="single" w:color="auto" w:sz="4" w:space="0"/>
              <w:bottom w:val="single" w:color="auto" w:sz="4" w:space="0"/>
              <w:right w:val="single" w:color="auto" w:sz="4" w:space="0"/>
            </w:tcBorders>
            <w:vAlign w:val="center"/>
          </w:tcPr>
          <w:p w14:paraId="17613968">
            <w:pPr>
              <w:snapToGrid w:val="0"/>
              <w:spacing w:line="36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r>
              <w:rPr>
                <w:rFonts w:ascii="宋体" w:hAnsi="宋体"/>
                <w:b/>
                <w:color w:val="auto"/>
                <w:sz w:val="24"/>
              </w:rPr>
              <w:t xml:space="preserve"> </w:t>
            </w:r>
          </w:p>
        </w:tc>
      </w:tr>
      <w:tr w14:paraId="5EB37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12" w:type="dxa"/>
            <w:tcBorders>
              <w:top w:val="single" w:color="auto" w:sz="4" w:space="0"/>
              <w:left w:val="single" w:color="auto" w:sz="4" w:space="0"/>
              <w:bottom w:val="single" w:color="auto" w:sz="4" w:space="0"/>
              <w:right w:val="single" w:color="auto" w:sz="4" w:space="0"/>
            </w:tcBorders>
            <w:vAlign w:val="center"/>
          </w:tcPr>
          <w:p w14:paraId="6632D9EC">
            <w:pPr>
              <w:snapToGrid w:val="0"/>
              <w:spacing w:line="400" w:lineRule="exact"/>
              <w:jc w:val="center"/>
              <w:rPr>
                <w:rFonts w:ascii="宋体" w:hAnsi="宋体"/>
                <w:color w:val="auto"/>
                <w:sz w:val="24"/>
              </w:rPr>
            </w:pPr>
            <w:r>
              <w:rPr>
                <w:rFonts w:hint="eastAsia" w:ascii="宋体" w:hAnsi="宋体"/>
                <w:color w:val="auto"/>
                <w:sz w:val="24"/>
              </w:rPr>
              <w:t>6</w:t>
            </w:r>
          </w:p>
        </w:tc>
        <w:tc>
          <w:tcPr>
            <w:tcW w:w="9847" w:type="dxa"/>
            <w:tcBorders>
              <w:top w:val="single" w:color="auto" w:sz="4" w:space="0"/>
              <w:left w:val="single" w:color="auto" w:sz="4" w:space="0"/>
              <w:bottom w:val="single" w:color="auto" w:sz="4" w:space="0"/>
              <w:right w:val="single" w:color="auto" w:sz="4" w:space="0"/>
            </w:tcBorders>
            <w:vAlign w:val="center"/>
          </w:tcPr>
          <w:p w14:paraId="3557035A">
            <w:pPr>
              <w:snapToGrid w:val="0"/>
              <w:spacing w:line="36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5A27B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12" w:type="dxa"/>
            <w:tcBorders>
              <w:top w:val="single" w:color="auto" w:sz="4" w:space="0"/>
              <w:left w:val="single" w:color="auto" w:sz="4" w:space="0"/>
              <w:bottom w:val="single" w:color="auto" w:sz="4" w:space="0"/>
              <w:right w:val="single" w:color="auto" w:sz="4" w:space="0"/>
            </w:tcBorders>
            <w:vAlign w:val="center"/>
          </w:tcPr>
          <w:p w14:paraId="56E52B10">
            <w:pPr>
              <w:snapToGrid w:val="0"/>
              <w:spacing w:line="400" w:lineRule="exact"/>
              <w:jc w:val="center"/>
              <w:rPr>
                <w:rFonts w:ascii="宋体" w:hAnsi="宋体"/>
                <w:color w:val="auto"/>
                <w:sz w:val="24"/>
              </w:rPr>
            </w:pPr>
            <w:r>
              <w:rPr>
                <w:rFonts w:hint="eastAsia" w:ascii="宋体" w:hAnsi="宋体"/>
                <w:color w:val="auto"/>
                <w:sz w:val="24"/>
              </w:rPr>
              <w:t>7</w:t>
            </w:r>
          </w:p>
        </w:tc>
        <w:tc>
          <w:tcPr>
            <w:tcW w:w="9847" w:type="dxa"/>
            <w:tcBorders>
              <w:top w:val="single" w:color="auto" w:sz="4" w:space="0"/>
              <w:left w:val="single" w:color="auto" w:sz="4" w:space="0"/>
              <w:bottom w:val="single" w:color="auto" w:sz="4" w:space="0"/>
              <w:right w:val="single" w:color="auto" w:sz="4" w:space="0"/>
            </w:tcBorders>
            <w:vAlign w:val="center"/>
          </w:tcPr>
          <w:p w14:paraId="1D0F6C6F">
            <w:pPr>
              <w:autoSpaceDE w:val="0"/>
              <w:autoSpaceDN w:val="0"/>
              <w:snapToGrid w:val="0"/>
              <w:spacing w:line="36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77CE5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12" w:type="dxa"/>
            <w:tcBorders>
              <w:top w:val="single" w:color="auto" w:sz="4" w:space="0"/>
              <w:left w:val="single" w:color="auto" w:sz="4" w:space="0"/>
              <w:bottom w:val="single" w:color="auto" w:sz="4" w:space="0"/>
              <w:right w:val="single" w:color="auto" w:sz="4" w:space="0"/>
            </w:tcBorders>
            <w:vAlign w:val="center"/>
          </w:tcPr>
          <w:p w14:paraId="5460DA6A">
            <w:pPr>
              <w:snapToGrid w:val="0"/>
              <w:spacing w:line="400" w:lineRule="exact"/>
              <w:jc w:val="center"/>
              <w:rPr>
                <w:rFonts w:ascii="宋体" w:hAnsi="宋体"/>
                <w:color w:val="auto"/>
                <w:sz w:val="24"/>
              </w:rPr>
            </w:pPr>
            <w:r>
              <w:rPr>
                <w:rFonts w:hint="eastAsia" w:ascii="宋体" w:hAnsi="宋体"/>
                <w:color w:val="auto"/>
                <w:sz w:val="24"/>
              </w:rPr>
              <w:t>8</w:t>
            </w:r>
          </w:p>
        </w:tc>
        <w:tc>
          <w:tcPr>
            <w:tcW w:w="9847" w:type="dxa"/>
            <w:tcBorders>
              <w:top w:val="single" w:color="auto" w:sz="4" w:space="0"/>
              <w:left w:val="single" w:color="auto" w:sz="4" w:space="0"/>
              <w:bottom w:val="single" w:color="auto" w:sz="4" w:space="0"/>
              <w:right w:val="single" w:color="auto" w:sz="4" w:space="0"/>
            </w:tcBorders>
            <w:vAlign w:val="center"/>
          </w:tcPr>
          <w:p w14:paraId="28CDF2DC">
            <w:pPr>
              <w:autoSpaceDE w:val="0"/>
              <w:autoSpaceDN w:val="0"/>
              <w:snapToGrid w:val="0"/>
              <w:spacing w:line="36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36627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12" w:type="dxa"/>
            <w:tcBorders>
              <w:top w:val="single" w:color="auto" w:sz="4" w:space="0"/>
              <w:left w:val="single" w:color="auto" w:sz="4" w:space="0"/>
              <w:bottom w:val="single" w:color="auto" w:sz="4" w:space="0"/>
              <w:right w:val="single" w:color="auto" w:sz="4" w:space="0"/>
            </w:tcBorders>
            <w:vAlign w:val="center"/>
          </w:tcPr>
          <w:p w14:paraId="3F62A94F">
            <w:pPr>
              <w:snapToGrid w:val="0"/>
              <w:spacing w:line="400" w:lineRule="exact"/>
              <w:jc w:val="center"/>
              <w:rPr>
                <w:rFonts w:ascii="宋体" w:hAnsi="宋体"/>
                <w:color w:val="auto"/>
                <w:sz w:val="24"/>
              </w:rPr>
            </w:pPr>
            <w:r>
              <w:rPr>
                <w:rFonts w:hint="eastAsia" w:ascii="宋体" w:hAnsi="宋体"/>
                <w:color w:val="auto"/>
                <w:sz w:val="24"/>
              </w:rPr>
              <w:t>9</w:t>
            </w:r>
          </w:p>
        </w:tc>
        <w:tc>
          <w:tcPr>
            <w:tcW w:w="9847" w:type="dxa"/>
            <w:tcBorders>
              <w:top w:val="single" w:color="auto" w:sz="4" w:space="0"/>
              <w:left w:val="single" w:color="auto" w:sz="4" w:space="0"/>
              <w:bottom w:val="single" w:color="auto" w:sz="4" w:space="0"/>
              <w:right w:val="single" w:color="auto" w:sz="4" w:space="0"/>
            </w:tcBorders>
            <w:vAlign w:val="center"/>
          </w:tcPr>
          <w:p w14:paraId="2ACE64C4">
            <w:pPr>
              <w:autoSpaceDE w:val="0"/>
              <w:autoSpaceDN w:val="0"/>
              <w:snapToGrid w:val="0"/>
              <w:spacing w:line="36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2908F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712" w:type="dxa"/>
            <w:tcBorders>
              <w:top w:val="single" w:color="auto" w:sz="4" w:space="0"/>
              <w:left w:val="single" w:color="auto" w:sz="4" w:space="0"/>
              <w:bottom w:val="single" w:color="auto" w:sz="4" w:space="0"/>
              <w:right w:val="single" w:color="auto" w:sz="4" w:space="0"/>
            </w:tcBorders>
            <w:vAlign w:val="center"/>
          </w:tcPr>
          <w:p w14:paraId="025B7ABE">
            <w:pPr>
              <w:snapToGrid w:val="0"/>
              <w:spacing w:line="400" w:lineRule="exact"/>
              <w:jc w:val="center"/>
              <w:rPr>
                <w:rFonts w:ascii="宋体" w:hAnsi="宋体"/>
                <w:color w:val="auto"/>
                <w:sz w:val="24"/>
              </w:rPr>
            </w:pPr>
            <w:r>
              <w:rPr>
                <w:rFonts w:hint="eastAsia" w:ascii="宋体" w:hAnsi="宋体"/>
                <w:color w:val="auto"/>
                <w:sz w:val="24"/>
              </w:rPr>
              <w:t>10</w:t>
            </w:r>
          </w:p>
        </w:tc>
        <w:tc>
          <w:tcPr>
            <w:tcW w:w="9847" w:type="dxa"/>
            <w:tcBorders>
              <w:top w:val="single" w:color="auto" w:sz="4" w:space="0"/>
              <w:left w:val="single" w:color="auto" w:sz="4" w:space="0"/>
              <w:bottom w:val="single" w:color="auto" w:sz="4" w:space="0"/>
              <w:right w:val="single" w:color="auto" w:sz="4" w:space="0"/>
            </w:tcBorders>
            <w:vAlign w:val="center"/>
          </w:tcPr>
          <w:p w14:paraId="6702A91D">
            <w:pPr>
              <w:autoSpaceDE w:val="0"/>
              <w:autoSpaceDN w:val="0"/>
              <w:snapToGrid w:val="0"/>
              <w:spacing w:line="360" w:lineRule="exact"/>
              <w:textAlignment w:val="bottom"/>
              <w:rPr>
                <w:rFonts w:ascii="宋体" w:hAnsi="宋体"/>
                <w:color w:val="auto"/>
                <w:sz w:val="24"/>
              </w:rPr>
            </w:pPr>
            <w:r>
              <w:rPr>
                <w:rFonts w:hint="eastAsia" w:ascii="宋体" w:hAnsi="宋体"/>
                <w:color w:val="auto"/>
                <w:sz w:val="24"/>
              </w:rPr>
              <w:t>成交公告及成交通知书：评标结束后</w:t>
            </w:r>
            <w:r>
              <w:rPr>
                <w:rFonts w:hint="eastAsia" w:ascii="宋体" w:hAnsi="宋体"/>
                <w:color w:val="auto"/>
                <w:sz w:val="24"/>
                <w:lang w:val="en-US" w:eastAsia="zh-CN"/>
              </w:rPr>
              <w:t>9</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6CA9C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12" w:type="dxa"/>
            <w:tcBorders>
              <w:top w:val="single" w:color="auto" w:sz="4" w:space="0"/>
              <w:left w:val="single" w:color="auto" w:sz="4" w:space="0"/>
              <w:bottom w:val="single" w:color="auto" w:sz="4" w:space="0"/>
              <w:right w:val="single" w:color="auto" w:sz="4" w:space="0"/>
            </w:tcBorders>
            <w:vAlign w:val="center"/>
          </w:tcPr>
          <w:p w14:paraId="03CA5CD5">
            <w:pPr>
              <w:snapToGrid w:val="0"/>
              <w:spacing w:line="400" w:lineRule="exact"/>
              <w:jc w:val="center"/>
              <w:rPr>
                <w:rFonts w:ascii="宋体" w:hAnsi="宋体"/>
                <w:color w:val="auto"/>
                <w:sz w:val="24"/>
              </w:rPr>
            </w:pPr>
            <w:r>
              <w:rPr>
                <w:rFonts w:hint="eastAsia" w:ascii="宋体" w:hAnsi="宋体"/>
                <w:color w:val="auto"/>
                <w:sz w:val="24"/>
              </w:rPr>
              <w:t>11</w:t>
            </w:r>
          </w:p>
        </w:tc>
        <w:tc>
          <w:tcPr>
            <w:tcW w:w="9847" w:type="dxa"/>
            <w:tcBorders>
              <w:top w:val="single" w:color="auto" w:sz="4" w:space="0"/>
              <w:left w:val="single" w:color="auto" w:sz="4" w:space="0"/>
              <w:bottom w:val="single" w:color="auto" w:sz="4" w:space="0"/>
              <w:right w:val="single" w:color="auto" w:sz="4" w:space="0"/>
            </w:tcBorders>
            <w:vAlign w:val="center"/>
          </w:tcPr>
          <w:p w14:paraId="024F63F9">
            <w:pPr>
              <w:autoSpaceDE w:val="0"/>
              <w:autoSpaceDN w:val="0"/>
              <w:snapToGrid w:val="0"/>
              <w:spacing w:line="36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340AB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712" w:type="dxa"/>
            <w:tcBorders>
              <w:top w:val="single" w:color="auto" w:sz="4" w:space="0"/>
              <w:left w:val="single" w:color="auto" w:sz="4" w:space="0"/>
              <w:bottom w:val="single" w:color="auto" w:sz="4" w:space="0"/>
              <w:right w:val="single" w:color="auto" w:sz="4" w:space="0"/>
            </w:tcBorders>
            <w:vAlign w:val="center"/>
          </w:tcPr>
          <w:p w14:paraId="41CE923A">
            <w:pPr>
              <w:snapToGrid w:val="0"/>
              <w:spacing w:line="400" w:lineRule="exact"/>
              <w:jc w:val="center"/>
              <w:rPr>
                <w:rFonts w:ascii="宋体" w:hAnsi="宋体"/>
                <w:color w:val="auto"/>
                <w:sz w:val="24"/>
              </w:rPr>
            </w:pPr>
            <w:r>
              <w:rPr>
                <w:rFonts w:hint="eastAsia" w:ascii="宋体" w:hAnsi="宋体"/>
                <w:color w:val="auto"/>
                <w:sz w:val="24"/>
              </w:rPr>
              <w:t>12</w:t>
            </w:r>
          </w:p>
        </w:tc>
        <w:tc>
          <w:tcPr>
            <w:tcW w:w="9847" w:type="dxa"/>
            <w:tcBorders>
              <w:top w:val="single" w:color="auto" w:sz="4" w:space="0"/>
              <w:left w:val="single" w:color="auto" w:sz="4" w:space="0"/>
              <w:bottom w:val="single" w:color="auto" w:sz="4" w:space="0"/>
              <w:right w:val="single" w:color="auto" w:sz="4" w:space="0"/>
            </w:tcBorders>
            <w:vAlign w:val="center"/>
          </w:tcPr>
          <w:p w14:paraId="1B163399">
            <w:pPr>
              <w:autoSpaceDE w:val="0"/>
              <w:autoSpaceDN w:val="0"/>
              <w:snapToGrid w:val="0"/>
              <w:spacing w:line="360" w:lineRule="exact"/>
              <w:textAlignment w:val="bottom"/>
              <w:rPr>
                <w:rFonts w:ascii="宋体" w:hAnsi="宋体"/>
                <w:color w:val="auto"/>
                <w:sz w:val="24"/>
              </w:rPr>
            </w:pPr>
            <w:r>
              <w:rPr>
                <w:rFonts w:hint="eastAsia"/>
                <w:color w:val="auto"/>
              </w:rPr>
              <w:t>▲</w:t>
            </w:r>
            <w:r>
              <w:rPr>
                <w:rFonts w:hint="eastAsia" w:ascii="宋体" w:hAnsi="宋体"/>
                <w:color w:val="auto"/>
                <w:sz w:val="24"/>
              </w:rPr>
              <w:t>付款方式：</w:t>
            </w:r>
            <w:r>
              <w:rPr>
                <w:rFonts w:hint="eastAsia" w:ascii="宋体" w:hAnsi="宋体"/>
                <w:color w:val="auto"/>
                <w:sz w:val="24"/>
                <w:lang w:eastAsia="zh-CN"/>
              </w:rPr>
              <w:t>采购人</w:t>
            </w:r>
            <w:r>
              <w:rPr>
                <w:rFonts w:hint="eastAsia" w:ascii="宋体" w:hAnsi="宋体"/>
                <w:color w:val="auto"/>
                <w:sz w:val="24"/>
              </w:rPr>
              <w:t>按月支付，合同签订、人员设备进驻现场并经业主确认后，第二个月支付前一个月的合同款。中标人因工作失误造成的扣款则在下一月付款的同时相应扣除。发票应随付款进度及时提供给</w:t>
            </w:r>
            <w:r>
              <w:rPr>
                <w:rFonts w:hint="eastAsia" w:ascii="宋体" w:hAnsi="宋体"/>
                <w:color w:val="auto"/>
                <w:sz w:val="24"/>
                <w:lang w:eastAsia="zh-CN"/>
              </w:rPr>
              <w:t>采购人</w:t>
            </w:r>
            <w:r>
              <w:rPr>
                <w:rFonts w:hint="eastAsia" w:ascii="宋体" w:hAnsi="宋体"/>
                <w:color w:val="auto"/>
                <w:sz w:val="24"/>
              </w:rPr>
              <w:t>。</w:t>
            </w:r>
          </w:p>
        </w:tc>
      </w:tr>
      <w:tr w14:paraId="418D9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712" w:type="dxa"/>
            <w:tcBorders>
              <w:top w:val="single" w:color="auto" w:sz="4" w:space="0"/>
              <w:left w:val="single" w:color="auto" w:sz="4" w:space="0"/>
              <w:bottom w:val="single" w:color="auto" w:sz="4" w:space="0"/>
              <w:right w:val="single" w:color="auto" w:sz="4" w:space="0"/>
            </w:tcBorders>
            <w:vAlign w:val="center"/>
          </w:tcPr>
          <w:p w14:paraId="7356ED79">
            <w:pPr>
              <w:snapToGrid w:val="0"/>
              <w:spacing w:line="400" w:lineRule="exact"/>
              <w:jc w:val="center"/>
              <w:rPr>
                <w:rFonts w:ascii="宋体" w:hAnsi="宋体"/>
                <w:color w:val="auto"/>
                <w:sz w:val="24"/>
              </w:rPr>
            </w:pPr>
            <w:r>
              <w:rPr>
                <w:rFonts w:hint="eastAsia" w:ascii="宋体" w:hAnsi="宋体"/>
                <w:color w:val="auto"/>
                <w:sz w:val="24"/>
              </w:rPr>
              <w:t>13</w:t>
            </w:r>
          </w:p>
        </w:tc>
        <w:tc>
          <w:tcPr>
            <w:tcW w:w="9847" w:type="dxa"/>
            <w:tcBorders>
              <w:top w:val="single" w:color="auto" w:sz="4" w:space="0"/>
              <w:left w:val="single" w:color="auto" w:sz="4" w:space="0"/>
              <w:bottom w:val="single" w:color="auto" w:sz="4" w:space="0"/>
              <w:right w:val="single" w:color="auto" w:sz="4" w:space="0"/>
            </w:tcBorders>
            <w:vAlign w:val="center"/>
          </w:tcPr>
          <w:p w14:paraId="4561E67C">
            <w:pPr>
              <w:pStyle w:val="21"/>
              <w:jc w:val="left"/>
              <w:rPr>
                <w:rFonts w:ascii="宋体" w:hAnsi="宋体"/>
                <w:color w:val="auto"/>
                <w:sz w:val="24"/>
              </w:rPr>
            </w:pPr>
            <w:r>
              <w:rPr>
                <w:rFonts w:hint="eastAsia" w:ascii="宋体" w:hAnsi="宋体"/>
                <w:color w:val="auto"/>
                <w:sz w:val="24"/>
              </w:rPr>
              <w:t>履约保证金的收取及退还:按成交价的</w:t>
            </w:r>
            <w:r>
              <w:rPr>
                <w:rFonts w:ascii="宋体" w:hAnsi="宋体"/>
                <w:color w:val="auto"/>
                <w:sz w:val="24"/>
              </w:rPr>
              <w:t>1</w:t>
            </w:r>
            <w:r>
              <w:rPr>
                <w:rFonts w:hint="eastAsia" w:ascii="宋体" w:hAnsi="宋体"/>
                <w:color w:val="auto"/>
                <w:sz w:val="24"/>
              </w:rPr>
              <w:t>%收取，</w:t>
            </w:r>
            <w:r>
              <w:rPr>
                <w:rFonts w:hint="eastAsia" w:ascii="宋体" w:hAnsi="宋体"/>
                <w:b/>
                <w:color w:val="auto"/>
                <w:sz w:val="24"/>
                <w:u w:val="single"/>
                <w:shd w:val="pct10" w:color="auto" w:fill="FFFFFF"/>
              </w:rPr>
              <w:t>领取</w:t>
            </w:r>
            <w:r>
              <w:rPr>
                <w:rFonts w:hint="eastAsia" w:ascii="宋体" w:hAnsi="宋体"/>
                <w:b/>
                <w:color w:val="auto"/>
                <w:sz w:val="24"/>
                <w:u w:val="single"/>
                <w:shd w:val="pct10" w:color="auto" w:fill="FFFFFF"/>
                <w:lang w:eastAsia="zh-CN"/>
              </w:rPr>
              <w:t>《</w:t>
            </w:r>
            <w:r>
              <w:rPr>
                <w:rFonts w:hint="eastAsia" w:ascii="宋体" w:hAnsi="宋体"/>
                <w:b/>
                <w:color w:val="auto"/>
                <w:sz w:val="24"/>
                <w:u w:val="single"/>
                <w:shd w:val="pct10" w:color="auto" w:fill="FFFFFF"/>
              </w:rPr>
              <w:t>成交通知书</w:t>
            </w:r>
            <w:r>
              <w:rPr>
                <w:rFonts w:hint="eastAsia" w:ascii="宋体" w:hAnsi="宋体"/>
                <w:b/>
                <w:color w:val="auto"/>
                <w:sz w:val="24"/>
                <w:u w:val="single"/>
                <w:shd w:val="pct10" w:color="auto" w:fill="FFFFFF"/>
                <w:lang w:eastAsia="zh-CN"/>
              </w:rPr>
              <w:t>》</w:t>
            </w:r>
            <w:r>
              <w:rPr>
                <w:rFonts w:hint="eastAsia" w:ascii="宋体" w:hAnsi="宋体"/>
                <w:b/>
                <w:color w:val="auto"/>
                <w:sz w:val="24"/>
                <w:u w:val="single"/>
                <w:shd w:val="pct10" w:color="auto" w:fill="FFFFFF"/>
              </w:rPr>
              <w:t>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219B8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712" w:type="dxa"/>
            <w:tcBorders>
              <w:top w:val="single" w:color="auto" w:sz="4" w:space="0"/>
              <w:left w:val="single" w:color="auto" w:sz="4" w:space="0"/>
              <w:bottom w:val="single" w:color="auto" w:sz="4" w:space="0"/>
              <w:right w:val="single" w:color="auto" w:sz="4" w:space="0"/>
            </w:tcBorders>
            <w:vAlign w:val="center"/>
          </w:tcPr>
          <w:p w14:paraId="1F50ABE2">
            <w:pPr>
              <w:snapToGrid w:val="0"/>
              <w:spacing w:line="400" w:lineRule="exact"/>
              <w:jc w:val="center"/>
              <w:rPr>
                <w:rFonts w:ascii="宋体" w:hAnsi="宋体"/>
                <w:color w:val="auto"/>
                <w:sz w:val="24"/>
              </w:rPr>
            </w:pPr>
            <w:r>
              <w:rPr>
                <w:rFonts w:hint="eastAsia" w:ascii="宋体" w:hAnsi="宋体"/>
                <w:color w:val="auto"/>
                <w:sz w:val="24"/>
              </w:rPr>
              <w:t>14</w:t>
            </w:r>
          </w:p>
        </w:tc>
        <w:tc>
          <w:tcPr>
            <w:tcW w:w="9847" w:type="dxa"/>
            <w:tcBorders>
              <w:top w:val="single" w:color="auto" w:sz="4" w:space="0"/>
              <w:left w:val="single" w:color="auto" w:sz="4" w:space="0"/>
              <w:bottom w:val="single" w:color="auto" w:sz="4" w:space="0"/>
              <w:right w:val="single" w:color="auto" w:sz="4" w:space="0"/>
            </w:tcBorders>
            <w:vAlign w:val="center"/>
          </w:tcPr>
          <w:p w14:paraId="5B088F37">
            <w:pPr>
              <w:autoSpaceDE w:val="0"/>
              <w:autoSpaceDN w:val="0"/>
              <w:snapToGrid w:val="0"/>
              <w:spacing w:line="36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C7E7365">
      <w:pPr>
        <w:pStyle w:val="28"/>
        <w:snapToGrid w:val="0"/>
        <w:spacing w:beforeLines="0" w:afterLines="0"/>
        <w:rPr>
          <w:rFonts w:hAnsi="宋体"/>
          <w:b/>
          <w:color w:val="000000"/>
        </w:rPr>
      </w:pPr>
      <w:r>
        <w:rPr>
          <w:rFonts w:hAnsi="宋体"/>
          <w:b/>
          <w:color w:val="000000"/>
        </w:rPr>
        <w:br w:type="page"/>
      </w:r>
    </w:p>
    <w:p w14:paraId="7132F589">
      <w:pPr>
        <w:pStyle w:val="28"/>
        <w:snapToGrid w:val="0"/>
        <w:spacing w:beforeLines="0" w:afterLines="0" w:line="420" w:lineRule="exact"/>
        <w:ind w:firstLine="482" w:firstLineChars="200"/>
        <w:rPr>
          <w:rFonts w:hAnsi="宋体"/>
          <w:b/>
          <w:color w:val="000000"/>
        </w:rPr>
      </w:pPr>
      <w:r>
        <w:rPr>
          <w:rFonts w:hint="eastAsia" w:hAnsi="宋体"/>
          <w:b/>
          <w:color w:val="000000"/>
        </w:rPr>
        <w:t>一 、总  则</w:t>
      </w:r>
    </w:p>
    <w:p w14:paraId="2983C285">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5EE64041">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6BB928FE">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2E6698E4">
      <w:pPr>
        <w:spacing w:line="420" w:lineRule="exact"/>
        <w:ind w:firstLine="480" w:firstLineChars="200"/>
        <w:rPr>
          <w:rFonts w:ascii="宋体" w:hAnsi="宋体"/>
          <w:color w:val="auto"/>
          <w:sz w:val="24"/>
        </w:rPr>
      </w:pPr>
      <w:r>
        <w:rPr>
          <w:rFonts w:hint="eastAsia" w:ascii="宋体" w:hAnsi="宋体"/>
          <w:color w:val="000000"/>
          <w:sz w:val="24"/>
        </w:rPr>
        <w:t>1.“招标人”系指组织本次招标的</w:t>
      </w:r>
      <w:r>
        <w:rPr>
          <w:rFonts w:hint="eastAsia" w:ascii="宋体" w:hAnsi="宋体"/>
          <w:sz w:val="24"/>
          <w:u w:val="single"/>
        </w:rPr>
        <w:t>临海市政府采购</w:t>
      </w:r>
      <w:r>
        <w:rPr>
          <w:rFonts w:hint="eastAsia" w:ascii="宋体" w:hAnsi="宋体"/>
          <w:color w:val="auto"/>
          <w:sz w:val="24"/>
          <w:u w:val="single"/>
        </w:rPr>
        <w:t>中心和采购</w:t>
      </w:r>
      <w:r>
        <w:rPr>
          <w:rFonts w:hint="eastAsia" w:ascii="宋体" w:hAnsi="宋体"/>
          <w:color w:val="auto"/>
          <w:sz w:val="24"/>
          <w:u w:val="single"/>
          <w:lang w:val="en-US" w:eastAsia="zh-CN"/>
        </w:rPr>
        <w:t>人</w:t>
      </w:r>
      <w:r>
        <w:rPr>
          <w:rFonts w:hint="eastAsia" w:ascii="宋体" w:hAnsi="宋体"/>
          <w:color w:val="auto"/>
          <w:sz w:val="24"/>
        </w:rPr>
        <w:t>。</w:t>
      </w:r>
    </w:p>
    <w:p w14:paraId="672ABEF1">
      <w:pPr>
        <w:spacing w:line="420" w:lineRule="exact"/>
        <w:ind w:firstLine="482" w:firstLineChars="200"/>
        <w:rPr>
          <w:rFonts w:ascii="宋体" w:hAnsi="宋体"/>
          <w:b/>
          <w:bCs/>
          <w:color w:val="auto"/>
          <w:sz w:val="24"/>
          <w:u w:val="single"/>
          <w:shd w:val="pct10" w:color="auto" w:fill="FFFFFF"/>
        </w:rPr>
      </w:pPr>
      <w:bookmarkStart w:id="13" w:name="_Hlk60996806"/>
      <w:r>
        <w:rPr>
          <w:rFonts w:hint="eastAsia" w:ascii="宋体" w:hAnsi="宋体"/>
          <w:b/>
          <w:bCs/>
          <w:color w:val="auto"/>
          <w:sz w:val="24"/>
          <w:u w:val="single"/>
          <w:shd w:val="pct10" w:color="auto" w:fill="FFFFFF"/>
        </w:rPr>
        <w:t>2.“供应商”系指向招标人提交磋商响应文件的单位和组织。</w:t>
      </w:r>
    </w:p>
    <w:bookmarkEnd w:id="13"/>
    <w:p w14:paraId="10C9036C">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76F5E09A">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w:t>
      </w:r>
      <w:r>
        <w:rPr>
          <w:rFonts w:hint="eastAsia" w:ascii="宋体" w:hAnsi="宋体"/>
          <w:color w:val="auto"/>
          <w:sz w:val="24"/>
          <w:lang w:val="en-US" w:eastAsia="zh-CN"/>
        </w:rPr>
        <w:t>供应商</w:t>
      </w:r>
      <w:r>
        <w:rPr>
          <w:rFonts w:hint="eastAsia" w:ascii="宋体" w:hAnsi="宋体"/>
          <w:color w:val="auto"/>
          <w:sz w:val="24"/>
        </w:rPr>
        <w:t>按竞争性磋商文件规定，须向采购</w:t>
      </w:r>
      <w:r>
        <w:rPr>
          <w:rFonts w:hint="eastAsia" w:ascii="宋体" w:hAnsi="宋体"/>
          <w:color w:val="auto"/>
          <w:sz w:val="24"/>
          <w:lang w:val="en-US" w:eastAsia="zh-CN"/>
        </w:rPr>
        <w:t>人</w:t>
      </w:r>
      <w:r>
        <w:rPr>
          <w:rFonts w:hint="eastAsia" w:ascii="宋体" w:hAnsi="宋体"/>
          <w:color w:val="auto"/>
          <w:sz w:val="24"/>
        </w:rPr>
        <w:t>提供的一切设备、保险、税金、备品备件、工具、手册及其它有关技术资料和材料。</w:t>
      </w:r>
    </w:p>
    <w:p w14:paraId="45F37312">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509F6CB2">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w:t>
      </w:r>
      <w:r>
        <w:rPr>
          <w:rFonts w:hint="eastAsia" w:ascii="宋体" w:hAnsi="宋体"/>
          <w:color w:val="auto"/>
          <w:sz w:val="24"/>
          <w:lang w:val="en-US" w:eastAsia="zh-CN"/>
        </w:rPr>
        <w:t>人</w:t>
      </w:r>
      <w:r>
        <w:rPr>
          <w:rFonts w:hint="eastAsia" w:ascii="宋体" w:hAnsi="宋体"/>
          <w:color w:val="auto"/>
          <w:sz w:val="24"/>
        </w:rPr>
        <w:t>提供的产品和服务。</w:t>
      </w:r>
    </w:p>
    <w:p w14:paraId="33B03D58">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3C8DC049">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5D6D2CBD">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2B240BA0">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w:t>
      </w:r>
      <w:r>
        <w:rPr>
          <w:rFonts w:hint="eastAsia" w:ascii="宋体" w:hAnsi="宋体"/>
          <w:color w:val="auto"/>
          <w:sz w:val="24"/>
          <w:u w:val="single"/>
        </w:rPr>
        <w:t>竞争性磋商</w:t>
      </w:r>
      <w:r>
        <w:rPr>
          <w:rFonts w:hint="eastAsia" w:ascii="宋体" w:hAnsi="宋体"/>
          <w:color w:val="auto"/>
          <w:sz w:val="24"/>
        </w:rPr>
        <w:t>方式进行。</w:t>
      </w:r>
    </w:p>
    <w:p w14:paraId="4D39AA0B">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3F86C789">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2507BB1D">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30592DEE">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不论投标结果如何，供应商均应自行承担所有与投标有关的全部费用。</w:t>
      </w:r>
    </w:p>
    <w:p w14:paraId="365C5060">
      <w:pPr>
        <w:spacing w:line="420" w:lineRule="exact"/>
        <w:ind w:firstLine="480" w:firstLineChars="200"/>
        <w:rPr>
          <w:rFonts w:ascii="宋体" w:hAnsi="宋体" w:cs="宋体"/>
          <w:b/>
          <w:sz w:val="24"/>
          <w:u w:val="single"/>
        </w:rPr>
      </w:pPr>
      <w:r>
        <w:rPr>
          <w:rFonts w:hint="eastAsia" w:ascii="宋体" w:hAnsi="宋体" w:cs="宋体"/>
          <w:color w:val="auto"/>
          <w:sz w:val="24"/>
          <w:lang w:val="en-US" w:eastAsia="zh-CN"/>
        </w:rPr>
        <w:t>2.</w:t>
      </w:r>
      <w:r>
        <w:rPr>
          <w:rFonts w:hint="eastAsia" w:ascii="宋体" w:hAnsi="宋体" w:cs="宋体"/>
          <w:color w:val="auto"/>
          <w:sz w:val="24"/>
        </w:rPr>
        <w:t>除</w:t>
      </w:r>
      <w:r>
        <w:rPr>
          <w:rFonts w:hint="eastAsia" w:ascii="宋体" w:hAnsi="宋体" w:cs="宋体"/>
          <w:color w:val="auto"/>
          <w:sz w:val="24"/>
          <w:lang w:val="en-US" w:eastAsia="zh-CN"/>
        </w:rPr>
        <w:t>采购人</w:t>
      </w:r>
      <w:r>
        <w:rPr>
          <w:rFonts w:hint="eastAsia" w:ascii="宋体" w:hAnsi="宋体" w:cs="宋体"/>
          <w:sz w:val="24"/>
        </w:rPr>
        <w:t>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14:paraId="3959BF14">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4E92982E">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6C9602B9">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14:paraId="3A0C3627">
      <w:pPr>
        <w:widowControl/>
        <w:spacing w:line="420" w:lineRule="exact"/>
        <w:ind w:firstLine="482" w:firstLineChars="200"/>
        <w:jc w:val="left"/>
        <w:rPr>
          <w:rFonts w:ascii="宋体" w:hAnsi="宋体"/>
          <w:b/>
          <w:color w:val="FF0000"/>
          <w:sz w:val="24"/>
        </w:rPr>
      </w:pPr>
      <w:r>
        <w:rPr>
          <w:rFonts w:hint="eastAsia" w:ascii="宋体" w:hAnsi="宋体"/>
          <w:b/>
          <w:sz w:val="24"/>
        </w:rPr>
        <w:t>1.单位负责人为同一人或者存在直接控股、管理关系的不同投标人，不得参加同一合同项下的政府采购活动</w:t>
      </w:r>
      <w:r>
        <w:rPr>
          <w:rFonts w:hint="eastAsia" w:ascii="宋体" w:hAnsi="宋体"/>
          <w:b/>
          <w:color w:val="auto"/>
          <w:sz w:val="24"/>
        </w:rPr>
        <w:t>。如有上述行为的，相关投标均无效。</w:t>
      </w:r>
    </w:p>
    <w:p w14:paraId="78055970">
      <w:pPr>
        <w:pStyle w:val="28"/>
        <w:snapToGrid w:val="0"/>
        <w:spacing w:beforeLines="0" w:afterLines="0" w:line="420" w:lineRule="exact"/>
        <w:ind w:left="2" w:leftChars="1" w:firstLine="360" w:firstLineChars="150"/>
        <w:rPr>
          <w:rFonts w:hAnsi="宋体"/>
        </w:rPr>
      </w:pPr>
      <w:r>
        <w:rPr>
          <w:rFonts w:hint="eastAsia" w:hAnsi="宋体"/>
        </w:rPr>
        <w:t>2.供应商投标所使用的资格、信誉、荣誉、业绩必须为本法人所拥有。供应商投标所使用的采购项目实施人员须为本法人员工。</w:t>
      </w:r>
    </w:p>
    <w:p w14:paraId="66711224">
      <w:pPr>
        <w:pStyle w:val="28"/>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091072CB">
      <w:pPr>
        <w:pStyle w:val="28"/>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79E7CA23">
      <w:pPr>
        <w:pStyle w:val="28"/>
        <w:snapToGrid w:val="0"/>
        <w:spacing w:beforeLines="0" w:afterLines="0" w:line="420" w:lineRule="exact"/>
        <w:ind w:left="2" w:leftChars="1" w:firstLine="482" w:firstLineChars="200"/>
        <w:rPr>
          <w:rFonts w:hAnsi="宋体"/>
          <w:b/>
          <w:bCs/>
          <w:color w:val="000000"/>
        </w:rPr>
      </w:pPr>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39038370">
      <w:pPr>
        <w:pStyle w:val="28"/>
        <w:snapToGrid w:val="0"/>
        <w:spacing w:beforeLines="0" w:afterLines="0" w:line="420" w:lineRule="exact"/>
        <w:ind w:left="2" w:leftChars="1" w:firstLine="480" w:firstLineChars="200"/>
        <w:rPr>
          <w:rFonts w:hAnsi="宋体" w:cs="宋体"/>
          <w:color w:val="auto"/>
        </w:rPr>
      </w:pPr>
      <w:r>
        <w:rPr>
          <w:rFonts w:hint="eastAsia" w:hAnsi="宋体"/>
          <w:color w:val="000000"/>
        </w:rPr>
        <w:t>1.</w:t>
      </w:r>
      <w:bookmarkStart w:id="14" w:name="_Hlk81828896"/>
      <w:r>
        <w:rPr>
          <w:rFonts w:hint="eastAsia" w:hAnsi="宋体"/>
          <w:color w:val="000000"/>
        </w:rPr>
        <w:t>供应商</w:t>
      </w:r>
      <w:bookmarkEnd w:id="14"/>
      <w:r>
        <w:rPr>
          <w:rFonts w:hint="eastAsia" w:hAnsi="宋体"/>
          <w:color w:val="000000"/>
        </w:rPr>
        <w:t>认为磋商文件、磋商</w:t>
      </w:r>
      <w:r>
        <w:rPr>
          <w:rFonts w:hint="eastAsia" w:hAnsi="宋体"/>
          <w:color w:val="auto"/>
        </w:rPr>
        <w:t>过程和成交结果使自己的权益受到损害的，以书面形式</w:t>
      </w:r>
      <w:r>
        <w:rPr>
          <w:rFonts w:hint="eastAsia" w:hAnsi="宋体"/>
          <w:b/>
          <w:color w:val="auto"/>
        </w:rPr>
        <w:t>并在</w:t>
      </w:r>
      <w:r>
        <w:rPr>
          <w:rFonts w:hint="eastAsia" w:hAnsi="宋体"/>
          <w:color w:val="auto"/>
        </w:rPr>
        <w:t>政采云平台</w:t>
      </w:r>
      <w:r>
        <w:rPr>
          <w:rFonts w:hint="eastAsia" w:hAnsi="宋体" w:cs="宋体"/>
          <w:color w:val="auto"/>
        </w:rPr>
        <w:t>的质疑系统一次性向采购人或采购</w:t>
      </w:r>
      <w:r>
        <w:rPr>
          <w:rFonts w:hint="eastAsia" w:hAnsi="宋体" w:cs="宋体"/>
          <w:color w:val="auto"/>
          <w:lang w:val="en-US" w:eastAsia="zh-CN"/>
        </w:rPr>
        <w:t>代理</w:t>
      </w:r>
      <w:r>
        <w:rPr>
          <w:rFonts w:hint="eastAsia" w:hAnsi="宋体" w:cs="宋体"/>
          <w:color w:val="auto"/>
        </w:rPr>
        <w:t>机构提出质疑：</w:t>
      </w:r>
    </w:p>
    <w:p w14:paraId="24E2BCCB">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60A94C23">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622F25FF">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027D8D76">
      <w:pPr>
        <w:widowControl/>
        <w:spacing w:line="420" w:lineRule="exact"/>
        <w:ind w:firstLine="480" w:firstLineChars="200"/>
        <w:jc w:val="left"/>
        <w:rPr>
          <w:rFonts w:ascii="宋体" w:hAnsi="宋体" w:cs="宋体"/>
          <w:color w:val="auto"/>
          <w:kern w:val="0"/>
          <w:sz w:val="24"/>
        </w:rPr>
      </w:pPr>
      <w:r>
        <w:rPr>
          <w:rFonts w:hint="eastAsia" w:ascii="宋体" w:hAnsi="宋体" w:cs="宋体"/>
          <w:color w:val="auto"/>
          <w:kern w:val="0"/>
          <w:sz w:val="24"/>
        </w:rPr>
        <w:t>2.采购人或</w:t>
      </w:r>
      <w:r>
        <w:rPr>
          <w:rFonts w:hint="eastAsia" w:hAnsi="宋体" w:cs="宋体"/>
          <w:color w:val="auto"/>
          <w:sz w:val="24"/>
          <w:szCs w:val="24"/>
        </w:rPr>
        <w:t>采购</w:t>
      </w:r>
      <w:r>
        <w:rPr>
          <w:rFonts w:hint="eastAsia" w:hAnsi="宋体" w:cs="宋体"/>
          <w:color w:val="auto"/>
          <w:sz w:val="24"/>
          <w:szCs w:val="24"/>
          <w:lang w:val="en-US" w:eastAsia="zh-CN"/>
        </w:rPr>
        <w:t>代理</w:t>
      </w:r>
      <w:r>
        <w:rPr>
          <w:rFonts w:hint="eastAsia" w:hAnsi="宋体" w:cs="宋体"/>
          <w:color w:val="auto"/>
          <w:sz w:val="24"/>
          <w:szCs w:val="24"/>
        </w:rPr>
        <w:t>机构</w:t>
      </w:r>
      <w:r>
        <w:rPr>
          <w:rFonts w:hint="eastAsia" w:ascii="宋体" w:hAnsi="宋体" w:cs="宋体"/>
          <w:color w:val="auto"/>
          <w:kern w:val="0"/>
          <w:sz w:val="24"/>
        </w:rPr>
        <w:t>在收到供应商的书面质疑后7个工作日内作出答复，并以书面形式或政采云平台回复质疑供应商和其他有关供应商，但答复内容不涉及商业秘密。</w:t>
      </w:r>
    </w:p>
    <w:p w14:paraId="78339B7D">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902EEC3">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（九）投诉</w:t>
      </w:r>
    </w:p>
    <w:p w14:paraId="15BDF01A">
      <w:pPr>
        <w:widowControl/>
        <w:spacing w:line="42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供应商对采购人或</w:t>
      </w:r>
      <w:r>
        <w:rPr>
          <w:rFonts w:hint="eastAsia" w:hAnsi="宋体" w:cs="宋体"/>
          <w:color w:val="auto"/>
          <w:sz w:val="24"/>
          <w:szCs w:val="24"/>
        </w:rPr>
        <w:t>采购</w:t>
      </w:r>
      <w:r>
        <w:rPr>
          <w:rFonts w:hint="eastAsia" w:hAnsi="宋体" w:cs="宋体"/>
          <w:color w:val="auto"/>
          <w:sz w:val="24"/>
          <w:szCs w:val="24"/>
          <w:lang w:val="en-US" w:eastAsia="zh-CN"/>
        </w:rPr>
        <w:t>代理</w:t>
      </w:r>
      <w:r>
        <w:rPr>
          <w:rFonts w:hint="eastAsia" w:hAnsi="宋体" w:cs="宋体"/>
          <w:color w:val="auto"/>
          <w:sz w:val="24"/>
          <w:szCs w:val="24"/>
        </w:rPr>
        <w:t>机构</w:t>
      </w:r>
      <w:r>
        <w:rPr>
          <w:rFonts w:hint="eastAsia" w:ascii="宋体" w:hAnsi="宋体" w:cs="宋体"/>
          <w:color w:val="auto"/>
          <w:kern w:val="0"/>
          <w:sz w:val="24"/>
        </w:rPr>
        <w:t>的质疑答复不满意或在规定时间内未得到答复的，可以在答复期满后15个工作日内，向同级政府采购监督管理机构投诉。</w:t>
      </w:r>
    </w:p>
    <w:p w14:paraId="5ED471BC">
      <w:pPr>
        <w:pStyle w:val="28"/>
        <w:snapToGrid w:val="0"/>
        <w:spacing w:beforeLines="0" w:afterLines="0" w:line="420" w:lineRule="exact"/>
        <w:ind w:firstLine="472" w:firstLineChars="196"/>
        <w:rPr>
          <w:rFonts w:hAnsi="宋体"/>
          <w:b/>
          <w:color w:val="auto"/>
        </w:rPr>
      </w:pPr>
      <w:r>
        <w:rPr>
          <w:rFonts w:hint="eastAsia" w:hAnsi="宋体"/>
          <w:b/>
          <w:color w:val="auto"/>
        </w:rPr>
        <w:t>二、磋商文件</w:t>
      </w:r>
    </w:p>
    <w:p w14:paraId="5BA8452C">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FC74E12">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CD9E245">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4F785FC0">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37BD4C7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45F22C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3DC4CCA2">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53EAEE8A">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7825B8E3">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3726F658">
      <w:pPr>
        <w:pStyle w:val="38"/>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01E4577">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04D34E51">
      <w:pPr>
        <w:pStyle w:val="28"/>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7E4770D0">
      <w:pPr>
        <w:pStyle w:val="28"/>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144026A9">
      <w:pPr>
        <w:pStyle w:val="28"/>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5DB436AA">
      <w:pPr>
        <w:pStyle w:val="28"/>
        <w:snapToGrid w:val="0"/>
        <w:spacing w:beforeLines="0" w:afterLines="0" w:line="420" w:lineRule="exact"/>
        <w:ind w:firstLine="472" w:firstLineChars="196"/>
        <w:rPr>
          <w:rFonts w:hAnsi="宋体"/>
          <w:b/>
        </w:rPr>
      </w:pPr>
      <w:r>
        <w:rPr>
          <w:rFonts w:hint="eastAsia" w:hAnsi="宋体"/>
          <w:b/>
        </w:rPr>
        <w:t>三、响应文件的编制</w:t>
      </w:r>
    </w:p>
    <w:p w14:paraId="4BA21447">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2ED077D9">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6BC87A76">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5204448A">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51E0FC44">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w:t>
      </w:r>
      <w:r>
        <w:rPr>
          <w:rFonts w:hint="eastAsia" w:ascii="宋体" w:hAnsi="宋体"/>
          <w:bCs/>
          <w:sz w:val="24"/>
        </w:rPr>
        <w:t>照</w:t>
      </w:r>
      <w:r>
        <w:rPr>
          <w:rFonts w:hint="eastAsia" w:ascii="宋体" w:hAnsi="宋体"/>
          <w:b/>
          <w:sz w:val="24"/>
        </w:rPr>
        <w:t>（推荐使用电子营业执照）</w:t>
      </w:r>
      <w:r>
        <w:rPr>
          <w:rFonts w:hint="eastAsia" w:ascii="宋体" w:hAnsi="宋体"/>
          <w:bCs/>
          <w:color w:val="000000"/>
          <w:sz w:val="24"/>
        </w:rPr>
        <w:t>或事业法人登记证或其他工商等登记证明材料原件扫描件或复印件；</w:t>
      </w:r>
    </w:p>
    <w:p w14:paraId="2F51ADB6">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14:paraId="77190465">
      <w:pPr>
        <w:snapToGrid w:val="0"/>
        <w:spacing w:line="420" w:lineRule="exact"/>
        <w:ind w:firstLine="480" w:firstLineChars="200"/>
        <w:jc w:val="left"/>
        <w:rPr>
          <w:rFonts w:ascii="宋体" w:hAnsi="宋体"/>
          <w:bCs/>
          <w:sz w:val="24"/>
        </w:rPr>
      </w:pPr>
      <w:bookmarkStart w:id="15" w:name="_Hlk68075338"/>
      <w:r>
        <w:rPr>
          <w:rFonts w:hint="eastAsia" w:ascii="宋体" w:hAnsi="宋体"/>
          <w:bCs/>
          <w:sz w:val="24"/>
        </w:rPr>
        <w:t>（</w:t>
      </w:r>
      <w:r>
        <w:rPr>
          <w:rFonts w:ascii="宋体" w:hAnsi="宋体"/>
          <w:bCs/>
          <w:sz w:val="24"/>
        </w:rPr>
        <w:t>3</w:t>
      </w:r>
      <w:r>
        <w:rPr>
          <w:rFonts w:hint="eastAsia" w:ascii="宋体" w:hAnsi="宋体"/>
          <w:bCs/>
          <w:sz w:val="24"/>
        </w:rPr>
        <w:t>）</w:t>
      </w:r>
      <w:bookmarkEnd w:id="15"/>
      <w:r>
        <w:rPr>
          <w:rFonts w:hint="eastAsia" w:ascii="宋体" w:hAnsi="宋体"/>
          <w:bCs/>
          <w:sz w:val="24"/>
        </w:rPr>
        <w:t>没有重大违法记录的承诺函</w:t>
      </w:r>
      <w:bookmarkStart w:id="16"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16"/>
    <w:p w14:paraId="75BB522D">
      <w:pPr>
        <w:pStyle w:val="28"/>
        <w:snapToGrid w:val="0"/>
        <w:spacing w:before="120" w:beforeLines="0" w:after="120" w:afterLines="0"/>
        <w:ind w:firstLine="482" w:firstLineChars="200"/>
        <w:jc w:val="left"/>
        <w:rPr>
          <w:b/>
          <w:bCs/>
          <w:color w:val="auto"/>
          <w:sz w:val="28"/>
          <w:szCs w:val="28"/>
          <w:u w:val="single"/>
          <w:shd w:val="pct10" w:color="auto" w:fill="FFFFFF"/>
          <w:lang w:val="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000000"/>
          <w:sz w:val="24"/>
          <w:szCs w:val="24"/>
          <w:u w:val="single"/>
          <w:shd w:val="pct10" w:color="auto" w:fill="FFFFFF"/>
          <w:lang w:eastAsia="zh-CN"/>
        </w:rPr>
        <w:t>中小企业声明函（供应商未提</w:t>
      </w:r>
      <w:r>
        <w:rPr>
          <w:rFonts w:hint="eastAsia" w:ascii="宋体" w:hAnsi="宋体" w:eastAsia="宋体"/>
          <w:b/>
          <w:color w:val="auto"/>
          <w:sz w:val="24"/>
          <w:szCs w:val="24"/>
          <w:u w:val="single"/>
          <w:shd w:val="pct10" w:color="auto" w:fill="FFFFFF"/>
          <w:lang w:eastAsia="zh-CN"/>
        </w:rPr>
        <w:t>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32CFD358">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07824283">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17"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17"/>
    </w:p>
    <w:p w14:paraId="7D9D35F0">
      <w:pPr>
        <w:snapToGrid w:val="0"/>
        <w:spacing w:line="420" w:lineRule="exact"/>
        <w:ind w:firstLine="470" w:firstLineChars="196"/>
        <w:jc w:val="left"/>
        <w:rPr>
          <w:rFonts w:ascii="宋体" w:hAnsi="宋体"/>
          <w:sz w:val="24"/>
        </w:rPr>
      </w:pPr>
      <w:r>
        <w:rPr>
          <w:rFonts w:hint="eastAsia" w:ascii="宋体" w:hAnsi="宋体"/>
          <w:sz w:val="24"/>
        </w:rPr>
        <w:t>（1）投标函；</w:t>
      </w:r>
    </w:p>
    <w:p w14:paraId="5509436B">
      <w:pPr>
        <w:snapToGrid w:val="0"/>
        <w:spacing w:line="420" w:lineRule="exact"/>
        <w:ind w:firstLine="470" w:firstLineChars="196"/>
        <w:jc w:val="left"/>
        <w:rPr>
          <w:rFonts w:ascii="宋体" w:hAnsi="宋体"/>
          <w:sz w:val="24"/>
        </w:rPr>
      </w:pPr>
      <w:r>
        <w:rPr>
          <w:rFonts w:hint="eastAsia" w:ascii="宋体" w:hAnsi="宋体"/>
          <w:sz w:val="24"/>
        </w:rPr>
        <w:t>（2）</w:t>
      </w:r>
      <w:bookmarkStart w:id="18" w:name="_Hlk534200539"/>
      <w:r>
        <w:rPr>
          <w:rFonts w:hint="eastAsia" w:ascii="宋体" w:hAnsi="宋体"/>
          <w:sz w:val="24"/>
        </w:rPr>
        <w:t>法定代表人授权委托书</w:t>
      </w:r>
      <w:bookmarkEnd w:id="18"/>
      <w:r>
        <w:rPr>
          <w:rFonts w:hint="eastAsia" w:ascii="宋体" w:hAnsi="宋体"/>
          <w:sz w:val="24"/>
        </w:rPr>
        <w:t>；</w:t>
      </w:r>
    </w:p>
    <w:p w14:paraId="32953121">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14:paraId="072DF732">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14:paraId="70E4E2B0">
      <w:pPr>
        <w:snapToGrid w:val="0"/>
        <w:spacing w:line="420" w:lineRule="exact"/>
        <w:ind w:firstLine="480" w:firstLineChars="200"/>
        <w:jc w:val="left"/>
        <w:rPr>
          <w:rFonts w:ascii="宋体" w:hAnsi="宋体"/>
          <w:sz w:val="24"/>
        </w:rPr>
      </w:pPr>
      <w:bookmarkStart w:id="19" w:name="_Hlk65237132"/>
      <w:r>
        <w:rPr>
          <w:rFonts w:hint="eastAsia" w:ascii="宋体" w:hAnsi="宋体"/>
          <w:sz w:val="24"/>
        </w:rPr>
        <w:t>（</w:t>
      </w:r>
      <w:r>
        <w:rPr>
          <w:rFonts w:ascii="宋体" w:hAnsi="宋体"/>
          <w:sz w:val="24"/>
        </w:rPr>
        <w:t>5</w:t>
      </w:r>
      <w:r>
        <w:rPr>
          <w:rFonts w:hint="eastAsia" w:ascii="宋体" w:hAnsi="宋体"/>
          <w:sz w:val="24"/>
        </w:rPr>
        <w:t>）</w:t>
      </w:r>
      <w:bookmarkEnd w:id="19"/>
      <w:r>
        <w:rPr>
          <w:rFonts w:hint="eastAsia" w:ascii="宋体" w:hAnsi="宋体"/>
          <w:sz w:val="24"/>
        </w:rPr>
        <w:t>项目负责人简历表；</w:t>
      </w:r>
    </w:p>
    <w:p w14:paraId="4142C416">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7B5A3E6E">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14:paraId="741B9D90">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561ABD09">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717BD923">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20" w:name="_Hlk534294060"/>
    </w:p>
    <w:bookmarkEnd w:id="20"/>
    <w:p w14:paraId="2CBA08DC">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5F82B5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5D448AF2">
      <w:pPr>
        <w:pStyle w:val="30"/>
        <w:snapToGrid w:val="0"/>
        <w:spacing w:line="420" w:lineRule="exact"/>
        <w:ind w:left="0" w:leftChars="0"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rPr>
        <w:t>（2）报价明细表</w:t>
      </w:r>
      <w:r>
        <w:rPr>
          <w:rFonts w:hint="eastAsia" w:ascii="宋体" w:hAnsi="宋体" w:eastAsia="宋体"/>
          <w:color w:val="000000"/>
          <w:sz w:val="24"/>
          <w:szCs w:val="24"/>
          <w:lang w:eastAsia="zh-CN"/>
        </w:rPr>
        <w:t>。</w:t>
      </w:r>
    </w:p>
    <w:p w14:paraId="11EA450A">
      <w:pPr>
        <w:snapToGrid w:val="0"/>
        <w:spacing w:before="100" w:beforeAutospacing="1" w:after="100" w:afterAutospacing="1" w:line="420" w:lineRule="exact"/>
        <w:ind w:firstLine="236" w:firstLineChars="98"/>
        <w:jc w:val="left"/>
        <w:rPr>
          <w:rFonts w:ascii="宋体" w:hAnsi="宋体"/>
          <w:b/>
          <w:spacing w:val="-4"/>
          <w:sz w:val="24"/>
          <w:u w:val="single"/>
          <w:shd w:val="pct10" w:color="auto" w:fill="FFFFFF"/>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p>
    <w:p w14:paraId="5254B9DA">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079C33EE">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375F70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2E4FFD2D">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6712BBBD">
      <w:pPr>
        <w:pStyle w:val="28"/>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14:paraId="5694556A">
      <w:pPr>
        <w:pStyle w:val="28"/>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14:paraId="0F6BB0E7">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14:paraId="666B892C">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7F344671">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themeColor="text1"/>
          <w:szCs w:val="24"/>
          <w14:textFill>
            <w14:solidFill>
              <w14:schemeClr w14:val="tx1"/>
            </w14:solidFill>
          </w14:textFill>
        </w:rPr>
        <w:t>（五）</w:t>
      </w:r>
      <w:r>
        <w:rPr>
          <w:rFonts w:hint="eastAsia" w:ascii="宋体" w:hAnsi="宋体"/>
          <w:b/>
          <w:color w:val="000000"/>
          <w:szCs w:val="24"/>
        </w:rPr>
        <w:t>投标有效期</w:t>
      </w:r>
    </w:p>
    <w:p w14:paraId="6FB69285">
      <w:pPr>
        <w:pStyle w:val="13"/>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49163078">
      <w:pPr>
        <w:pStyle w:val="13"/>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534C9861">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3E895F59">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21135219">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39BE3C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474C43A4">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E46E963">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0B547028">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619A3477">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7D016143">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6638313">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109DDE16">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078C9A82">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92CD81B">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7C516C12">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2693430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6D0DF2B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77CA4077">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08A5071C">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3353DEBE">
      <w:pPr>
        <w:snapToGrid w:val="0"/>
        <w:spacing w:line="420" w:lineRule="exact"/>
        <w:ind w:firstLine="457" w:firstLineChars="196"/>
        <w:rPr>
          <w:rFonts w:ascii="宋体" w:hAnsi="宋体"/>
          <w:b/>
          <w:bCs/>
          <w:spacing w:val="-4"/>
          <w:sz w:val="24"/>
        </w:rPr>
      </w:pPr>
      <w:bookmarkStart w:id="21" w:name="_Hlk59462445"/>
      <w:r>
        <w:rPr>
          <w:rFonts w:hint="eastAsia" w:ascii="宋体" w:hAnsi="宋体"/>
          <w:b/>
          <w:bCs/>
          <w:spacing w:val="-4"/>
          <w:sz w:val="24"/>
        </w:rPr>
        <w:t>1.</w:t>
      </w:r>
      <w:bookmarkStart w:id="22" w:name="_Hlk534294335"/>
      <w:r>
        <w:rPr>
          <w:rFonts w:hint="eastAsia" w:ascii="宋体" w:hAnsi="宋体"/>
          <w:b/>
          <w:bCs/>
          <w:spacing w:val="-4"/>
          <w:sz w:val="24"/>
        </w:rPr>
        <w:t>在符合性审查和商务技术评审时，如发现下列情形之一的，响应文件将被视为无效：</w:t>
      </w:r>
    </w:p>
    <w:bookmarkEnd w:id="22"/>
    <w:p w14:paraId="58A33F5E">
      <w:pPr>
        <w:snapToGrid w:val="0"/>
        <w:spacing w:line="420" w:lineRule="exact"/>
        <w:ind w:firstLine="470" w:firstLineChars="196"/>
        <w:rPr>
          <w:rFonts w:ascii="宋体" w:hAnsi="宋体"/>
          <w:color w:val="auto"/>
          <w:sz w:val="24"/>
        </w:rPr>
      </w:pPr>
      <w:r>
        <w:rPr>
          <w:rFonts w:hint="eastAsia" w:ascii="宋体" w:hAnsi="宋体"/>
          <w:color w:val="000000"/>
          <w:sz w:val="24"/>
        </w:rPr>
        <w:t>（1）资格响应文件未提供齐全的</w:t>
      </w:r>
      <w:r>
        <w:rPr>
          <w:rFonts w:hint="eastAsia" w:ascii="宋体" w:hAnsi="宋体"/>
          <w:color w:val="auto"/>
          <w:sz w:val="24"/>
          <w:lang w:eastAsia="zh-CN"/>
        </w:rPr>
        <w:t>、《中小企业声明函》</w:t>
      </w:r>
      <w:r>
        <w:rPr>
          <w:rFonts w:hint="eastAsia" w:ascii="宋体" w:hAnsi="宋体"/>
          <w:color w:val="auto"/>
          <w:sz w:val="24"/>
          <w:lang w:val="en-US" w:eastAsia="zh-CN"/>
        </w:rPr>
        <w:t>不符合竞争性磋商文件要求的、</w:t>
      </w:r>
      <w:r>
        <w:rPr>
          <w:rFonts w:hint="eastAsia" w:ascii="宋体" w:hAnsi="宋体"/>
          <w:color w:val="auto"/>
          <w:sz w:val="24"/>
        </w:rPr>
        <w:t>资格响应文件存在过期的</w:t>
      </w:r>
      <w:r>
        <w:rPr>
          <w:rFonts w:hint="eastAsia" w:ascii="宋体" w:hAnsi="宋体"/>
          <w:color w:val="auto"/>
          <w:sz w:val="24"/>
          <w:lang w:eastAsia="zh-CN"/>
        </w:rPr>
        <w:t>、</w:t>
      </w:r>
      <w:r>
        <w:rPr>
          <w:rFonts w:hint="eastAsia" w:ascii="宋体" w:hAnsi="宋体"/>
          <w:color w:val="auto"/>
          <w:sz w:val="24"/>
        </w:rPr>
        <w:t>不符合</w:t>
      </w:r>
      <w:r>
        <w:rPr>
          <w:rFonts w:hint="eastAsia" w:ascii="宋体" w:hAnsi="宋体"/>
          <w:color w:val="auto"/>
          <w:sz w:val="24"/>
          <w:lang w:eastAsia="zh-CN"/>
        </w:rPr>
        <w:t>竞争性磋商</w:t>
      </w:r>
      <w:r>
        <w:rPr>
          <w:rFonts w:hint="eastAsia" w:ascii="宋体" w:hAnsi="宋体"/>
          <w:color w:val="auto"/>
          <w:sz w:val="24"/>
          <w:lang w:val="en-US" w:eastAsia="zh-CN"/>
        </w:rPr>
        <w:t>文件</w:t>
      </w:r>
      <w:r>
        <w:rPr>
          <w:rFonts w:hint="eastAsia" w:ascii="宋体" w:hAnsi="宋体"/>
          <w:color w:val="auto"/>
          <w:sz w:val="24"/>
        </w:rPr>
        <w:t>标明的资格要求的；</w:t>
      </w:r>
    </w:p>
    <w:p w14:paraId="3E4D6D38">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251FD06A">
      <w:pPr>
        <w:pStyle w:val="22"/>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32036DE0">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2B0921D1">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35126D58">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21"/>
    <w:p w14:paraId="5F774628">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w:t>
      </w:r>
      <w:r>
        <w:rPr>
          <w:rFonts w:hint="eastAsia" w:hAnsi="宋体"/>
          <w:snapToGrid w:val="0"/>
          <w:color w:val="auto"/>
          <w:sz w:val="24"/>
          <w:szCs w:val="24"/>
          <w:lang w:eastAsia="zh-CN"/>
        </w:rPr>
        <w:t>竞争性磋商文件</w:t>
      </w:r>
      <w:r>
        <w:rPr>
          <w:rFonts w:hint="eastAsia" w:hAnsi="宋体"/>
          <w:snapToGrid w:val="0"/>
          <w:color w:val="auto"/>
          <w:sz w:val="24"/>
          <w:szCs w:val="24"/>
        </w:rPr>
        <w:t>中打▲的商务和技术要求的应标内容，同时在评标委员会对其进行询标时，</w:t>
      </w:r>
      <w:r>
        <w:rPr>
          <w:rFonts w:hint="eastAsia" w:hAnsi="宋体"/>
          <w:snapToGrid w:val="0"/>
          <w:color w:val="auto"/>
          <w:sz w:val="24"/>
          <w:szCs w:val="24"/>
          <w:lang w:eastAsia="zh-CN"/>
        </w:rPr>
        <w:t>供应商</w:t>
      </w:r>
      <w:r>
        <w:rPr>
          <w:rFonts w:hint="eastAsia" w:hAnsi="宋体"/>
          <w:snapToGrid w:val="0"/>
          <w:color w:val="auto"/>
          <w:sz w:val="24"/>
          <w:szCs w:val="24"/>
        </w:rPr>
        <w:t>未能在规定时间内提供出其</w:t>
      </w:r>
      <w:r>
        <w:rPr>
          <w:rFonts w:hint="eastAsia" w:hAnsi="宋体"/>
          <w:snapToGrid w:val="0"/>
          <w:color w:val="auto"/>
          <w:sz w:val="24"/>
          <w:szCs w:val="24"/>
          <w:lang w:eastAsia="zh-CN"/>
        </w:rPr>
        <w:t>响应文件</w:t>
      </w:r>
      <w:r>
        <w:rPr>
          <w:rFonts w:hint="eastAsia" w:hAnsi="宋体"/>
          <w:snapToGrid w:val="0"/>
          <w:color w:val="auto"/>
          <w:sz w:val="24"/>
          <w:szCs w:val="24"/>
        </w:rPr>
        <w:t>中有该项响应内容的；</w:t>
      </w:r>
    </w:p>
    <w:p w14:paraId="3DA47876">
      <w:pPr>
        <w:pStyle w:val="22"/>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w:t>
      </w:r>
      <w:r>
        <w:rPr>
          <w:rFonts w:hint="eastAsia" w:hAnsi="宋体"/>
          <w:color w:val="auto"/>
          <w:sz w:val="24"/>
          <w:szCs w:val="24"/>
          <w:lang w:eastAsia="zh-CN"/>
        </w:rPr>
        <w:t>响应文件</w:t>
      </w:r>
      <w:r>
        <w:rPr>
          <w:rFonts w:hint="eastAsia" w:hAnsi="宋体"/>
          <w:color w:val="auto"/>
          <w:sz w:val="24"/>
          <w:szCs w:val="24"/>
        </w:rPr>
        <w:t>有招标方不能接受的附加条件的；</w:t>
      </w:r>
    </w:p>
    <w:p w14:paraId="4FDA8A08">
      <w:pPr>
        <w:pStyle w:val="22"/>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2"/>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eastAsia="zh-CN"/>
        </w:rPr>
        <w:t>不同投标人的投标文件，存在IP地址重复或硬件设备信息异常的。</w:t>
      </w:r>
    </w:p>
    <w:p w14:paraId="5DFAF07D">
      <w:pPr>
        <w:pStyle w:val="22"/>
        <w:snapToGrid w:val="0"/>
        <w:spacing w:line="420" w:lineRule="exact"/>
        <w:ind w:firstLine="457" w:firstLineChars="196"/>
        <w:rPr>
          <w:rFonts w:hAnsi="宋体"/>
          <w:b/>
          <w:bCs/>
          <w:sz w:val="24"/>
          <w:szCs w:val="24"/>
        </w:rPr>
      </w:pPr>
      <w:r>
        <w:rPr>
          <w:rFonts w:hint="eastAsia" w:hAnsi="宋体"/>
          <w:b/>
          <w:bCs/>
          <w:sz w:val="24"/>
          <w:szCs w:val="24"/>
        </w:rPr>
        <w:t>2.在报价评审时，如发现下列情形之一的，响应文件将被视为无效：</w:t>
      </w:r>
    </w:p>
    <w:p w14:paraId="2BE897BE">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（1）未采用人民币报价或者未按照磋商文件标明的币种报价的；</w:t>
      </w:r>
    </w:p>
    <w:p w14:paraId="55F376E7">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（2）投标报价具有选择性，或者开标价格与响应文件承诺的优惠（折扣）价格不一致的；</w:t>
      </w:r>
    </w:p>
    <w:p w14:paraId="5AE09BE8">
      <w:pPr>
        <w:pStyle w:val="22"/>
        <w:snapToGrid w:val="0"/>
        <w:spacing w:line="420" w:lineRule="exact"/>
        <w:ind w:firstLine="457" w:firstLineChars="196"/>
        <w:rPr>
          <w:rFonts w:hAnsi="宋体"/>
          <w:b/>
          <w:bCs/>
          <w:color w:val="000000"/>
          <w:sz w:val="24"/>
          <w:szCs w:val="24"/>
        </w:rPr>
      </w:pPr>
      <w:r>
        <w:rPr>
          <w:rFonts w:hint="eastAsia" w:hAnsi="宋体"/>
          <w:b/>
          <w:bCs/>
          <w:color w:val="000000"/>
          <w:sz w:val="24"/>
          <w:szCs w:val="24"/>
        </w:rPr>
        <w:t>（3）报价超过磋商文件中规定的预算金额或者最高限价的；</w:t>
      </w:r>
    </w:p>
    <w:p w14:paraId="6A3F3D51">
      <w:pPr>
        <w:pStyle w:val="22"/>
        <w:snapToGrid w:val="0"/>
        <w:spacing w:line="420" w:lineRule="exact"/>
        <w:ind w:firstLine="457" w:firstLineChars="196"/>
        <w:rPr>
          <w:rFonts w:hAnsi="宋体"/>
          <w:b/>
          <w:bCs/>
          <w:color w:val="auto"/>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12F23D61">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5</w:t>
      </w:r>
      <w:r>
        <w:rPr>
          <w:rFonts w:hint="eastAsia" w:hAnsi="宋体"/>
          <w:b/>
          <w:bCs/>
          <w:sz w:val="24"/>
          <w:szCs w:val="24"/>
        </w:rPr>
        <w:t>）未提交最后报价的。</w:t>
      </w:r>
    </w:p>
    <w:p w14:paraId="675EE88F">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1E1125D7">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72546DF9">
      <w:pPr>
        <w:autoSpaceDE w:val="0"/>
        <w:autoSpaceDN w:val="0"/>
        <w:spacing w:line="420" w:lineRule="exact"/>
        <w:ind w:firstLine="480" w:firstLineChars="200"/>
        <w:textAlignment w:val="bottom"/>
        <w:rPr>
          <w:rFonts w:ascii="宋体" w:hAnsi="宋体"/>
          <w:color w:val="000000"/>
          <w:sz w:val="24"/>
        </w:rPr>
      </w:pPr>
      <w:r>
        <w:rPr>
          <w:rFonts w:hint="eastAsia" w:ascii="宋体" w:hAnsi="宋体"/>
          <w:sz w:val="24"/>
          <w:lang w:val="en-US" w:eastAsia="zh-CN"/>
        </w:rPr>
        <w:t>1</w:t>
      </w:r>
      <w:r>
        <w:rPr>
          <w:rFonts w:hint="eastAsia" w:ascii="宋体" w:hAnsi="宋体"/>
          <w:sz w:val="24"/>
        </w:rPr>
        <w:t>.</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2EE6B3A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hint="eastAsia" w:ascii="宋体" w:hAnsi="宋体"/>
          <w:sz w:val="24"/>
        </w:rPr>
        <w:t>.</w:t>
      </w:r>
      <w:r>
        <w:rPr>
          <w:rFonts w:ascii="宋体" w:hAnsi="宋体"/>
          <w:color w:val="000000"/>
          <w:sz w:val="24"/>
        </w:rPr>
        <w:t>因重大变故，采购任务取消的；</w:t>
      </w:r>
    </w:p>
    <w:p w14:paraId="329AEB3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w:t>
      </w:r>
      <w:r>
        <w:rPr>
          <w:rFonts w:hint="eastAsia" w:ascii="宋体" w:hAnsi="宋体"/>
          <w:sz w:val="24"/>
        </w:rPr>
        <w:t>.</w:t>
      </w:r>
      <w:r>
        <w:rPr>
          <w:rFonts w:hint="eastAsia" w:ascii="宋体" w:hAnsi="宋体"/>
          <w:color w:val="000000"/>
          <w:sz w:val="24"/>
        </w:rPr>
        <w:t>供应商的报价均超过了采购预算价，采购人不能支付的。</w:t>
      </w:r>
    </w:p>
    <w:p w14:paraId="71956B39">
      <w:pPr>
        <w:autoSpaceDE w:val="0"/>
        <w:autoSpaceDN w:val="0"/>
        <w:spacing w:line="420" w:lineRule="exact"/>
        <w:ind w:firstLine="480" w:firstLineChars="200"/>
        <w:textAlignment w:val="bottom"/>
        <w:rPr>
          <w:rFonts w:ascii="宋体" w:hAnsi="宋体"/>
          <w:color w:val="000000"/>
          <w:sz w:val="24"/>
        </w:rPr>
      </w:pPr>
      <w:r>
        <w:rPr>
          <w:rFonts w:ascii="宋体" w:hAnsi="宋体"/>
          <w:sz w:val="24"/>
        </w:rPr>
        <w:t>4</w:t>
      </w:r>
      <w:r>
        <w:rPr>
          <w:rFonts w:hint="eastAsia" w:ascii="宋体" w:hAnsi="宋体"/>
          <w:sz w:val="24"/>
        </w:rPr>
        <w:t>.其他法律法规规定应予以废标的情形。</w:t>
      </w:r>
    </w:p>
    <w:p w14:paraId="10EE2B80">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4015AC62">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72FDFC3E">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（一）组建磋商小组</w:t>
      </w:r>
    </w:p>
    <w:p w14:paraId="2C483454">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本项目磋商小组由招标人依法组建。</w:t>
      </w:r>
    </w:p>
    <w:p w14:paraId="5559EF1D">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lang w:val="en-US" w:eastAsia="zh-CN"/>
        </w:rPr>
        <w:t>2、</w:t>
      </w:r>
      <w:r>
        <w:rPr>
          <w:rFonts w:hint="eastAsia" w:ascii="宋体" w:hAnsi="宋体"/>
          <w:b/>
          <w:bCs/>
          <w:color w:val="auto"/>
          <w:sz w:val="24"/>
        </w:rPr>
        <w:t>磋商小组成员与参与投标的供应商有下列情形之一的，应当回避：</w:t>
      </w:r>
    </w:p>
    <w:p w14:paraId="2D60A1C3">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参加采购活动前3年内与供应商存在劳动关系；</w:t>
      </w:r>
    </w:p>
    <w:p w14:paraId="30691A0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参加采购活动前3年内担任供应商的董事、监事；</w:t>
      </w:r>
    </w:p>
    <w:p w14:paraId="430469FE">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参加采购活动前3年内是供应商的控股股东或者实际控制人；</w:t>
      </w:r>
    </w:p>
    <w:p w14:paraId="153866B0">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与供应商的法定代表人或者负责人有夫妻、直系血亲、三代以内旁系血亲或者近姻亲关系；</w:t>
      </w:r>
    </w:p>
    <w:p w14:paraId="4757318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与供应商有其他可能影响政府采购活动公平、公正进行的关系。</w:t>
      </w:r>
    </w:p>
    <w:p w14:paraId="63567E2D">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lang w:val="en-US" w:eastAsia="zh-CN"/>
        </w:rPr>
        <w:t>3、</w:t>
      </w:r>
      <w:r>
        <w:rPr>
          <w:rFonts w:hint="eastAsia" w:ascii="宋体" w:hAnsi="宋体"/>
          <w:b/>
          <w:bCs/>
          <w:color w:val="auto"/>
          <w:sz w:val="24"/>
        </w:rPr>
        <w:t>磋商小组负责具体评标事务，并独立履行下列职责：</w:t>
      </w:r>
    </w:p>
    <w:p w14:paraId="7238022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审查、评价响应文件是否符合磋商文件的商务、技术等实质性要求；</w:t>
      </w:r>
    </w:p>
    <w:p w14:paraId="39B7BD0D">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要求供应商对响应文件有关事项作出澄清或者说明；</w:t>
      </w:r>
    </w:p>
    <w:p w14:paraId="792EAEB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对响应文件进行比较和评价；</w:t>
      </w:r>
    </w:p>
    <w:p w14:paraId="4474690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确定成交候选人名单，以及根据采购人委托直接确定成交人；</w:t>
      </w:r>
    </w:p>
    <w:p w14:paraId="3E4D9EA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向采购人、采购</w:t>
      </w:r>
      <w:r>
        <w:rPr>
          <w:rFonts w:hint="eastAsia" w:ascii="宋体" w:hAnsi="宋体"/>
          <w:color w:val="auto"/>
          <w:sz w:val="24"/>
          <w:lang w:val="en-US" w:eastAsia="zh-CN"/>
        </w:rPr>
        <w:t>代理</w:t>
      </w:r>
      <w:r>
        <w:rPr>
          <w:rFonts w:hint="eastAsia" w:ascii="宋体" w:hAnsi="宋体"/>
          <w:color w:val="auto"/>
          <w:sz w:val="24"/>
        </w:rPr>
        <w:t>机构或者有关部门报告评标中发现的违法行为；</w:t>
      </w:r>
    </w:p>
    <w:p w14:paraId="0632560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法律法规规定的其他职责。</w:t>
      </w:r>
    </w:p>
    <w:p w14:paraId="558FF2E2">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（二）磋商准备</w:t>
      </w:r>
    </w:p>
    <w:p w14:paraId="16C7F712">
      <w:pPr>
        <w:autoSpaceDE w:val="0"/>
        <w:autoSpaceDN w:val="0"/>
        <w:spacing w:line="420" w:lineRule="exact"/>
        <w:ind w:firstLine="482" w:firstLineChars="200"/>
        <w:textAlignment w:val="bottom"/>
        <w:rPr>
          <w:rFonts w:hAnsi="宋体"/>
          <w:b/>
          <w:color w:val="auto"/>
          <w:sz w:val="24"/>
          <w:u w:val="single"/>
          <w:shd w:val="pct10" w:color="auto" w:fill="FFFFFF"/>
        </w:rPr>
      </w:pPr>
      <w:r>
        <w:rPr>
          <w:rFonts w:hint="eastAsia" w:hAnsi="宋体"/>
          <w:b/>
          <w:color w:val="auto"/>
          <w:sz w:val="24"/>
          <w:u w:val="single"/>
          <w:shd w:val="pct10" w:color="auto" w:fill="FFFFFF"/>
        </w:rPr>
        <w:t>采购</w:t>
      </w:r>
      <w:r>
        <w:rPr>
          <w:rFonts w:hint="eastAsia" w:hAnsi="宋体"/>
          <w:b/>
          <w:color w:val="auto"/>
          <w:sz w:val="24"/>
          <w:u w:val="single"/>
          <w:shd w:val="pct10" w:color="auto" w:fill="FFFFFF"/>
          <w:lang w:val="en-US" w:eastAsia="zh-CN"/>
        </w:rPr>
        <w:t>代理</w:t>
      </w:r>
      <w:r>
        <w:rPr>
          <w:rFonts w:hint="eastAsia" w:hAnsi="宋体"/>
          <w:b/>
          <w:color w:val="auto"/>
          <w:sz w:val="24"/>
          <w:u w:val="single"/>
          <w:shd w:val="pct10" w:color="auto" w:fill="FFFFFF"/>
        </w:rPr>
        <w:t>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sz w:val="24"/>
          <w:u w:val="single"/>
          <w:shd w:val="pct10" w:color="auto" w:fill="FFFFFF"/>
        </w:rPr>
        <w:t>磋商</w:t>
      </w:r>
      <w:r>
        <w:rPr>
          <w:rFonts w:hint="eastAsia" w:hAnsi="宋体"/>
          <w:b/>
          <w:color w:val="auto"/>
          <w:sz w:val="24"/>
          <w:u w:val="single"/>
          <w:shd w:val="pct10" w:color="auto" w:fill="FFFFFF"/>
        </w:rPr>
        <w:t>过程和</w:t>
      </w:r>
      <w:r>
        <w:rPr>
          <w:rFonts w:hint="eastAsia" w:hAnsi="宋体" w:cs="宋体"/>
          <w:b/>
          <w:color w:val="auto"/>
          <w:sz w:val="24"/>
          <w:u w:val="single"/>
          <w:shd w:val="pct10" w:color="auto" w:fill="FFFFFF"/>
        </w:rPr>
        <w:t>磋商</w:t>
      </w:r>
      <w:r>
        <w:rPr>
          <w:rFonts w:hint="eastAsia" w:hAnsi="宋体"/>
          <w:b/>
          <w:color w:val="auto"/>
          <w:sz w:val="24"/>
          <w:u w:val="single"/>
          <w:shd w:val="pct10" w:color="auto" w:fill="FFFFFF"/>
        </w:rPr>
        <w:t>结果提出异议，同时供应商因未在线参加开标而导致响应文件无法按时解密等一切后果由供应商自己承担。</w:t>
      </w:r>
    </w:p>
    <w:p w14:paraId="4828F10C">
      <w:pPr>
        <w:pStyle w:val="28"/>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w:t>
      </w:r>
      <w:r>
        <w:rPr>
          <w:rFonts w:hint="eastAsia" w:hAnsi="宋体"/>
          <w:bCs/>
          <w:color w:val="auto"/>
          <w:lang w:val="en-US" w:eastAsia="zh-CN"/>
        </w:rPr>
        <w:t>代理</w:t>
      </w:r>
      <w:r>
        <w:rPr>
          <w:rFonts w:hint="eastAsia" w:hAnsi="宋体"/>
          <w:bCs/>
          <w:color w:val="auto"/>
        </w:rPr>
        <w:t>机构可中止电子交易活动：</w:t>
      </w:r>
    </w:p>
    <w:p w14:paraId="42E652E1">
      <w:pPr>
        <w:pStyle w:val="28"/>
        <w:snapToGrid w:val="0"/>
        <w:spacing w:beforeLines="0" w:afterLines="0" w:line="420" w:lineRule="exact"/>
        <w:ind w:firstLine="470" w:firstLineChars="196"/>
        <w:rPr>
          <w:rFonts w:hAnsi="宋体"/>
          <w:bCs/>
          <w:color w:val="auto"/>
        </w:rPr>
      </w:pPr>
      <w:r>
        <w:rPr>
          <w:rFonts w:hint="eastAsia" w:hAnsi="宋体"/>
          <w:bCs/>
          <w:color w:val="auto"/>
          <w:lang w:val="en-US" w:eastAsia="zh-CN"/>
        </w:rPr>
        <w:t>1、</w:t>
      </w:r>
      <w:r>
        <w:rPr>
          <w:rFonts w:hint="eastAsia" w:hAnsi="宋体"/>
          <w:bCs/>
          <w:color w:val="auto"/>
        </w:rPr>
        <w:t xml:space="preserve">电子交易平台发生故障、停电而无法登录访问的； </w:t>
      </w:r>
    </w:p>
    <w:p w14:paraId="273FFA90">
      <w:pPr>
        <w:pStyle w:val="28"/>
        <w:snapToGrid w:val="0"/>
        <w:spacing w:beforeLines="0" w:afterLines="0" w:line="420" w:lineRule="exact"/>
        <w:ind w:firstLine="470" w:firstLineChars="196"/>
        <w:rPr>
          <w:rFonts w:hAnsi="宋体"/>
          <w:bCs/>
          <w:color w:val="auto"/>
        </w:rPr>
      </w:pPr>
      <w:r>
        <w:rPr>
          <w:rFonts w:hint="eastAsia" w:hAnsi="宋体"/>
          <w:bCs/>
          <w:color w:val="auto"/>
          <w:lang w:val="en-US" w:eastAsia="zh-CN"/>
        </w:rPr>
        <w:t>2、</w:t>
      </w:r>
      <w:r>
        <w:rPr>
          <w:rFonts w:hint="eastAsia" w:hAnsi="宋体"/>
          <w:bCs/>
          <w:color w:val="auto"/>
        </w:rPr>
        <w:t>电子交易平台应用或数据库出现错误，不能进行正常操作的；</w:t>
      </w:r>
    </w:p>
    <w:p w14:paraId="46C0103E">
      <w:pPr>
        <w:pStyle w:val="28"/>
        <w:snapToGrid w:val="0"/>
        <w:spacing w:beforeLines="0" w:afterLines="0" w:line="420" w:lineRule="exact"/>
        <w:ind w:firstLine="470" w:firstLineChars="196"/>
        <w:rPr>
          <w:rFonts w:hAnsi="宋体"/>
          <w:bCs/>
          <w:color w:val="auto"/>
        </w:rPr>
      </w:pPr>
      <w:r>
        <w:rPr>
          <w:rFonts w:hint="eastAsia" w:hAnsi="宋体"/>
          <w:bCs/>
          <w:color w:val="auto"/>
          <w:lang w:val="en-US" w:eastAsia="zh-CN"/>
        </w:rPr>
        <w:t>3、</w:t>
      </w:r>
      <w:r>
        <w:rPr>
          <w:rFonts w:hint="eastAsia" w:hAnsi="宋体"/>
          <w:bCs/>
          <w:color w:val="auto"/>
        </w:rPr>
        <w:t>电子交易平台发现严重安全漏洞，有潜在泄密危险的；</w:t>
      </w:r>
    </w:p>
    <w:p w14:paraId="217090F3">
      <w:pPr>
        <w:pStyle w:val="28"/>
        <w:snapToGrid w:val="0"/>
        <w:spacing w:beforeLines="0" w:afterLines="0" w:line="420" w:lineRule="exact"/>
        <w:ind w:firstLine="470" w:firstLineChars="196"/>
        <w:rPr>
          <w:rFonts w:hAnsi="宋体"/>
          <w:bCs/>
          <w:color w:val="auto"/>
        </w:rPr>
      </w:pPr>
      <w:r>
        <w:rPr>
          <w:rFonts w:hint="eastAsia" w:hAnsi="宋体"/>
          <w:bCs/>
          <w:color w:val="auto"/>
          <w:lang w:val="en-US" w:eastAsia="zh-CN"/>
        </w:rPr>
        <w:t>4、</w:t>
      </w:r>
      <w:r>
        <w:rPr>
          <w:rFonts w:hint="eastAsia" w:hAnsi="宋体"/>
          <w:bCs/>
          <w:color w:val="auto"/>
        </w:rPr>
        <w:t xml:space="preserve">病毒发作导致不能进行正常操作的； </w:t>
      </w:r>
    </w:p>
    <w:p w14:paraId="601861D6">
      <w:pPr>
        <w:pStyle w:val="28"/>
        <w:snapToGrid w:val="0"/>
        <w:spacing w:beforeLines="0" w:afterLines="0" w:line="420" w:lineRule="exact"/>
        <w:ind w:firstLine="470" w:firstLineChars="196"/>
        <w:rPr>
          <w:rFonts w:hAnsi="宋体"/>
          <w:bCs/>
          <w:color w:val="auto"/>
        </w:rPr>
      </w:pPr>
      <w:r>
        <w:rPr>
          <w:rFonts w:hint="eastAsia" w:hAnsi="宋体"/>
          <w:bCs/>
          <w:color w:val="auto"/>
          <w:lang w:val="en-US" w:eastAsia="zh-CN"/>
        </w:rPr>
        <w:t>5、</w:t>
      </w:r>
      <w:r>
        <w:rPr>
          <w:rFonts w:hint="eastAsia" w:hAnsi="宋体"/>
          <w:bCs/>
          <w:color w:val="auto"/>
        </w:rPr>
        <w:t>其他无法保证电子交易的公平、公正和安全的情况。</w:t>
      </w:r>
    </w:p>
    <w:p w14:paraId="40020314">
      <w:pPr>
        <w:pStyle w:val="28"/>
        <w:snapToGrid w:val="0"/>
        <w:spacing w:beforeLines="0" w:afterLines="0" w:line="420" w:lineRule="exact"/>
        <w:ind w:firstLine="470" w:firstLineChars="196"/>
        <w:rPr>
          <w:rFonts w:hAnsi="宋体"/>
          <w:bCs/>
        </w:rPr>
      </w:pPr>
      <w:r>
        <w:rPr>
          <w:rFonts w:hint="eastAsia" w:hAnsi="宋体"/>
          <w:bCs/>
          <w:color w:val="auto"/>
        </w:rPr>
        <w:t>出现前款规定情形，不影响采购公平、公正性的，采购</w:t>
      </w:r>
      <w:r>
        <w:rPr>
          <w:rFonts w:hint="eastAsia" w:hAnsi="宋体"/>
          <w:bCs/>
          <w:color w:val="auto"/>
          <w:lang w:val="en-US" w:eastAsia="zh-CN"/>
        </w:rPr>
        <w:t>代理</w:t>
      </w:r>
      <w:r>
        <w:rPr>
          <w:rFonts w:hint="eastAsia" w:hAnsi="宋体"/>
          <w:bCs/>
          <w:color w:val="auto"/>
        </w:rPr>
        <w:t>机构可以</w:t>
      </w:r>
      <w:r>
        <w:rPr>
          <w:rFonts w:hint="eastAsia" w:hAnsi="宋体"/>
          <w:bCs/>
        </w:rPr>
        <w:t>待上述情形消除后继续组织电子交易活动，影响或可能影响采购公平、公正性的，应当重新采购。</w:t>
      </w:r>
    </w:p>
    <w:p w14:paraId="3A4FB6E2">
      <w:pPr>
        <w:pStyle w:val="28"/>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14:paraId="34690416">
      <w:pPr>
        <w:pStyle w:val="28"/>
        <w:snapToGrid w:val="0"/>
        <w:spacing w:beforeLines="0" w:afterLines="0" w:line="420" w:lineRule="exact"/>
        <w:ind w:firstLine="480" w:firstLineChars="200"/>
        <w:rPr>
          <w:rFonts w:hAnsi="宋体"/>
        </w:rPr>
      </w:pPr>
      <w:r>
        <w:rPr>
          <w:rFonts w:hint="eastAsia" w:hAnsi="宋体"/>
        </w:rPr>
        <w:t>1.开标会由招标人主持，</w:t>
      </w:r>
      <w:bookmarkStart w:id="23" w:name="_Hlk59694585"/>
      <w:r>
        <w:rPr>
          <w:rFonts w:hint="eastAsia" w:hAnsi="宋体"/>
          <w:b/>
          <w:bCs/>
          <w:u w:val="single"/>
          <w:shd w:val="pct10" w:color="auto" w:fill="FFFFFF"/>
        </w:rPr>
        <w:t>并通过临海市公共资源交易中心网站--每日直播平台进行现场直播，各供应商请准时在线参加。</w:t>
      </w:r>
      <w:bookmarkStart w:id="24"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23"/>
      <w:r>
        <w:rPr>
          <w:rFonts w:hint="eastAsia" w:hAnsi="宋体"/>
          <w:b/>
          <w:bCs/>
          <w:u w:val="single"/>
          <w:shd w:val="pct10" w:color="auto" w:fill="FFFFFF"/>
        </w:rPr>
        <w:t>；</w:t>
      </w:r>
    </w:p>
    <w:bookmarkEnd w:id="24"/>
    <w:p w14:paraId="196BA3C2">
      <w:pPr>
        <w:pStyle w:val="28"/>
        <w:snapToGrid w:val="0"/>
        <w:spacing w:beforeLines="0" w:afterLines="0" w:line="420" w:lineRule="exact"/>
        <w:ind w:firstLine="480" w:firstLineChars="200"/>
        <w:rPr>
          <w:rFonts w:hint="eastAsia" w:hAnsi="宋体" w:eastAsia="宋体"/>
          <w:u w:val="single"/>
          <w:lang w:eastAsia="zh-CN"/>
        </w:rPr>
      </w:pPr>
      <w:r>
        <w:rPr>
          <w:rFonts w:hint="eastAsia" w:hAnsi="宋体"/>
        </w:rPr>
        <w:t>2.</w:t>
      </w:r>
      <w:r>
        <w:rPr>
          <w:rFonts w:hint="eastAsia"/>
        </w:rPr>
        <w:t xml:space="preserve"> </w:t>
      </w:r>
      <w:r>
        <w:rPr>
          <w:rFonts w:hint="eastAsia" w:hAnsi="宋体"/>
        </w:rPr>
        <w:t>招标人点击政采云系统--【开始解密】按钮，</w:t>
      </w:r>
      <w:bookmarkStart w:id="25" w:name="_Hlk59625783"/>
      <w:r>
        <w:rPr>
          <w:rFonts w:hint="eastAsia" w:hAnsi="宋体"/>
        </w:rPr>
        <w:t>由供应商按磋商文件规定的时间</w:t>
      </w:r>
      <w:bookmarkStart w:id="26" w:name="_Hlk60946168"/>
      <w:r>
        <w:rPr>
          <w:rFonts w:hint="eastAsia" w:hAnsi="宋体"/>
        </w:rPr>
        <w:t>及</w:t>
      </w:r>
      <w:bookmarkStart w:id="27" w:name="_Hlk59626264"/>
      <w:r>
        <w:rPr>
          <w:rFonts w:hint="eastAsia" w:hAnsi="宋体"/>
        </w:rPr>
        <w:t>政采云平台</w:t>
      </w:r>
      <w:bookmarkEnd w:id="27"/>
      <w:r>
        <w:rPr>
          <w:rFonts w:hint="eastAsia" w:hAnsi="宋体"/>
        </w:rPr>
        <w:t>显示的时间内自行进行响应文件解密。</w:t>
      </w:r>
      <w:bookmarkEnd w:id="25"/>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28" w:name="_Hlk59805375"/>
      <w:r>
        <w:rPr>
          <w:rFonts w:hint="eastAsia" w:hAnsi="宋体"/>
          <w:u w:val="single"/>
        </w:rPr>
        <w:t>供应商未按时解密或解密失败的，其响应文件为无效标</w:t>
      </w:r>
      <w:bookmarkEnd w:id="28"/>
      <w:r>
        <w:rPr>
          <w:rFonts w:hint="eastAsia" w:hAnsi="宋体"/>
          <w:u w:val="single"/>
          <w:lang w:eastAsia="zh-CN"/>
        </w:rPr>
        <w:t>；</w:t>
      </w:r>
    </w:p>
    <w:p w14:paraId="04383C11">
      <w:pPr>
        <w:pStyle w:val="28"/>
        <w:snapToGrid w:val="0"/>
        <w:spacing w:beforeLines="0" w:afterLines="0" w:line="420" w:lineRule="exact"/>
        <w:rPr>
          <w:rFonts w:hAnsi="宋体"/>
          <w:b/>
          <w:bCs/>
          <w:u w:val="single"/>
          <w:shd w:val="pct10" w:color="auto" w:fill="FFFFFF"/>
        </w:rPr>
      </w:pPr>
    </w:p>
    <w:p w14:paraId="22352F02">
      <w:pPr>
        <w:pStyle w:val="28"/>
        <w:snapToGrid w:val="0"/>
        <w:spacing w:beforeLines="0" w:afterLines="0" w:line="420" w:lineRule="exact"/>
        <w:rPr>
          <w:rFonts w:hint="eastAsia" w:hAnsi="宋体" w:eastAsia="宋体"/>
          <w:b/>
          <w:bCs/>
          <w:u w:val="single"/>
          <w:shd w:val="pct10" w:color="auto" w:fill="FFFFFF"/>
          <w:lang w:eastAsia="zh-CN"/>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r>
        <w:rPr>
          <w:rFonts w:hint="eastAsia" w:hAnsi="宋体"/>
          <w:b/>
          <w:bCs/>
          <w:u w:val="single"/>
          <w:shd w:val="pct10" w:color="auto" w:fill="FFFFFF"/>
          <w:lang w:eastAsia="zh-CN"/>
        </w:rPr>
        <w:t>；</w:t>
      </w:r>
    </w:p>
    <w:bookmarkEnd w:id="26"/>
    <w:p w14:paraId="426D1087">
      <w:pPr>
        <w:pStyle w:val="28"/>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14:paraId="73FE1793">
      <w:pPr>
        <w:pStyle w:val="28"/>
        <w:snapToGrid w:val="0"/>
        <w:spacing w:beforeLines="0" w:afterLines="0" w:line="420" w:lineRule="exact"/>
        <w:ind w:firstLine="480" w:firstLineChars="200"/>
        <w:rPr>
          <w:rFonts w:hAnsi="宋体"/>
          <w:color w:val="auto"/>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.政府采购活动现场确认声明书</w:t>
      </w:r>
      <w:r>
        <w:rPr>
          <w:rFonts w:hint="eastAsia" w:hAnsi="宋体"/>
        </w:rPr>
        <w:t>）扫描件发至代理</w:t>
      </w:r>
      <w:r>
        <w:rPr>
          <w:rFonts w:hint="eastAsia" w:hAnsi="宋体"/>
          <w:color w:val="auto"/>
        </w:rPr>
        <w:t>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ascii="宋体" w:hAnsi="宋体"/>
          <w:b/>
          <w:bCs/>
          <w:color w:val="auto"/>
          <w:kern w:val="0"/>
          <w:sz w:val="24"/>
        </w:rPr>
        <w:t>lhzb.gov.cn@163.com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val="en-US" w:eastAsia="zh-CN"/>
        </w:rPr>
        <w:t>徐女士</w:t>
      </w:r>
      <w:r>
        <w:rPr>
          <w:rFonts w:hint="eastAsia" w:hAnsi="宋体"/>
          <w:color w:val="auto"/>
        </w:rPr>
        <w:t>，电话</w:t>
      </w:r>
      <w:r>
        <w:rPr>
          <w:rFonts w:hint="eastAsia" w:hAnsi="宋体"/>
          <w:color w:val="auto"/>
          <w:lang w:val="en-US" w:eastAsia="zh-CN"/>
        </w:rPr>
        <w:t>85280087</w:t>
      </w:r>
      <w:r>
        <w:rPr>
          <w:rFonts w:hint="eastAsia" w:hAnsi="宋体"/>
          <w:color w:val="auto"/>
        </w:rPr>
        <w:t>；</w:t>
      </w:r>
    </w:p>
    <w:p w14:paraId="0724D5EA">
      <w:pPr>
        <w:pStyle w:val="28"/>
        <w:snapToGrid w:val="0"/>
        <w:spacing w:beforeLines="0" w:afterLines="0" w:line="420" w:lineRule="exact"/>
        <w:ind w:firstLine="480" w:firstLineChars="200"/>
        <w:rPr>
          <w:rFonts w:hAnsi="宋体"/>
        </w:rPr>
      </w:pPr>
      <w:r>
        <w:rPr>
          <w:rFonts w:hAnsi="宋体"/>
          <w:color w:val="auto"/>
        </w:rPr>
        <w:t>5</w:t>
      </w:r>
      <w:r>
        <w:rPr>
          <w:rFonts w:hint="eastAsia" w:hAnsi="宋体"/>
          <w:color w:val="auto"/>
        </w:rPr>
        <w:t>.采购</w:t>
      </w:r>
      <w:r>
        <w:rPr>
          <w:rFonts w:hint="eastAsia" w:hAnsi="宋体"/>
          <w:color w:val="auto"/>
          <w:lang w:val="en-US" w:eastAsia="zh-CN"/>
        </w:rPr>
        <w:t>代理</w:t>
      </w:r>
      <w:r>
        <w:rPr>
          <w:rFonts w:hint="eastAsia" w:hAnsi="宋体"/>
          <w:color w:val="auto"/>
        </w:rPr>
        <w:t>机构点击【</w:t>
      </w:r>
      <w:bookmarkStart w:id="29" w:name="_Hlk59371589"/>
      <w:r>
        <w:rPr>
          <w:rFonts w:hint="eastAsia" w:hAnsi="宋体"/>
        </w:rPr>
        <w:t>开启标书信息</w:t>
      </w:r>
      <w:bookmarkEnd w:id="29"/>
      <w:r>
        <w:rPr>
          <w:rFonts w:hint="eastAsia" w:hAnsi="宋体"/>
        </w:rPr>
        <w:t>】，开启标书成功后进行磋商文件评审；</w:t>
      </w:r>
    </w:p>
    <w:p w14:paraId="7C3E53B2">
      <w:pPr>
        <w:pStyle w:val="28"/>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2B6A1881">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3B23044B">
      <w:pPr>
        <w:spacing w:line="420" w:lineRule="exact"/>
        <w:ind w:firstLine="480" w:firstLineChars="200"/>
        <w:rPr>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在磋商过</w:t>
      </w:r>
      <w:r>
        <w:rPr>
          <w:sz w:val="24"/>
        </w:rPr>
        <w:t>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358E9F73">
      <w:pPr>
        <w:spacing w:line="420" w:lineRule="exact"/>
        <w:ind w:firstLine="480" w:firstLineChars="200"/>
        <w:rPr>
          <w:rFonts w:ascii="宋体" w:hAnsi="宋体" w:cs="宋体"/>
          <w:b/>
          <w:bCs/>
          <w:sz w:val="24"/>
          <w:u w:val="single"/>
          <w:shd w:val="pct10" w:color="auto" w:fill="FFFFFF"/>
        </w:rPr>
      </w:pPr>
      <w:r>
        <w:rPr>
          <w:rFonts w:hint="eastAsia" w:ascii="宋体" w:hAnsi="宋体" w:eastAsia="宋体" w:cs="Times New Roman"/>
          <w:kern w:val="0"/>
          <w:sz w:val="24"/>
          <w:szCs w:val="24"/>
          <w:lang w:val="en-US" w:eastAsia="zh-CN" w:bidi="ar-SA"/>
        </w:rPr>
        <w:t>8.</w:t>
      </w:r>
      <w:r>
        <w:rPr>
          <w:rFonts w:ascii="宋体" w:hAnsi="宋体" w:eastAsia="宋体" w:cs="Times New Roman"/>
          <w:kern w:val="0"/>
          <w:sz w:val="24"/>
          <w:szCs w:val="24"/>
          <w:lang w:val="en-US" w:eastAsia="zh-CN" w:bidi="ar-SA"/>
        </w:rPr>
        <w:t>磋商</w:t>
      </w:r>
      <w:r>
        <w:rPr>
          <w:sz w:val="24"/>
        </w:rPr>
        <w:t>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30" w:name="_Hlk4055646"/>
      <w:r>
        <w:rPr>
          <w:sz w:val="24"/>
        </w:rPr>
        <w:t>最后报价，</w:t>
      </w:r>
      <w:bookmarkEnd w:id="30"/>
      <w:bookmarkStart w:id="31" w:name="_Hlk4055866"/>
      <w:r>
        <w:rPr>
          <w:sz w:val="24"/>
        </w:rPr>
        <w:t>最后报价</w:t>
      </w:r>
      <w:bookmarkEnd w:id="31"/>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70235F4D">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07582FA4">
      <w:pPr>
        <w:pStyle w:val="28"/>
        <w:snapToGrid w:val="0"/>
        <w:spacing w:beforeLines="0" w:afterLines="0" w:line="420" w:lineRule="exact"/>
        <w:ind w:firstLine="480" w:firstLineChars="200"/>
        <w:rPr>
          <w:rFonts w:hAnsi="宋体"/>
        </w:rPr>
      </w:pPr>
      <w:r>
        <w:rPr>
          <w:rFonts w:hint="eastAsia" w:hAnsi="宋体"/>
        </w:rPr>
        <w:t>9</w:t>
      </w:r>
      <w:r>
        <w:rPr>
          <w:rFonts w:hint="eastAsia" w:hAnsi="宋体"/>
          <w:lang w:eastAsia="zh-CN"/>
        </w:rPr>
        <w:t>.</w:t>
      </w:r>
      <w:r>
        <w:rPr>
          <w:rFonts w:hAnsi="宋体"/>
        </w:rPr>
        <w:t>磋商小组</w:t>
      </w:r>
      <w:bookmarkStart w:id="32" w:name="_Hlk4052304"/>
      <w:r>
        <w:rPr>
          <w:rFonts w:hAnsi="宋体"/>
        </w:rPr>
        <w:t>对提交最后报价</w:t>
      </w:r>
      <w:bookmarkStart w:id="33" w:name="_Hlk4052265"/>
      <w:r>
        <w:rPr>
          <w:rFonts w:hAnsi="宋体"/>
        </w:rPr>
        <w:t>供应商的</w:t>
      </w:r>
      <w:bookmarkStart w:id="34" w:name="_Hlk61427018"/>
      <w:r>
        <w:rPr>
          <w:rFonts w:hint="eastAsia" w:hAnsi="宋体"/>
        </w:rPr>
        <w:t>商务技术文件</w:t>
      </w:r>
      <w:bookmarkEnd w:id="34"/>
      <w:r>
        <w:rPr>
          <w:rFonts w:hint="eastAsia" w:hAnsi="宋体"/>
        </w:rPr>
        <w:t>进行</w:t>
      </w:r>
      <w:bookmarkEnd w:id="33"/>
      <w:r>
        <w:rPr>
          <w:rFonts w:hint="eastAsia" w:hAnsi="宋体"/>
        </w:rPr>
        <w:t>综合评分</w:t>
      </w:r>
      <w:bookmarkEnd w:id="32"/>
      <w:r>
        <w:rPr>
          <w:rFonts w:hint="eastAsia" w:hAnsi="宋体"/>
        </w:rPr>
        <w:t>；</w:t>
      </w:r>
    </w:p>
    <w:p w14:paraId="0AF528D5">
      <w:pPr>
        <w:pStyle w:val="28"/>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01726BD1">
      <w:pPr>
        <w:pStyle w:val="28"/>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3652B929">
      <w:pPr>
        <w:pStyle w:val="28"/>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w:t>
      </w:r>
    </w:p>
    <w:p w14:paraId="0F28004D">
      <w:pPr>
        <w:pStyle w:val="28"/>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5DB590AA">
      <w:pPr>
        <w:pStyle w:val="28"/>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35" w:name="_Hlk59371720"/>
      <w:r>
        <w:rPr>
          <w:rFonts w:hint="eastAsia" w:hAnsi="宋体"/>
        </w:rPr>
        <w:t>得分结果</w:t>
      </w:r>
      <w:bookmarkEnd w:id="35"/>
      <w:r>
        <w:rPr>
          <w:rFonts w:hint="eastAsia" w:hAnsi="宋体"/>
        </w:rPr>
        <w:t>及成交候选人名单。</w:t>
      </w:r>
      <w:r>
        <w:rPr>
          <w:rFonts w:hint="eastAsia" w:hAnsi="宋体"/>
          <w:b/>
          <w:bCs/>
          <w:u w:val="single"/>
          <w:shd w:val="pct10" w:color="auto" w:fill="FFFFFF"/>
        </w:rPr>
        <w:t>供应商可通过</w:t>
      </w:r>
      <w:bookmarkStart w:id="36" w:name="_Hlk59626287"/>
      <w:r>
        <w:rPr>
          <w:rFonts w:hint="eastAsia" w:hAnsi="宋体"/>
          <w:b/>
          <w:bCs/>
          <w:u w:val="single"/>
          <w:shd w:val="pct10" w:color="auto" w:fill="FFFFFF"/>
        </w:rPr>
        <w:t>政采云平台及</w:t>
      </w:r>
      <w:bookmarkEnd w:id="36"/>
      <w:r>
        <w:rPr>
          <w:rFonts w:hint="eastAsia" w:hAnsi="宋体"/>
          <w:b/>
          <w:bCs/>
          <w:u w:val="single"/>
          <w:shd w:val="pct10" w:color="auto" w:fill="FFFFFF"/>
        </w:rPr>
        <w:t>临海市公共资源交易中心视频直播平台查看评审结果，请各供应商注意收看；</w:t>
      </w:r>
    </w:p>
    <w:p w14:paraId="447292EB">
      <w:pPr>
        <w:pStyle w:val="28"/>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5F1790E4">
      <w:pPr>
        <w:snapToGrid w:val="0"/>
        <w:spacing w:line="420" w:lineRule="exact"/>
        <w:ind w:firstLine="241" w:firstLineChars="100"/>
        <w:rPr>
          <w:rFonts w:ascii="宋体" w:hAnsi="宋体"/>
          <w:b/>
          <w:bCs/>
          <w:color w:val="000000"/>
          <w:kern w:val="0"/>
          <w:sz w:val="24"/>
        </w:rPr>
      </w:pPr>
      <w:bookmarkStart w:id="37" w:name="_Hlk60950411"/>
      <w:r>
        <w:rPr>
          <w:rFonts w:hint="eastAsia" w:ascii="宋体" w:hAnsi="宋体"/>
          <w:b/>
          <w:bCs/>
          <w:color w:val="000000"/>
          <w:kern w:val="0"/>
          <w:sz w:val="24"/>
        </w:rPr>
        <w:t>（四）澄清问题的形式</w:t>
      </w:r>
    </w:p>
    <w:p w14:paraId="3819526F">
      <w:pPr>
        <w:pStyle w:val="28"/>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对响应文件中含义不明确、同类问题表述不一致或者有明显文字和计算错误的内容，磋商小组可要求供应商作出必要的</w:t>
      </w:r>
      <w:bookmarkStart w:id="38" w:name="_Hlk59372079"/>
      <w:r>
        <w:rPr>
          <w:rFonts w:hint="eastAsia" w:hAnsi="宋体"/>
          <w:color w:val="000000"/>
        </w:rPr>
        <w:t>澄清、说明</w:t>
      </w:r>
      <w:bookmarkEnd w:id="38"/>
      <w:r>
        <w:rPr>
          <w:rFonts w:hint="eastAsia" w:hAnsi="宋体"/>
          <w:color w:val="000000"/>
        </w:rPr>
        <w:t>或者补正。磋商小组的澄清内容及供应商的澄清、</w:t>
      </w:r>
      <w:r>
        <w:rPr>
          <w:rFonts w:hint="eastAsia" w:hAnsi="宋体"/>
        </w:rPr>
        <w:t>说明或者补正均通过</w:t>
      </w:r>
      <w:bookmarkStart w:id="39" w:name="_Hlk59371846"/>
      <w:r>
        <w:rPr>
          <w:rFonts w:hint="eastAsia" w:hAnsi="宋体"/>
        </w:rPr>
        <w:t>政采云电子交易平台交换数据电文。</w:t>
      </w:r>
      <w:bookmarkEnd w:id="39"/>
      <w:bookmarkStart w:id="40" w:name="_Hlk59700505"/>
      <w:r>
        <w:rPr>
          <w:rFonts w:hint="eastAsia" w:hAnsi="宋体"/>
          <w:b/>
          <w:bCs/>
        </w:rPr>
        <w:t>同时采购代理机构也将通过临海市公共资源交易中心视频直播平台、</w:t>
      </w:r>
      <w:bookmarkStart w:id="41"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0"/>
    </w:p>
    <w:bookmarkEnd w:id="41"/>
    <w:p w14:paraId="24E142EE">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44711EC9">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bookmarkEnd w:id="37"/>
    <w:p w14:paraId="4541A42E">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3830D73C">
      <w:pPr>
        <w:snapToGrid w:val="0"/>
        <w:spacing w:line="420" w:lineRule="exact"/>
        <w:ind w:firstLine="480" w:firstLineChars="200"/>
        <w:rPr>
          <w:rFonts w:hint="eastAsia" w:ascii="宋体" w:hAnsi="宋体" w:eastAsia="宋体" w:cs="宋体"/>
          <w:b/>
          <w:bCs/>
          <w:color w:val="auto"/>
          <w:sz w:val="24"/>
          <w:szCs w:val="24"/>
          <w:u w:val="single"/>
          <w:shd w:val="pct10" w:color="auto" w:fill="FFFFFF"/>
          <w:lang w:eastAsia="zh-CN"/>
        </w:rPr>
      </w:pPr>
      <w:r>
        <w:rPr>
          <w:rFonts w:hint="eastAsia" w:ascii="宋体" w:hAnsi="宋体" w:eastAsia="宋体" w:cs="宋体"/>
          <w:color w:val="auto"/>
          <w:sz w:val="24"/>
          <w:szCs w:val="24"/>
        </w:rPr>
        <w:t>1.磋商响应文件中</w:t>
      </w:r>
      <w:bookmarkStart w:id="42" w:name="_Hlk61427222"/>
      <w:r>
        <w:rPr>
          <w:rFonts w:hint="eastAsia" w:ascii="宋体" w:hAnsi="宋体" w:eastAsia="宋体" w:cs="宋体"/>
          <w:color w:val="auto"/>
          <w:sz w:val="24"/>
          <w:szCs w:val="24"/>
        </w:rPr>
        <w:t>开标一览表</w:t>
      </w:r>
      <w:bookmarkEnd w:id="42"/>
      <w:r>
        <w:rPr>
          <w:rFonts w:hint="eastAsia" w:ascii="宋体" w:hAnsi="宋体" w:eastAsia="宋体" w:cs="宋体"/>
          <w:color w:val="auto"/>
          <w:sz w:val="24"/>
          <w:szCs w:val="24"/>
        </w:rPr>
        <w:t>内容与磋商响应文件中相应内容不一致的，以开标一览表为准；</w:t>
      </w:r>
      <w:bookmarkStart w:id="43" w:name="_Hlk78209380"/>
      <w:r>
        <w:rPr>
          <w:rFonts w:hint="eastAsia" w:ascii="宋体" w:hAnsi="宋体" w:eastAsia="宋体" w:cs="宋体"/>
          <w:b/>
          <w:bCs/>
          <w:color w:val="auto"/>
          <w:sz w:val="24"/>
          <w:szCs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3"/>
      <w:r>
        <w:rPr>
          <w:rFonts w:hint="eastAsia" w:ascii="宋体" w:hAnsi="宋体" w:eastAsia="宋体" w:cs="宋体"/>
          <w:b/>
          <w:bCs/>
          <w:color w:val="auto"/>
          <w:sz w:val="24"/>
          <w:szCs w:val="24"/>
          <w:u w:val="single"/>
          <w:shd w:val="pct10" w:color="auto" w:fill="FFFFFF"/>
          <w:lang w:eastAsia="zh-CN"/>
        </w:rPr>
        <w:t>；</w:t>
      </w:r>
    </w:p>
    <w:p w14:paraId="2E34EDAB">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大写金额和小写金额不一致的，以大写金额为准；</w:t>
      </w:r>
    </w:p>
    <w:p w14:paraId="739B3D06">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单价金额小数点或者百分比有明显错位的，以开标一览表的总价为准，并修改单价；</w:t>
      </w:r>
    </w:p>
    <w:p w14:paraId="1B80E224">
      <w:pPr>
        <w:snapToGrid w:val="0"/>
        <w:spacing w:line="420" w:lineRule="exact"/>
        <w:ind w:firstLine="480" w:firstLineChars="200"/>
        <w:rPr>
          <w:rFonts w:hint="eastAsia" w:eastAsia="宋体"/>
          <w:color w:val="auto"/>
          <w:sz w:val="24"/>
          <w:lang w:eastAsia="zh-CN"/>
        </w:rPr>
      </w:pPr>
      <w:r>
        <w:rPr>
          <w:rFonts w:hint="eastAsia" w:ascii="宋体" w:hAnsi="宋体" w:eastAsia="宋体" w:cs="宋体"/>
          <w:color w:val="auto"/>
          <w:sz w:val="24"/>
          <w:szCs w:val="24"/>
          <w:lang w:val="en-US" w:eastAsia="zh-CN"/>
        </w:rPr>
        <w:t>4.</w:t>
      </w:r>
      <w:r>
        <w:rPr>
          <w:rFonts w:hint="eastAsia"/>
          <w:color w:val="auto"/>
          <w:sz w:val="24"/>
        </w:rPr>
        <w:t>总价金额与按单价汇总金额不一致的，以单价金额计算结果为准</w:t>
      </w:r>
      <w:r>
        <w:rPr>
          <w:rFonts w:hint="eastAsia"/>
          <w:color w:val="auto"/>
          <w:sz w:val="24"/>
          <w:lang w:eastAsia="zh-CN"/>
        </w:rPr>
        <w:t>；</w:t>
      </w:r>
    </w:p>
    <w:p w14:paraId="2861393A">
      <w:pPr>
        <w:pStyle w:val="43"/>
        <w:spacing w:before="0" w:beforeAutospacing="0" w:after="0" w:afterAutospacing="0" w:line="420" w:lineRule="exact"/>
        <w:ind w:firstLine="480"/>
        <w:jc w:val="both"/>
        <w:rPr>
          <w:rFonts w:ascii="Times New Roman" w:hAnsi="Times New Roman"/>
          <w:color w:val="auto"/>
          <w:kern w:val="2"/>
        </w:rPr>
      </w:pPr>
      <w:r>
        <w:rPr>
          <w:rFonts w:ascii="Times New Roman" w:hAnsi="Times New Roman"/>
          <w:color w:val="auto"/>
          <w:kern w:val="2"/>
        </w:rPr>
        <w:t>同时出现两种以上不一致的，按照前款规定的顺序修正。修正应当采用书面形式，并加盖公章，或者由法定代表人或其授权的代表签字。修正后的报价经供应商确认后产生约束力，供应商不确认的，</w:t>
      </w:r>
      <w:r>
        <w:rPr>
          <w:rFonts w:hint="eastAsia" w:ascii="Times New Roman" w:hAnsi="Times New Roman"/>
          <w:color w:val="auto"/>
          <w:kern w:val="2"/>
        </w:rPr>
        <w:t>则其投标将作为无效投标处理</w:t>
      </w:r>
      <w:r>
        <w:rPr>
          <w:rFonts w:ascii="Times New Roman" w:hAnsi="Times New Roman"/>
          <w:color w:val="auto"/>
          <w:kern w:val="2"/>
        </w:rPr>
        <w:t>。</w:t>
      </w:r>
    </w:p>
    <w:p w14:paraId="1A64A4AC">
      <w:pPr>
        <w:pStyle w:val="28"/>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0047209C">
      <w:pPr>
        <w:pStyle w:val="28"/>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6A76BFDE">
      <w:pPr>
        <w:pStyle w:val="28"/>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497352C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78A9E705">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3EB31C0">
      <w:pPr>
        <w:spacing w:line="420" w:lineRule="exact"/>
        <w:ind w:firstLine="480" w:firstLineChars="200"/>
        <w:rPr>
          <w:rFonts w:ascii="宋体" w:hAnsi="宋体"/>
          <w:b/>
          <w:bCs/>
          <w:color w:val="auto"/>
          <w:sz w:val="24"/>
        </w:rPr>
      </w:pPr>
      <w:r>
        <w:rPr>
          <w:rFonts w:hint="eastAsia" w:ascii="宋体" w:hAnsi="宋体"/>
          <w:bCs/>
          <w:color w:val="auto"/>
          <w:sz w:val="24"/>
        </w:rPr>
        <w:t>1.</w:t>
      </w:r>
      <w:r>
        <w:rPr>
          <w:rFonts w:hint="eastAsia" w:ascii="宋体" w:hAnsi="宋体"/>
          <w:bCs/>
          <w:color w:val="auto"/>
          <w:sz w:val="24"/>
          <w:lang w:val="en-US" w:eastAsia="zh-CN"/>
        </w:rPr>
        <w:t>采购代理机构</w:t>
      </w:r>
      <w:r>
        <w:rPr>
          <w:rFonts w:hint="eastAsia" w:ascii="宋体" w:hAnsi="宋体"/>
          <w:bCs/>
          <w:color w:val="auto"/>
          <w:sz w:val="24"/>
        </w:rPr>
        <w:t>在评标结束后2</w:t>
      </w:r>
      <w:r>
        <w:rPr>
          <w:rFonts w:hint="eastAsia" w:ascii="宋体" w:hAnsi="宋体"/>
          <w:color w:val="auto"/>
          <w:sz w:val="24"/>
        </w:rPr>
        <w:t>个工作日内将评标报告交采购</w:t>
      </w:r>
      <w:r>
        <w:rPr>
          <w:rFonts w:hint="eastAsia" w:ascii="宋体" w:hAnsi="宋体"/>
          <w:color w:val="auto"/>
          <w:sz w:val="24"/>
          <w:lang w:val="en-US" w:eastAsia="zh-CN"/>
        </w:rPr>
        <w:t>人</w:t>
      </w:r>
      <w:r>
        <w:rPr>
          <w:rFonts w:hint="eastAsia" w:ascii="宋体" w:hAnsi="宋体"/>
          <w:color w:val="auto"/>
          <w:sz w:val="24"/>
        </w:rPr>
        <w:t>确认</w:t>
      </w:r>
      <w:r>
        <w:rPr>
          <w:rFonts w:hint="eastAsia" w:ascii="宋体" w:hAnsi="宋体"/>
          <w:b/>
          <w:bCs/>
          <w:color w:val="auto"/>
          <w:sz w:val="24"/>
        </w:rPr>
        <w:t>，</w:t>
      </w: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应在收到评标报告后5个工作日内对评标结果进行确认。如有</w:t>
      </w:r>
      <w:r>
        <w:rPr>
          <w:rFonts w:hint="eastAsia" w:ascii="宋体" w:hAnsi="宋体" w:cs="宋体"/>
          <w:color w:val="auto"/>
          <w:sz w:val="24"/>
        </w:rPr>
        <w:t>供应商</w:t>
      </w:r>
      <w:r>
        <w:rPr>
          <w:rFonts w:hint="eastAsia" w:ascii="宋体" w:hAnsi="宋体"/>
          <w:color w:val="auto"/>
          <w:sz w:val="24"/>
        </w:rPr>
        <w:t>对评标结果提出质疑的，采购</w:t>
      </w:r>
      <w:r>
        <w:rPr>
          <w:rFonts w:hint="eastAsia" w:ascii="宋体" w:hAnsi="宋体"/>
          <w:color w:val="auto"/>
          <w:sz w:val="24"/>
          <w:lang w:val="en-US" w:eastAsia="zh-CN"/>
        </w:rPr>
        <w:t>人</w:t>
      </w:r>
      <w:r>
        <w:rPr>
          <w:rFonts w:hint="eastAsia" w:ascii="宋体" w:hAnsi="宋体"/>
          <w:color w:val="auto"/>
          <w:sz w:val="24"/>
        </w:rPr>
        <w:t>可在质疑处理完毕后确定</w:t>
      </w:r>
      <w:r>
        <w:rPr>
          <w:rFonts w:hint="eastAsia" w:ascii="宋体" w:hAnsi="宋体" w:cs="宋体"/>
          <w:color w:val="auto"/>
          <w:sz w:val="24"/>
        </w:rPr>
        <w:t>成交供应商</w:t>
      </w:r>
      <w:r>
        <w:rPr>
          <w:rFonts w:hint="eastAsia" w:ascii="宋体" w:hAnsi="宋体"/>
          <w:color w:val="auto"/>
          <w:sz w:val="24"/>
        </w:rPr>
        <w:t>。</w:t>
      </w:r>
    </w:p>
    <w:p w14:paraId="4B8F8B44">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成交供应商享受中小企业扶持政策的，将在成交结果公告中公开成交供应商的《中小企业声明函》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608BB8E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w:t>
      </w:r>
      <w:r>
        <w:rPr>
          <w:rFonts w:hint="eastAsia" w:ascii="宋体" w:hAnsi="宋体"/>
          <w:color w:val="auto"/>
          <w:sz w:val="24"/>
          <w:lang w:val="en-US" w:eastAsia="zh-CN"/>
        </w:rPr>
        <w:t>人</w:t>
      </w:r>
      <w:r>
        <w:rPr>
          <w:rFonts w:hint="eastAsia" w:ascii="宋体" w:hAnsi="宋体"/>
          <w:color w:val="auto"/>
          <w:sz w:val="24"/>
        </w:rPr>
        <w:t>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52205FE9">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603DF36">
      <w:pPr>
        <w:snapToGrid w:val="0"/>
        <w:spacing w:line="420" w:lineRule="exact"/>
        <w:ind w:firstLine="482" w:firstLineChars="200"/>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w:t>
      </w:r>
      <w:r>
        <w:rPr>
          <w:rFonts w:hint="eastAsia" w:ascii="宋体" w:hAnsi="宋体"/>
          <w:b/>
          <w:color w:val="auto"/>
          <w:sz w:val="24"/>
          <w:lang w:val="en-US" w:eastAsia="zh-CN"/>
        </w:rPr>
        <w:t>采购人</w:t>
      </w:r>
      <w:r>
        <w:rPr>
          <w:rFonts w:hint="eastAsia" w:ascii="宋体" w:hAnsi="宋体"/>
          <w:b/>
          <w:color w:val="auto"/>
          <w:sz w:val="24"/>
        </w:rPr>
        <w:t>可以采取不予退还弃标供应商的履约保证金等方式，若上述不足以赔偿损失的，采购人可以要求弃标供应商赔偿实际损失。若协商不成的，采购人可以报财政部门处理或者通过法院诉讼的方式追偿。</w:t>
      </w:r>
    </w:p>
    <w:p w14:paraId="77C07AC0">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44" w:name="_Hlk59627548"/>
      <w:bookmarkStart w:id="45" w:name="_Hlk59369379"/>
      <w:r>
        <w:rPr>
          <w:rFonts w:hint="eastAsia" w:ascii="宋体" w:hAnsi="宋体"/>
          <w:b/>
          <w:bCs/>
          <w:color w:val="auto"/>
          <w:sz w:val="24"/>
          <w:u w:val="single"/>
          <w:shd w:val="pct10" w:color="auto" w:fill="FFFFFF"/>
        </w:rPr>
        <w:t>为营造更优质的营商环境，</w:t>
      </w:r>
      <w:bookmarkStart w:id="46"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46"/>
      <w:bookmarkStart w:id="47" w:name="_Hlk59708451"/>
      <w:r>
        <w:rPr>
          <w:rFonts w:hint="eastAsia" w:ascii="宋体" w:hAnsi="宋体"/>
          <w:b/>
          <w:bCs/>
          <w:color w:val="auto"/>
          <w:sz w:val="24"/>
          <w:u w:val="single"/>
          <w:shd w:val="pct10" w:color="auto" w:fill="FFFFFF"/>
        </w:rPr>
        <w:t>同时成交人应在成交后</w:t>
      </w:r>
      <w:bookmarkStart w:id="48" w:name="_Hlk59521069"/>
      <w:r>
        <w:rPr>
          <w:rFonts w:hint="eastAsia" w:ascii="宋体" w:hAnsi="宋体"/>
          <w:b/>
          <w:bCs/>
          <w:color w:val="auto"/>
          <w:sz w:val="24"/>
          <w:u w:val="single"/>
          <w:shd w:val="pct10" w:color="auto" w:fill="FFFFFF"/>
        </w:rPr>
        <w:t>以邮寄</w:t>
      </w:r>
      <w:bookmarkEnd w:id="48"/>
      <w:r>
        <w:rPr>
          <w:rFonts w:hint="eastAsia" w:ascii="宋体" w:hAnsi="宋体"/>
          <w:b/>
          <w:bCs/>
          <w:color w:val="auto"/>
          <w:sz w:val="24"/>
          <w:u w:val="single"/>
          <w:shd w:val="pct10" w:color="auto" w:fill="FFFFFF"/>
        </w:rPr>
        <w:t>或其他方式向</w:t>
      </w:r>
      <w:bookmarkStart w:id="49" w:name="_Hlk59521051"/>
      <w:r>
        <w:rPr>
          <w:rFonts w:hint="eastAsia" w:ascii="宋体" w:hAnsi="宋体"/>
          <w:b/>
          <w:bCs/>
          <w:color w:val="auto"/>
          <w:sz w:val="24"/>
          <w:u w:val="single"/>
          <w:shd w:val="pct10" w:color="auto" w:fill="FFFFFF"/>
        </w:rPr>
        <w:t>采购代理机构</w:t>
      </w:r>
      <w:bookmarkEnd w:id="49"/>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2</w:t>
      </w:r>
      <w:r>
        <w:rPr>
          <w:rFonts w:hint="eastAsia" w:ascii="宋体" w:hAnsi="宋体"/>
          <w:b/>
          <w:bCs/>
          <w:color w:val="auto"/>
          <w:sz w:val="24"/>
          <w:u w:val="single"/>
          <w:shd w:val="pct10" w:color="auto" w:fill="FFFFFF"/>
        </w:rPr>
        <w:t>套与电子版响应文件相同的胶装版本磋商响应文件。</w:t>
      </w:r>
      <w:bookmarkEnd w:id="44"/>
      <w:bookmarkEnd w:id="45"/>
      <w:bookmarkEnd w:id="47"/>
    </w:p>
    <w:p w14:paraId="6C5CEA24">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338A5074">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6D90AA1C">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w:t>
      </w:r>
      <w:r>
        <w:rPr>
          <w:rFonts w:hint="eastAsia" w:ascii="宋体" w:hAnsi="宋体"/>
          <w:color w:val="auto"/>
          <w:sz w:val="24"/>
        </w:rPr>
        <w:t>不少于</w:t>
      </w:r>
      <w:r>
        <w:rPr>
          <w:rFonts w:hint="eastAsia" w:ascii="宋体" w:hAnsi="宋体" w:cs="宋体"/>
          <w:color w:val="auto"/>
          <w:sz w:val="24"/>
        </w:rPr>
        <w:t>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0" w:name="_Hlk59627623"/>
      <w:r>
        <w:rPr>
          <w:rFonts w:hint="eastAsia" w:ascii="宋体" w:hAnsi="宋体"/>
          <w:b/>
          <w:bCs/>
          <w:color w:val="auto"/>
          <w:sz w:val="24"/>
          <w:u w:val="single"/>
          <w:shd w:val="pct10" w:color="auto" w:fill="FFFFFF"/>
        </w:rPr>
        <w:t>成交人可选择采购代理机构以邮寄方式向其寄达</w:t>
      </w:r>
      <w:bookmarkStart w:id="51" w:name="_Hlk59708805"/>
      <w:r>
        <w:rPr>
          <w:rFonts w:hint="eastAsia" w:ascii="宋体" w:hAnsi="宋体"/>
          <w:b/>
          <w:bCs/>
          <w:color w:val="auto"/>
          <w:sz w:val="24"/>
          <w:u w:val="single"/>
          <w:shd w:val="pct10" w:color="auto" w:fill="FFFFFF"/>
        </w:rPr>
        <w:t>《政府采购合同》</w:t>
      </w:r>
      <w:bookmarkEnd w:id="51"/>
      <w:r>
        <w:rPr>
          <w:rFonts w:hint="eastAsia" w:ascii="宋体" w:hAnsi="宋体"/>
          <w:b/>
          <w:bCs/>
          <w:color w:val="auto"/>
          <w:sz w:val="24"/>
          <w:u w:val="single"/>
          <w:shd w:val="pct10" w:color="auto" w:fill="FFFFFF"/>
        </w:rPr>
        <w:t>。</w:t>
      </w:r>
      <w:bookmarkEnd w:id="50"/>
    </w:p>
    <w:p w14:paraId="09274796">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2" w:name="_Hlk52994129"/>
      <w:r>
        <w:rPr>
          <w:rFonts w:hint="eastAsia" w:ascii="宋体" w:hAnsi="宋体" w:cs="宋体"/>
          <w:color w:val="auto"/>
          <w:sz w:val="24"/>
        </w:rPr>
        <w:t>拒绝签订政府采购合同的成交供应商不得参加对该项目重新开展的采购活动。</w:t>
      </w:r>
    </w:p>
    <w:bookmarkEnd w:id="52"/>
    <w:p w14:paraId="7758A3A1">
      <w:pPr>
        <w:pStyle w:val="28"/>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36AE8753">
      <w:pPr>
        <w:pStyle w:val="28"/>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4ACC8D2">
      <w:pPr>
        <w:pStyle w:val="28"/>
        <w:snapToGrid w:val="0"/>
        <w:spacing w:beforeLines="0" w:afterLines="0" w:line="420" w:lineRule="exact"/>
        <w:ind w:firstLine="480" w:firstLineChars="200"/>
        <w:rPr>
          <w:rFonts w:hAnsi="宋体" w:cs="宋体"/>
          <w:color w:val="auto"/>
        </w:rPr>
      </w:pPr>
      <w:r>
        <w:rPr>
          <w:rFonts w:hint="eastAsia" w:hAnsi="宋体" w:cs="宋体"/>
          <w:color w:val="auto"/>
        </w:rPr>
        <w:t>①采用网上银行转</w:t>
      </w:r>
      <w:r>
        <w:rPr>
          <w:rFonts w:hint="eastAsia" w:hAnsi="宋体" w:cs="宋体"/>
          <w:color w:val="auto"/>
          <w:lang w:val="en-US" w:eastAsia="zh-CN"/>
        </w:rPr>
        <w:t>账</w:t>
      </w:r>
      <w:r>
        <w:rPr>
          <w:rFonts w:hint="eastAsia" w:hAnsi="宋体" w:cs="宋体"/>
          <w:color w:val="auto"/>
        </w:rPr>
        <w:t>、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760B2A3E">
      <w:pPr>
        <w:pStyle w:val="28"/>
        <w:snapToGrid w:val="0"/>
        <w:spacing w:beforeLines="0" w:afterLines="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auto"/>
        </w:rPr>
        <w:t>（地址：临海市巾山中路</w:t>
      </w:r>
      <w:r>
        <w:rPr>
          <w:color w:val="auto"/>
        </w:rPr>
        <w:t>18</w:t>
      </w:r>
      <w:r>
        <w:rPr>
          <w:rFonts w:hint="eastAsia"/>
          <w:color w:val="auto"/>
        </w:rPr>
        <w:t>号移动公司</w:t>
      </w:r>
      <w:r>
        <w:rPr>
          <w:rFonts w:hint="default"/>
          <w:color w:val="auto"/>
        </w:rPr>
        <w:t>西面</w:t>
      </w:r>
      <w:r>
        <w:rPr>
          <w:rFonts w:hint="eastAsia"/>
          <w:color w:val="auto"/>
        </w:rPr>
        <w:t>一楼大厅）。</w:t>
      </w:r>
    </w:p>
    <w:p w14:paraId="178BCE1C">
      <w:pPr>
        <w:pStyle w:val="28"/>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4B4BB61">
      <w:pPr>
        <w:pStyle w:val="28"/>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16D23B3C">
      <w:pPr>
        <w:spacing w:before="120" w:beforeLines="50" w:after="120" w:afterLines="50" w:line="420" w:lineRule="exact"/>
        <w:jc w:val="center"/>
        <w:outlineLvl w:val="0"/>
        <w:rPr>
          <w:rFonts w:ascii="宋体" w:hAnsi="宋体"/>
          <w:b/>
          <w:color w:val="000000"/>
          <w:sz w:val="30"/>
          <w:szCs w:val="30"/>
        </w:rPr>
      </w:pPr>
      <w:r>
        <w:rPr>
          <w:rFonts w:ascii="宋体" w:hAnsi="宋体"/>
          <w:b/>
          <w:color w:val="000000"/>
          <w:sz w:val="30"/>
          <w:szCs w:val="30"/>
        </w:rPr>
        <w:br w:type="page"/>
      </w:r>
    </w:p>
    <w:p w14:paraId="4C0EE8E8">
      <w:pPr>
        <w:spacing w:before="120" w:beforeLines="50" w:after="120" w:afterLines="50" w:line="400" w:lineRule="exact"/>
        <w:jc w:val="center"/>
        <w:outlineLvl w:val="0"/>
        <w:rPr>
          <w:rFonts w:ascii="宋体" w:hAnsi="宋体"/>
          <w:b/>
          <w:color w:val="000000"/>
          <w:sz w:val="30"/>
          <w:szCs w:val="30"/>
        </w:rPr>
      </w:pPr>
      <w:bookmarkStart w:id="53" w:name="_Toc48835714"/>
      <w:bookmarkStart w:id="54" w:name="_Toc466534750"/>
      <w:r>
        <w:rPr>
          <w:rFonts w:hint="eastAsia" w:ascii="宋体" w:hAnsi="宋体"/>
          <w:b/>
          <w:color w:val="000000"/>
          <w:sz w:val="30"/>
          <w:szCs w:val="30"/>
        </w:rPr>
        <w:t>第四章 评标办法及评分标准</w:t>
      </w:r>
      <w:bookmarkEnd w:id="53"/>
      <w:bookmarkEnd w:id="54"/>
    </w:p>
    <w:p w14:paraId="66DE0057">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02DEDD5A">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32EBDF69">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4A9E8E25">
      <w:pPr>
        <w:spacing w:before="120" w:beforeLines="50" w:after="120" w:afterLines="50" w:line="400" w:lineRule="exact"/>
        <w:ind w:firstLine="480" w:firstLineChars="200"/>
        <w:rPr>
          <w:rFonts w:ascii="宋体" w:hAnsi="宋体"/>
          <w:bCs/>
          <w:color w:val="auto"/>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ascii="宋体" w:hAnsi="宋体"/>
          <w:sz w:val="24"/>
        </w:rPr>
        <w:t>20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ascii="宋体" w:hAnsi="宋体"/>
          <w:sz w:val="24"/>
        </w:rPr>
        <w:t>80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val="0"/>
          <w:bCs w:val="0"/>
          <w:color w:val="000000"/>
          <w:sz w:val="24"/>
        </w:rPr>
        <w:t>排名第</w:t>
      </w:r>
      <w:r>
        <w:rPr>
          <w:rFonts w:hint="eastAsia" w:ascii="宋体" w:hAnsi="宋体"/>
          <w:b w:val="0"/>
          <w:bCs w:val="0"/>
          <w:color w:val="auto"/>
          <w:sz w:val="24"/>
        </w:rPr>
        <w:t>一的供应商为</w:t>
      </w:r>
      <w:r>
        <w:rPr>
          <w:rFonts w:hint="eastAsia" w:ascii="宋体" w:hAnsi="宋体"/>
          <w:b w:val="0"/>
          <w:bCs w:val="0"/>
          <w:color w:val="auto"/>
          <w:sz w:val="24"/>
          <w:lang w:val="en-US" w:eastAsia="zh-CN"/>
        </w:rPr>
        <w:t>第一</w:t>
      </w:r>
      <w:r>
        <w:rPr>
          <w:rFonts w:hint="eastAsia" w:ascii="宋体" w:hAnsi="宋体"/>
          <w:b w:val="0"/>
          <w:bCs w:val="0"/>
          <w:color w:val="auto"/>
          <w:sz w:val="24"/>
        </w:rPr>
        <w:t>成交候选人,排名第</w:t>
      </w:r>
      <w:r>
        <w:rPr>
          <w:rFonts w:hint="eastAsia" w:ascii="宋体" w:hAnsi="宋体"/>
          <w:b w:val="0"/>
          <w:bCs w:val="0"/>
          <w:color w:val="auto"/>
          <w:sz w:val="24"/>
          <w:lang w:val="en-US" w:eastAsia="zh-CN"/>
        </w:rPr>
        <w:t>二</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第二</w:t>
      </w:r>
      <w:r>
        <w:rPr>
          <w:rFonts w:hint="eastAsia" w:ascii="宋体" w:hAnsi="宋体"/>
          <w:b w:val="0"/>
          <w:bCs w:val="0"/>
          <w:color w:val="auto"/>
          <w:sz w:val="24"/>
        </w:rPr>
        <w:t>成交候选人</w:t>
      </w:r>
      <w:r>
        <w:rPr>
          <w:rFonts w:hint="eastAsia" w:ascii="宋体" w:hAnsi="宋体"/>
          <w:b w:val="0"/>
          <w:bCs w:val="0"/>
          <w:color w:val="auto"/>
          <w:sz w:val="24"/>
          <w:lang w:eastAsia="zh-CN"/>
        </w:rPr>
        <w:t>，</w:t>
      </w:r>
      <w:r>
        <w:rPr>
          <w:rFonts w:hint="eastAsia" w:ascii="宋体" w:hAnsi="宋体"/>
          <w:b w:val="0"/>
          <w:bCs w:val="0"/>
          <w:color w:val="auto"/>
          <w:sz w:val="24"/>
        </w:rPr>
        <w:t>排名第</w:t>
      </w:r>
      <w:r>
        <w:rPr>
          <w:rFonts w:hint="eastAsia" w:ascii="宋体" w:hAnsi="宋体"/>
          <w:b w:val="0"/>
          <w:bCs w:val="0"/>
          <w:color w:val="auto"/>
          <w:sz w:val="24"/>
          <w:lang w:val="en-US" w:eastAsia="zh-CN"/>
        </w:rPr>
        <w:t>三</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第三</w:t>
      </w:r>
      <w:r>
        <w:rPr>
          <w:rFonts w:hint="eastAsia" w:ascii="宋体" w:hAnsi="宋体"/>
          <w:b w:val="0"/>
          <w:bCs w:val="0"/>
          <w:color w:val="auto"/>
          <w:sz w:val="24"/>
        </w:rPr>
        <w:t>成交候选人</w:t>
      </w:r>
      <w:r>
        <w:rPr>
          <w:rFonts w:hint="eastAsia" w:ascii="宋体" w:hAnsi="宋体"/>
          <w:b w:val="0"/>
          <w:bCs w:val="0"/>
          <w:color w:val="auto"/>
          <w:sz w:val="24"/>
          <w:lang w:eastAsia="zh-CN"/>
        </w:rPr>
        <w:t>。</w:t>
      </w:r>
      <w:r>
        <w:rPr>
          <w:rFonts w:hint="eastAsia" w:ascii="宋体" w:hAnsi="宋体"/>
          <w:bCs/>
          <w:color w:val="auto"/>
          <w:sz w:val="24"/>
        </w:rPr>
        <w:t>评分过程中采用四舍五入法，并保留小数2位。</w:t>
      </w:r>
    </w:p>
    <w:p w14:paraId="6CB1B03D">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21B7B4DB">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130DA63D">
      <w:pPr>
        <w:pStyle w:val="22"/>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Ansi="宋体"/>
          <w:b/>
          <w:bCs/>
          <w:color w:val="000000"/>
          <w:sz w:val="24"/>
          <w:szCs w:val="24"/>
        </w:rPr>
        <w:t>20</w:t>
      </w:r>
      <w:r>
        <w:rPr>
          <w:rFonts w:hint="eastAsia" w:hAnsi="宋体"/>
          <w:b/>
          <w:spacing w:val="0"/>
          <w:sz w:val="24"/>
          <w:szCs w:val="24"/>
        </w:rPr>
        <w:t>分</w:t>
      </w:r>
      <w:r>
        <w:rPr>
          <w:rFonts w:hint="eastAsia" w:hAnsi="宋体"/>
          <w:b/>
          <w:bCs/>
          <w:sz w:val="24"/>
          <w:szCs w:val="24"/>
        </w:rPr>
        <w:t>）</w:t>
      </w:r>
    </w:p>
    <w:p w14:paraId="21E07063">
      <w:pPr>
        <w:pStyle w:val="22"/>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78045215">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ascii="宋体" w:hAnsi="宋体"/>
          <w:sz w:val="24"/>
        </w:rPr>
        <w:t>20</w:t>
      </w:r>
      <w:r>
        <w:rPr>
          <w:rFonts w:hint="eastAsia" w:ascii="宋体" w:hAnsi="宋体"/>
          <w:sz w:val="24"/>
        </w:rPr>
        <w:t>%×</w:t>
      </w:r>
      <w:r>
        <w:rPr>
          <w:rFonts w:hint="eastAsia" w:ascii="宋体" w:hAnsi="宋体"/>
          <w:color w:val="000000"/>
          <w:sz w:val="24"/>
        </w:rPr>
        <w:t>100</w:t>
      </w:r>
    </w:p>
    <w:p w14:paraId="69B17061">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ascii="宋体" w:hAnsi="宋体"/>
          <w:b/>
          <w:color w:val="000000"/>
          <w:sz w:val="24"/>
        </w:rPr>
        <w:t>80</w:t>
      </w:r>
      <w:r>
        <w:rPr>
          <w:rFonts w:hint="eastAsia" w:ascii="宋体" w:hAnsi="宋体"/>
          <w:b/>
          <w:sz w:val="24"/>
        </w:rPr>
        <w:t>分）</w:t>
      </w:r>
    </w:p>
    <w:p w14:paraId="020B057D">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8"/>
        <w:tblW w:w="10127" w:type="dxa"/>
        <w:tblInd w:w="-39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40"/>
        <w:gridCol w:w="1755"/>
        <w:gridCol w:w="992"/>
        <w:gridCol w:w="6540"/>
      </w:tblGrid>
      <w:tr w14:paraId="772F59A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8" w:hRule="atLeast"/>
        </w:trPr>
        <w:tc>
          <w:tcPr>
            <w:tcW w:w="840" w:type="dxa"/>
            <w:tcBorders>
              <w:bottom w:val="nil"/>
              <w:right w:val="single" w:color="auto" w:sz="4" w:space="0"/>
            </w:tcBorders>
            <w:shd w:val="clear" w:color="000000" w:fill="FFFFFF"/>
            <w:vAlign w:val="center"/>
          </w:tcPr>
          <w:p w14:paraId="73750B38">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755" w:type="dxa"/>
            <w:tcBorders>
              <w:left w:val="single" w:color="auto" w:sz="4" w:space="0"/>
              <w:bottom w:val="nil"/>
              <w:right w:val="single" w:color="auto" w:sz="4" w:space="0"/>
            </w:tcBorders>
            <w:shd w:val="clear" w:color="000000" w:fill="FFFFFF"/>
            <w:vAlign w:val="center"/>
          </w:tcPr>
          <w:p w14:paraId="1478CA30">
            <w:pPr>
              <w:spacing w:line="360" w:lineRule="auto"/>
              <w:jc w:val="center"/>
              <w:rPr>
                <w:rFonts w:hint="eastAsia" w:ascii="宋体" w:hAnsi="宋体" w:cs="宋体"/>
                <w:b/>
                <w:color w:val="auto"/>
                <w:sz w:val="24"/>
              </w:rPr>
            </w:pPr>
            <w:r>
              <w:rPr>
                <w:rFonts w:hint="eastAsia" w:ascii="宋体" w:hAnsi="宋体" w:cs="宋体"/>
                <w:b/>
                <w:color w:val="auto"/>
                <w:sz w:val="24"/>
              </w:rPr>
              <w:t>评分内容</w:t>
            </w:r>
          </w:p>
        </w:tc>
        <w:tc>
          <w:tcPr>
            <w:tcW w:w="992" w:type="dxa"/>
            <w:tcBorders>
              <w:left w:val="single" w:color="auto" w:sz="4" w:space="0"/>
              <w:bottom w:val="nil"/>
              <w:right w:val="single" w:color="auto" w:sz="4" w:space="0"/>
            </w:tcBorders>
            <w:shd w:val="clear" w:color="000000" w:fill="FFFFFF"/>
            <w:vAlign w:val="center"/>
          </w:tcPr>
          <w:p w14:paraId="40ECC57D">
            <w:pPr>
              <w:spacing w:line="360" w:lineRule="auto"/>
              <w:jc w:val="center"/>
              <w:rPr>
                <w:rFonts w:hint="eastAsia" w:ascii="宋体" w:hAnsi="宋体" w:cs="宋体"/>
                <w:b/>
                <w:color w:val="auto"/>
                <w:sz w:val="24"/>
              </w:rPr>
            </w:pPr>
            <w:r>
              <w:rPr>
                <w:rFonts w:hint="eastAsia" w:ascii="宋体" w:hAnsi="宋体" w:cs="宋体"/>
                <w:b/>
                <w:color w:val="auto"/>
                <w:sz w:val="24"/>
              </w:rPr>
              <w:t>分值</w:t>
            </w:r>
          </w:p>
        </w:tc>
        <w:tc>
          <w:tcPr>
            <w:tcW w:w="6540" w:type="dxa"/>
            <w:tcBorders>
              <w:left w:val="nil"/>
              <w:bottom w:val="single" w:color="auto" w:sz="4" w:space="0"/>
            </w:tcBorders>
            <w:shd w:val="clear" w:color="000000" w:fill="FFFFFF"/>
            <w:vAlign w:val="center"/>
          </w:tcPr>
          <w:p w14:paraId="3857C4CC">
            <w:pPr>
              <w:spacing w:line="360" w:lineRule="auto"/>
              <w:jc w:val="center"/>
              <w:rPr>
                <w:rFonts w:hint="eastAsia" w:ascii="宋体" w:hAnsi="宋体" w:cs="宋体"/>
                <w:b/>
                <w:color w:val="auto"/>
                <w:sz w:val="24"/>
              </w:rPr>
            </w:pPr>
            <w:r>
              <w:rPr>
                <w:rFonts w:hint="eastAsia" w:ascii="宋体" w:hAnsi="宋体" w:cs="宋体"/>
                <w:b/>
                <w:color w:val="auto"/>
                <w:sz w:val="24"/>
              </w:rPr>
              <w:t>评分细则</w:t>
            </w:r>
          </w:p>
        </w:tc>
      </w:tr>
      <w:tr w14:paraId="2FCC28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1" w:hRule="atLeast"/>
        </w:trPr>
        <w:tc>
          <w:tcPr>
            <w:tcW w:w="840" w:type="dxa"/>
            <w:vMerge w:val="restart"/>
            <w:tcBorders>
              <w:top w:val="single" w:color="auto" w:sz="4" w:space="0"/>
              <w:right w:val="single" w:color="auto" w:sz="4" w:space="0"/>
            </w:tcBorders>
            <w:shd w:val="clear" w:color="000000" w:fill="FFFFFF"/>
            <w:vAlign w:val="center"/>
          </w:tcPr>
          <w:p w14:paraId="12AE7DEC">
            <w:pPr>
              <w:spacing w:line="360" w:lineRule="auto"/>
              <w:jc w:val="center"/>
              <w:rPr>
                <w:rFonts w:hint="eastAsia" w:ascii="宋体" w:hAnsi="宋体" w:cs="宋体"/>
                <w:bCs/>
                <w:color w:val="auto"/>
                <w:sz w:val="24"/>
              </w:rPr>
            </w:pPr>
            <w:r>
              <w:rPr>
                <w:rFonts w:hint="eastAsia" w:ascii="宋体" w:hAnsi="宋体" w:cs="宋体"/>
                <w:bCs/>
                <w:color w:val="auto"/>
                <w:sz w:val="24"/>
              </w:rPr>
              <w:t>1</w:t>
            </w:r>
          </w:p>
        </w:tc>
        <w:tc>
          <w:tcPr>
            <w:tcW w:w="1755" w:type="dxa"/>
            <w:vMerge w:val="restart"/>
            <w:tcBorders>
              <w:top w:val="single" w:color="auto" w:sz="4" w:space="0"/>
              <w:left w:val="single" w:color="auto" w:sz="4" w:space="0"/>
              <w:right w:val="single" w:color="auto" w:sz="4" w:space="0"/>
            </w:tcBorders>
            <w:shd w:val="clear" w:color="000000" w:fill="FFFFFF"/>
            <w:vAlign w:val="center"/>
          </w:tcPr>
          <w:p w14:paraId="3E8C6FBE">
            <w:pPr>
              <w:spacing w:line="360" w:lineRule="auto"/>
              <w:jc w:val="center"/>
              <w:rPr>
                <w:rFonts w:hint="eastAsia" w:ascii="宋体" w:hAnsi="宋体" w:cs="宋体"/>
                <w:bCs/>
                <w:color w:val="auto"/>
                <w:sz w:val="24"/>
              </w:rPr>
            </w:pPr>
          </w:p>
          <w:p w14:paraId="1396B153">
            <w:pPr>
              <w:spacing w:line="360" w:lineRule="auto"/>
              <w:jc w:val="center"/>
              <w:rPr>
                <w:rFonts w:hint="eastAsia" w:ascii="宋体" w:hAnsi="宋体" w:cs="宋体"/>
                <w:bCs/>
                <w:color w:val="auto"/>
                <w:sz w:val="24"/>
              </w:rPr>
            </w:pPr>
            <w:r>
              <w:rPr>
                <w:rFonts w:hint="eastAsia" w:ascii="宋体" w:hAnsi="宋体" w:cs="宋体"/>
                <w:bCs/>
                <w:color w:val="auto"/>
                <w:sz w:val="24"/>
              </w:rPr>
              <w:t>服务需求响应情况</w:t>
            </w:r>
          </w:p>
        </w:tc>
        <w:tc>
          <w:tcPr>
            <w:tcW w:w="992" w:type="dxa"/>
            <w:vMerge w:val="restart"/>
            <w:tcBorders>
              <w:top w:val="single" w:color="auto" w:sz="4" w:space="0"/>
              <w:left w:val="single" w:color="auto" w:sz="4" w:space="0"/>
              <w:right w:val="single" w:color="auto" w:sz="4" w:space="0"/>
            </w:tcBorders>
            <w:shd w:val="clear" w:color="000000" w:fill="FFFFFF"/>
            <w:vAlign w:val="center"/>
          </w:tcPr>
          <w:p w14:paraId="0C13C307">
            <w:pPr>
              <w:spacing w:line="360" w:lineRule="auto"/>
              <w:jc w:val="center"/>
              <w:rPr>
                <w:rFonts w:hint="eastAsia" w:ascii="宋体" w:hAnsi="宋体" w:cs="宋体"/>
                <w:bCs/>
                <w:color w:val="auto"/>
                <w:sz w:val="24"/>
              </w:rPr>
            </w:pPr>
            <w:r>
              <w:rPr>
                <w:rFonts w:hint="eastAsia" w:ascii="宋体" w:hAnsi="宋体" w:cs="宋体"/>
                <w:bCs/>
                <w:color w:val="auto"/>
                <w:sz w:val="24"/>
              </w:rPr>
              <w:t>15分</w:t>
            </w:r>
          </w:p>
        </w:tc>
        <w:tc>
          <w:tcPr>
            <w:tcW w:w="6540" w:type="dxa"/>
            <w:tcBorders>
              <w:top w:val="single" w:color="auto" w:sz="4" w:space="0"/>
              <w:left w:val="nil"/>
              <w:bottom w:val="single" w:color="auto" w:sz="4" w:space="0"/>
            </w:tcBorders>
            <w:shd w:val="clear" w:color="000000" w:fill="FFFFFF"/>
            <w:vAlign w:val="top"/>
          </w:tcPr>
          <w:p w14:paraId="4328F927">
            <w:pPr>
              <w:keepNext w:val="0"/>
              <w:keepLines w:val="0"/>
              <w:pageBreakBefore w:val="0"/>
              <w:widowControl w:val="0"/>
              <w:kinsoku/>
              <w:wordWrap/>
              <w:overflowPunct/>
              <w:topLinePunct w:val="0"/>
              <w:bidi w:val="0"/>
              <w:spacing w:line="360" w:lineRule="exact"/>
              <w:jc w:val="left"/>
              <w:textAlignment w:val="auto"/>
              <w:rPr>
                <w:rFonts w:hint="eastAsia" w:ascii="宋体" w:hAnsi="宋体" w:cs="宋体"/>
                <w:b/>
                <w:bCs/>
                <w:color w:val="auto"/>
                <w:sz w:val="24"/>
                <w:u w:val="single"/>
              </w:rPr>
            </w:pPr>
            <w:r>
              <w:rPr>
                <w:rFonts w:hint="eastAsia" w:ascii="宋体" w:hAnsi="宋体" w:eastAsia="宋体" w:cs="宋体"/>
                <w:b/>
                <w:bCs/>
                <w:color w:val="auto"/>
                <w:sz w:val="24"/>
                <w:szCs w:val="24"/>
                <w:highlight w:val="none"/>
              </w:rPr>
              <w:t>人员配备：</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提供的项目人员配备、</w:t>
            </w:r>
            <w:r>
              <w:rPr>
                <w:rFonts w:hint="eastAsia" w:ascii="宋体" w:hAnsi="宋体" w:eastAsia="宋体" w:cs="宋体"/>
                <w:bCs/>
                <w:color w:val="auto"/>
                <w:sz w:val="24"/>
                <w:szCs w:val="24"/>
                <w:highlight w:val="none"/>
              </w:rPr>
              <w:t>技术能力</w:t>
            </w:r>
            <w:r>
              <w:rPr>
                <w:rFonts w:hint="eastAsia" w:ascii="宋体" w:hAnsi="宋体" w:eastAsia="宋体" w:cs="宋体"/>
                <w:color w:val="auto"/>
                <w:sz w:val="24"/>
                <w:szCs w:val="24"/>
                <w:highlight w:val="none"/>
              </w:rPr>
              <w:t>与招标文件需求的响应情况进行打分（0-3分）。</w:t>
            </w:r>
          </w:p>
        </w:tc>
      </w:tr>
      <w:tr w14:paraId="428BFD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1" w:hRule="atLeast"/>
        </w:trPr>
        <w:tc>
          <w:tcPr>
            <w:tcW w:w="840" w:type="dxa"/>
            <w:vMerge w:val="continue"/>
            <w:tcBorders>
              <w:right w:val="single" w:color="auto" w:sz="4" w:space="0"/>
            </w:tcBorders>
            <w:shd w:val="clear" w:color="000000" w:fill="FFFFFF"/>
            <w:vAlign w:val="center"/>
          </w:tcPr>
          <w:p w14:paraId="0E19EACB">
            <w:pPr>
              <w:spacing w:line="360" w:lineRule="auto"/>
              <w:jc w:val="left"/>
              <w:rPr>
                <w:rFonts w:hint="eastAsia" w:ascii="宋体" w:hAnsi="宋体" w:cs="宋体"/>
                <w:color w:val="auto"/>
                <w:sz w:val="24"/>
              </w:rPr>
            </w:pPr>
          </w:p>
        </w:tc>
        <w:tc>
          <w:tcPr>
            <w:tcW w:w="1755" w:type="dxa"/>
            <w:vMerge w:val="continue"/>
            <w:tcBorders>
              <w:left w:val="single" w:color="auto" w:sz="4" w:space="0"/>
              <w:right w:val="single" w:color="auto" w:sz="4" w:space="0"/>
            </w:tcBorders>
            <w:shd w:val="clear" w:color="000000" w:fill="FFFFFF"/>
            <w:vAlign w:val="center"/>
          </w:tcPr>
          <w:p w14:paraId="68DCE26A">
            <w:pPr>
              <w:spacing w:line="360" w:lineRule="auto"/>
              <w:jc w:val="left"/>
              <w:rPr>
                <w:rFonts w:hint="eastAsia" w:ascii="宋体" w:hAnsi="宋体" w:cs="宋体"/>
                <w:color w:val="auto"/>
                <w:sz w:val="24"/>
              </w:rPr>
            </w:pPr>
          </w:p>
        </w:tc>
        <w:tc>
          <w:tcPr>
            <w:tcW w:w="992" w:type="dxa"/>
            <w:vMerge w:val="continue"/>
            <w:tcBorders>
              <w:left w:val="single" w:color="auto" w:sz="4" w:space="0"/>
              <w:right w:val="single" w:color="auto" w:sz="4" w:space="0"/>
            </w:tcBorders>
            <w:shd w:val="clear" w:color="000000" w:fill="FFFFFF"/>
            <w:vAlign w:val="center"/>
          </w:tcPr>
          <w:p w14:paraId="11A78203">
            <w:pPr>
              <w:spacing w:line="360" w:lineRule="auto"/>
              <w:jc w:val="left"/>
              <w:rPr>
                <w:rFonts w:hint="eastAsia" w:ascii="宋体" w:hAnsi="宋体" w:cs="宋体"/>
                <w:color w:val="auto"/>
                <w:sz w:val="24"/>
              </w:rPr>
            </w:pPr>
          </w:p>
        </w:tc>
        <w:tc>
          <w:tcPr>
            <w:tcW w:w="6540" w:type="dxa"/>
            <w:tcBorders>
              <w:top w:val="single" w:color="auto" w:sz="4" w:space="0"/>
              <w:left w:val="nil"/>
              <w:bottom w:val="single" w:color="auto" w:sz="4" w:space="0"/>
            </w:tcBorders>
            <w:shd w:val="clear" w:color="000000" w:fill="FFFFFF"/>
            <w:vAlign w:val="top"/>
          </w:tcPr>
          <w:p w14:paraId="3F64A272">
            <w:pPr>
              <w:keepNext w:val="0"/>
              <w:keepLines w:val="0"/>
              <w:pageBreakBefore w:val="0"/>
              <w:widowControl w:val="0"/>
              <w:kinsoku/>
              <w:wordWrap/>
              <w:overflowPunct/>
              <w:topLinePunct w:val="0"/>
              <w:bidi w:val="0"/>
              <w:spacing w:line="360" w:lineRule="exact"/>
              <w:jc w:val="left"/>
              <w:textAlignment w:val="auto"/>
              <w:rPr>
                <w:rFonts w:hint="eastAsia" w:ascii="宋体" w:hAnsi="宋体" w:cs="宋体"/>
                <w:b/>
                <w:bCs/>
                <w:color w:val="auto"/>
                <w:sz w:val="24"/>
                <w:u w:val="single"/>
              </w:rPr>
            </w:pPr>
            <w:r>
              <w:rPr>
                <w:rFonts w:hint="eastAsia" w:ascii="宋体" w:hAnsi="宋体" w:eastAsia="宋体" w:cs="宋体"/>
                <w:b/>
                <w:bCs/>
                <w:color w:val="auto"/>
                <w:sz w:val="24"/>
                <w:szCs w:val="24"/>
                <w:highlight w:val="none"/>
              </w:rPr>
              <w:t>教学楼区域清洁卫生服务：</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教学楼区域清洁卫生服务能力与磋商文件需求的响应情况进行打分（0-3分）。</w:t>
            </w:r>
          </w:p>
        </w:tc>
      </w:tr>
      <w:tr w14:paraId="2A13CEB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4" w:hRule="atLeast"/>
        </w:trPr>
        <w:tc>
          <w:tcPr>
            <w:tcW w:w="840" w:type="dxa"/>
            <w:vMerge w:val="continue"/>
            <w:tcBorders>
              <w:right w:val="single" w:color="auto" w:sz="4" w:space="0"/>
            </w:tcBorders>
            <w:shd w:val="clear" w:color="000000" w:fill="FFFFFF"/>
            <w:vAlign w:val="center"/>
          </w:tcPr>
          <w:p w14:paraId="54397703">
            <w:pPr>
              <w:spacing w:line="360" w:lineRule="auto"/>
              <w:jc w:val="center"/>
              <w:rPr>
                <w:rFonts w:hint="eastAsia" w:ascii="宋体" w:hAnsi="宋体" w:cs="宋体"/>
                <w:color w:val="auto"/>
                <w:sz w:val="24"/>
              </w:rPr>
            </w:pPr>
          </w:p>
        </w:tc>
        <w:tc>
          <w:tcPr>
            <w:tcW w:w="1755" w:type="dxa"/>
            <w:vMerge w:val="continue"/>
            <w:tcBorders>
              <w:left w:val="single" w:color="auto" w:sz="4" w:space="0"/>
              <w:right w:val="single" w:color="auto" w:sz="4" w:space="0"/>
            </w:tcBorders>
            <w:shd w:val="clear" w:color="000000" w:fill="FFFFFF"/>
            <w:vAlign w:val="center"/>
          </w:tcPr>
          <w:p w14:paraId="7CCF1AE1">
            <w:pPr>
              <w:spacing w:line="360" w:lineRule="auto"/>
              <w:jc w:val="left"/>
              <w:rPr>
                <w:rFonts w:hint="eastAsia" w:ascii="宋体" w:hAnsi="宋体" w:cs="宋体"/>
                <w:b/>
                <w:color w:val="auto"/>
                <w:sz w:val="24"/>
              </w:rPr>
            </w:pPr>
          </w:p>
        </w:tc>
        <w:tc>
          <w:tcPr>
            <w:tcW w:w="992" w:type="dxa"/>
            <w:vMerge w:val="continue"/>
            <w:tcBorders>
              <w:left w:val="single" w:color="auto" w:sz="4" w:space="0"/>
              <w:right w:val="single" w:color="auto" w:sz="4" w:space="0"/>
            </w:tcBorders>
            <w:shd w:val="clear" w:color="000000" w:fill="FFFFFF"/>
            <w:vAlign w:val="center"/>
          </w:tcPr>
          <w:p w14:paraId="3CB56B3D">
            <w:pPr>
              <w:spacing w:line="360" w:lineRule="auto"/>
              <w:jc w:val="center"/>
              <w:rPr>
                <w:rFonts w:hint="eastAsia" w:ascii="宋体" w:hAnsi="宋体" w:cs="宋体"/>
                <w:b/>
                <w:color w:val="auto"/>
                <w:sz w:val="24"/>
              </w:rPr>
            </w:pPr>
          </w:p>
        </w:tc>
        <w:tc>
          <w:tcPr>
            <w:tcW w:w="6540" w:type="dxa"/>
            <w:tcBorders>
              <w:top w:val="single" w:color="auto" w:sz="4" w:space="0"/>
              <w:left w:val="nil"/>
              <w:bottom w:val="single" w:color="auto" w:sz="4" w:space="0"/>
            </w:tcBorders>
            <w:shd w:val="clear" w:color="000000" w:fill="FFFFFF"/>
            <w:vAlign w:val="top"/>
          </w:tcPr>
          <w:p w14:paraId="6756B4C8">
            <w:pPr>
              <w:keepNext w:val="0"/>
              <w:keepLines w:val="0"/>
              <w:pageBreakBefore w:val="0"/>
              <w:widowControl w:val="0"/>
              <w:kinsoku/>
              <w:wordWrap/>
              <w:overflowPunct/>
              <w:topLinePunct w:val="0"/>
              <w:bidi w:val="0"/>
              <w:spacing w:line="360" w:lineRule="exact"/>
              <w:jc w:val="left"/>
              <w:textAlignment w:val="auto"/>
              <w:rPr>
                <w:rFonts w:hint="eastAsia" w:ascii="宋体" w:hAnsi="宋体" w:cs="宋体"/>
                <w:b/>
                <w:bCs/>
                <w:color w:val="auto"/>
                <w:sz w:val="24"/>
              </w:rPr>
            </w:pPr>
            <w:r>
              <w:rPr>
                <w:rFonts w:hint="eastAsia" w:ascii="宋体" w:hAnsi="宋体" w:eastAsia="宋体" w:cs="宋体"/>
                <w:b/>
                <w:color w:val="auto"/>
                <w:sz w:val="24"/>
                <w:szCs w:val="24"/>
                <w:highlight w:val="none"/>
                <w:lang w:val="zh-CN"/>
              </w:rPr>
              <w:t>公共</w:t>
            </w:r>
            <w:r>
              <w:rPr>
                <w:rFonts w:hint="eastAsia" w:ascii="宋体" w:hAnsi="宋体" w:eastAsia="宋体" w:cs="宋体"/>
                <w:b/>
                <w:color w:val="auto"/>
                <w:sz w:val="24"/>
                <w:szCs w:val="24"/>
                <w:highlight w:val="none"/>
              </w:rPr>
              <w:t>运动训练</w:t>
            </w:r>
            <w:r>
              <w:rPr>
                <w:rFonts w:hint="eastAsia" w:ascii="宋体" w:hAnsi="宋体" w:eastAsia="宋体" w:cs="宋体"/>
                <w:b/>
                <w:color w:val="auto"/>
                <w:sz w:val="24"/>
                <w:szCs w:val="24"/>
                <w:highlight w:val="none"/>
                <w:lang w:val="zh-CN"/>
              </w:rPr>
              <w:t>区域清洁卫生服务：</w:t>
            </w:r>
            <w:r>
              <w:rPr>
                <w:rFonts w:hint="eastAsia" w:ascii="宋体" w:hAnsi="宋体" w:eastAsia="宋体" w:cs="宋体"/>
                <w:bCs/>
                <w:color w:val="auto"/>
                <w:sz w:val="24"/>
                <w:szCs w:val="24"/>
                <w:highlight w:val="none"/>
                <w:lang w:val="zh-CN"/>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bCs/>
                <w:color w:val="auto"/>
                <w:sz w:val="24"/>
                <w:szCs w:val="24"/>
                <w:highlight w:val="none"/>
                <w:lang w:val="zh-CN"/>
              </w:rPr>
              <w:t>公共</w:t>
            </w:r>
            <w:r>
              <w:rPr>
                <w:rFonts w:hint="eastAsia" w:ascii="宋体" w:hAnsi="宋体" w:eastAsia="宋体" w:cs="宋体"/>
                <w:bCs/>
                <w:color w:val="auto"/>
                <w:sz w:val="24"/>
                <w:szCs w:val="24"/>
                <w:highlight w:val="none"/>
              </w:rPr>
              <w:t>运动训练</w:t>
            </w:r>
            <w:r>
              <w:rPr>
                <w:rFonts w:hint="eastAsia" w:ascii="宋体" w:hAnsi="宋体" w:eastAsia="宋体" w:cs="宋体"/>
                <w:bCs/>
                <w:color w:val="auto"/>
                <w:sz w:val="24"/>
                <w:szCs w:val="24"/>
                <w:highlight w:val="none"/>
                <w:lang w:val="zh-CN"/>
              </w:rPr>
              <w:t>区域清洁卫生服务能力与磋商文件需求的响应情况进行打分（0</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zh-CN"/>
              </w:rPr>
              <w:t>分）。</w:t>
            </w:r>
          </w:p>
        </w:tc>
      </w:tr>
      <w:tr w14:paraId="5D079C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9" w:hRule="atLeast"/>
        </w:trPr>
        <w:tc>
          <w:tcPr>
            <w:tcW w:w="840" w:type="dxa"/>
            <w:vMerge w:val="continue"/>
            <w:tcBorders>
              <w:right w:val="single" w:color="auto" w:sz="4" w:space="0"/>
            </w:tcBorders>
            <w:shd w:val="clear" w:color="000000" w:fill="FFFFFF"/>
            <w:vAlign w:val="center"/>
          </w:tcPr>
          <w:p w14:paraId="629B006F">
            <w:pPr>
              <w:spacing w:line="360" w:lineRule="auto"/>
              <w:jc w:val="left"/>
              <w:rPr>
                <w:rFonts w:hint="eastAsia" w:ascii="宋体" w:hAnsi="宋体" w:cs="宋体"/>
                <w:color w:val="auto"/>
                <w:sz w:val="24"/>
              </w:rPr>
            </w:pPr>
          </w:p>
        </w:tc>
        <w:tc>
          <w:tcPr>
            <w:tcW w:w="1755" w:type="dxa"/>
            <w:vMerge w:val="continue"/>
            <w:tcBorders>
              <w:left w:val="single" w:color="auto" w:sz="4" w:space="0"/>
              <w:right w:val="single" w:color="auto" w:sz="4" w:space="0"/>
            </w:tcBorders>
            <w:shd w:val="clear" w:color="000000" w:fill="FFFFFF"/>
            <w:vAlign w:val="center"/>
          </w:tcPr>
          <w:p w14:paraId="4B967351">
            <w:pPr>
              <w:spacing w:line="360" w:lineRule="auto"/>
              <w:jc w:val="left"/>
              <w:rPr>
                <w:rFonts w:hint="eastAsia" w:ascii="宋体" w:hAnsi="宋体" w:cs="宋体"/>
                <w:color w:val="auto"/>
                <w:sz w:val="24"/>
              </w:rPr>
            </w:pPr>
          </w:p>
        </w:tc>
        <w:tc>
          <w:tcPr>
            <w:tcW w:w="992" w:type="dxa"/>
            <w:vMerge w:val="continue"/>
            <w:tcBorders>
              <w:left w:val="single" w:color="auto" w:sz="4" w:space="0"/>
              <w:right w:val="single" w:color="auto" w:sz="4" w:space="0"/>
            </w:tcBorders>
            <w:shd w:val="clear" w:color="000000" w:fill="FFFFFF"/>
            <w:vAlign w:val="center"/>
          </w:tcPr>
          <w:p w14:paraId="0FAB8924">
            <w:pPr>
              <w:spacing w:line="360" w:lineRule="auto"/>
              <w:jc w:val="left"/>
              <w:rPr>
                <w:rFonts w:hint="eastAsia" w:ascii="宋体" w:hAnsi="宋体" w:cs="宋体"/>
                <w:color w:val="auto"/>
                <w:sz w:val="24"/>
              </w:rPr>
            </w:pPr>
          </w:p>
        </w:tc>
        <w:tc>
          <w:tcPr>
            <w:tcW w:w="6540" w:type="dxa"/>
            <w:tcBorders>
              <w:top w:val="single" w:color="auto" w:sz="4" w:space="0"/>
              <w:left w:val="nil"/>
              <w:bottom w:val="single" w:color="auto" w:sz="4" w:space="0"/>
            </w:tcBorders>
            <w:shd w:val="clear" w:color="000000" w:fill="FFFFFF"/>
            <w:vAlign w:val="top"/>
          </w:tcPr>
          <w:p w14:paraId="79631D21">
            <w:pPr>
              <w:keepNext w:val="0"/>
              <w:keepLines w:val="0"/>
              <w:pageBreakBefore w:val="0"/>
              <w:widowControl w:val="0"/>
              <w:kinsoku/>
              <w:wordWrap/>
              <w:overflowPunct/>
              <w:topLinePunct w:val="0"/>
              <w:bidi w:val="0"/>
              <w:spacing w:line="360" w:lineRule="exact"/>
              <w:jc w:val="left"/>
              <w:textAlignment w:val="auto"/>
              <w:rPr>
                <w:rFonts w:hint="eastAsia" w:ascii="宋体" w:hAnsi="宋体" w:cs="宋体"/>
                <w:b/>
                <w:bCs/>
                <w:color w:val="auto"/>
                <w:sz w:val="24"/>
              </w:rPr>
            </w:pPr>
            <w:r>
              <w:rPr>
                <w:rFonts w:hint="eastAsia" w:ascii="宋体" w:hAnsi="宋体" w:eastAsia="宋体" w:cs="宋体"/>
                <w:b/>
                <w:color w:val="auto"/>
                <w:sz w:val="24"/>
                <w:szCs w:val="24"/>
                <w:highlight w:val="none"/>
              </w:rPr>
              <w:t>校园绿化</w:t>
            </w:r>
            <w:r>
              <w:rPr>
                <w:rFonts w:hint="eastAsia" w:ascii="宋体" w:hAnsi="宋体" w:eastAsia="宋体" w:cs="宋体"/>
                <w:b/>
                <w:color w:val="auto"/>
                <w:sz w:val="24"/>
                <w:szCs w:val="24"/>
                <w:highlight w:val="none"/>
                <w:lang w:val="zh-CN"/>
              </w:rPr>
              <w:t>清洁卫生服务：</w:t>
            </w:r>
            <w:r>
              <w:rPr>
                <w:rFonts w:hint="eastAsia" w:ascii="宋体" w:hAnsi="宋体" w:eastAsia="宋体" w:cs="宋体"/>
                <w:bCs/>
                <w:color w:val="auto"/>
                <w:sz w:val="24"/>
                <w:szCs w:val="24"/>
                <w:highlight w:val="none"/>
                <w:lang w:val="zh-CN"/>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bCs/>
                <w:color w:val="auto"/>
                <w:sz w:val="24"/>
                <w:szCs w:val="24"/>
                <w:highlight w:val="none"/>
              </w:rPr>
              <w:t>校园绿化</w:t>
            </w:r>
            <w:r>
              <w:rPr>
                <w:rFonts w:hint="eastAsia" w:ascii="宋体" w:hAnsi="宋体" w:eastAsia="宋体" w:cs="宋体"/>
                <w:bCs/>
                <w:color w:val="auto"/>
                <w:sz w:val="24"/>
                <w:szCs w:val="24"/>
                <w:highlight w:val="none"/>
                <w:lang w:val="zh-CN"/>
              </w:rPr>
              <w:t>区清洁卫生服务能力与磋商文件需求的响应情况进行打分（0-</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zh-CN"/>
              </w:rPr>
              <w:t>分）。</w:t>
            </w:r>
          </w:p>
        </w:tc>
      </w:tr>
      <w:tr w14:paraId="0A4D76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9" w:hRule="atLeast"/>
        </w:trPr>
        <w:tc>
          <w:tcPr>
            <w:tcW w:w="840" w:type="dxa"/>
            <w:vMerge w:val="continue"/>
            <w:tcBorders>
              <w:right w:val="single" w:color="auto" w:sz="4" w:space="0"/>
            </w:tcBorders>
            <w:shd w:val="clear" w:color="000000" w:fill="FFFFFF"/>
            <w:vAlign w:val="center"/>
          </w:tcPr>
          <w:p w14:paraId="023371A6">
            <w:pPr>
              <w:spacing w:line="360" w:lineRule="auto"/>
              <w:jc w:val="left"/>
              <w:rPr>
                <w:rFonts w:hint="eastAsia" w:ascii="宋体" w:hAnsi="宋体" w:cs="宋体"/>
                <w:color w:val="auto"/>
                <w:sz w:val="24"/>
              </w:rPr>
            </w:pPr>
          </w:p>
        </w:tc>
        <w:tc>
          <w:tcPr>
            <w:tcW w:w="1755" w:type="dxa"/>
            <w:vMerge w:val="continue"/>
            <w:tcBorders>
              <w:left w:val="single" w:color="auto" w:sz="4" w:space="0"/>
              <w:right w:val="single" w:color="auto" w:sz="4" w:space="0"/>
            </w:tcBorders>
            <w:shd w:val="clear" w:color="000000" w:fill="FFFFFF"/>
            <w:vAlign w:val="center"/>
          </w:tcPr>
          <w:p w14:paraId="2B2B90DD">
            <w:pPr>
              <w:spacing w:line="360" w:lineRule="auto"/>
              <w:jc w:val="left"/>
              <w:rPr>
                <w:rFonts w:hint="eastAsia" w:ascii="宋体" w:hAnsi="宋体" w:cs="宋体"/>
                <w:color w:val="auto"/>
                <w:sz w:val="24"/>
              </w:rPr>
            </w:pPr>
          </w:p>
        </w:tc>
        <w:tc>
          <w:tcPr>
            <w:tcW w:w="992" w:type="dxa"/>
            <w:vMerge w:val="continue"/>
            <w:tcBorders>
              <w:left w:val="single" w:color="auto" w:sz="4" w:space="0"/>
              <w:right w:val="single" w:color="auto" w:sz="4" w:space="0"/>
            </w:tcBorders>
            <w:shd w:val="clear" w:color="000000" w:fill="FFFFFF"/>
            <w:vAlign w:val="center"/>
          </w:tcPr>
          <w:p w14:paraId="2B5BF7A8">
            <w:pPr>
              <w:spacing w:line="360" w:lineRule="auto"/>
              <w:jc w:val="left"/>
              <w:rPr>
                <w:rFonts w:hint="eastAsia" w:ascii="宋体" w:hAnsi="宋体" w:cs="宋体"/>
                <w:color w:val="auto"/>
                <w:sz w:val="24"/>
              </w:rPr>
            </w:pPr>
          </w:p>
        </w:tc>
        <w:tc>
          <w:tcPr>
            <w:tcW w:w="6540" w:type="dxa"/>
            <w:tcBorders>
              <w:top w:val="single" w:color="auto" w:sz="4" w:space="0"/>
              <w:left w:val="nil"/>
              <w:bottom w:val="single" w:color="auto" w:sz="4" w:space="0"/>
            </w:tcBorders>
            <w:shd w:val="clear" w:color="000000" w:fill="FFFFFF"/>
          </w:tcPr>
          <w:p w14:paraId="62D24FB5">
            <w:pPr>
              <w:spacing w:line="360" w:lineRule="auto"/>
              <w:jc w:val="left"/>
              <w:rPr>
                <w:rFonts w:hint="eastAsia" w:ascii="宋体" w:hAnsi="宋体" w:cs="宋体"/>
                <w:b/>
                <w:color w:val="auto"/>
                <w:sz w:val="24"/>
              </w:rPr>
            </w:pPr>
            <w:r>
              <w:rPr>
                <w:rFonts w:hint="eastAsia" w:ascii="宋体" w:hAnsi="宋体" w:cs="宋体"/>
                <w:b/>
                <w:color w:val="auto"/>
                <w:sz w:val="24"/>
                <w:lang w:val="zh-CN"/>
              </w:rPr>
              <w:t>绿化养护服务管理：</w:t>
            </w:r>
            <w:r>
              <w:rPr>
                <w:rFonts w:hint="eastAsia" w:ascii="宋体" w:hAnsi="宋体" w:cs="宋体"/>
                <w:bCs/>
                <w:color w:val="auto"/>
                <w:sz w:val="24"/>
                <w:lang w:val="zh-CN"/>
              </w:rPr>
              <w:t>根据</w:t>
            </w:r>
            <w:r>
              <w:rPr>
                <w:rFonts w:hint="eastAsia" w:ascii="宋体" w:hAnsi="宋体" w:cs="宋体"/>
                <w:color w:val="auto"/>
                <w:sz w:val="24"/>
                <w:lang w:val="en-US" w:eastAsia="zh-CN"/>
              </w:rPr>
              <w:t>供应商</w:t>
            </w:r>
            <w:r>
              <w:rPr>
                <w:rFonts w:hint="eastAsia" w:ascii="宋体" w:hAnsi="宋体" w:cs="宋体"/>
                <w:bCs/>
                <w:color w:val="auto"/>
                <w:sz w:val="24"/>
                <w:lang w:val="zh-CN"/>
              </w:rPr>
              <w:t>绿化养护服务管理能力与</w:t>
            </w:r>
            <w:r>
              <w:rPr>
                <w:rFonts w:hint="eastAsia" w:ascii="宋体" w:hAnsi="宋体" w:cs="宋体"/>
                <w:bCs/>
                <w:color w:val="auto"/>
                <w:sz w:val="24"/>
              </w:rPr>
              <w:t>招标</w:t>
            </w:r>
            <w:r>
              <w:rPr>
                <w:rFonts w:hint="eastAsia" w:ascii="宋体" w:hAnsi="宋体" w:cs="宋体"/>
                <w:bCs/>
                <w:color w:val="auto"/>
                <w:sz w:val="24"/>
                <w:lang w:val="zh-CN"/>
              </w:rPr>
              <w:t>文件需求的</w:t>
            </w:r>
            <w:r>
              <w:rPr>
                <w:rFonts w:hint="eastAsia" w:ascii="宋体" w:hAnsi="宋体" w:cs="宋体"/>
                <w:bCs/>
                <w:color w:val="auto"/>
                <w:sz w:val="24"/>
              </w:rPr>
              <w:t>响应情况</w:t>
            </w:r>
            <w:r>
              <w:rPr>
                <w:rFonts w:hint="eastAsia" w:ascii="宋体" w:hAnsi="宋体" w:cs="宋体"/>
                <w:bCs/>
                <w:color w:val="auto"/>
                <w:sz w:val="24"/>
                <w:lang w:val="zh-CN"/>
              </w:rPr>
              <w:t>进行打分（0-</w:t>
            </w:r>
            <w:r>
              <w:rPr>
                <w:rFonts w:hint="eastAsia" w:ascii="宋体" w:hAnsi="宋体" w:cs="宋体"/>
                <w:bCs/>
                <w:color w:val="auto"/>
                <w:sz w:val="24"/>
              </w:rPr>
              <w:t>3</w:t>
            </w:r>
            <w:r>
              <w:rPr>
                <w:rFonts w:hint="eastAsia" w:ascii="宋体" w:hAnsi="宋体" w:cs="宋体"/>
                <w:bCs/>
                <w:color w:val="auto"/>
                <w:sz w:val="24"/>
                <w:lang w:val="zh-CN"/>
              </w:rPr>
              <w:t>分）。</w:t>
            </w:r>
          </w:p>
        </w:tc>
      </w:tr>
      <w:tr w14:paraId="5B37DE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19" w:hRule="atLeast"/>
        </w:trPr>
        <w:tc>
          <w:tcPr>
            <w:tcW w:w="840" w:type="dxa"/>
            <w:vMerge w:val="restart"/>
            <w:tcBorders>
              <w:top w:val="single" w:color="auto" w:sz="4" w:space="0"/>
              <w:right w:val="single" w:color="auto" w:sz="4" w:space="0"/>
            </w:tcBorders>
            <w:shd w:val="clear" w:color="000000" w:fill="FFFFFF"/>
            <w:vAlign w:val="center"/>
          </w:tcPr>
          <w:p w14:paraId="6EA3C235">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755" w:type="dxa"/>
            <w:vMerge w:val="restart"/>
            <w:tcBorders>
              <w:top w:val="single" w:color="auto" w:sz="4" w:space="0"/>
              <w:left w:val="single" w:color="auto" w:sz="4" w:space="0"/>
              <w:right w:val="single" w:color="auto" w:sz="4" w:space="0"/>
            </w:tcBorders>
            <w:shd w:val="clear" w:color="000000" w:fill="FFFFFF"/>
            <w:vAlign w:val="center"/>
          </w:tcPr>
          <w:p w14:paraId="460CE99B">
            <w:pPr>
              <w:spacing w:line="360" w:lineRule="auto"/>
              <w:jc w:val="left"/>
              <w:rPr>
                <w:rFonts w:hint="eastAsia"/>
                <w:color w:val="auto"/>
              </w:rPr>
            </w:pPr>
            <w:r>
              <w:rPr>
                <w:rFonts w:hint="eastAsia" w:ascii="宋体" w:hAnsi="宋体" w:cs="宋体"/>
                <w:bCs/>
                <w:color w:val="auto"/>
                <w:sz w:val="24"/>
              </w:rPr>
              <w:t>服务设备响应情况</w:t>
            </w:r>
            <w:r>
              <w:rPr>
                <w:rFonts w:hint="eastAsia" w:ascii="宋体" w:hAnsi="宋体" w:cs="宋体"/>
                <w:bCs/>
                <w:color w:val="auto"/>
                <w:sz w:val="24"/>
                <w:lang w:val="en-US" w:eastAsia="zh-CN"/>
              </w:rPr>
              <w:t xml:space="preserve"> </w:t>
            </w:r>
          </w:p>
          <w:p w14:paraId="2E56700C">
            <w:pPr>
              <w:pStyle w:val="2"/>
              <w:spacing w:line="360" w:lineRule="auto"/>
              <w:rPr>
                <w:rFonts w:hint="eastAsia" w:ascii="宋体" w:hAnsi="宋体" w:cs="宋体"/>
                <w:bCs/>
                <w:color w:val="auto"/>
                <w:sz w:val="24"/>
              </w:rPr>
            </w:pPr>
          </w:p>
          <w:p w14:paraId="2420CB60">
            <w:pPr>
              <w:spacing w:line="360" w:lineRule="auto"/>
              <w:rPr>
                <w:color w:val="auto"/>
              </w:rPr>
            </w:pPr>
          </w:p>
        </w:tc>
        <w:tc>
          <w:tcPr>
            <w:tcW w:w="992" w:type="dxa"/>
            <w:vMerge w:val="restart"/>
            <w:tcBorders>
              <w:top w:val="single" w:color="auto" w:sz="4" w:space="0"/>
              <w:left w:val="single" w:color="auto" w:sz="4" w:space="0"/>
              <w:right w:val="single" w:color="auto" w:sz="4" w:space="0"/>
            </w:tcBorders>
            <w:shd w:val="clear" w:color="000000" w:fill="FFFFFF"/>
            <w:vAlign w:val="center"/>
          </w:tcPr>
          <w:p w14:paraId="11D1CD67">
            <w:pPr>
              <w:spacing w:line="360" w:lineRule="auto"/>
              <w:jc w:val="center"/>
              <w:rPr>
                <w:rFonts w:hint="eastAsia" w:ascii="宋体" w:hAnsi="宋体" w:cs="宋体"/>
                <w:bCs/>
                <w:color w:val="auto"/>
                <w:sz w:val="24"/>
              </w:rPr>
            </w:pPr>
            <w:r>
              <w:rPr>
                <w:rFonts w:hint="eastAsia" w:ascii="宋体" w:hAnsi="宋体" w:cs="宋体"/>
                <w:bCs/>
                <w:color w:val="auto"/>
                <w:sz w:val="24"/>
              </w:rPr>
              <w:t>9分</w:t>
            </w:r>
          </w:p>
        </w:tc>
        <w:tc>
          <w:tcPr>
            <w:tcW w:w="6540" w:type="dxa"/>
            <w:tcBorders>
              <w:top w:val="single" w:color="auto" w:sz="4" w:space="0"/>
              <w:left w:val="nil"/>
              <w:bottom w:val="single" w:color="auto" w:sz="4" w:space="0"/>
            </w:tcBorders>
            <w:shd w:val="clear" w:color="000000" w:fill="FFFFFF"/>
          </w:tcPr>
          <w:p w14:paraId="7E7C0FDB">
            <w:pPr>
              <w:spacing w:line="360" w:lineRule="auto"/>
              <w:jc w:val="left"/>
              <w:rPr>
                <w:rFonts w:hint="eastAsia" w:ascii="宋体" w:hAnsi="宋体" w:cs="宋体"/>
                <w:b/>
                <w:color w:val="auto"/>
                <w:sz w:val="24"/>
              </w:rPr>
            </w:pPr>
            <w:r>
              <w:rPr>
                <w:rFonts w:hint="eastAsia" w:ascii="宋体" w:hAnsi="宋体" w:cs="宋体"/>
                <w:b/>
                <w:color w:val="auto"/>
                <w:sz w:val="24"/>
                <w:lang w:val="zh-CN"/>
              </w:rPr>
              <w:t>保洁设备：</w:t>
            </w:r>
            <w:r>
              <w:rPr>
                <w:rFonts w:hint="eastAsia" w:ascii="宋体" w:hAnsi="宋体" w:cs="宋体"/>
                <w:bCs/>
                <w:color w:val="auto"/>
                <w:sz w:val="24"/>
                <w:lang w:val="zh-CN"/>
              </w:rPr>
              <w:t>根据</w:t>
            </w:r>
            <w:r>
              <w:rPr>
                <w:rFonts w:hint="eastAsia" w:ascii="宋体" w:hAnsi="宋体" w:cs="宋体"/>
                <w:color w:val="auto"/>
                <w:sz w:val="24"/>
              </w:rPr>
              <w:t>投标人投入本项目的</w:t>
            </w:r>
            <w:r>
              <w:rPr>
                <w:rFonts w:hint="eastAsia" w:ascii="宋体" w:hAnsi="宋体" w:cs="宋体"/>
                <w:bCs/>
                <w:color w:val="auto"/>
                <w:sz w:val="24"/>
                <w:lang w:val="zh-CN"/>
              </w:rPr>
              <w:t>设</w:t>
            </w:r>
            <w:r>
              <w:rPr>
                <w:rFonts w:hint="eastAsia" w:ascii="宋体" w:hAnsi="宋体" w:cs="宋体"/>
                <w:bCs/>
                <w:color w:val="auto"/>
                <w:sz w:val="24"/>
              </w:rPr>
              <w:t>备</w:t>
            </w:r>
            <w:r>
              <w:rPr>
                <w:rFonts w:hint="eastAsia" w:ascii="宋体" w:hAnsi="宋体" w:cs="宋体"/>
                <w:bCs/>
                <w:color w:val="auto"/>
                <w:sz w:val="24"/>
                <w:lang w:val="zh-CN"/>
              </w:rPr>
              <w:t>（</w:t>
            </w:r>
            <w:r>
              <w:rPr>
                <w:rFonts w:hint="eastAsia" w:ascii="宋体" w:hAnsi="宋体" w:cs="宋体"/>
                <w:b/>
                <w:color w:val="auto"/>
                <w:sz w:val="24"/>
              </w:rPr>
              <w:t>绿篱机、草坪机、粉碎机、高压打药车）</w:t>
            </w:r>
            <w:r>
              <w:rPr>
                <w:rFonts w:hint="eastAsia" w:ascii="宋体" w:hAnsi="宋体" w:cs="宋体"/>
                <w:bCs/>
                <w:color w:val="auto"/>
                <w:sz w:val="24"/>
              </w:rPr>
              <w:t>，每具有</w:t>
            </w:r>
            <w:r>
              <w:rPr>
                <w:rFonts w:hint="eastAsia" w:ascii="宋体" w:hAnsi="宋体" w:cs="宋体"/>
                <w:color w:val="auto"/>
                <w:sz w:val="24"/>
              </w:rPr>
              <w:t>1台得1分，最高得4分；</w:t>
            </w:r>
            <w:r>
              <w:rPr>
                <w:rFonts w:hint="eastAsia" w:ascii="宋体" w:hAnsi="宋体" w:cs="宋体"/>
                <w:b/>
                <w:color w:val="auto"/>
                <w:sz w:val="24"/>
              </w:rPr>
              <w:t xml:space="preserve"> </w:t>
            </w:r>
          </w:p>
          <w:p w14:paraId="4C819003">
            <w:pPr>
              <w:spacing w:line="360" w:lineRule="auto"/>
              <w:rPr>
                <w:rFonts w:hint="eastAsia" w:ascii="宋体" w:hAnsi="宋体" w:cs="宋体"/>
                <w:b/>
                <w:bCs/>
                <w:color w:val="auto"/>
                <w:sz w:val="24"/>
                <w:u w:val="single"/>
                <w:shd w:val="pct10" w:color="auto" w:fill="FFFFFF"/>
              </w:rPr>
            </w:pPr>
            <w:r>
              <w:rPr>
                <w:rFonts w:hint="eastAsia" w:ascii="宋体" w:hAnsi="宋体" w:cs="宋体"/>
                <w:b/>
                <w:bCs/>
                <w:color w:val="auto"/>
                <w:sz w:val="24"/>
                <w:u w:val="single"/>
                <w:shd w:val="pct10" w:color="auto" w:fill="FFFFFF"/>
              </w:rPr>
              <w:t>备注：</w:t>
            </w:r>
          </w:p>
          <w:p w14:paraId="5E7D4127">
            <w:pPr>
              <w:spacing w:line="360" w:lineRule="auto"/>
              <w:jc w:val="left"/>
              <w:rPr>
                <w:rFonts w:hint="eastAsia" w:ascii="宋体" w:hAnsi="宋体" w:cs="宋体"/>
                <w:b/>
                <w:color w:val="auto"/>
                <w:sz w:val="24"/>
                <w:u w:val="single"/>
                <w:shd w:val="pct10" w:color="auto" w:fill="FFFFFF"/>
              </w:rPr>
            </w:pPr>
            <w:r>
              <w:rPr>
                <w:rFonts w:hint="eastAsia" w:ascii="宋体" w:hAnsi="宋体" w:cs="宋体"/>
                <w:b/>
                <w:color w:val="auto"/>
                <w:sz w:val="24"/>
                <w:u w:val="single"/>
                <w:shd w:val="pct10" w:color="auto" w:fill="FFFFFF"/>
              </w:rPr>
              <w:t>1、须提供设备发票复印件（发票抬头须是投标人名称）、现场使用照片。如发票上所写设备名称与上述设备名称有不一致的，应提供所购设备的技术资料以方便评标委员会评判所购设备与上列设备是否具有同等功能。</w:t>
            </w:r>
          </w:p>
          <w:p w14:paraId="318848C3">
            <w:pPr>
              <w:spacing w:line="360" w:lineRule="auto"/>
              <w:jc w:val="left"/>
              <w:rPr>
                <w:rFonts w:hint="eastAsia" w:ascii="宋体" w:hAnsi="宋体" w:cs="宋体"/>
                <w:b/>
                <w:color w:val="auto"/>
                <w:sz w:val="24"/>
                <w:u w:val="single"/>
                <w:shd w:val="pct10" w:color="auto" w:fill="FFFFFF"/>
              </w:rPr>
            </w:pPr>
            <w:r>
              <w:rPr>
                <w:rFonts w:hint="eastAsia" w:ascii="宋体" w:hAnsi="宋体" w:cs="宋体"/>
                <w:b/>
                <w:color w:val="auto"/>
                <w:sz w:val="24"/>
                <w:u w:val="single"/>
                <w:shd w:val="pct10" w:color="auto" w:fill="FFFFFF"/>
              </w:rPr>
              <w:t>2、如投标人提供的资料因模糊不清或一些影响评分的重要内容缺失或不够明确而造成评标委员会在评审时做出对投标人不利的评审由投标人自行承担。</w:t>
            </w:r>
          </w:p>
        </w:tc>
      </w:tr>
      <w:tr w14:paraId="56B1CA0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6" w:hRule="atLeast"/>
        </w:trPr>
        <w:tc>
          <w:tcPr>
            <w:tcW w:w="840" w:type="dxa"/>
            <w:vMerge w:val="continue"/>
            <w:tcBorders>
              <w:bottom w:val="nil"/>
              <w:right w:val="single" w:color="auto" w:sz="4" w:space="0"/>
            </w:tcBorders>
            <w:shd w:val="clear" w:color="000000" w:fill="FFFFFF"/>
            <w:vAlign w:val="center"/>
          </w:tcPr>
          <w:p w14:paraId="16043588">
            <w:pPr>
              <w:spacing w:line="360" w:lineRule="auto"/>
              <w:jc w:val="left"/>
              <w:rPr>
                <w:rFonts w:hint="eastAsia" w:ascii="宋体" w:hAnsi="宋体" w:cs="宋体"/>
                <w:color w:val="auto"/>
                <w:sz w:val="24"/>
              </w:rPr>
            </w:pPr>
          </w:p>
        </w:tc>
        <w:tc>
          <w:tcPr>
            <w:tcW w:w="1755" w:type="dxa"/>
            <w:vMerge w:val="continue"/>
            <w:tcBorders>
              <w:left w:val="single" w:color="auto" w:sz="4" w:space="0"/>
              <w:bottom w:val="nil"/>
              <w:right w:val="single" w:color="auto" w:sz="4" w:space="0"/>
            </w:tcBorders>
            <w:shd w:val="clear" w:color="000000" w:fill="FFFFFF"/>
            <w:vAlign w:val="center"/>
          </w:tcPr>
          <w:p w14:paraId="17715E75">
            <w:pPr>
              <w:spacing w:line="360" w:lineRule="auto"/>
              <w:jc w:val="left"/>
              <w:rPr>
                <w:rFonts w:hint="eastAsia" w:ascii="宋体" w:hAnsi="宋体" w:cs="宋体"/>
                <w:color w:val="auto"/>
                <w:sz w:val="24"/>
              </w:rPr>
            </w:pPr>
          </w:p>
        </w:tc>
        <w:tc>
          <w:tcPr>
            <w:tcW w:w="992" w:type="dxa"/>
            <w:vMerge w:val="continue"/>
            <w:tcBorders>
              <w:left w:val="single" w:color="auto" w:sz="4" w:space="0"/>
              <w:bottom w:val="nil"/>
              <w:right w:val="single" w:color="auto" w:sz="4" w:space="0"/>
            </w:tcBorders>
            <w:shd w:val="clear" w:color="000000" w:fill="FFFFFF"/>
            <w:vAlign w:val="center"/>
          </w:tcPr>
          <w:p w14:paraId="28D8C503">
            <w:pPr>
              <w:spacing w:line="360" w:lineRule="auto"/>
              <w:jc w:val="left"/>
              <w:rPr>
                <w:rFonts w:hint="eastAsia" w:ascii="宋体" w:hAnsi="宋体" w:cs="宋体"/>
                <w:color w:val="auto"/>
                <w:sz w:val="24"/>
              </w:rPr>
            </w:pPr>
          </w:p>
        </w:tc>
        <w:tc>
          <w:tcPr>
            <w:tcW w:w="6540" w:type="dxa"/>
            <w:tcBorders>
              <w:top w:val="single" w:color="auto" w:sz="4" w:space="0"/>
              <w:left w:val="nil"/>
              <w:bottom w:val="single" w:color="auto" w:sz="4" w:space="0"/>
            </w:tcBorders>
            <w:shd w:val="clear" w:color="000000" w:fill="FFFFFF"/>
          </w:tcPr>
          <w:p w14:paraId="30D933A3">
            <w:pPr>
              <w:keepNext w:val="0"/>
              <w:keepLines w:val="0"/>
              <w:pageBreakBefore w:val="0"/>
              <w:widowControl w:val="0"/>
              <w:kinsoku/>
              <w:wordWrap/>
              <w:overflowPunct/>
              <w:topLinePunct w:val="0"/>
              <w:autoSpaceDE/>
              <w:autoSpaceDN/>
              <w:bidi w:val="0"/>
              <w:adjustRightInd/>
              <w:snapToGrid/>
              <w:spacing w:line="380" w:lineRule="exact"/>
              <w:jc w:val="left"/>
              <w:rPr>
                <w:rFonts w:hint="eastAsia" w:ascii="宋体" w:hAnsi="宋体" w:cs="宋体"/>
                <w:b/>
                <w:color w:val="auto"/>
                <w:sz w:val="24"/>
                <w:lang w:val="zh-CN"/>
              </w:rPr>
            </w:pPr>
            <w:r>
              <w:rPr>
                <w:rFonts w:hint="eastAsia" w:ascii="宋体" w:hAnsi="宋体" w:cs="宋体"/>
                <w:b/>
                <w:color w:val="auto"/>
                <w:sz w:val="24"/>
                <w:lang w:val="zh-CN"/>
              </w:rPr>
              <w:t>车辆配备：</w:t>
            </w:r>
          </w:p>
          <w:p w14:paraId="19A9774D">
            <w:pPr>
              <w:keepNext w:val="0"/>
              <w:keepLines w:val="0"/>
              <w:pageBreakBefore w:val="0"/>
              <w:widowControl w:val="0"/>
              <w:kinsoku/>
              <w:wordWrap/>
              <w:overflowPunct/>
              <w:topLinePunct w:val="0"/>
              <w:autoSpaceDE/>
              <w:autoSpaceDN/>
              <w:bidi w:val="0"/>
              <w:adjustRightInd/>
              <w:snapToGrid/>
              <w:spacing w:line="380" w:lineRule="exact"/>
              <w:jc w:val="left"/>
              <w:rPr>
                <w:rFonts w:hint="eastAsia" w:ascii="宋体" w:hAnsi="宋体" w:cs="宋体"/>
                <w:color w:val="auto"/>
                <w:sz w:val="24"/>
                <w:lang w:val="zh-CN"/>
              </w:rPr>
            </w:pPr>
            <w:r>
              <w:rPr>
                <w:rFonts w:hint="eastAsia" w:ascii="宋体" w:hAnsi="宋体" w:cs="宋体"/>
                <w:color w:val="auto"/>
                <w:sz w:val="24"/>
              </w:rPr>
              <w:t>1.投标人提供登高作业车</w:t>
            </w:r>
            <w:r>
              <w:rPr>
                <w:rFonts w:hint="eastAsia" w:ascii="宋体" w:hAnsi="宋体" w:cs="宋体"/>
                <w:color w:val="auto"/>
                <w:sz w:val="24"/>
                <w:lang w:val="zh-CN"/>
              </w:rPr>
              <w:t>，每辆得1分，最高得</w:t>
            </w:r>
            <w:r>
              <w:rPr>
                <w:rFonts w:hint="eastAsia" w:ascii="宋体" w:hAnsi="宋体" w:cs="宋体"/>
                <w:color w:val="auto"/>
                <w:sz w:val="24"/>
              </w:rPr>
              <w:t>1</w:t>
            </w:r>
            <w:r>
              <w:rPr>
                <w:rFonts w:hint="eastAsia" w:ascii="宋体" w:hAnsi="宋体" w:cs="宋体"/>
                <w:color w:val="auto"/>
                <w:sz w:val="24"/>
                <w:lang w:val="zh-CN"/>
              </w:rPr>
              <w:t>分；</w:t>
            </w:r>
          </w:p>
          <w:p w14:paraId="000DC47C">
            <w:pPr>
              <w:keepNext w:val="0"/>
              <w:keepLines w:val="0"/>
              <w:pageBreakBefore w:val="0"/>
              <w:widowControl w:val="0"/>
              <w:kinsoku/>
              <w:wordWrap/>
              <w:overflowPunct/>
              <w:topLinePunct w:val="0"/>
              <w:autoSpaceDE/>
              <w:autoSpaceDN/>
              <w:bidi w:val="0"/>
              <w:adjustRightInd/>
              <w:snapToGrid/>
              <w:spacing w:line="380" w:lineRule="exact"/>
              <w:jc w:val="left"/>
              <w:rPr>
                <w:rFonts w:hint="eastAsia" w:ascii="宋体" w:hAnsi="宋体" w:cs="宋体"/>
                <w:color w:val="auto"/>
                <w:sz w:val="24"/>
              </w:rPr>
            </w:pPr>
            <w:r>
              <w:rPr>
                <w:rFonts w:hint="eastAsia" w:ascii="宋体" w:hAnsi="宋体" w:cs="宋体"/>
                <w:color w:val="auto"/>
                <w:sz w:val="24"/>
              </w:rPr>
              <w:t>2.投标人提供驾驶式</w:t>
            </w:r>
            <w:r>
              <w:rPr>
                <w:rFonts w:hint="eastAsia" w:ascii="宋体" w:hAnsi="宋体" w:cs="宋体"/>
                <w:color w:val="auto"/>
                <w:sz w:val="24"/>
                <w:lang w:val="zh-CN"/>
              </w:rPr>
              <w:t>洗</w:t>
            </w:r>
            <w:r>
              <w:rPr>
                <w:rFonts w:hint="eastAsia" w:ascii="宋体" w:hAnsi="宋体" w:cs="宋体"/>
                <w:color w:val="auto"/>
                <w:sz w:val="24"/>
              </w:rPr>
              <w:t>地</w:t>
            </w:r>
            <w:r>
              <w:rPr>
                <w:rFonts w:hint="eastAsia" w:ascii="宋体" w:hAnsi="宋体" w:cs="宋体"/>
                <w:color w:val="auto"/>
                <w:sz w:val="24"/>
                <w:lang w:val="zh-CN"/>
              </w:rPr>
              <w:t>车，每辆得1分，最高得</w:t>
            </w:r>
            <w:r>
              <w:rPr>
                <w:rFonts w:hint="eastAsia" w:ascii="宋体" w:hAnsi="宋体" w:cs="宋体"/>
                <w:color w:val="auto"/>
                <w:sz w:val="24"/>
              </w:rPr>
              <w:t>1</w:t>
            </w:r>
            <w:r>
              <w:rPr>
                <w:rFonts w:hint="eastAsia" w:ascii="宋体" w:hAnsi="宋体" w:cs="宋体"/>
                <w:color w:val="auto"/>
                <w:sz w:val="24"/>
                <w:lang w:val="zh-CN"/>
              </w:rPr>
              <w:t>分</w:t>
            </w:r>
            <w:r>
              <w:rPr>
                <w:rFonts w:hint="eastAsia" w:ascii="宋体" w:hAnsi="宋体" w:cs="宋体"/>
                <w:color w:val="auto"/>
                <w:sz w:val="24"/>
              </w:rPr>
              <w:t>；</w:t>
            </w:r>
          </w:p>
          <w:p w14:paraId="2B73216A">
            <w:pPr>
              <w:pStyle w:val="2"/>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cs="宋体"/>
                <w:color w:val="auto"/>
                <w:sz w:val="24"/>
              </w:rPr>
            </w:pPr>
            <w:r>
              <w:rPr>
                <w:rFonts w:hint="eastAsia" w:ascii="宋体" w:hAnsi="宋体" w:cs="宋体"/>
                <w:color w:val="auto"/>
                <w:sz w:val="24"/>
              </w:rPr>
              <w:t>3.投标人提供电瓶三轮转运车，每辆得1分，最高得1分；</w:t>
            </w:r>
          </w:p>
          <w:p w14:paraId="19DE7549">
            <w:pPr>
              <w:pStyle w:val="58"/>
              <w:keepNext w:val="0"/>
              <w:keepLines w:val="0"/>
              <w:pageBreakBefore w:val="0"/>
              <w:widowControl w:val="0"/>
              <w:kinsoku/>
              <w:wordWrap/>
              <w:overflowPunct/>
              <w:topLinePunct w:val="0"/>
              <w:autoSpaceDE/>
              <w:autoSpaceDN/>
              <w:bidi w:val="0"/>
              <w:adjustRightInd/>
              <w:snapToGrid/>
              <w:spacing w:after="0" w:line="380" w:lineRule="exact"/>
              <w:rPr>
                <w:rFonts w:hint="eastAsia" w:ascii="宋体" w:hAnsi="宋体" w:cs="宋体"/>
                <w:color w:val="auto"/>
                <w:sz w:val="24"/>
                <w:lang w:val="zh-CN"/>
              </w:rPr>
            </w:pPr>
            <w:r>
              <w:rPr>
                <w:rFonts w:hint="eastAsia" w:ascii="宋体" w:hAnsi="宋体" w:cs="宋体"/>
                <w:color w:val="auto"/>
                <w:sz w:val="24"/>
              </w:rPr>
              <w:t>4.投标人提供驾驶式扫地机，</w:t>
            </w:r>
            <w:r>
              <w:rPr>
                <w:rFonts w:hint="eastAsia" w:ascii="宋体" w:hAnsi="宋体" w:cs="宋体"/>
                <w:color w:val="auto"/>
                <w:sz w:val="24"/>
                <w:lang w:val="zh-CN"/>
              </w:rPr>
              <w:t>每辆得1分，最高得</w:t>
            </w:r>
            <w:r>
              <w:rPr>
                <w:rFonts w:hint="eastAsia" w:ascii="宋体" w:hAnsi="宋体" w:cs="宋体"/>
                <w:color w:val="auto"/>
                <w:sz w:val="24"/>
              </w:rPr>
              <w:t>2</w:t>
            </w:r>
            <w:r>
              <w:rPr>
                <w:rFonts w:hint="eastAsia" w:ascii="宋体" w:hAnsi="宋体" w:cs="宋体"/>
                <w:color w:val="auto"/>
                <w:sz w:val="24"/>
                <w:lang w:val="zh-CN"/>
              </w:rPr>
              <w:t>分。</w:t>
            </w:r>
          </w:p>
          <w:p w14:paraId="6A39ABA0">
            <w:pPr>
              <w:pStyle w:val="58"/>
              <w:keepNext w:val="0"/>
              <w:keepLines w:val="0"/>
              <w:pageBreakBefore w:val="0"/>
              <w:widowControl w:val="0"/>
              <w:kinsoku/>
              <w:wordWrap/>
              <w:overflowPunct/>
              <w:topLinePunct w:val="0"/>
              <w:autoSpaceDE/>
              <w:autoSpaceDN/>
              <w:bidi w:val="0"/>
              <w:adjustRightInd/>
              <w:snapToGrid/>
              <w:spacing w:after="0" w:line="440" w:lineRule="exact"/>
              <w:rPr>
                <w:rFonts w:hint="eastAsia" w:ascii="宋体" w:hAnsi="宋体" w:cs="宋体"/>
                <w:b/>
                <w:bCs/>
                <w:color w:val="auto"/>
                <w:sz w:val="24"/>
                <w:u w:val="single"/>
                <w:shd w:val="pct10" w:color="auto" w:fill="FFFFFF"/>
                <w:lang w:val="zh-CN"/>
              </w:rPr>
            </w:pPr>
            <w:r>
              <w:rPr>
                <w:rFonts w:hint="eastAsia" w:ascii="宋体" w:hAnsi="宋体" w:cs="宋体"/>
                <w:b/>
                <w:bCs/>
                <w:color w:val="auto"/>
                <w:sz w:val="24"/>
                <w:u w:val="single"/>
                <w:shd w:val="pct10" w:color="auto" w:fill="FFFFFF"/>
              </w:rPr>
              <w:t>备</w:t>
            </w:r>
            <w:r>
              <w:rPr>
                <w:rFonts w:hint="eastAsia" w:ascii="宋体" w:hAnsi="宋体" w:cs="宋体"/>
                <w:b/>
                <w:bCs/>
                <w:color w:val="auto"/>
                <w:sz w:val="24"/>
                <w:u w:val="single"/>
                <w:shd w:val="pct10" w:color="auto" w:fill="FFFFFF"/>
                <w:lang w:val="zh-CN"/>
              </w:rPr>
              <w:t>注：</w:t>
            </w:r>
          </w:p>
          <w:p w14:paraId="52934519">
            <w:pPr>
              <w:keepNext w:val="0"/>
              <w:keepLines w:val="0"/>
              <w:pageBreakBefore w:val="0"/>
              <w:widowControl w:val="0"/>
              <w:numPr>
                <w:ilvl w:val="0"/>
                <w:numId w:val="0"/>
              </w:numPr>
              <w:kinsoku/>
              <w:wordWrap/>
              <w:overflowPunct/>
              <w:topLinePunct w:val="0"/>
              <w:autoSpaceDE/>
              <w:autoSpaceDN/>
              <w:bidi w:val="0"/>
              <w:adjustRightInd/>
              <w:snapToGrid/>
              <w:spacing w:line="440" w:lineRule="exact"/>
              <w:rPr>
                <w:rFonts w:hint="eastAsia" w:ascii="宋体" w:hAnsi="宋体" w:cs="宋体"/>
                <w:b/>
                <w:bCs/>
                <w:color w:val="auto"/>
                <w:sz w:val="24"/>
                <w:u w:val="single"/>
                <w:shd w:val="pct10" w:color="auto" w:fill="FFFFFF"/>
                <w:lang w:val="zh-CN"/>
              </w:rPr>
            </w:pPr>
            <w:r>
              <w:rPr>
                <w:rFonts w:hint="eastAsia" w:ascii="宋体" w:hAnsi="宋体" w:cs="宋体"/>
                <w:b/>
                <w:bCs/>
                <w:color w:val="auto"/>
                <w:sz w:val="24"/>
                <w:u w:val="single"/>
                <w:shd w:val="pct10" w:color="auto" w:fill="FFFFFF"/>
                <w:lang w:val="en-US" w:eastAsia="zh-CN"/>
              </w:rPr>
              <w:t>1、</w:t>
            </w:r>
            <w:r>
              <w:rPr>
                <w:rFonts w:hint="eastAsia" w:ascii="宋体" w:hAnsi="宋体" w:cs="宋体"/>
                <w:b/>
                <w:bCs/>
                <w:color w:val="auto"/>
                <w:sz w:val="24"/>
                <w:u w:val="single"/>
                <w:shd w:val="pct10" w:color="auto" w:fill="FFFFFF"/>
                <w:lang w:val="zh-CN"/>
              </w:rPr>
              <w:t>驾驶式洗地车、电瓶三轮转运车、驾驶式扫地机必须</w:t>
            </w:r>
            <w:r>
              <w:rPr>
                <w:rFonts w:hint="eastAsia" w:ascii="宋体" w:hAnsi="宋体" w:cs="宋体"/>
                <w:b/>
                <w:bCs/>
                <w:color w:val="auto"/>
                <w:sz w:val="24"/>
                <w:u w:val="single"/>
                <w:shd w:val="pct10" w:color="auto" w:fill="FFFFFF"/>
              </w:rPr>
              <w:t>为</w:t>
            </w:r>
            <w:r>
              <w:rPr>
                <w:rFonts w:hint="eastAsia" w:ascii="宋体" w:hAnsi="宋体" w:cs="宋体"/>
                <w:b/>
                <w:bCs/>
                <w:color w:val="auto"/>
                <w:sz w:val="24"/>
                <w:u w:val="single"/>
                <w:shd w:val="pct10" w:color="auto" w:fill="FFFFFF"/>
                <w:lang w:val="zh-CN"/>
              </w:rPr>
              <w:t>投标人公司</w:t>
            </w:r>
            <w:r>
              <w:rPr>
                <w:rFonts w:hint="eastAsia" w:ascii="宋体" w:hAnsi="宋体" w:cs="宋体"/>
                <w:b/>
                <w:bCs/>
                <w:color w:val="auto"/>
                <w:sz w:val="24"/>
                <w:u w:val="single"/>
                <w:shd w:val="pct10" w:color="auto" w:fill="FFFFFF"/>
              </w:rPr>
              <w:t>所有，</w:t>
            </w:r>
            <w:r>
              <w:rPr>
                <w:rFonts w:hint="eastAsia" w:ascii="宋体" w:hAnsi="宋体" w:cs="宋体"/>
                <w:b/>
                <w:bCs/>
                <w:color w:val="auto"/>
                <w:sz w:val="24"/>
                <w:u w:val="single"/>
                <w:shd w:val="pct10" w:color="auto" w:fill="FFFFFF"/>
                <w:lang w:val="zh-CN"/>
              </w:rPr>
              <w:t>在投标人的独立法人子公司、参股公司名下的不予认可。投标文件中须提供上述车辆的照片、工作场景照片、采购发票，资料不符合不得分。</w:t>
            </w:r>
          </w:p>
          <w:p w14:paraId="425CC7F8">
            <w:pPr>
              <w:jc w:val="left"/>
              <w:rPr>
                <w:rFonts w:hint="eastAsia" w:ascii="宋体" w:hAnsi="宋体" w:cs="宋体"/>
                <w:b/>
                <w:bCs/>
                <w:color w:val="auto"/>
                <w:sz w:val="24"/>
                <w:u w:val="single"/>
                <w:shd w:val="pct10" w:color="auto" w:fill="FFFFFF"/>
                <w:lang w:val="zh-CN"/>
              </w:rPr>
            </w:pPr>
            <w:r>
              <w:rPr>
                <w:rFonts w:hint="eastAsia" w:ascii="宋体" w:hAnsi="宋体" w:cs="宋体"/>
                <w:b/>
                <w:bCs/>
                <w:color w:val="auto"/>
                <w:sz w:val="24"/>
                <w:u w:val="single"/>
                <w:shd w:val="pct10" w:color="auto" w:fill="FFFFFF"/>
              </w:rPr>
              <w:t>2、</w:t>
            </w:r>
            <w:r>
              <w:rPr>
                <w:rFonts w:hint="eastAsia"/>
                <w:b/>
                <w:color w:val="auto"/>
                <w:sz w:val="24"/>
                <w:u w:val="single"/>
                <w:shd w:val="pct10" w:color="auto" w:fill="FFFFFF"/>
                <w:lang w:val="zh-CN"/>
              </w:rPr>
              <w:t>登高作业车</w:t>
            </w:r>
            <w:r>
              <w:rPr>
                <w:rFonts w:hint="eastAsia" w:ascii="宋体" w:hAnsi="宋体" w:cs="宋体"/>
                <w:b/>
                <w:bCs/>
                <w:color w:val="auto"/>
                <w:sz w:val="24"/>
                <w:u w:val="single"/>
                <w:shd w:val="pct10" w:color="auto" w:fill="FFFFFF"/>
                <w:lang w:val="zh-CN"/>
              </w:rPr>
              <w:t>必须登记在投标人公司名下，登记在投标人的独立法人子公司、参股公司名下的不予认可，投标文件中须提供上述车辆的照片、上述车辆的行驶证扫描件（需在有效期内），资料不符合不得分。如为租赁车辆的，</w:t>
            </w:r>
            <w:r>
              <w:rPr>
                <w:rFonts w:hint="eastAsia" w:ascii="宋体" w:hAnsi="宋体" w:cs="宋体"/>
                <w:b/>
                <w:bCs/>
                <w:color w:val="auto"/>
                <w:sz w:val="24"/>
                <w:u w:val="single"/>
                <w:shd w:val="pct10" w:color="auto" w:fill="FFFFFF"/>
              </w:rPr>
              <w:t>投标人需提供</w:t>
            </w:r>
            <w:r>
              <w:rPr>
                <w:rFonts w:hint="eastAsia" w:ascii="宋体" w:hAnsi="宋体" w:cs="宋体"/>
                <w:b/>
                <w:bCs/>
                <w:color w:val="auto"/>
                <w:sz w:val="24"/>
                <w:u w:val="single"/>
                <w:shd w:val="pct10" w:color="auto" w:fill="FFFFFF"/>
                <w:lang w:val="zh-CN"/>
              </w:rPr>
              <w:t>上述车辆的照片、车辆行驶证扫描件（</w:t>
            </w:r>
            <w:r>
              <w:rPr>
                <w:rFonts w:hint="eastAsia" w:ascii="宋体" w:hAnsi="宋体" w:cs="宋体"/>
                <w:b/>
                <w:bCs/>
                <w:color w:val="auto"/>
                <w:sz w:val="24"/>
                <w:u w:val="single"/>
                <w:shd w:val="pct10" w:color="auto" w:fill="FFFFFF"/>
                <w:lang w:val="en-US" w:eastAsia="zh-CN"/>
              </w:rPr>
              <w:t>车辆所有人</w:t>
            </w:r>
            <w:r>
              <w:rPr>
                <w:rFonts w:hint="eastAsia" w:ascii="宋体" w:hAnsi="宋体" w:eastAsia="宋体" w:cs="Times New Roman"/>
                <w:b/>
                <w:color w:val="auto"/>
                <w:kern w:val="2"/>
                <w:sz w:val="24"/>
                <w:szCs w:val="24"/>
                <w:u w:val="single"/>
                <w:shd w:val="pct10" w:color="auto" w:fill="FFFFFF"/>
                <w:lang w:val="zh-CN" w:eastAsia="zh-CN" w:bidi="ar-SA"/>
              </w:rPr>
              <w:t>需为</w:t>
            </w:r>
            <w:r>
              <w:rPr>
                <w:rFonts w:hint="eastAsia" w:ascii="宋体" w:hAnsi="宋体" w:eastAsia="宋体" w:cs="Times New Roman"/>
                <w:b/>
                <w:color w:val="auto"/>
                <w:kern w:val="2"/>
                <w:sz w:val="24"/>
                <w:szCs w:val="24"/>
                <w:u w:val="single"/>
                <w:shd w:val="pct10" w:color="auto" w:fill="FFFFFF"/>
                <w:lang w:val="en-US" w:eastAsia="zh-CN" w:bidi="ar-SA"/>
              </w:rPr>
              <w:t>出租方</w:t>
            </w:r>
            <w:r>
              <w:rPr>
                <w:rFonts w:hint="eastAsia" w:ascii="宋体" w:hAnsi="宋体" w:eastAsia="宋体" w:cs="Times New Roman"/>
                <w:b/>
                <w:color w:val="auto"/>
                <w:kern w:val="2"/>
                <w:sz w:val="24"/>
                <w:szCs w:val="24"/>
                <w:u w:val="single"/>
                <w:shd w:val="pct10" w:color="auto" w:fill="FFFFFF"/>
                <w:lang w:val="zh-CN" w:eastAsia="zh-CN" w:bidi="ar-SA"/>
              </w:rPr>
              <w:t>）</w:t>
            </w:r>
            <w:r>
              <w:rPr>
                <w:rFonts w:hint="eastAsia" w:ascii="宋体" w:hAnsi="宋体" w:cs="宋体"/>
                <w:b/>
                <w:bCs/>
                <w:color w:val="auto"/>
                <w:sz w:val="24"/>
                <w:u w:val="single"/>
                <w:shd w:val="pct10" w:color="auto" w:fill="FFFFFF"/>
                <w:lang w:val="zh-CN"/>
              </w:rPr>
              <w:t>）、</w:t>
            </w:r>
            <w:r>
              <w:rPr>
                <w:rFonts w:hint="eastAsia" w:ascii="宋体" w:hAnsi="宋体" w:cs="宋体"/>
                <w:b/>
                <w:bCs/>
                <w:color w:val="auto"/>
                <w:sz w:val="24"/>
                <w:u w:val="single"/>
                <w:shd w:val="pct10" w:color="auto" w:fill="FFFFFF"/>
              </w:rPr>
              <w:t>租赁合同</w:t>
            </w:r>
            <w:r>
              <w:rPr>
                <w:rFonts w:hint="eastAsia" w:ascii="宋体" w:hAnsi="宋体" w:eastAsia="宋体" w:cs="Times New Roman"/>
                <w:b/>
                <w:color w:val="auto"/>
                <w:kern w:val="2"/>
                <w:sz w:val="24"/>
                <w:szCs w:val="24"/>
                <w:u w:val="single"/>
                <w:shd w:val="pct10" w:color="auto" w:fill="FFFFFF"/>
                <w:lang w:val="zh-CN" w:eastAsia="zh-CN" w:bidi="ar-SA"/>
              </w:rPr>
              <w:t>（承租人须为</w:t>
            </w:r>
            <w:r>
              <w:rPr>
                <w:rFonts w:hint="eastAsia" w:ascii="宋体" w:hAnsi="宋体" w:eastAsia="宋体" w:cs="Times New Roman"/>
                <w:b/>
                <w:color w:val="auto"/>
                <w:kern w:val="2"/>
                <w:sz w:val="24"/>
                <w:szCs w:val="24"/>
                <w:u w:val="single"/>
                <w:shd w:val="pct10" w:color="auto" w:fill="FFFFFF"/>
                <w:lang w:val="en-US" w:eastAsia="zh-CN" w:bidi="ar-SA"/>
              </w:rPr>
              <w:t>投标人</w:t>
            </w:r>
            <w:r>
              <w:rPr>
                <w:rFonts w:hint="eastAsia" w:ascii="宋体" w:hAnsi="宋体" w:eastAsia="宋体" w:cs="Times New Roman"/>
                <w:b/>
                <w:color w:val="auto"/>
                <w:kern w:val="2"/>
                <w:sz w:val="24"/>
                <w:szCs w:val="24"/>
                <w:u w:val="single"/>
                <w:shd w:val="pct10" w:color="auto" w:fill="FFFFFF"/>
                <w:lang w:val="zh-CN" w:eastAsia="zh-CN" w:bidi="ar-SA"/>
              </w:rPr>
              <w:t>）</w:t>
            </w:r>
            <w:r>
              <w:rPr>
                <w:rFonts w:hint="eastAsia" w:ascii="宋体" w:hAnsi="宋体" w:cs="宋体"/>
                <w:b/>
                <w:bCs/>
                <w:color w:val="auto"/>
                <w:sz w:val="24"/>
                <w:u w:val="single"/>
                <w:shd w:val="pct10" w:color="auto" w:fill="FFFFFF"/>
                <w:lang w:val="zh-CN"/>
              </w:rPr>
              <w:t>，资料不符合不得分。</w:t>
            </w:r>
          </w:p>
          <w:p w14:paraId="378A2703">
            <w:pPr>
              <w:spacing w:line="360" w:lineRule="auto"/>
              <w:rPr>
                <w:rFonts w:hint="eastAsia" w:ascii="宋体" w:hAnsi="宋体" w:cs="宋体"/>
                <w:b/>
                <w:bCs/>
                <w:color w:val="auto"/>
                <w:sz w:val="24"/>
                <w:u w:val="single"/>
                <w:shd w:val="pct10" w:color="auto" w:fill="FFFFFF"/>
              </w:rPr>
            </w:pPr>
            <w:r>
              <w:rPr>
                <w:rFonts w:hint="eastAsia" w:ascii="宋体" w:hAnsi="宋体" w:cs="宋体"/>
                <w:b/>
                <w:bCs/>
                <w:color w:val="auto"/>
                <w:sz w:val="24"/>
                <w:u w:val="single"/>
                <w:shd w:val="pct10" w:color="auto" w:fill="FFFFFF"/>
              </w:rPr>
              <w:t>3、如投标人提供的资料因模糊不清或一些影响评分的重要内容缺失或不够明确而造成评标委员会在评审时做出对投标人不利的评审由投标人自行承担。</w:t>
            </w:r>
          </w:p>
          <w:p w14:paraId="798851AF">
            <w:pPr>
              <w:spacing w:line="360" w:lineRule="auto"/>
              <w:jc w:val="left"/>
              <w:rPr>
                <w:rFonts w:hint="eastAsia" w:ascii="宋体" w:hAnsi="宋体" w:cs="宋体"/>
                <w:color w:val="auto"/>
                <w:sz w:val="24"/>
              </w:rPr>
            </w:pPr>
            <w:r>
              <w:rPr>
                <w:rFonts w:hint="eastAsia" w:ascii="宋体" w:hAnsi="宋体" w:cs="宋体"/>
                <w:b/>
                <w:color w:val="auto"/>
                <w:sz w:val="24"/>
                <w:u w:val="single"/>
                <w:shd w:val="pct10" w:color="auto" w:fill="FFFFFF"/>
              </w:rPr>
              <w:t>4、如提供资料上设备名称与上述设备名称有不一致的，应提供所购设备的技术资料以方便评标委员会评判所购设备与上列设备是否具有同等功能。</w:t>
            </w:r>
          </w:p>
        </w:tc>
      </w:tr>
      <w:tr w14:paraId="792769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4" w:hRule="atLeast"/>
        </w:trPr>
        <w:tc>
          <w:tcPr>
            <w:tcW w:w="840" w:type="dxa"/>
            <w:vMerge w:val="restart"/>
            <w:tcBorders>
              <w:top w:val="single" w:color="auto" w:sz="4" w:space="0"/>
              <w:right w:val="single" w:color="auto" w:sz="4" w:space="0"/>
            </w:tcBorders>
            <w:shd w:val="clear" w:color="000000" w:fill="FFFFFF"/>
            <w:vAlign w:val="center"/>
          </w:tcPr>
          <w:p w14:paraId="4FFF53AA">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755" w:type="dxa"/>
            <w:vMerge w:val="restart"/>
            <w:tcBorders>
              <w:top w:val="single" w:color="auto" w:sz="4" w:space="0"/>
              <w:left w:val="single" w:color="auto" w:sz="4" w:space="0"/>
              <w:right w:val="single" w:color="auto" w:sz="4" w:space="0"/>
            </w:tcBorders>
            <w:shd w:val="clear" w:color="000000" w:fill="FFFFFF"/>
            <w:vAlign w:val="center"/>
          </w:tcPr>
          <w:p w14:paraId="60189185">
            <w:pPr>
              <w:spacing w:line="360" w:lineRule="auto"/>
              <w:jc w:val="center"/>
              <w:rPr>
                <w:rFonts w:hint="eastAsia" w:ascii="宋体" w:hAnsi="宋体" w:cs="宋体"/>
                <w:b/>
                <w:bCs/>
                <w:color w:val="auto"/>
                <w:sz w:val="24"/>
              </w:rPr>
            </w:pPr>
            <w:r>
              <w:rPr>
                <w:rFonts w:hint="eastAsia" w:ascii="宋体" w:hAnsi="宋体" w:cs="宋体"/>
                <w:color w:val="auto"/>
                <w:sz w:val="24"/>
              </w:rPr>
              <w:t>企业管理制度</w:t>
            </w:r>
          </w:p>
        </w:tc>
        <w:tc>
          <w:tcPr>
            <w:tcW w:w="992" w:type="dxa"/>
            <w:vMerge w:val="restart"/>
            <w:tcBorders>
              <w:top w:val="single" w:color="auto" w:sz="4" w:space="0"/>
              <w:left w:val="single" w:color="auto" w:sz="4" w:space="0"/>
              <w:right w:val="single" w:color="auto" w:sz="4" w:space="0"/>
            </w:tcBorders>
            <w:shd w:val="clear" w:color="000000" w:fill="FFFFFF"/>
            <w:vAlign w:val="center"/>
          </w:tcPr>
          <w:p w14:paraId="2AC30263">
            <w:pPr>
              <w:spacing w:line="360" w:lineRule="auto"/>
              <w:jc w:val="center"/>
              <w:rPr>
                <w:rFonts w:hint="eastAsia" w:ascii="宋体" w:hAnsi="宋体" w:cs="宋体"/>
                <w:bCs/>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分</w:t>
            </w:r>
          </w:p>
        </w:tc>
        <w:tc>
          <w:tcPr>
            <w:tcW w:w="6540" w:type="dxa"/>
            <w:tcBorders>
              <w:top w:val="single" w:color="auto" w:sz="4" w:space="0"/>
              <w:left w:val="nil"/>
            </w:tcBorders>
            <w:shd w:val="clear" w:color="000000" w:fill="FFFFFF"/>
            <w:vAlign w:val="center"/>
          </w:tcPr>
          <w:p w14:paraId="5D79F771">
            <w:pPr>
              <w:spacing w:line="360" w:lineRule="auto"/>
              <w:jc w:val="left"/>
              <w:rPr>
                <w:rFonts w:hint="eastAsia" w:ascii="宋体" w:hAnsi="宋体" w:cs="宋体"/>
                <w:b/>
                <w:color w:val="auto"/>
                <w:sz w:val="24"/>
                <w:u w:val="single"/>
                <w:shd w:val="pct10" w:color="auto" w:fill="FFFFFF"/>
              </w:rPr>
            </w:pPr>
            <w:r>
              <w:rPr>
                <w:rFonts w:hint="eastAsia" w:ascii="宋体" w:hAnsi="宋体" w:cs="宋体"/>
                <w:color w:val="auto"/>
                <w:sz w:val="24"/>
              </w:rPr>
              <w:t>（1）根据</w:t>
            </w:r>
            <w:r>
              <w:rPr>
                <w:rFonts w:hint="eastAsia" w:ascii="宋体" w:hAnsi="宋体" w:cs="宋体"/>
                <w:color w:val="auto"/>
                <w:kern w:val="0"/>
                <w:sz w:val="24"/>
              </w:rPr>
              <w:t>投标人</w:t>
            </w:r>
            <w:r>
              <w:rPr>
                <w:rFonts w:hint="eastAsia" w:ascii="宋体" w:hAnsi="宋体" w:cs="宋体"/>
                <w:color w:val="auto"/>
                <w:sz w:val="24"/>
              </w:rPr>
              <w:t>公共制度、内部岗位责任制度、日常管理运作制度等内容进行打分（0-</w:t>
            </w:r>
            <w:r>
              <w:rPr>
                <w:rFonts w:hint="eastAsia" w:ascii="宋体" w:hAnsi="宋体" w:cs="宋体"/>
                <w:color w:val="auto"/>
                <w:sz w:val="24"/>
                <w:lang w:val="en-US" w:eastAsia="zh-CN"/>
              </w:rPr>
              <w:t>3</w:t>
            </w:r>
            <w:r>
              <w:rPr>
                <w:rFonts w:hint="eastAsia" w:ascii="宋体" w:hAnsi="宋体" w:cs="宋体"/>
                <w:color w:val="auto"/>
                <w:sz w:val="24"/>
              </w:rPr>
              <w:t>分）。</w:t>
            </w:r>
          </w:p>
        </w:tc>
      </w:tr>
      <w:tr w14:paraId="0A00D5E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58" w:hRule="atLeast"/>
        </w:trPr>
        <w:tc>
          <w:tcPr>
            <w:tcW w:w="840" w:type="dxa"/>
            <w:vMerge w:val="continue"/>
            <w:tcBorders>
              <w:top w:val="single" w:color="auto" w:sz="4" w:space="0"/>
              <w:right w:val="single" w:color="auto" w:sz="4" w:space="0"/>
            </w:tcBorders>
            <w:shd w:val="clear" w:color="000000" w:fill="FFFFFF"/>
            <w:vAlign w:val="center"/>
          </w:tcPr>
          <w:p w14:paraId="62D38AEB">
            <w:pPr>
              <w:spacing w:line="360" w:lineRule="auto"/>
              <w:jc w:val="center"/>
              <w:rPr>
                <w:rFonts w:hint="eastAsia" w:ascii="宋体" w:hAnsi="宋体" w:cs="宋体"/>
                <w:color w:val="auto"/>
                <w:sz w:val="24"/>
              </w:rPr>
            </w:pPr>
          </w:p>
        </w:tc>
        <w:tc>
          <w:tcPr>
            <w:tcW w:w="1755" w:type="dxa"/>
            <w:vMerge w:val="continue"/>
            <w:tcBorders>
              <w:top w:val="single" w:color="auto" w:sz="4" w:space="0"/>
              <w:left w:val="single" w:color="auto" w:sz="4" w:space="0"/>
              <w:right w:val="single" w:color="auto" w:sz="4" w:space="0"/>
            </w:tcBorders>
            <w:shd w:val="clear" w:color="000000" w:fill="FFFFFF"/>
            <w:vAlign w:val="center"/>
          </w:tcPr>
          <w:p w14:paraId="2DB04200">
            <w:pPr>
              <w:spacing w:line="360" w:lineRule="auto"/>
              <w:jc w:val="left"/>
              <w:rPr>
                <w:rFonts w:hint="eastAsia" w:ascii="宋体" w:hAnsi="宋体" w:cs="宋体"/>
                <w:color w:val="auto"/>
                <w:sz w:val="24"/>
              </w:rPr>
            </w:pPr>
          </w:p>
        </w:tc>
        <w:tc>
          <w:tcPr>
            <w:tcW w:w="992" w:type="dxa"/>
            <w:vMerge w:val="continue"/>
            <w:tcBorders>
              <w:top w:val="single" w:color="auto" w:sz="4" w:space="0"/>
              <w:left w:val="single" w:color="auto" w:sz="4" w:space="0"/>
              <w:right w:val="single" w:color="auto" w:sz="4" w:space="0"/>
            </w:tcBorders>
            <w:shd w:val="clear" w:color="000000" w:fill="FFFFFF"/>
            <w:vAlign w:val="center"/>
          </w:tcPr>
          <w:p w14:paraId="257D150F">
            <w:pPr>
              <w:spacing w:line="360" w:lineRule="auto"/>
              <w:jc w:val="left"/>
              <w:rPr>
                <w:rFonts w:hint="eastAsia" w:ascii="宋体" w:hAnsi="宋体" w:cs="宋体"/>
                <w:bCs/>
                <w:color w:val="auto"/>
                <w:sz w:val="24"/>
              </w:rPr>
            </w:pPr>
          </w:p>
        </w:tc>
        <w:tc>
          <w:tcPr>
            <w:tcW w:w="6540" w:type="dxa"/>
            <w:tcBorders>
              <w:top w:val="single" w:color="auto" w:sz="4" w:space="0"/>
              <w:left w:val="nil"/>
            </w:tcBorders>
            <w:shd w:val="clear" w:color="000000" w:fill="FFFFFF"/>
            <w:vAlign w:val="center"/>
          </w:tcPr>
          <w:p w14:paraId="09F1C43F">
            <w:pPr>
              <w:pStyle w:val="14"/>
              <w:snapToGrid w:val="0"/>
              <w:spacing w:line="360" w:lineRule="auto"/>
              <w:ind w:firstLine="0"/>
              <w:rPr>
                <w:rFonts w:hint="eastAsia" w:ascii="宋体" w:hAnsi="宋体" w:cs="宋体"/>
                <w:b/>
                <w:color w:val="auto"/>
                <w:sz w:val="24"/>
                <w:szCs w:val="24"/>
              </w:rPr>
            </w:pPr>
            <w:r>
              <w:rPr>
                <w:rFonts w:hint="eastAsia" w:ascii="宋体" w:hAnsi="宋体" w:cs="宋体"/>
                <w:color w:val="auto"/>
                <w:sz w:val="24"/>
                <w:szCs w:val="24"/>
              </w:rPr>
              <w:t>（2）根据投标人对本项目管理目标实现的保证措施，及奖罚承诺等内容进行打分（0-2分）。</w:t>
            </w:r>
          </w:p>
        </w:tc>
      </w:tr>
      <w:tr w14:paraId="6907FCF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1" w:hRule="atLeast"/>
        </w:trPr>
        <w:tc>
          <w:tcPr>
            <w:tcW w:w="840" w:type="dxa"/>
            <w:vMerge w:val="continue"/>
            <w:tcBorders>
              <w:right w:val="single" w:color="auto" w:sz="4" w:space="0"/>
            </w:tcBorders>
            <w:shd w:val="clear" w:color="000000" w:fill="FFFFFF"/>
            <w:vAlign w:val="center"/>
          </w:tcPr>
          <w:p w14:paraId="750F8E7C">
            <w:pPr>
              <w:spacing w:line="360" w:lineRule="auto"/>
              <w:jc w:val="left"/>
              <w:rPr>
                <w:rFonts w:hint="eastAsia" w:ascii="宋体" w:hAnsi="宋体" w:cs="宋体"/>
                <w:color w:val="auto"/>
                <w:sz w:val="24"/>
              </w:rPr>
            </w:pPr>
          </w:p>
        </w:tc>
        <w:tc>
          <w:tcPr>
            <w:tcW w:w="1755" w:type="dxa"/>
            <w:vMerge w:val="continue"/>
            <w:tcBorders>
              <w:left w:val="single" w:color="auto" w:sz="4" w:space="0"/>
              <w:right w:val="single" w:color="auto" w:sz="4" w:space="0"/>
            </w:tcBorders>
            <w:shd w:val="clear" w:color="000000" w:fill="FFFFFF"/>
            <w:vAlign w:val="center"/>
          </w:tcPr>
          <w:p w14:paraId="195CBDA0">
            <w:pPr>
              <w:spacing w:line="360" w:lineRule="auto"/>
              <w:jc w:val="center"/>
              <w:rPr>
                <w:rFonts w:hint="eastAsia" w:ascii="宋体" w:hAnsi="宋体" w:cs="宋体"/>
                <w:color w:val="auto"/>
                <w:sz w:val="24"/>
              </w:rPr>
            </w:pPr>
          </w:p>
        </w:tc>
        <w:tc>
          <w:tcPr>
            <w:tcW w:w="992" w:type="dxa"/>
            <w:vMerge w:val="continue"/>
            <w:tcBorders>
              <w:left w:val="single" w:color="auto" w:sz="4" w:space="0"/>
              <w:right w:val="single" w:color="auto" w:sz="4" w:space="0"/>
            </w:tcBorders>
            <w:shd w:val="clear" w:color="000000" w:fill="FFFFFF"/>
            <w:vAlign w:val="center"/>
          </w:tcPr>
          <w:p w14:paraId="26BC75F4">
            <w:pPr>
              <w:spacing w:line="360" w:lineRule="auto"/>
              <w:jc w:val="center"/>
              <w:rPr>
                <w:rFonts w:hint="eastAsia" w:ascii="宋体" w:hAnsi="宋体" w:cs="宋体"/>
                <w:color w:val="auto"/>
                <w:sz w:val="24"/>
              </w:rPr>
            </w:pPr>
          </w:p>
        </w:tc>
        <w:tc>
          <w:tcPr>
            <w:tcW w:w="6540" w:type="dxa"/>
            <w:tcBorders>
              <w:top w:val="single" w:color="auto" w:sz="4" w:space="0"/>
              <w:left w:val="nil"/>
            </w:tcBorders>
            <w:shd w:val="clear" w:color="000000" w:fill="FFFFFF"/>
            <w:vAlign w:val="center"/>
          </w:tcPr>
          <w:p w14:paraId="6533295C">
            <w:pPr>
              <w:pStyle w:val="14"/>
              <w:snapToGrid w:val="0"/>
              <w:spacing w:line="360" w:lineRule="auto"/>
              <w:ind w:firstLine="0"/>
              <w:rPr>
                <w:rFonts w:hint="eastAsia" w:ascii="宋体" w:hAnsi="宋体" w:cs="宋体"/>
                <w:b/>
                <w:color w:val="auto"/>
                <w:sz w:val="24"/>
                <w:szCs w:val="24"/>
              </w:rPr>
            </w:pPr>
            <w:r>
              <w:rPr>
                <w:rFonts w:hint="eastAsia" w:ascii="宋体" w:hAnsi="宋体" w:cs="宋体"/>
                <w:color w:val="auto"/>
                <w:sz w:val="24"/>
                <w:szCs w:val="24"/>
              </w:rPr>
              <w:t>（3）根据投标人管理人员考核制度及标准、文件资料等档案的建立与管理，是否符合规范，体现高标准、科学合理等内容进行打分（0-2分）。</w:t>
            </w:r>
          </w:p>
        </w:tc>
      </w:tr>
      <w:tr w14:paraId="3DB0821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6" w:hRule="atLeast"/>
        </w:trPr>
        <w:tc>
          <w:tcPr>
            <w:tcW w:w="840" w:type="dxa"/>
            <w:vMerge w:val="continue"/>
            <w:tcBorders>
              <w:bottom w:val="single" w:color="auto" w:sz="4" w:space="0"/>
              <w:right w:val="single" w:color="auto" w:sz="4" w:space="0"/>
            </w:tcBorders>
            <w:shd w:val="clear" w:color="000000" w:fill="FFFFFF"/>
            <w:vAlign w:val="center"/>
          </w:tcPr>
          <w:p w14:paraId="1885B583">
            <w:pPr>
              <w:spacing w:line="360" w:lineRule="auto"/>
              <w:jc w:val="center"/>
              <w:rPr>
                <w:rFonts w:hint="eastAsia" w:ascii="宋体" w:hAnsi="宋体" w:cs="宋体"/>
                <w:color w:val="auto"/>
                <w:sz w:val="24"/>
              </w:rPr>
            </w:pPr>
          </w:p>
        </w:tc>
        <w:tc>
          <w:tcPr>
            <w:tcW w:w="1755" w:type="dxa"/>
            <w:vMerge w:val="continue"/>
            <w:tcBorders>
              <w:left w:val="single" w:color="auto" w:sz="4" w:space="0"/>
              <w:bottom w:val="single" w:color="auto" w:sz="4" w:space="0"/>
              <w:right w:val="single" w:color="auto" w:sz="4" w:space="0"/>
            </w:tcBorders>
            <w:shd w:val="clear" w:color="000000" w:fill="FFFFFF"/>
            <w:vAlign w:val="center"/>
          </w:tcPr>
          <w:p w14:paraId="6AEAD011">
            <w:pPr>
              <w:spacing w:line="360" w:lineRule="auto"/>
              <w:jc w:val="left"/>
              <w:rPr>
                <w:rFonts w:hint="eastAsia" w:ascii="宋体" w:hAnsi="宋体" w:cs="宋体"/>
                <w:color w:val="auto"/>
                <w:sz w:val="24"/>
              </w:rPr>
            </w:pPr>
          </w:p>
        </w:tc>
        <w:tc>
          <w:tcPr>
            <w:tcW w:w="992" w:type="dxa"/>
            <w:vMerge w:val="continue"/>
            <w:tcBorders>
              <w:left w:val="single" w:color="auto" w:sz="4" w:space="0"/>
              <w:bottom w:val="single" w:color="auto" w:sz="4" w:space="0"/>
              <w:right w:val="single" w:color="auto" w:sz="4" w:space="0"/>
            </w:tcBorders>
            <w:shd w:val="clear" w:color="000000" w:fill="FFFFFF"/>
            <w:vAlign w:val="center"/>
          </w:tcPr>
          <w:p w14:paraId="24BA6529">
            <w:pPr>
              <w:spacing w:line="360" w:lineRule="auto"/>
              <w:jc w:val="left"/>
              <w:rPr>
                <w:rFonts w:hint="eastAsia" w:ascii="宋体" w:hAnsi="宋体" w:cs="宋体"/>
                <w:bCs/>
                <w:color w:val="auto"/>
                <w:sz w:val="24"/>
              </w:rPr>
            </w:pPr>
          </w:p>
        </w:tc>
        <w:tc>
          <w:tcPr>
            <w:tcW w:w="6540" w:type="dxa"/>
            <w:tcBorders>
              <w:top w:val="single" w:color="auto" w:sz="4" w:space="0"/>
              <w:left w:val="nil"/>
            </w:tcBorders>
            <w:shd w:val="clear" w:color="000000" w:fill="FFFFFF"/>
            <w:vAlign w:val="center"/>
          </w:tcPr>
          <w:p w14:paraId="2F3F4011">
            <w:pPr>
              <w:pStyle w:val="14"/>
              <w:snapToGrid w:val="0"/>
              <w:spacing w:line="360" w:lineRule="auto"/>
              <w:ind w:firstLine="0"/>
              <w:rPr>
                <w:rFonts w:hint="eastAsia" w:ascii="宋体" w:hAnsi="宋体" w:cs="宋体"/>
                <w:b/>
                <w:color w:val="auto"/>
                <w:sz w:val="24"/>
                <w:szCs w:val="24"/>
              </w:rPr>
            </w:pPr>
            <w:r>
              <w:rPr>
                <w:rFonts w:hint="eastAsia" w:ascii="宋体" w:hAnsi="宋体" w:cs="宋体"/>
                <w:color w:val="auto"/>
                <w:sz w:val="24"/>
                <w:szCs w:val="24"/>
              </w:rPr>
              <w:t>（4）根据投标人制定的项目部职责和人员岗位职责、考勤和考核制度</w:t>
            </w:r>
            <w:r>
              <w:rPr>
                <w:rFonts w:hint="eastAsia" w:ascii="宋体" w:hAnsi="宋体" w:cs="宋体"/>
                <w:color w:val="auto"/>
                <w:sz w:val="24"/>
                <w:szCs w:val="24"/>
                <w:lang w:val="zh-CN"/>
              </w:rPr>
              <w:t>等内容进行打分（0-</w:t>
            </w:r>
            <w:r>
              <w:rPr>
                <w:rFonts w:hint="eastAsia" w:ascii="宋体" w:hAnsi="宋体" w:cs="宋体"/>
                <w:color w:val="auto"/>
                <w:sz w:val="24"/>
                <w:szCs w:val="24"/>
              </w:rPr>
              <w:t>2</w:t>
            </w:r>
            <w:r>
              <w:rPr>
                <w:rFonts w:hint="eastAsia" w:ascii="宋体" w:hAnsi="宋体" w:cs="宋体"/>
                <w:color w:val="auto"/>
                <w:sz w:val="24"/>
                <w:szCs w:val="24"/>
                <w:lang w:val="zh-CN"/>
              </w:rPr>
              <w:t>分）。</w:t>
            </w:r>
          </w:p>
        </w:tc>
      </w:tr>
      <w:tr w14:paraId="623F1D8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1" w:hRule="atLeast"/>
        </w:trPr>
        <w:tc>
          <w:tcPr>
            <w:tcW w:w="840" w:type="dxa"/>
            <w:vMerge w:val="continue"/>
            <w:tcBorders>
              <w:bottom w:val="single" w:color="auto" w:sz="4" w:space="0"/>
              <w:right w:val="single" w:color="auto" w:sz="4" w:space="0"/>
            </w:tcBorders>
            <w:shd w:val="clear" w:color="000000" w:fill="FFFFFF"/>
            <w:vAlign w:val="center"/>
          </w:tcPr>
          <w:p w14:paraId="6C2C1D43">
            <w:pPr>
              <w:spacing w:line="360" w:lineRule="auto"/>
              <w:jc w:val="left"/>
              <w:rPr>
                <w:rFonts w:hint="eastAsia" w:ascii="宋体" w:hAnsi="宋体" w:cs="宋体"/>
                <w:color w:val="auto"/>
                <w:sz w:val="24"/>
              </w:rPr>
            </w:pPr>
          </w:p>
        </w:tc>
        <w:tc>
          <w:tcPr>
            <w:tcW w:w="1755" w:type="dxa"/>
            <w:vMerge w:val="continue"/>
            <w:tcBorders>
              <w:left w:val="single" w:color="auto" w:sz="4" w:space="0"/>
              <w:bottom w:val="single" w:color="auto" w:sz="4" w:space="0"/>
              <w:right w:val="single" w:color="auto" w:sz="4" w:space="0"/>
            </w:tcBorders>
            <w:shd w:val="clear" w:color="000000" w:fill="FFFFFF"/>
            <w:vAlign w:val="center"/>
          </w:tcPr>
          <w:p w14:paraId="21C5CAA2">
            <w:pPr>
              <w:spacing w:line="360" w:lineRule="auto"/>
              <w:jc w:val="left"/>
              <w:rPr>
                <w:rFonts w:hint="eastAsia" w:ascii="宋体" w:hAnsi="宋体" w:cs="宋体"/>
                <w:color w:val="auto"/>
                <w:sz w:val="24"/>
              </w:rPr>
            </w:pPr>
          </w:p>
        </w:tc>
        <w:tc>
          <w:tcPr>
            <w:tcW w:w="992" w:type="dxa"/>
            <w:vMerge w:val="continue"/>
            <w:tcBorders>
              <w:left w:val="single" w:color="auto" w:sz="4" w:space="0"/>
              <w:bottom w:val="single" w:color="auto" w:sz="4" w:space="0"/>
              <w:right w:val="single" w:color="auto" w:sz="4" w:space="0"/>
            </w:tcBorders>
            <w:shd w:val="clear" w:color="000000" w:fill="FFFFFF"/>
            <w:vAlign w:val="center"/>
          </w:tcPr>
          <w:p w14:paraId="76ED9107">
            <w:pPr>
              <w:spacing w:line="360" w:lineRule="auto"/>
              <w:jc w:val="left"/>
              <w:rPr>
                <w:rFonts w:hint="eastAsia" w:ascii="宋体" w:hAnsi="宋体" w:cs="宋体"/>
                <w:color w:val="auto"/>
                <w:sz w:val="24"/>
              </w:rPr>
            </w:pPr>
          </w:p>
        </w:tc>
        <w:tc>
          <w:tcPr>
            <w:tcW w:w="6540" w:type="dxa"/>
            <w:tcBorders>
              <w:top w:val="single" w:color="auto" w:sz="4" w:space="0"/>
              <w:left w:val="nil"/>
            </w:tcBorders>
            <w:shd w:val="clear" w:color="000000" w:fill="FFFFFF"/>
            <w:vAlign w:val="center"/>
          </w:tcPr>
          <w:p w14:paraId="679248CD">
            <w:pPr>
              <w:pStyle w:val="14"/>
              <w:snapToGrid w:val="0"/>
              <w:spacing w:line="360" w:lineRule="auto"/>
              <w:ind w:firstLine="0"/>
              <w:rPr>
                <w:rFonts w:hint="eastAsia" w:ascii="宋体" w:hAnsi="宋体" w:cs="宋体"/>
                <w:b/>
                <w:color w:val="auto"/>
                <w:sz w:val="24"/>
                <w:szCs w:val="24"/>
              </w:rPr>
            </w:pPr>
            <w:r>
              <w:rPr>
                <w:rFonts w:hint="eastAsia" w:ascii="宋体" w:hAnsi="宋体" w:cs="宋体"/>
                <w:color w:val="auto"/>
                <w:sz w:val="24"/>
                <w:szCs w:val="24"/>
              </w:rPr>
              <w:t>（5）根据投标人的投诉处理方法、机制、投诉处理的资源配置及针对投诉后的处理方案和客户后期信息反馈等内容进行打分（0-2分）。</w:t>
            </w:r>
          </w:p>
        </w:tc>
      </w:tr>
      <w:tr w14:paraId="174EFB4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3" w:hRule="atLeast"/>
        </w:trPr>
        <w:tc>
          <w:tcPr>
            <w:tcW w:w="840" w:type="dxa"/>
            <w:vMerge w:val="restart"/>
            <w:tcBorders>
              <w:top w:val="single" w:color="auto" w:sz="4" w:space="0"/>
              <w:right w:val="single" w:color="auto" w:sz="4" w:space="0"/>
            </w:tcBorders>
            <w:shd w:val="clear" w:color="000000" w:fill="FFFFFF"/>
            <w:vAlign w:val="center"/>
          </w:tcPr>
          <w:p w14:paraId="077547F1">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755" w:type="dxa"/>
            <w:vMerge w:val="restart"/>
            <w:tcBorders>
              <w:top w:val="single" w:color="auto" w:sz="4" w:space="0"/>
              <w:left w:val="single" w:color="auto" w:sz="4" w:space="0"/>
              <w:right w:val="single" w:color="auto" w:sz="4" w:space="0"/>
            </w:tcBorders>
            <w:shd w:val="clear" w:color="000000" w:fill="FFFFFF"/>
            <w:vAlign w:val="center"/>
          </w:tcPr>
          <w:p w14:paraId="70AD4D9D">
            <w:pPr>
              <w:spacing w:line="360" w:lineRule="auto"/>
              <w:jc w:val="center"/>
              <w:rPr>
                <w:rFonts w:hint="eastAsia" w:ascii="宋体" w:hAnsi="宋体" w:cs="宋体"/>
                <w:color w:val="auto"/>
                <w:sz w:val="24"/>
              </w:rPr>
            </w:pPr>
            <w:r>
              <w:rPr>
                <w:rFonts w:hint="eastAsia" w:ascii="宋体" w:hAnsi="宋体" w:cs="宋体"/>
                <w:color w:val="auto"/>
                <w:sz w:val="24"/>
              </w:rPr>
              <w:br w:type="textWrapping"/>
            </w:r>
            <w:r>
              <w:rPr>
                <w:rFonts w:hint="eastAsia" w:ascii="宋体" w:hAnsi="宋体" w:cs="宋体"/>
                <w:color w:val="auto"/>
                <w:sz w:val="24"/>
              </w:rPr>
              <w:t>体系认证证书</w:t>
            </w:r>
          </w:p>
          <w:p w14:paraId="1F284AF9">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tc>
        <w:tc>
          <w:tcPr>
            <w:tcW w:w="992" w:type="dxa"/>
            <w:vMerge w:val="restart"/>
            <w:tcBorders>
              <w:top w:val="single" w:color="auto" w:sz="4" w:space="0"/>
              <w:left w:val="single" w:color="auto" w:sz="4" w:space="0"/>
              <w:right w:val="single" w:color="auto" w:sz="4" w:space="0"/>
            </w:tcBorders>
            <w:shd w:val="clear" w:color="000000" w:fill="FFFFFF"/>
            <w:vAlign w:val="center"/>
          </w:tcPr>
          <w:p w14:paraId="33B83D53">
            <w:pPr>
              <w:spacing w:line="360" w:lineRule="auto"/>
              <w:jc w:val="center"/>
              <w:rPr>
                <w:rFonts w:hint="eastAsia" w:ascii="宋体" w:hAnsi="宋体" w:cs="宋体"/>
                <w:bCs/>
                <w:color w:val="auto"/>
                <w:sz w:val="24"/>
              </w:rPr>
            </w:pPr>
            <w:r>
              <w:rPr>
                <w:rFonts w:hint="eastAsia" w:ascii="宋体" w:hAnsi="宋体" w:cs="宋体"/>
                <w:bCs/>
                <w:color w:val="auto"/>
                <w:sz w:val="24"/>
                <w:lang w:val="en-US" w:eastAsia="zh-CN"/>
              </w:rPr>
              <w:t>8</w:t>
            </w:r>
            <w:r>
              <w:rPr>
                <w:rFonts w:hint="eastAsia" w:ascii="宋体" w:hAnsi="宋体" w:cs="宋体"/>
                <w:bCs/>
                <w:color w:val="auto"/>
                <w:sz w:val="24"/>
              </w:rPr>
              <w:t>分</w:t>
            </w:r>
          </w:p>
        </w:tc>
        <w:tc>
          <w:tcPr>
            <w:tcW w:w="6540" w:type="dxa"/>
            <w:tcBorders>
              <w:top w:val="single" w:color="auto" w:sz="4" w:space="0"/>
              <w:left w:val="nil"/>
              <w:bottom w:val="single" w:color="auto" w:sz="4" w:space="0"/>
            </w:tcBorders>
            <w:shd w:val="clear" w:color="000000" w:fill="FFFFFF"/>
            <w:vAlign w:val="center"/>
          </w:tcPr>
          <w:p w14:paraId="3A43DBD0">
            <w:pPr>
              <w:spacing w:line="360" w:lineRule="auto"/>
              <w:jc w:val="left"/>
              <w:rPr>
                <w:rFonts w:hint="eastAsia" w:ascii="宋体" w:hAnsi="宋体" w:cs="宋体"/>
                <w:bCs/>
                <w:color w:val="auto"/>
                <w:sz w:val="24"/>
              </w:rPr>
            </w:pPr>
            <w:r>
              <w:rPr>
                <w:rFonts w:hint="eastAsia" w:ascii="宋体" w:hAnsi="宋体" w:cs="宋体"/>
                <w:bCs/>
                <w:color w:val="auto"/>
                <w:sz w:val="24"/>
              </w:rPr>
              <w:t>投标人具有质量管理体系认证证书的得</w:t>
            </w:r>
            <w:r>
              <w:rPr>
                <w:rFonts w:hint="eastAsia" w:ascii="宋体" w:hAnsi="宋体" w:cs="宋体"/>
                <w:bCs/>
                <w:color w:val="auto"/>
                <w:sz w:val="24"/>
                <w:lang w:val="en-US" w:eastAsia="zh-CN"/>
              </w:rPr>
              <w:t>2</w:t>
            </w:r>
            <w:r>
              <w:rPr>
                <w:rFonts w:hint="eastAsia" w:ascii="宋体" w:hAnsi="宋体" w:cs="宋体"/>
                <w:bCs/>
                <w:color w:val="auto"/>
                <w:sz w:val="24"/>
              </w:rPr>
              <w:t>分。</w:t>
            </w:r>
          </w:p>
        </w:tc>
      </w:tr>
      <w:tr w14:paraId="04304C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9" w:hRule="atLeast"/>
        </w:trPr>
        <w:tc>
          <w:tcPr>
            <w:tcW w:w="840" w:type="dxa"/>
            <w:vMerge w:val="continue"/>
            <w:tcBorders>
              <w:right w:val="single" w:color="auto" w:sz="4" w:space="0"/>
            </w:tcBorders>
            <w:shd w:val="clear" w:color="000000" w:fill="FFFFFF"/>
            <w:vAlign w:val="center"/>
          </w:tcPr>
          <w:p w14:paraId="4FF64F4C">
            <w:pPr>
              <w:spacing w:line="360" w:lineRule="auto"/>
              <w:jc w:val="center"/>
              <w:rPr>
                <w:rFonts w:hint="eastAsia" w:ascii="宋体" w:hAnsi="宋体" w:cs="宋体"/>
                <w:color w:val="auto"/>
                <w:sz w:val="24"/>
              </w:rPr>
            </w:pPr>
          </w:p>
        </w:tc>
        <w:tc>
          <w:tcPr>
            <w:tcW w:w="1755" w:type="dxa"/>
            <w:vMerge w:val="continue"/>
            <w:tcBorders>
              <w:left w:val="single" w:color="auto" w:sz="4" w:space="0"/>
              <w:right w:val="single" w:color="auto" w:sz="4" w:space="0"/>
            </w:tcBorders>
            <w:shd w:val="clear" w:color="000000" w:fill="FFFFFF"/>
            <w:vAlign w:val="center"/>
          </w:tcPr>
          <w:p w14:paraId="2A3BAB83">
            <w:pPr>
              <w:spacing w:line="360" w:lineRule="auto"/>
              <w:jc w:val="left"/>
              <w:rPr>
                <w:rFonts w:hint="eastAsia" w:ascii="宋体" w:hAnsi="宋体" w:cs="宋体"/>
                <w:color w:val="auto"/>
                <w:sz w:val="24"/>
              </w:rPr>
            </w:pPr>
          </w:p>
        </w:tc>
        <w:tc>
          <w:tcPr>
            <w:tcW w:w="992" w:type="dxa"/>
            <w:vMerge w:val="continue"/>
            <w:tcBorders>
              <w:left w:val="single" w:color="auto" w:sz="4" w:space="0"/>
              <w:right w:val="single" w:color="auto" w:sz="4" w:space="0"/>
            </w:tcBorders>
            <w:shd w:val="clear" w:color="000000" w:fill="FFFFFF"/>
            <w:vAlign w:val="center"/>
          </w:tcPr>
          <w:p w14:paraId="141177C9">
            <w:pPr>
              <w:spacing w:line="360" w:lineRule="auto"/>
              <w:jc w:val="center"/>
              <w:rPr>
                <w:rFonts w:hint="eastAsia" w:ascii="宋体" w:hAnsi="宋体" w:cs="宋体"/>
                <w:bCs/>
                <w:color w:val="auto"/>
                <w:sz w:val="24"/>
              </w:rPr>
            </w:pPr>
          </w:p>
        </w:tc>
        <w:tc>
          <w:tcPr>
            <w:tcW w:w="6540" w:type="dxa"/>
            <w:tcBorders>
              <w:top w:val="single" w:color="auto" w:sz="4" w:space="0"/>
              <w:left w:val="nil"/>
              <w:bottom w:val="single" w:color="auto" w:sz="4" w:space="0"/>
            </w:tcBorders>
            <w:shd w:val="clear" w:color="000000" w:fill="FFFFFF"/>
            <w:vAlign w:val="center"/>
          </w:tcPr>
          <w:p w14:paraId="78791222">
            <w:pPr>
              <w:spacing w:line="360" w:lineRule="auto"/>
              <w:jc w:val="left"/>
              <w:rPr>
                <w:rFonts w:hint="eastAsia" w:ascii="宋体" w:hAnsi="宋体" w:cs="宋体"/>
                <w:bCs/>
                <w:color w:val="auto"/>
                <w:sz w:val="24"/>
              </w:rPr>
            </w:pPr>
            <w:r>
              <w:rPr>
                <w:rFonts w:hint="eastAsia" w:ascii="宋体" w:hAnsi="宋体" w:cs="宋体"/>
                <w:bCs/>
                <w:color w:val="auto"/>
                <w:sz w:val="24"/>
              </w:rPr>
              <w:t>投标人具有职业健康安全管理体系认证证书的得</w:t>
            </w:r>
            <w:r>
              <w:rPr>
                <w:rFonts w:hint="eastAsia" w:ascii="宋体" w:hAnsi="宋体" w:cs="宋体"/>
                <w:bCs/>
                <w:color w:val="auto"/>
                <w:sz w:val="24"/>
                <w:lang w:val="en-US" w:eastAsia="zh-CN"/>
              </w:rPr>
              <w:t>2</w:t>
            </w:r>
            <w:r>
              <w:rPr>
                <w:rFonts w:hint="eastAsia" w:ascii="宋体" w:hAnsi="宋体" w:cs="宋体"/>
                <w:bCs/>
                <w:color w:val="auto"/>
                <w:sz w:val="24"/>
              </w:rPr>
              <w:t>分。</w:t>
            </w:r>
          </w:p>
        </w:tc>
      </w:tr>
      <w:tr w14:paraId="244998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840" w:type="dxa"/>
            <w:vMerge w:val="continue"/>
            <w:tcBorders>
              <w:right w:val="single" w:color="auto" w:sz="4" w:space="0"/>
            </w:tcBorders>
            <w:shd w:val="clear" w:color="000000" w:fill="FFFFFF"/>
            <w:vAlign w:val="center"/>
          </w:tcPr>
          <w:p w14:paraId="782B4876">
            <w:pPr>
              <w:spacing w:line="360" w:lineRule="auto"/>
              <w:jc w:val="center"/>
              <w:rPr>
                <w:rFonts w:hint="eastAsia" w:ascii="宋体" w:hAnsi="宋体" w:cs="宋体"/>
                <w:color w:val="auto"/>
                <w:sz w:val="24"/>
              </w:rPr>
            </w:pPr>
          </w:p>
        </w:tc>
        <w:tc>
          <w:tcPr>
            <w:tcW w:w="1755" w:type="dxa"/>
            <w:vMerge w:val="continue"/>
            <w:tcBorders>
              <w:left w:val="single" w:color="auto" w:sz="4" w:space="0"/>
              <w:right w:val="single" w:color="auto" w:sz="4" w:space="0"/>
            </w:tcBorders>
            <w:shd w:val="clear" w:color="000000" w:fill="FFFFFF"/>
            <w:vAlign w:val="center"/>
          </w:tcPr>
          <w:p w14:paraId="09E39119">
            <w:pPr>
              <w:spacing w:line="360" w:lineRule="auto"/>
              <w:jc w:val="left"/>
              <w:rPr>
                <w:rFonts w:hint="eastAsia" w:ascii="宋体" w:hAnsi="宋体" w:cs="宋体"/>
                <w:color w:val="auto"/>
                <w:sz w:val="24"/>
              </w:rPr>
            </w:pPr>
          </w:p>
        </w:tc>
        <w:tc>
          <w:tcPr>
            <w:tcW w:w="992" w:type="dxa"/>
            <w:vMerge w:val="continue"/>
            <w:tcBorders>
              <w:left w:val="single" w:color="auto" w:sz="4" w:space="0"/>
              <w:right w:val="single" w:color="auto" w:sz="4" w:space="0"/>
            </w:tcBorders>
            <w:shd w:val="clear" w:color="000000" w:fill="FFFFFF"/>
            <w:vAlign w:val="center"/>
          </w:tcPr>
          <w:p w14:paraId="30D79D21">
            <w:pPr>
              <w:spacing w:line="360" w:lineRule="auto"/>
              <w:jc w:val="center"/>
              <w:rPr>
                <w:rFonts w:hint="eastAsia" w:ascii="宋体" w:hAnsi="宋体" w:cs="宋体"/>
                <w:bCs/>
                <w:color w:val="auto"/>
                <w:sz w:val="24"/>
              </w:rPr>
            </w:pPr>
          </w:p>
        </w:tc>
        <w:tc>
          <w:tcPr>
            <w:tcW w:w="6540" w:type="dxa"/>
            <w:tcBorders>
              <w:top w:val="single" w:color="auto" w:sz="4" w:space="0"/>
              <w:left w:val="nil"/>
              <w:bottom w:val="single" w:color="auto" w:sz="4" w:space="0"/>
            </w:tcBorders>
            <w:shd w:val="clear" w:color="000000" w:fill="FFFFFF"/>
            <w:vAlign w:val="center"/>
          </w:tcPr>
          <w:p w14:paraId="76B3C07F">
            <w:pPr>
              <w:spacing w:line="360" w:lineRule="auto"/>
              <w:jc w:val="left"/>
              <w:rPr>
                <w:rFonts w:hint="eastAsia" w:ascii="宋体" w:hAnsi="宋体" w:cs="宋体"/>
                <w:bCs/>
                <w:color w:val="auto"/>
                <w:sz w:val="24"/>
              </w:rPr>
            </w:pPr>
            <w:r>
              <w:rPr>
                <w:rFonts w:hint="eastAsia" w:ascii="宋体" w:hAnsi="宋体" w:cs="宋体"/>
                <w:bCs/>
                <w:color w:val="auto"/>
                <w:sz w:val="24"/>
              </w:rPr>
              <w:t>投标人具有环境管理体系认证证书的得</w:t>
            </w:r>
            <w:r>
              <w:rPr>
                <w:rFonts w:hint="eastAsia" w:ascii="宋体" w:hAnsi="宋体" w:cs="宋体"/>
                <w:bCs/>
                <w:color w:val="auto"/>
                <w:sz w:val="24"/>
                <w:lang w:val="en-US" w:eastAsia="zh-CN"/>
              </w:rPr>
              <w:t>2</w:t>
            </w:r>
            <w:r>
              <w:rPr>
                <w:rFonts w:hint="eastAsia" w:ascii="宋体" w:hAnsi="宋体" w:cs="宋体"/>
                <w:bCs/>
                <w:color w:val="auto"/>
                <w:sz w:val="24"/>
              </w:rPr>
              <w:t>分。</w:t>
            </w:r>
          </w:p>
        </w:tc>
      </w:tr>
      <w:tr w14:paraId="46F335B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840" w:type="dxa"/>
            <w:vMerge w:val="continue"/>
            <w:tcBorders>
              <w:right w:val="single" w:color="auto" w:sz="4" w:space="0"/>
            </w:tcBorders>
            <w:shd w:val="clear" w:color="000000" w:fill="FFFFFF"/>
            <w:vAlign w:val="center"/>
          </w:tcPr>
          <w:p w14:paraId="18FDD728">
            <w:pPr>
              <w:spacing w:line="360" w:lineRule="auto"/>
              <w:jc w:val="center"/>
              <w:rPr>
                <w:rFonts w:hint="eastAsia" w:ascii="宋体" w:hAnsi="宋体" w:cs="宋体"/>
                <w:color w:val="auto"/>
                <w:sz w:val="24"/>
              </w:rPr>
            </w:pPr>
          </w:p>
        </w:tc>
        <w:tc>
          <w:tcPr>
            <w:tcW w:w="1755" w:type="dxa"/>
            <w:vMerge w:val="continue"/>
            <w:tcBorders>
              <w:left w:val="single" w:color="auto" w:sz="4" w:space="0"/>
              <w:right w:val="single" w:color="auto" w:sz="4" w:space="0"/>
            </w:tcBorders>
            <w:shd w:val="clear" w:color="000000" w:fill="FFFFFF"/>
            <w:vAlign w:val="center"/>
          </w:tcPr>
          <w:p w14:paraId="508FB1D1">
            <w:pPr>
              <w:spacing w:line="360" w:lineRule="auto"/>
              <w:jc w:val="left"/>
              <w:rPr>
                <w:rFonts w:hint="eastAsia" w:ascii="宋体" w:hAnsi="宋体" w:cs="宋体"/>
                <w:color w:val="auto"/>
                <w:sz w:val="24"/>
              </w:rPr>
            </w:pPr>
          </w:p>
        </w:tc>
        <w:tc>
          <w:tcPr>
            <w:tcW w:w="992" w:type="dxa"/>
            <w:vMerge w:val="continue"/>
            <w:tcBorders>
              <w:left w:val="single" w:color="auto" w:sz="4" w:space="0"/>
              <w:right w:val="single" w:color="auto" w:sz="4" w:space="0"/>
            </w:tcBorders>
            <w:shd w:val="clear" w:color="000000" w:fill="FFFFFF"/>
            <w:vAlign w:val="center"/>
          </w:tcPr>
          <w:p w14:paraId="440F406C">
            <w:pPr>
              <w:spacing w:line="360" w:lineRule="auto"/>
              <w:jc w:val="center"/>
              <w:rPr>
                <w:rFonts w:hint="eastAsia" w:ascii="宋体" w:hAnsi="宋体" w:cs="宋体"/>
                <w:bCs/>
                <w:color w:val="auto"/>
                <w:sz w:val="24"/>
              </w:rPr>
            </w:pPr>
          </w:p>
        </w:tc>
        <w:tc>
          <w:tcPr>
            <w:tcW w:w="6540" w:type="dxa"/>
            <w:tcBorders>
              <w:top w:val="single" w:color="auto" w:sz="4" w:space="0"/>
              <w:left w:val="nil"/>
              <w:bottom w:val="single" w:color="auto" w:sz="4" w:space="0"/>
            </w:tcBorders>
            <w:shd w:val="clear" w:color="000000" w:fill="FFFFFF"/>
            <w:vAlign w:val="center"/>
          </w:tcPr>
          <w:p w14:paraId="7CE3D7B2">
            <w:pPr>
              <w:spacing w:line="360" w:lineRule="auto"/>
              <w:jc w:val="left"/>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highlight w:val="none"/>
              </w:rPr>
              <w:t>投标人具有</w:t>
            </w:r>
            <w:r>
              <w:rPr>
                <w:rFonts w:hint="eastAsia" w:ascii="宋体" w:hAnsi="宋体" w:cs="宋体"/>
                <w:bCs/>
                <w:color w:val="auto"/>
                <w:sz w:val="24"/>
                <w:highlight w:val="none"/>
                <w:lang w:val="en-US" w:eastAsia="zh-CN"/>
              </w:rPr>
              <w:t>物业管理服务</w:t>
            </w:r>
            <w:r>
              <w:rPr>
                <w:rFonts w:hint="eastAsia" w:ascii="宋体" w:hAnsi="宋体" w:cs="宋体"/>
                <w:bCs/>
                <w:color w:val="auto"/>
                <w:sz w:val="24"/>
                <w:highlight w:val="none"/>
              </w:rPr>
              <w:t>体系认证证书的得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p>
        </w:tc>
      </w:tr>
      <w:tr w14:paraId="1B29BD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2" w:hRule="atLeast"/>
        </w:trPr>
        <w:tc>
          <w:tcPr>
            <w:tcW w:w="840" w:type="dxa"/>
            <w:vMerge w:val="continue"/>
            <w:tcBorders>
              <w:bottom w:val="single" w:color="auto" w:sz="4" w:space="0"/>
              <w:right w:val="single" w:color="auto" w:sz="4" w:space="0"/>
            </w:tcBorders>
            <w:shd w:val="clear" w:color="000000" w:fill="FFFFFF"/>
            <w:vAlign w:val="center"/>
          </w:tcPr>
          <w:p w14:paraId="39323392">
            <w:pPr>
              <w:spacing w:line="360" w:lineRule="auto"/>
              <w:jc w:val="center"/>
              <w:rPr>
                <w:rFonts w:hint="eastAsia" w:ascii="宋体" w:hAnsi="宋体" w:cs="宋体"/>
                <w:color w:val="auto"/>
                <w:sz w:val="24"/>
              </w:rPr>
            </w:pPr>
          </w:p>
        </w:tc>
        <w:tc>
          <w:tcPr>
            <w:tcW w:w="1755" w:type="dxa"/>
            <w:vMerge w:val="continue"/>
            <w:tcBorders>
              <w:left w:val="single" w:color="auto" w:sz="4" w:space="0"/>
              <w:bottom w:val="single" w:color="auto" w:sz="4" w:space="0"/>
              <w:right w:val="single" w:color="auto" w:sz="4" w:space="0"/>
            </w:tcBorders>
            <w:shd w:val="clear" w:color="000000" w:fill="FFFFFF"/>
            <w:vAlign w:val="center"/>
          </w:tcPr>
          <w:p w14:paraId="0B6758AF">
            <w:pPr>
              <w:spacing w:line="360" w:lineRule="auto"/>
              <w:jc w:val="left"/>
              <w:rPr>
                <w:rFonts w:hint="eastAsia" w:ascii="宋体" w:hAnsi="宋体" w:cs="宋体"/>
                <w:color w:val="auto"/>
                <w:sz w:val="24"/>
              </w:rPr>
            </w:pPr>
          </w:p>
        </w:tc>
        <w:tc>
          <w:tcPr>
            <w:tcW w:w="992" w:type="dxa"/>
            <w:vMerge w:val="continue"/>
            <w:tcBorders>
              <w:left w:val="single" w:color="auto" w:sz="4" w:space="0"/>
              <w:bottom w:val="single" w:color="auto" w:sz="4" w:space="0"/>
              <w:right w:val="single" w:color="auto" w:sz="4" w:space="0"/>
            </w:tcBorders>
            <w:shd w:val="clear" w:color="000000" w:fill="FFFFFF"/>
            <w:vAlign w:val="center"/>
          </w:tcPr>
          <w:p w14:paraId="4816F727">
            <w:pPr>
              <w:spacing w:line="360" w:lineRule="auto"/>
              <w:jc w:val="center"/>
              <w:rPr>
                <w:rFonts w:hint="eastAsia" w:ascii="宋体" w:hAnsi="宋体" w:cs="宋体"/>
                <w:bCs/>
                <w:color w:val="auto"/>
                <w:sz w:val="24"/>
              </w:rPr>
            </w:pPr>
          </w:p>
        </w:tc>
        <w:tc>
          <w:tcPr>
            <w:tcW w:w="6540" w:type="dxa"/>
            <w:tcBorders>
              <w:top w:val="single" w:color="auto" w:sz="4" w:space="0"/>
              <w:left w:val="nil"/>
              <w:bottom w:val="single" w:color="auto" w:sz="4" w:space="0"/>
            </w:tcBorders>
            <w:shd w:val="clear" w:color="000000" w:fill="FFFFFF"/>
            <w:vAlign w:val="center"/>
          </w:tcPr>
          <w:p w14:paraId="7BDE1517">
            <w:pPr>
              <w:spacing w:line="360" w:lineRule="auto"/>
              <w:jc w:val="left"/>
              <w:rPr>
                <w:rFonts w:hint="eastAsia" w:ascii="宋体" w:hAnsi="宋体" w:cs="宋体"/>
                <w:b/>
                <w:color w:val="auto"/>
                <w:sz w:val="24"/>
                <w:u w:val="single"/>
                <w:shd w:val="pct10" w:color="auto" w:fill="FFFFFF"/>
              </w:rPr>
            </w:pPr>
            <w:r>
              <w:rPr>
                <w:rFonts w:hint="eastAsia" w:ascii="宋体" w:hAnsi="宋体" w:cs="宋体"/>
                <w:b/>
                <w:color w:val="auto"/>
                <w:sz w:val="24"/>
                <w:u w:val="single"/>
                <w:shd w:val="pct10" w:color="auto" w:fill="FFFFFF"/>
              </w:rPr>
              <w:t>备注：</w:t>
            </w:r>
          </w:p>
          <w:p w14:paraId="51B7AB7B">
            <w:pPr>
              <w:spacing w:line="360" w:lineRule="auto"/>
              <w:jc w:val="left"/>
              <w:rPr>
                <w:rFonts w:hint="eastAsia" w:ascii="宋体" w:hAnsi="宋体" w:cs="宋体"/>
                <w:b/>
                <w:color w:val="auto"/>
                <w:sz w:val="24"/>
                <w:u w:val="single"/>
                <w:shd w:val="pct10" w:color="auto" w:fill="FFFFFF"/>
              </w:rPr>
            </w:pPr>
            <w:r>
              <w:rPr>
                <w:rFonts w:hint="eastAsia" w:ascii="宋体" w:hAnsi="宋体" w:cs="宋体"/>
                <w:b/>
                <w:color w:val="auto"/>
                <w:sz w:val="24"/>
                <w:u w:val="single"/>
                <w:shd w:val="pct10" w:color="auto" w:fill="FFFFFF"/>
              </w:rPr>
              <w:t>1、上述所有证书必须真实、合规，在有效期内。</w:t>
            </w:r>
          </w:p>
          <w:p w14:paraId="03B98B52">
            <w:pPr>
              <w:spacing w:line="360" w:lineRule="auto"/>
              <w:jc w:val="left"/>
              <w:rPr>
                <w:rFonts w:hint="eastAsia" w:ascii="宋体" w:hAnsi="宋体" w:cs="宋体"/>
                <w:b/>
                <w:color w:val="auto"/>
                <w:sz w:val="24"/>
                <w:u w:val="single"/>
                <w:shd w:val="pct10" w:color="auto" w:fill="FFFFFF"/>
              </w:rPr>
            </w:pPr>
            <w:r>
              <w:rPr>
                <w:rFonts w:hint="eastAsia" w:ascii="宋体" w:hAnsi="宋体" w:cs="宋体"/>
                <w:b/>
                <w:color w:val="auto"/>
                <w:sz w:val="24"/>
                <w:u w:val="single"/>
                <w:shd w:val="pct10" w:color="auto" w:fill="FFFFFF"/>
              </w:rPr>
              <w:t>2、投标文件中须提供清晰可辨的证书扫描件，同时提供全国认证认可信息公共服务平台证书查询截图，否则不得分。</w:t>
            </w:r>
          </w:p>
          <w:p w14:paraId="78D9E3EC">
            <w:pPr>
              <w:spacing w:line="360" w:lineRule="auto"/>
              <w:jc w:val="left"/>
              <w:rPr>
                <w:rFonts w:hint="eastAsia" w:ascii="宋体" w:hAnsi="宋体" w:cs="宋体"/>
                <w:b/>
                <w:color w:val="auto"/>
                <w:sz w:val="24"/>
              </w:rPr>
            </w:pPr>
            <w:r>
              <w:rPr>
                <w:rFonts w:hint="eastAsia" w:ascii="宋体" w:hAnsi="宋体" w:cs="宋体"/>
                <w:b/>
                <w:color w:val="auto"/>
                <w:sz w:val="24"/>
                <w:u w:val="single"/>
                <w:shd w:val="pct10" w:color="auto" w:fill="FFFFFF"/>
              </w:rPr>
              <w:t>3、如投标人提供的证书扫描件因模糊不清或一些影响评分的重要内容缺失或不够明确而造成评标委员会在评审时做出对投标人不利的评审由投标人自行承担。</w:t>
            </w:r>
          </w:p>
        </w:tc>
      </w:tr>
      <w:tr w14:paraId="70B4C6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58" w:hRule="atLeast"/>
        </w:trPr>
        <w:tc>
          <w:tcPr>
            <w:tcW w:w="840" w:type="dxa"/>
            <w:tcBorders>
              <w:top w:val="single" w:color="auto" w:sz="4" w:space="0"/>
              <w:bottom w:val="single" w:color="auto" w:sz="4" w:space="0"/>
              <w:right w:val="single" w:color="auto" w:sz="4" w:space="0"/>
            </w:tcBorders>
            <w:shd w:val="clear" w:color="000000" w:fill="FFFFFF"/>
            <w:vAlign w:val="center"/>
          </w:tcPr>
          <w:p w14:paraId="2A4F57D9">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755" w:type="dxa"/>
            <w:tcBorders>
              <w:top w:val="single" w:color="auto" w:sz="4" w:space="0"/>
              <w:left w:val="single" w:color="auto" w:sz="4" w:space="0"/>
              <w:bottom w:val="single" w:color="auto" w:sz="4" w:space="0"/>
              <w:right w:val="single" w:color="auto" w:sz="4" w:space="0"/>
            </w:tcBorders>
            <w:shd w:val="clear" w:color="000000" w:fill="FFFFFF"/>
            <w:vAlign w:val="center"/>
          </w:tcPr>
          <w:p w14:paraId="4B1F013E">
            <w:pPr>
              <w:pStyle w:val="277"/>
              <w:spacing w:line="360" w:lineRule="auto"/>
              <w:jc w:val="center"/>
              <w:rPr>
                <w:rFonts w:hint="eastAsia" w:hAnsi="宋体"/>
                <w:color w:val="auto"/>
              </w:rPr>
            </w:pPr>
            <w:r>
              <w:rPr>
                <w:rFonts w:hint="eastAsia" w:hAnsi="宋体"/>
                <w:color w:val="auto"/>
              </w:rPr>
              <w:t>项目团队情况</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5A94125A">
            <w:pPr>
              <w:pStyle w:val="277"/>
              <w:spacing w:line="360" w:lineRule="auto"/>
              <w:jc w:val="center"/>
              <w:rPr>
                <w:rFonts w:hint="default" w:hAnsi="宋体"/>
                <w:b/>
                <w:color w:val="auto"/>
                <w:lang w:val="en-US"/>
              </w:rPr>
            </w:pPr>
            <w:r>
              <w:rPr>
                <w:rFonts w:hint="eastAsia" w:hAnsi="宋体"/>
                <w:bCs/>
                <w:color w:val="auto"/>
                <w:lang w:val="en-US" w:eastAsia="zh-CN"/>
              </w:rPr>
              <w:t>8分</w:t>
            </w:r>
          </w:p>
        </w:tc>
        <w:tc>
          <w:tcPr>
            <w:tcW w:w="6540" w:type="dxa"/>
            <w:tcBorders>
              <w:top w:val="single" w:color="auto" w:sz="4" w:space="0"/>
              <w:left w:val="nil"/>
              <w:bottom w:val="single" w:color="auto" w:sz="4" w:space="0"/>
            </w:tcBorders>
            <w:shd w:val="clear" w:color="000000" w:fill="FFFFFF"/>
            <w:vAlign w:val="center"/>
          </w:tcPr>
          <w:p w14:paraId="77CD44D9">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jc w:val="left"/>
              <w:textAlignment w:val="auto"/>
              <w:rPr>
                <w:rFonts w:hint="eastAsia" w:ascii="宋体" w:hAnsi="宋体" w:cs="宋体"/>
                <w:color w:val="auto"/>
                <w:sz w:val="24"/>
              </w:rPr>
            </w:pPr>
            <w:r>
              <w:rPr>
                <w:rFonts w:hint="eastAsia" w:ascii="宋体" w:hAnsi="宋体" w:cs="宋体"/>
                <w:color w:val="auto"/>
                <w:sz w:val="24"/>
              </w:rPr>
              <w:t>项目负责人</w:t>
            </w:r>
            <w:r>
              <w:rPr>
                <w:rFonts w:hint="eastAsia" w:ascii="宋体" w:hAnsi="宋体" w:cs="宋体"/>
                <w:color w:val="auto"/>
                <w:sz w:val="24"/>
                <w:lang w:val="en-US" w:eastAsia="zh-CN"/>
              </w:rPr>
              <w:t>年龄50周岁及以下，</w:t>
            </w:r>
            <w:r>
              <w:rPr>
                <w:rFonts w:hint="eastAsia" w:ascii="宋体" w:hAnsi="宋体" w:cs="宋体"/>
                <w:color w:val="auto"/>
                <w:sz w:val="24"/>
              </w:rPr>
              <w:t>具有</w:t>
            </w:r>
            <w:r>
              <w:rPr>
                <w:rFonts w:hint="eastAsia" w:ascii="宋体" w:hAnsi="宋体" w:cs="宋体"/>
                <w:color w:val="auto"/>
                <w:sz w:val="24"/>
                <w:lang w:val="en-US" w:eastAsia="zh-CN"/>
              </w:rPr>
              <w:t>高级</w:t>
            </w:r>
            <w:r>
              <w:rPr>
                <w:rFonts w:hint="eastAsia" w:ascii="宋体" w:hAnsi="宋体" w:cs="宋体"/>
                <w:color w:val="auto"/>
                <w:sz w:val="24"/>
              </w:rPr>
              <w:t>物业管理师证书的得</w:t>
            </w:r>
            <w:r>
              <w:rPr>
                <w:rFonts w:hint="eastAsia" w:ascii="宋体" w:hAnsi="宋体" w:cs="宋体"/>
                <w:color w:val="auto"/>
                <w:sz w:val="24"/>
                <w:lang w:val="en-US" w:eastAsia="zh-CN"/>
              </w:rPr>
              <w:t>1</w:t>
            </w:r>
            <w:r>
              <w:rPr>
                <w:rFonts w:hint="eastAsia" w:ascii="宋体" w:hAnsi="宋体" w:cs="宋体"/>
                <w:color w:val="auto"/>
                <w:sz w:val="24"/>
              </w:rPr>
              <w:t>分；具有</w:t>
            </w:r>
            <w:r>
              <w:rPr>
                <w:rFonts w:hint="eastAsia" w:ascii="宋体" w:hAnsi="宋体" w:cs="宋体"/>
                <w:color w:val="auto"/>
                <w:sz w:val="24"/>
                <w:lang w:val="en-US" w:eastAsia="zh-CN"/>
              </w:rPr>
              <w:t>清洁管理师</w:t>
            </w:r>
            <w:r>
              <w:rPr>
                <w:rFonts w:hint="eastAsia" w:ascii="宋体" w:hAnsi="宋体" w:cs="宋体"/>
                <w:color w:val="auto"/>
                <w:sz w:val="24"/>
              </w:rPr>
              <w:t>证书的得1分；最高得2分</w:t>
            </w:r>
            <w:r>
              <w:rPr>
                <w:rFonts w:hint="eastAsia" w:ascii="宋体" w:hAnsi="宋体" w:cs="宋体"/>
                <w:color w:val="auto"/>
                <w:sz w:val="24"/>
                <w:lang w:eastAsia="zh-CN"/>
              </w:rPr>
              <w:t>。</w:t>
            </w:r>
          </w:p>
          <w:p w14:paraId="4F1BDDA3">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jc w:val="left"/>
              <w:textAlignment w:val="auto"/>
              <w:rPr>
                <w:rFonts w:hint="eastAsia" w:ascii="宋体" w:hAnsi="宋体" w:cs="宋体"/>
                <w:color w:val="auto"/>
                <w:sz w:val="24"/>
              </w:rPr>
            </w:pPr>
            <w:r>
              <w:rPr>
                <w:rFonts w:hint="eastAsia" w:ascii="宋体" w:hAnsi="宋体" w:cs="宋体"/>
                <w:color w:val="auto"/>
                <w:sz w:val="24"/>
              </w:rPr>
              <w:t>项目负责人</w:t>
            </w:r>
            <w:r>
              <w:rPr>
                <w:rFonts w:hint="eastAsia" w:ascii="宋体" w:hAnsi="宋体" w:cs="宋体"/>
                <w:color w:val="auto"/>
                <w:sz w:val="24"/>
                <w:lang w:val="en-US" w:eastAsia="zh-CN"/>
              </w:rPr>
              <w:t>具有本科及以上学历的得2分；</w:t>
            </w:r>
          </w:p>
          <w:p w14:paraId="01C06DE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kern w:val="0"/>
                <w:sz w:val="24"/>
              </w:rPr>
              <w:t>3、</w:t>
            </w:r>
            <w:r>
              <w:rPr>
                <w:rFonts w:hint="eastAsia" w:ascii="宋体" w:hAnsi="宋体" w:cs="宋体"/>
                <w:color w:val="auto"/>
                <w:sz w:val="24"/>
                <w:lang w:val="en-US" w:eastAsia="zh-CN"/>
              </w:rPr>
              <w:t>项目负责人</w:t>
            </w:r>
            <w:r>
              <w:rPr>
                <w:rFonts w:hint="eastAsia" w:ascii="宋体" w:hAnsi="宋体" w:cs="宋体"/>
                <w:color w:val="auto"/>
                <w:sz w:val="24"/>
              </w:rPr>
              <w:t>具有</w:t>
            </w:r>
            <w:r>
              <w:rPr>
                <w:rFonts w:hint="eastAsia" w:ascii="宋体" w:hAnsi="宋体" w:cs="宋体"/>
                <w:color w:val="auto"/>
                <w:sz w:val="24"/>
                <w:lang w:val="en-US" w:eastAsia="zh-CN"/>
              </w:rPr>
              <w:t>高级电工</w:t>
            </w:r>
            <w:r>
              <w:rPr>
                <w:rFonts w:hint="eastAsia" w:ascii="宋体" w:hAnsi="宋体" w:cs="宋体"/>
                <w:color w:val="auto"/>
                <w:sz w:val="24"/>
              </w:rPr>
              <w:t>证书的得</w:t>
            </w:r>
            <w:r>
              <w:rPr>
                <w:rFonts w:hint="eastAsia" w:ascii="宋体" w:hAnsi="宋体" w:cs="宋体"/>
                <w:color w:val="auto"/>
                <w:sz w:val="24"/>
                <w:lang w:val="en-US" w:eastAsia="zh-CN"/>
              </w:rPr>
              <w:t>2</w:t>
            </w:r>
            <w:r>
              <w:rPr>
                <w:rFonts w:hint="eastAsia" w:ascii="宋体" w:hAnsi="宋体" w:cs="宋体"/>
                <w:color w:val="auto"/>
                <w:sz w:val="24"/>
              </w:rPr>
              <w:t>分</w:t>
            </w:r>
            <w:r>
              <w:rPr>
                <w:rFonts w:hint="eastAsia" w:ascii="宋体" w:hAnsi="宋体" w:cs="宋体"/>
                <w:color w:val="auto"/>
                <w:sz w:val="24"/>
                <w:lang w:eastAsia="zh-CN"/>
              </w:rPr>
              <w:t>；</w:t>
            </w:r>
          </w:p>
          <w:p w14:paraId="4FFF820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项目负责人具有管道维修工证书的得1分；具有垃圾分类工程师证书的得1分；</w:t>
            </w:r>
            <w:r>
              <w:rPr>
                <w:rFonts w:hint="eastAsia" w:ascii="宋体" w:hAnsi="宋体" w:cs="宋体"/>
                <w:color w:val="auto"/>
                <w:sz w:val="24"/>
              </w:rPr>
              <w:t>最高得2分。</w:t>
            </w:r>
          </w:p>
          <w:p w14:paraId="066C65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color w:val="auto"/>
                <w:sz w:val="24"/>
                <w:u w:val="single"/>
                <w:shd w:val="pct10" w:color="auto" w:fill="FFFFFF"/>
              </w:rPr>
            </w:pPr>
            <w:r>
              <w:rPr>
                <w:rFonts w:hint="eastAsia" w:ascii="宋体" w:hAnsi="宋体" w:cs="宋体"/>
                <w:b/>
                <w:color w:val="auto"/>
                <w:sz w:val="24"/>
                <w:u w:val="single"/>
                <w:shd w:val="pct10" w:color="auto" w:fill="FFFFFF"/>
              </w:rPr>
              <w:t>备注：</w:t>
            </w:r>
          </w:p>
          <w:p w14:paraId="3E6DE3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color w:val="auto"/>
                <w:sz w:val="24"/>
                <w:u w:val="single"/>
                <w:shd w:val="pct10" w:color="auto" w:fill="FFFFFF"/>
              </w:rPr>
            </w:pPr>
            <w:r>
              <w:rPr>
                <w:rFonts w:hint="eastAsia" w:ascii="宋体" w:hAnsi="宋体" w:cs="宋体"/>
                <w:b/>
                <w:color w:val="auto"/>
                <w:sz w:val="24"/>
                <w:u w:val="single"/>
                <w:shd w:val="pct10" w:color="auto" w:fill="FFFFFF"/>
              </w:rPr>
              <w:t>1、投标文件中须提供清晰可辨的证书、资料</w:t>
            </w:r>
            <w:r>
              <w:rPr>
                <w:rFonts w:hint="eastAsia" w:ascii="宋体" w:hAnsi="宋体" w:cs="宋体"/>
                <w:b/>
                <w:color w:val="auto"/>
                <w:sz w:val="24"/>
                <w:u w:val="single"/>
                <w:shd w:val="pct10" w:color="auto" w:fill="FFFFFF"/>
                <w:lang w:eastAsia="zh-CN"/>
              </w:rPr>
              <w:t>、</w:t>
            </w:r>
            <w:r>
              <w:rPr>
                <w:rFonts w:hint="eastAsia" w:ascii="宋体" w:hAnsi="宋体"/>
                <w:b/>
                <w:bCs/>
                <w:color w:val="auto"/>
                <w:sz w:val="24"/>
                <w:u w:val="single"/>
                <w:shd w:val="pct10" w:color="auto" w:fill="FFFFFF"/>
                <w:lang w:val="en-US" w:eastAsia="zh-CN"/>
              </w:rPr>
              <w:t>身份证</w:t>
            </w:r>
            <w:r>
              <w:rPr>
                <w:rFonts w:hint="eastAsia" w:ascii="宋体" w:hAnsi="宋体" w:cs="宋体"/>
                <w:b/>
                <w:color w:val="auto"/>
                <w:sz w:val="24"/>
                <w:u w:val="single"/>
                <w:shd w:val="pct10" w:color="auto" w:fill="FFFFFF"/>
              </w:rPr>
              <w:t>扫描件，所有证书必须真实、合规，在有效期内。</w:t>
            </w:r>
          </w:p>
          <w:p w14:paraId="018E0566">
            <w:pPr>
              <w:jc w:val="left"/>
              <w:rPr>
                <w:rFonts w:hint="eastAsia" w:ascii="宋体" w:hAnsi="宋体" w:cs="宋体"/>
                <w:b/>
                <w:color w:val="auto"/>
                <w:sz w:val="24"/>
                <w:u w:val="single"/>
                <w:shd w:val="pct10" w:color="auto" w:fill="FFFFFF"/>
              </w:rPr>
            </w:pPr>
            <w:r>
              <w:rPr>
                <w:rFonts w:hint="eastAsia" w:ascii="宋体" w:hAnsi="宋体"/>
                <w:b/>
                <w:bCs/>
                <w:color w:val="auto"/>
                <w:sz w:val="24"/>
                <w:u w:val="single"/>
                <w:shd w:val="pct10" w:color="auto" w:fill="FFFFFF"/>
                <w:lang w:val="en-US" w:eastAsia="zh-CN"/>
              </w:rPr>
              <w:t>2</w:t>
            </w:r>
            <w:r>
              <w:rPr>
                <w:rFonts w:hint="eastAsia" w:ascii="宋体" w:hAnsi="宋体"/>
                <w:b/>
                <w:bCs/>
                <w:color w:val="auto"/>
                <w:sz w:val="24"/>
                <w:u w:val="single"/>
                <w:shd w:val="pct10" w:color="auto" w:fill="FFFFFF"/>
              </w:rPr>
              <w:t>、同时上述人员还需提供下面任一网站的证书查询截图：中国人事考试网站、</w:t>
            </w:r>
            <w:r>
              <w:rPr>
                <w:rFonts w:hint="eastAsia" w:ascii="宋体" w:hAnsi="宋体"/>
                <w:b/>
                <w:bCs/>
                <w:color w:val="auto"/>
                <w:sz w:val="24"/>
                <w:u w:val="single"/>
                <w:shd w:val="pct10" w:color="auto" w:fill="FFFFFF"/>
                <w:lang w:val="en-US" w:eastAsia="zh-CN"/>
              </w:rPr>
              <w:t>学信网、</w:t>
            </w:r>
            <w:r>
              <w:rPr>
                <w:rFonts w:hint="eastAsia" w:ascii="宋体" w:hAnsi="宋体"/>
                <w:b/>
                <w:bCs/>
                <w:color w:val="auto"/>
                <w:sz w:val="24"/>
                <w:u w:val="single"/>
                <w:shd w:val="pct10" w:color="auto" w:fill="FFFFFF"/>
              </w:rPr>
              <w:t>工业和信息化部教育与考试中心网站、全国专业技术人员职业资格证书查询验证系统、国家职业资格证书全国查询系统、全国人力资源和社会保障政务服务平台（全国职称信息查询）</w:t>
            </w:r>
            <w:r>
              <w:rPr>
                <w:rFonts w:hint="eastAsia" w:ascii="宋体" w:hAnsi="宋体"/>
                <w:b/>
                <w:bCs/>
                <w:color w:val="auto"/>
                <w:sz w:val="24"/>
                <w:u w:val="single"/>
                <w:shd w:val="pct10" w:color="auto" w:fill="FFFFFF"/>
                <w:lang w:eastAsia="zh-CN"/>
              </w:rPr>
              <w:t>、</w:t>
            </w:r>
            <w:r>
              <w:rPr>
                <w:rFonts w:hint="eastAsia" w:ascii="宋体" w:hAnsi="宋体"/>
                <w:b/>
                <w:bCs/>
                <w:color w:val="auto"/>
                <w:sz w:val="24"/>
                <w:u w:val="single"/>
                <w:shd w:val="pct10" w:color="auto" w:fill="FFFFFF"/>
                <w:lang w:val="en-US" w:eastAsia="zh-CN"/>
              </w:rPr>
              <w:t>上述证书颁发单位官网</w:t>
            </w:r>
            <w:r>
              <w:rPr>
                <w:rFonts w:hint="eastAsia" w:ascii="宋体" w:hAnsi="宋体"/>
                <w:b/>
                <w:bCs/>
                <w:color w:val="auto"/>
                <w:sz w:val="24"/>
                <w:u w:val="single"/>
                <w:shd w:val="pct10" w:color="auto" w:fill="FFFFFF"/>
              </w:rPr>
              <w:t>。如无法提供上述网站证书查询截图的，需提供该发证单位有权颁发上述证书的相关文件资料或上述人员报名、考试、评审上述证书的相关资料，供评标委员会在评审时判断证书的合规性，如未提供上述任何资料造成评标委员会在评审时做出对投标人不利的评审由投标人自行承担。</w:t>
            </w:r>
          </w:p>
          <w:p w14:paraId="6175CF38">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cs="宋体"/>
                <w:b/>
                <w:bCs/>
                <w:color w:val="auto"/>
                <w:sz w:val="24"/>
                <w:u w:val="single"/>
                <w:shd w:val="pct10" w:color="auto" w:fill="FFFFFF"/>
              </w:rPr>
            </w:pPr>
            <w:r>
              <w:rPr>
                <w:rFonts w:hint="eastAsia" w:ascii="宋体" w:hAnsi="宋体" w:cs="宋体"/>
                <w:b/>
                <w:bCs/>
                <w:color w:val="auto"/>
                <w:sz w:val="24"/>
                <w:u w:val="single"/>
                <w:shd w:val="pct10" w:color="auto" w:fill="FFFFFF"/>
              </w:rPr>
              <w:t>提供由投标人为上述人员</w:t>
            </w:r>
            <w:r>
              <w:rPr>
                <w:rFonts w:hint="eastAsia" w:ascii="宋体" w:hAnsi="宋体" w:cs="宋体"/>
                <w:b/>
                <w:bCs/>
                <w:color w:val="auto"/>
                <w:sz w:val="24"/>
                <w:u w:val="single"/>
                <w:shd w:val="pct10" w:color="auto" w:fill="FFFFFF"/>
                <w:lang w:val="en-US" w:eastAsia="zh-CN"/>
              </w:rPr>
              <w:t>最近</w:t>
            </w:r>
            <w:r>
              <w:rPr>
                <w:rFonts w:hint="eastAsia" w:ascii="宋体" w:hAnsi="宋体" w:cs="宋体"/>
                <w:b/>
                <w:bCs/>
                <w:color w:val="auto"/>
                <w:sz w:val="24"/>
                <w:u w:val="single"/>
                <w:shd w:val="pct10" w:color="auto" w:fill="FFFFFF"/>
              </w:rPr>
              <w:t>缴纳的不少于6个月</w:t>
            </w:r>
            <w:r>
              <w:rPr>
                <w:rFonts w:hint="eastAsia" w:ascii="宋体" w:hAnsi="宋体"/>
                <w:b/>
                <w:bCs/>
                <w:color w:val="auto"/>
                <w:sz w:val="24"/>
                <w:u w:val="single"/>
                <w:shd w:val="pct10" w:color="auto" w:fill="FFFFFF"/>
              </w:rPr>
              <w:t>（</w:t>
            </w:r>
            <w:r>
              <w:rPr>
                <w:rFonts w:ascii="宋体" w:hAnsi="宋体"/>
                <w:b/>
                <w:bCs/>
                <w:color w:val="auto"/>
                <w:sz w:val="24"/>
                <w:u w:val="single"/>
                <w:shd w:val="pct10" w:color="auto" w:fill="FFFFFF"/>
              </w:rPr>
              <w:t>202</w:t>
            </w:r>
            <w:r>
              <w:rPr>
                <w:rFonts w:hint="eastAsia" w:ascii="宋体" w:hAnsi="宋体"/>
                <w:b/>
                <w:bCs/>
                <w:color w:val="auto"/>
                <w:sz w:val="24"/>
                <w:u w:val="single"/>
                <w:shd w:val="pct10" w:color="auto" w:fill="FFFFFF"/>
              </w:rPr>
              <w:t>4年</w:t>
            </w:r>
            <w:r>
              <w:rPr>
                <w:rFonts w:hint="eastAsia" w:ascii="宋体" w:hAnsi="宋体"/>
                <w:b/>
                <w:bCs/>
                <w:color w:val="auto"/>
                <w:sz w:val="24"/>
                <w:u w:val="single"/>
                <w:shd w:val="pct10" w:color="auto" w:fill="FFFFFF"/>
                <w:lang w:val="en-US" w:eastAsia="zh-CN"/>
              </w:rPr>
              <w:t>7</w:t>
            </w:r>
            <w:r>
              <w:rPr>
                <w:rFonts w:hint="eastAsia" w:ascii="宋体" w:hAnsi="宋体"/>
                <w:b/>
                <w:bCs/>
                <w:color w:val="auto"/>
                <w:sz w:val="24"/>
                <w:u w:val="single"/>
                <w:shd w:val="pct10" w:color="auto" w:fill="FFFFFF"/>
              </w:rPr>
              <w:t>月--</w:t>
            </w:r>
            <w:r>
              <w:rPr>
                <w:rFonts w:ascii="宋体" w:hAnsi="宋体"/>
                <w:b/>
                <w:bCs/>
                <w:color w:val="auto"/>
                <w:sz w:val="24"/>
                <w:u w:val="single"/>
                <w:shd w:val="pct10" w:color="auto" w:fill="FFFFFF"/>
              </w:rPr>
              <w:t>202</w:t>
            </w:r>
            <w:r>
              <w:rPr>
                <w:rFonts w:hint="eastAsia" w:ascii="宋体" w:hAnsi="宋体"/>
                <w:b/>
                <w:bCs/>
                <w:color w:val="auto"/>
                <w:sz w:val="24"/>
                <w:u w:val="single"/>
                <w:shd w:val="pct10" w:color="auto" w:fill="FFFFFF"/>
              </w:rPr>
              <w:t>4年</w:t>
            </w:r>
            <w:r>
              <w:rPr>
                <w:rFonts w:ascii="宋体" w:hAnsi="宋体"/>
                <w:b/>
                <w:bCs/>
                <w:color w:val="auto"/>
                <w:sz w:val="24"/>
                <w:u w:val="single"/>
                <w:shd w:val="pct10" w:color="auto" w:fill="FFFFFF"/>
              </w:rPr>
              <w:t>1</w:t>
            </w:r>
            <w:r>
              <w:rPr>
                <w:rFonts w:hint="eastAsia" w:ascii="宋体" w:hAnsi="宋体"/>
                <w:b/>
                <w:bCs/>
                <w:color w:val="auto"/>
                <w:sz w:val="24"/>
                <w:u w:val="single"/>
                <w:shd w:val="pct10" w:color="auto" w:fill="FFFFFF"/>
                <w:lang w:val="en-US" w:eastAsia="zh-CN"/>
              </w:rPr>
              <w:t>2</w:t>
            </w:r>
            <w:r>
              <w:rPr>
                <w:rFonts w:hint="eastAsia" w:ascii="宋体" w:hAnsi="宋体"/>
                <w:b/>
                <w:bCs/>
                <w:color w:val="auto"/>
                <w:sz w:val="24"/>
                <w:u w:val="single"/>
                <w:shd w:val="pct10" w:color="auto" w:fill="FFFFFF"/>
              </w:rPr>
              <w:t>月）</w:t>
            </w:r>
            <w:r>
              <w:rPr>
                <w:rFonts w:hint="eastAsia" w:ascii="宋体" w:hAnsi="宋体" w:cs="宋体"/>
                <w:b/>
                <w:bCs/>
                <w:color w:val="auto"/>
                <w:sz w:val="24"/>
                <w:u w:val="single"/>
                <w:shd w:val="pct10" w:color="auto" w:fill="FFFFFF"/>
              </w:rPr>
              <w:t>社保缴纳证明材料（如为社会保险机构盖章的网上打印件亦可），未按上述规定提供资料的不得分。</w:t>
            </w:r>
          </w:p>
          <w:p w14:paraId="7A0B166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b/>
                <w:color w:val="auto"/>
                <w:sz w:val="24"/>
              </w:rPr>
            </w:pPr>
            <w:r>
              <w:rPr>
                <w:rFonts w:hint="eastAsia" w:ascii="宋体" w:hAnsi="宋体" w:cs="宋体"/>
                <w:b/>
                <w:color w:val="auto"/>
                <w:sz w:val="24"/>
                <w:u w:val="single"/>
                <w:shd w:val="pct10" w:color="auto" w:fill="FFFFFF"/>
                <w:lang w:val="en-US" w:eastAsia="zh-CN"/>
              </w:rPr>
              <w:t>4、</w:t>
            </w:r>
            <w:r>
              <w:rPr>
                <w:rFonts w:hint="eastAsia" w:ascii="宋体" w:hAnsi="宋体" w:cs="宋体"/>
                <w:b/>
                <w:color w:val="auto"/>
                <w:sz w:val="24"/>
                <w:u w:val="single"/>
                <w:shd w:val="pct10" w:color="auto" w:fill="FFFFFF"/>
              </w:rPr>
              <w:t>如投标人提供的证书、资料扫描件因模糊不清或一些影响评分的重要内容缺失或不够明确而造成评标委员会在评审时做出对投标人不利的评审由投标人自行承担。</w:t>
            </w:r>
          </w:p>
        </w:tc>
      </w:tr>
      <w:tr w14:paraId="5548D6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5" w:hRule="atLeast"/>
        </w:trPr>
        <w:tc>
          <w:tcPr>
            <w:tcW w:w="840" w:type="dxa"/>
            <w:vMerge w:val="restart"/>
            <w:tcBorders>
              <w:top w:val="single" w:color="auto" w:sz="4" w:space="0"/>
              <w:bottom w:val="single" w:color="auto" w:sz="4" w:space="0"/>
              <w:right w:val="single" w:color="auto" w:sz="4" w:space="0"/>
            </w:tcBorders>
            <w:shd w:val="clear" w:color="000000" w:fill="FFFFFF"/>
            <w:vAlign w:val="center"/>
          </w:tcPr>
          <w:p w14:paraId="2C54081D">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49A62D">
            <w:pPr>
              <w:spacing w:line="360" w:lineRule="auto"/>
              <w:jc w:val="left"/>
              <w:rPr>
                <w:rFonts w:hint="eastAsia" w:ascii="宋体" w:hAnsi="宋体" w:cs="宋体"/>
                <w:b/>
                <w:bCs/>
                <w:color w:val="auto"/>
                <w:sz w:val="24"/>
              </w:rPr>
            </w:pPr>
            <w:r>
              <w:rPr>
                <w:rFonts w:hint="eastAsia" w:ascii="宋体" w:hAnsi="宋体" w:cs="宋体"/>
                <w:color w:val="auto"/>
                <w:sz w:val="24"/>
              </w:rPr>
              <w:t>项目服务方案</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1F5FEB">
            <w:pPr>
              <w:spacing w:line="360" w:lineRule="auto"/>
              <w:jc w:val="center"/>
              <w:rPr>
                <w:rFonts w:hint="eastAsia" w:ascii="宋体" w:hAnsi="宋体" w:cs="宋体"/>
                <w:bCs/>
                <w:color w:val="auto"/>
                <w:sz w:val="24"/>
              </w:rPr>
            </w:pPr>
            <w:r>
              <w:rPr>
                <w:rFonts w:hint="eastAsia" w:ascii="宋体" w:hAnsi="宋体" w:cs="宋体"/>
                <w:color w:val="auto"/>
                <w:sz w:val="24"/>
              </w:rPr>
              <w:t>26分</w:t>
            </w:r>
          </w:p>
        </w:tc>
        <w:tc>
          <w:tcPr>
            <w:tcW w:w="6540" w:type="dxa"/>
            <w:tcBorders>
              <w:top w:val="single" w:color="auto" w:sz="4" w:space="0"/>
              <w:left w:val="nil"/>
              <w:bottom w:val="single" w:color="auto" w:sz="4" w:space="0"/>
            </w:tcBorders>
            <w:shd w:val="clear" w:color="000000" w:fill="FFFFFF"/>
            <w:vAlign w:val="center"/>
          </w:tcPr>
          <w:p w14:paraId="3A807E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rPr>
            </w:pPr>
            <w:r>
              <w:rPr>
                <w:rFonts w:hint="eastAsia" w:ascii="宋体" w:hAnsi="宋体" w:cs="宋体"/>
                <w:b/>
                <w:color w:val="auto"/>
                <w:sz w:val="24"/>
              </w:rPr>
              <w:t>服务</w:t>
            </w:r>
            <w:r>
              <w:rPr>
                <w:rFonts w:hint="eastAsia" w:ascii="宋体" w:hAnsi="宋体" w:cs="宋体"/>
                <w:b/>
                <w:color w:val="auto"/>
                <w:sz w:val="24"/>
                <w:lang w:val="zh-CN"/>
              </w:rPr>
              <w:t>总体方案：</w:t>
            </w:r>
            <w:r>
              <w:rPr>
                <w:rFonts w:hint="eastAsia" w:ascii="宋体" w:hAnsi="宋体" w:cs="宋体"/>
                <w:bCs/>
                <w:color w:val="auto"/>
                <w:sz w:val="24"/>
              </w:rPr>
              <w:t>根据对本</w:t>
            </w:r>
            <w:r>
              <w:rPr>
                <w:rFonts w:hint="eastAsia" w:ascii="宋体" w:hAnsi="宋体" w:cs="宋体"/>
                <w:bCs/>
                <w:color w:val="auto"/>
                <w:sz w:val="24"/>
                <w:lang w:val="zh-CN"/>
              </w:rPr>
              <w:t>项目总体</w:t>
            </w:r>
            <w:r>
              <w:rPr>
                <w:rFonts w:hint="eastAsia" w:ascii="宋体" w:hAnsi="宋体" w:cs="宋体"/>
                <w:color w:val="auto"/>
                <w:sz w:val="24"/>
              </w:rPr>
              <w:t>实施方案</w:t>
            </w:r>
            <w:r>
              <w:rPr>
                <w:rFonts w:hint="eastAsia" w:ascii="宋体" w:hAnsi="宋体" w:cs="宋体"/>
                <w:bCs/>
                <w:color w:val="auto"/>
                <w:sz w:val="24"/>
                <w:lang w:val="zh-CN"/>
              </w:rPr>
              <w:t>目标和需求的基础上，充分考虑合理性、全面性、</w:t>
            </w:r>
            <w:r>
              <w:rPr>
                <w:rFonts w:hint="eastAsia" w:ascii="宋体" w:hAnsi="宋体" w:cs="宋体"/>
                <w:bCs/>
                <w:color w:val="auto"/>
                <w:sz w:val="24"/>
              </w:rPr>
              <w:t>规范</w:t>
            </w:r>
            <w:r>
              <w:rPr>
                <w:rFonts w:hint="eastAsia" w:ascii="宋体" w:hAnsi="宋体" w:cs="宋体"/>
                <w:bCs/>
                <w:color w:val="auto"/>
                <w:sz w:val="24"/>
                <w:lang w:val="zh-CN"/>
              </w:rPr>
              <w:t>性等</w:t>
            </w:r>
            <w:r>
              <w:rPr>
                <w:rFonts w:hint="eastAsia" w:ascii="宋体" w:hAnsi="宋体" w:cs="宋体"/>
                <w:bCs/>
                <w:color w:val="auto"/>
                <w:sz w:val="24"/>
              </w:rPr>
              <w:t>内容进行打分（0-4分）。</w:t>
            </w:r>
          </w:p>
        </w:tc>
      </w:tr>
      <w:tr w14:paraId="63D92D7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85" w:hRule="atLeast"/>
        </w:trPr>
        <w:tc>
          <w:tcPr>
            <w:tcW w:w="840" w:type="dxa"/>
            <w:vMerge w:val="continue"/>
            <w:tcBorders>
              <w:top w:val="single" w:color="auto" w:sz="4" w:space="0"/>
              <w:bottom w:val="single" w:color="auto" w:sz="4" w:space="0"/>
              <w:right w:val="single" w:color="auto" w:sz="4" w:space="0"/>
            </w:tcBorders>
            <w:shd w:val="clear" w:color="000000" w:fill="FFFFFF"/>
            <w:vAlign w:val="center"/>
          </w:tcPr>
          <w:p w14:paraId="34689E30">
            <w:pPr>
              <w:spacing w:line="360" w:lineRule="auto"/>
              <w:jc w:val="center"/>
              <w:rPr>
                <w:rFonts w:hint="eastAsia" w:ascii="宋体" w:hAnsi="宋体" w:cs="宋体"/>
                <w:color w:val="auto"/>
                <w:sz w:val="24"/>
              </w:rPr>
            </w:pPr>
          </w:p>
        </w:tc>
        <w:tc>
          <w:tcPr>
            <w:tcW w:w="17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CB7EBDE">
            <w:pPr>
              <w:spacing w:line="360" w:lineRule="auto"/>
              <w:jc w:val="left"/>
              <w:rPr>
                <w:rFonts w:hint="eastAsia" w:ascii="宋体" w:hAnsi="宋体" w:cs="宋体"/>
                <w:color w:val="auto"/>
                <w:sz w:val="24"/>
              </w:rPr>
            </w:pPr>
          </w:p>
        </w:tc>
        <w:tc>
          <w:tcPr>
            <w:tcW w:w="9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C9D37B8">
            <w:pPr>
              <w:spacing w:line="360" w:lineRule="auto"/>
              <w:jc w:val="center"/>
              <w:rPr>
                <w:rFonts w:hint="eastAsia" w:ascii="宋体" w:hAnsi="宋体" w:cs="宋体"/>
                <w:bCs/>
                <w:color w:val="auto"/>
                <w:sz w:val="24"/>
              </w:rPr>
            </w:pPr>
          </w:p>
        </w:tc>
        <w:tc>
          <w:tcPr>
            <w:tcW w:w="6540" w:type="dxa"/>
            <w:tcBorders>
              <w:top w:val="single" w:color="auto" w:sz="4" w:space="0"/>
              <w:left w:val="nil"/>
              <w:bottom w:val="single" w:color="auto" w:sz="4" w:space="0"/>
            </w:tcBorders>
            <w:shd w:val="clear" w:color="000000" w:fill="FFFFFF"/>
            <w:vAlign w:val="center"/>
          </w:tcPr>
          <w:p w14:paraId="194630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rPr>
            </w:pPr>
            <w:r>
              <w:rPr>
                <w:rFonts w:hint="eastAsia" w:ascii="宋体" w:hAnsi="宋体" w:cs="宋体"/>
                <w:b/>
                <w:bCs/>
                <w:color w:val="auto"/>
                <w:sz w:val="24"/>
              </w:rPr>
              <w:t>特点、难点分析：</w:t>
            </w:r>
            <w:r>
              <w:rPr>
                <w:rFonts w:hint="eastAsia" w:ascii="宋体" w:hAnsi="宋体" w:cs="宋体"/>
                <w:color w:val="auto"/>
                <w:sz w:val="24"/>
              </w:rPr>
              <w:t>根据服务项目特点、难点分析及针对措施,根据特点难点分析是否到位、针对措施的合理性、可操作性等内容进行打分（0-3分）。</w:t>
            </w:r>
          </w:p>
        </w:tc>
      </w:tr>
      <w:tr w14:paraId="4E96897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6" w:hRule="atLeast"/>
        </w:trPr>
        <w:tc>
          <w:tcPr>
            <w:tcW w:w="840" w:type="dxa"/>
            <w:vMerge w:val="continue"/>
            <w:tcBorders>
              <w:top w:val="single" w:color="auto" w:sz="4" w:space="0"/>
              <w:bottom w:val="single" w:color="auto" w:sz="4" w:space="0"/>
              <w:right w:val="single" w:color="auto" w:sz="4" w:space="0"/>
            </w:tcBorders>
            <w:shd w:val="clear" w:color="000000" w:fill="FFFFFF"/>
            <w:vAlign w:val="center"/>
          </w:tcPr>
          <w:p w14:paraId="050D807D">
            <w:pPr>
              <w:spacing w:line="360" w:lineRule="auto"/>
              <w:jc w:val="center"/>
              <w:rPr>
                <w:rFonts w:hint="eastAsia" w:ascii="宋体" w:hAnsi="宋体" w:cs="宋体"/>
                <w:color w:val="auto"/>
                <w:sz w:val="24"/>
              </w:rPr>
            </w:pPr>
          </w:p>
        </w:tc>
        <w:tc>
          <w:tcPr>
            <w:tcW w:w="17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A7C98D7">
            <w:pPr>
              <w:spacing w:line="360" w:lineRule="auto"/>
              <w:jc w:val="left"/>
              <w:rPr>
                <w:rFonts w:hint="eastAsia" w:ascii="宋体" w:hAnsi="宋体" w:cs="宋体"/>
                <w:color w:val="auto"/>
                <w:sz w:val="24"/>
              </w:rPr>
            </w:pPr>
          </w:p>
        </w:tc>
        <w:tc>
          <w:tcPr>
            <w:tcW w:w="9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C9A7E6D">
            <w:pPr>
              <w:spacing w:line="360" w:lineRule="auto"/>
              <w:jc w:val="center"/>
              <w:rPr>
                <w:rFonts w:hint="eastAsia" w:ascii="宋体" w:hAnsi="宋体" w:cs="宋体"/>
                <w:bCs/>
                <w:color w:val="auto"/>
                <w:sz w:val="24"/>
              </w:rPr>
            </w:pPr>
          </w:p>
        </w:tc>
        <w:tc>
          <w:tcPr>
            <w:tcW w:w="6540" w:type="dxa"/>
            <w:tcBorders>
              <w:top w:val="single" w:color="auto" w:sz="4" w:space="0"/>
              <w:left w:val="nil"/>
              <w:bottom w:val="single" w:color="auto" w:sz="4" w:space="0"/>
            </w:tcBorders>
            <w:shd w:val="clear" w:color="000000" w:fill="FFFFFF"/>
            <w:vAlign w:val="center"/>
          </w:tcPr>
          <w:p w14:paraId="694C3A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rPr>
            </w:pPr>
            <w:r>
              <w:rPr>
                <w:rFonts w:hint="eastAsia" w:ascii="宋体" w:hAnsi="宋体" w:cs="宋体"/>
                <w:b/>
                <w:color w:val="auto"/>
                <w:sz w:val="24"/>
              </w:rPr>
              <w:t>培训方案：</w:t>
            </w:r>
            <w:r>
              <w:rPr>
                <w:rFonts w:hint="eastAsia" w:ascii="宋体" w:hAnsi="宋体" w:cs="宋体"/>
                <w:color w:val="auto"/>
                <w:sz w:val="24"/>
              </w:rPr>
              <w:t>根据投标人对本项目配置人员的培训计划</w:t>
            </w:r>
            <w:r>
              <w:rPr>
                <w:rFonts w:hint="eastAsia" w:ascii="宋体" w:hAnsi="宋体" w:cs="宋体"/>
                <w:bCs/>
                <w:color w:val="auto"/>
                <w:sz w:val="24"/>
              </w:rPr>
              <w:t>等情况</w:t>
            </w:r>
            <w:r>
              <w:rPr>
                <w:rFonts w:hint="eastAsia" w:ascii="宋体" w:hAnsi="宋体" w:cs="宋体"/>
                <w:color w:val="auto"/>
                <w:sz w:val="24"/>
              </w:rPr>
              <w:t>进行打分（0-3分）。</w:t>
            </w:r>
          </w:p>
        </w:tc>
      </w:tr>
      <w:tr w14:paraId="106E037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6" w:hRule="atLeast"/>
        </w:trPr>
        <w:tc>
          <w:tcPr>
            <w:tcW w:w="840" w:type="dxa"/>
            <w:vMerge w:val="continue"/>
            <w:tcBorders>
              <w:top w:val="single" w:color="auto" w:sz="4" w:space="0"/>
              <w:bottom w:val="single" w:color="auto" w:sz="4" w:space="0"/>
              <w:right w:val="single" w:color="auto" w:sz="4" w:space="0"/>
            </w:tcBorders>
            <w:shd w:val="clear" w:color="000000" w:fill="FFFFFF"/>
            <w:vAlign w:val="center"/>
          </w:tcPr>
          <w:p w14:paraId="0481339C">
            <w:pPr>
              <w:spacing w:line="360" w:lineRule="auto"/>
              <w:jc w:val="center"/>
              <w:rPr>
                <w:rFonts w:hint="eastAsia" w:ascii="宋体" w:hAnsi="宋体" w:cs="宋体"/>
                <w:color w:val="auto"/>
                <w:sz w:val="24"/>
              </w:rPr>
            </w:pPr>
          </w:p>
        </w:tc>
        <w:tc>
          <w:tcPr>
            <w:tcW w:w="17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E023CC5">
            <w:pPr>
              <w:spacing w:line="360" w:lineRule="auto"/>
              <w:jc w:val="left"/>
              <w:rPr>
                <w:rFonts w:hint="eastAsia" w:ascii="宋体" w:hAnsi="宋体" w:cs="宋体"/>
                <w:color w:val="auto"/>
                <w:sz w:val="24"/>
              </w:rPr>
            </w:pPr>
          </w:p>
        </w:tc>
        <w:tc>
          <w:tcPr>
            <w:tcW w:w="9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4C58DEB">
            <w:pPr>
              <w:spacing w:line="360" w:lineRule="auto"/>
              <w:jc w:val="center"/>
              <w:rPr>
                <w:rFonts w:hint="eastAsia" w:ascii="宋体" w:hAnsi="宋体" w:cs="宋体"/>
                <w:bCs/>
                <w:color w:val="auto"/>
                <w:sz w:val="24"/>
              </w:rPr>
            </w:pPr>
          </w:p>
        </w:tc>
        <w:tc>
          <w:tcPr>
            <w:tcW w:w="6540" w:type="dxa"/>
            <w:tcBorders>
              <w:top w:val="single" w:color="auto" w:sz="4" w:space="0"/>
              <w:left w:val="nil"/>
              <w:bottom w:val="single" w:color="auto" w:sz="4" w:space="0"/>
            </w:tcBorders>
            <w:shd w:val="clear" w:color="000000" w:fill="FFFFFF"/>
            <w:vAlign w:val="center"/>
          </w:tcPr>
          <w:p w14:paraId="39C9F3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4"/>
              </w:rPr>
            </w:pPr>
            <w:r>
              <w:rPr>
                <w:rFonts w:hint="eastAsia" w:ascii="宋体" w:hAnsi="宋体" w:cs="宋体"/>
                <w:b/>
                <w:color w:val="auto"/>
                <w:sz w:val="24"/>
              </w:rPr>
              <w:t>交接工作方案：</w:t>
            </w:r>
            <w:r>
              <w:rPr>
                <w:rFonts w:hint="eastAsia" w:ascii="宋体" w:hAnsi="宋体" w:cs="宋体"/>
                <w:color w:val="auto"/>
                <w:sz w:val="24"/>
              </w:rPr>
              <w:t>根据本项目服务到期后，在本项目交接过程中人员、设备交接工作方案等内容进行打分（0-3分）。</w:t>
            </w:r>
          </w:p>
        </w:tc>
      </w:tr>
      <w:tr w14:paraId="29C45F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21" w:hRule="atLeast"/>
        </w:trPr>
        <w:tc>
          <w:tcPr>
            <w:tcW w:w="840" w:type="dxa"/>
            <w:vMerge w:val="continue"/>
            <w:tcBorders>
              <w:top w:val="single" w:color="auto" w:sz="4" w:space="0"/>
              <w:bottom w:val="single" w:color="auto" w:sz="4" w:space="0"/>
              <w:right w:val="single" w:color="auto" w:sz="4" w:space="0"/>
            </w:tcBorders>
            <w:shd w:val="clear" w:color="000000" w:fill="FFFFFF"/>
            <w:vAlign w:val="center"/>
          </w:tcPr>
          <w:p w14:paraId="3D2BCBEE">
            <w:pPr>
              <w:spacing w:line="360" w:lineRule="auto"/>
              <w:jc w:val="center"/>
              <w:rPr>
                <w:rFonts w:hint="eastAsia" w:ascii="宋体" w:hAnsi="宋体" w:cs="宋体"/>
                <w:color w:val="auto"/>
                <w:sz w:val="24"/>
              </w:rPr>
            </w:pPr>
          </w:p>
        </w:tc>
        <w:tc>
          <w:tcPr>
            <w:tcW w:w="17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FDDD061">
            <w:pPr>
              <w:spacing w:line="360" w:lineRule="auto"/>
              <w:jc w:val="left"/>
              <w:rPr>
                <w:rFonts w:hint="eastAsia" w:ascii="宋体" w:hAnsi="宋体" w:cs="宋体"/>
                <w:color w:val="auto"/>
                <w:sz w:val="24"/>
              </w:rPr>
            </w:pPr>
          </w:p>
        </w:tc>
        <w:tc>
          <w:tcPr>
            <w:tcW w:w="9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5E3508C">
            <w:pPr>
              <w:spacing w:line="360" w:lineRule="auto"/>
              <w:jc w:val="center"/>
              <w:rPr>
                <w:rFonts w:hint="eastAsia" w:ascii="宋体" w:hAnsi="宋体" w:cs="宋体"/>
                <w:bCs/>
                <w:color w:val="auto"/>
                <w:sz w:val="24"/>
              </w:rPr>
            </w:pPr>
          </w:p>
        </w:tc>
        <w:tc>
          <w:tcPr>
            <w:tcW w:w="6540" w:type="dxa"/>
            <w:tcBorders>
              <w:top w:val="single" w:color="auto" w:sz="4" w:space="0"/>
              <w:left w:val="nil"/>
            </w:tcBorders>
            <w:shd w:val="clear" w:color="000000" w:fill="FFFFFF"/>
            <w:vAlign w:val="center"/>
          </w:tcPr>
          <w:p w14:paraId="05A253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rPr>
            </w:pPr>
            <w:r>
              <w:rPr>
                <w:rFonts w:hint="eastAsia" w:ascii="宋体" w:hAnsi="宋体" w:cs="宋体"/>
                <w:b/>
                <w:bCs/>
                <w:color w:val="auto"/>
                <w:sz w:val="24"/>
              </w:rPr>
              <w:t>应急预案：</w:t>
            </w:r>
            <w:r>
              <w:rPr>
                <w:rFonts w:hint="eastAsia" w:ascii="宋体" w:hAnsi="宋体" w:cs="宋体"/>
                <w:color w:val="auto"/>
                <w:sz w:val="24"/>
              </w:rPr>
              <w:t>根据应对有可能发生的（洪涝、火灾、台风、公共卫生、停水、停电、雪灾）等突发状况的应急举措、响应时间、人员、设备储备、后续处理方法</w:t>
            </w:r>
            <w:r>
              <w:rPr>
                <w:rFonts w:hint="eastAsia" w:ascii="宋体" w:hAnsi="宋体" w:cs="宋体"/>
                <w:color w:val="auto"/>
                <w:sz w:val="24"/>
                <w:lang w:val="zh-CN"/>
              </w:rPr>
              <w:t>等内容及对突发事件时的应急预案及相应的措施、对管理区域内重大活动的应急保障预案等内容进行打分（0-</w:t>
            </w:r>
            <w:r>
              <w:rPr>
                <w:rFonts w:hint="eastAsia" w:ascii="宋体" w:hAnsi="宋体" w:cs="宋体"/>
                <w:color w:val="auto"/>
                <w:sz w:val="24"/>
              </w:rPr>
              <w:t>3</w:t>
            </w:r>
            <w:r>
              <w:rPr>
                <w:rFonts w:hint="eastAsia" w:ascii="宋体" w:hAnsi="宋体" w:cs="宋体"/>
                <w:color w:val="auto"/>
                <w:sz w:val="24"/>
                <w:lang w:val="zh-CN"/>
              </w:rPr>
              <w:t>分）。</w:t>
            </w:r>
          </w:p>
        </w:tc>
      </w:tr>
      <w:tr w14:paraId="4A9E77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6" w:hRule="atLeast"/>
        </w:trPr>
        <w:tc>
          <w:tcPr>
            <w:tcW w:w="840" w:type="dxa"/>
            <w:vMerge w:val="continue"/>
            <w:tcBorders>
              <w:top w:val="single" w:color="auto" w:sz="4" w:space="0"/>
              <w:bottom w:val="single" w:color="auto" w:sz="4" w:space="0"/>
              <w:right w:val="single" w:color="auto" w:sz="4" w:space="0"/>
            </w:tcBorders>
            <w:shd w:val="clear" w:color="000000" w:fill="FFFFFF"/>
            <w:vAlign w:val="center"/>
          </w:tcPr>
          <w:p w14:paraId="098FCA34">
            <w:pPr>
              <w:spacing w:line="360" w:lineRule="auto"/>
              <w:jc w:val="center"/>
              <w:rPr>
                <w:rFonts w:hint="eastAsia" w:ascii="宋体" w:hAnsi="宋体" w:cs="宋体"/>
                <w:color w:val="auto"/>
                <w:sz w:val="24"/>
              </w:rPr>
            </w:pPr>
          </w:p>
        </w:tc>
        <w:tc>
          <w:tcPr>
            <w:tcW w:w="17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C562B35">
            <w:pPr>
              <w:spacing w:line="360" w:lineRule="auto"/>
              <w:jc w:val="left"/>
              <w:rPr>
                <w:rFonts w:hint="eastAsia" w:ascii="宋体" w:hAnsi="宋体" w:cs="宋体"/>
                <w:color w:val="auto"/>
                <w:sz w:val="24"/>
              </w:rPr>
            </w:pPr>
          </w:p>
        </w:tc>
        <w:tc>
          <w:tcPr>
            <w:tcW w:w="9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276E00B">
            <w:pPr>
              <w:spacing w:line="360" w:lineRule="auto"/>
              <w:jc w:val="center"/>
              <w:rPr>
                <w:rFonts w:hint="eastAsia" w:ascii="宋体" w:hAnsi="宋体" w:cs="宋体"/>
                <w:color w:val="auto"/>
                <w:sz w:val="24"/>
              </w:rPr>
            </w:pPr>
          </w:p>
        </w:tc>
        <w:tc>
          <w:tcPr>
            <w:tcW w:w="6540" w:type="dxa"/>
            <w:tcBorders>
              <w:top w:val="single" w:color="auto" w:sz="4" w:space="0"/>
              <w:left w:val="nil"/>
              <w:bottom w:val="single" w:color="auto" w:sz="4" w:space="0"/>
            </w:tcBorders>
            <w:shd w:val="clear" w:color="000000" w:fill="FFFFFF"/>
            <w:vAlign w:val="center"/>
          </w:tcPr>
          <w:p w14:paraId="20AD98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rPr>
            </w:pPr>
            <w:r>
              <w:rPr>
                <w:rFonts w:hint="eastAsia" w:ascii="宋体" w:hAnsi="宋体" w:cs="宋体"/>
                <w:b/>
                <w:color w:val="auto"/>
                <w:sz w:val="24"/>
              </w:rPr>
              <w:t>优惠措施：</w:t>
            </w:r>
            <w:r>
              <w:rPr>
                <w:rFonts w:hint="eastAsia" w:ascii="宋体" w:hAnsi="宋体" w:cs="宋体"/>
                <w:bCs/>
                <w:color w:val="auto"/>
                <w:sz w:val="24"/>
              </w:rPr>
              <w:t>根据投标文件中提供的服务优惠措施等情况</w:t>
            </w:r>
            <w:r>
              <w:rPr>
                <w:rFonts w:hint="eastAsia" w:ascii="宋体" w:hAnsi="宋体" w:cs="宋体"/>
                <w:color w:val="auto"/>
                <w:sz w:val="24"/>
              </w:rPr>
              <w:t>，进行打分（0-2分）。</w:t>
            </w:r>
          </w:p>
        </w:tc>
      </w:tr>
      <w:tr w14:paraId="2E9C377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9" w:hRule="atLeast"/>
        </w:trPr>
        <w:tc>
          <w:tcPr>
            <w:tcW w:w="840" w:type="dxa"/>
            <w:vMerge w:val="continue"/>
            <w:tcBorders>
              <w:top w:val="single" w:color="auto" w:sz="4" w:space="0"/>
              <w:bottom w:val="single" w:color="auto" w:sz="4" w:space="0"/>
              <w:right w:val="single" w:color="auto" w:sz="4" w:space="0"/>
            </w:tcBorders>
            <w:shd w:val="clear" w:color="000000" w:fill="FFFFFF"/>
            <w:vAlign w:val="center"/>
          </w:tcPr>
          <w:p w14:paraId="3058D41A">
            <w:pPr>
              <w:spacing w:line="360" w:lineRule="auto"/>
              <w:jc w:val="center"/>
              <w:rPr>
                <w:rFonts w:hint="eastAsia" w:ascii="宋体" w:hAnsi="宋体" w:cs="宋体"/>
                <w:color w:val="auto"/>
                <w:sz w:val="24"/>
              </w:rPr>
            </w:pPr>
          </w:p>
        </w:tc>
        <w:tc>
          <w:tcPr>
            <w:tcW w:w="17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6F50A62">
            <w:pPr>
              <w:spacing w:line="360" w:lineRule="auto"/>
              <w:jc w:val="left"/>
              <w:rPr>
                <w:rFonts w:hint="eastAsia" w:ascii="宋体" w:hAnsi="宋体" w:cs="宋体"/>
                <w:color w:val="auto"/>
                <w:sz w:val="24"/>
              </w:rPr>
            </w:pPr>
          </w:p>
        </w:tc>
        <w:tc>
          <w:tcPr>
            <w:tcW w:w="9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8373374">
            <w:pPr>
              <w:spacing w:line="360" w:lineRule="auto"/>
              <w:jc w:val="center"/>
              <w:rPr>
                <w:rFonts w:hint="eastAsia" w:ascii="宋体" w:hAnsi="宋体" w:cs="宋体"/>
                <w:color w:val="auto"/>
                <w:sz w:val="24"/>
              </w:rPr>
            </w:pPr>
          </w:p>
        </w:tc>
        <w:tc>
          <w:tcPr>
            <w:tcW w:w="6540" w:type="dxa"/>
            <w:tcBorders>
              <w:top w:val="single" w:color="auto" w:sz="4" w:space="0"/>
              <w:left w:val="nil"/>
              <w:bottom w:val="single" w:color="auto" w:sz="4" w:space="0"/>
            </w:tcBorders>
            <w:shd w:val="clear" w:color="000000" w:fill="FFFFFF"/>
            <w:vAlign w:val="center"/>
          </w:tcPr>
          <w:p w14:paraId="0432C9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rPr>
            </w:pPr>
            <w:r>
              <w:rPr>
                <w:rFonts w:hint="eastAsia" w:ascii="宋体" w:hAnsi="宋体" w:cs="宋体"/>
                <w:b/>
                <w:bCs/>
                <w:color w:val="auto"/>
                <w:sz w:val="24"/>
                <w:lang w:bidi="en-US"/>
              </w:rPr>
              <w:t>保洁工作方案：</w:t>
            </w:r>
            <w:r>
              <w:rPr>
                <w:rFonts w:hint="eastAsia" w:ascii="宋体" w:hAnsi="宋体" w:cs="宋体"/>
                <w:bCs/>
                <w:color w:val="auto"/>
                <w:sz w:val="24"/>
                <w:lang w:val="zh-CN"/>
              </w:rPr>
              <w:t>根据</w:t>
            </w:r>
            <w:r>
              <w:rPr>
                <w:rFonts w:hint="eastAsia" w:ascii="宋体" w:hAnsi="宋体" w:cs="宋体"/>
                <w:color w:val="auto"/>
                <w:sz w:val="24"/>
              </w:rPr>
              <w:t>投标人</w:t>
            </w:r>
            <w:r>
              <w:rPr>
                <w:rFonts w:hint="eastAsia" w:ascii="宋体" w:hAnsi="宋体" w:cs="宋体"/>
                <w:color w:val="auto"/>
                <w:sz w:val="24"/>
                <w:lang w:bidi="en-US"/>
              </w:rPr>
              <w:t>保洁</w:t>
            </w:r>
            <w:r>
              <w:rPr>
                <w:rFonts w:hint="eastAsia" w:ascii="宋体" w:hAnsi="宋体" w:cs="宋体"/>
                <w:bCs/>
                <w:color w:val="auto"/>
                <w:sz w:val="24"/>
                <w:lang w:val="zh-CN"/>
              </w:rPr>
              <w:t>方案是否详尽、明晰、</w:t>
            </w:r>
            <w:r>
              <w:rPr>
                <w:rFonts w:hint="eastAsia" w:ascii="宋体" w:hAnsi="宋体" w:cs="宋体"/>
                <w:bCs/>
                <w:color w:val="auto"/>
                <w:sz w:val="24"/>
              </w:rPr>
              <w:t>具可行性</w:t>
            </w:r>
            <w:r>
              <w:rPr>
                <w:rFonts w:hint="eastAsia" w:ascii="宋体" w:hAnsi="宋体" w:cs="宋体"/>
                <w:bCs/>
                <w:color w:val="auto"/>
                <w:sz w:val="24"/>
                <w:lang w:val="zh-CN"/>
              </w:rPr>
              <w:t>，</w:t>
            </w:r>
            <w:r>
              <w:rPr>
                <w:rFonts w:hint="eastAsia" w:ascii="宋体" w:hAnsi="宋体" w:cs="宋体"/>
                <w:bCs/>
                <w:color w:val="auto"/>
                <w:sz w:val="24"/>
              </w:rPr>
              <w:t>与项目需求是否相适应等</w:t>
            </w:r>
            <w:r>
              <w:rPr>
                <w:rFonts w:hint="eastAsia" w:ascii="宋体" w:hAnsi="宋体" w:cs="宋体"/>
                <w:color w:val="auto"/>
                <w:sz w:val="24"/>
              </w:rPr>
              <w:t>内容</w:t>
            </w:r>
            <w:r>
              <w:rPr>
                <w:rFonts w:hint="eastAsia" w:ascii="宋体" w:hAnsi="宋体" w:cs="宋体"/>
                <w:bCs/>
                <w:color w:val="auto"/>
                <w:sz w:val="24"/>
              </w:rPr>
              <w:t>进行打分（0-4分）。</w:t>
            </w:r>
          </w:p>
        </w:tc>
      </w:tr>
      <w:tr w14:paraId="1ECC35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9" w:hRule="atLeast"/>
        </w:trPr>
        <w:tc>
          <w:tcPr>
            <w:tcW w:w="840" w:type="dxa"/>
            <w:vMerge w:val="continue"/>
            <w:tcBorders>
              <w:top w:val="single" w:color="auto" w:sz="4" w:space="0"/>
              <w:bottom w:val="single" w:color="auto" w:sz="4" w:space="0"/>
              <w:right w:val="single" w:color="auto" w:sz="4" w:space="0"/>
            </w:tcBorders>
            <w:shd w:val="clear" w:color="000000" w:fill="FFFFFF"/>
            <w:vAlign w:val="center"/>
          </w:tcPr>
          <w:p w14:paraId="19DA372F">
            <w:pPr>
              <w:spacing w:line="360" w:lineRule="auto"/>
              <w:jc w:val="center"/>
              <w:rPr>
                <w:rFonts w:hint="eastAsia" w:ascii="宋体" w:hAnsi="宋体" w:cs="宋体"/>
                <w:color w:val="auto"/>
                <w:sz w:val="24"/>
              </w:rPr>
            </w:pPr>
          </w:p>
        </w:tc>
        <w:tc>
          <w:tcPr>
            <w:tcW w:w="17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5EFB11C">
            <w:pPr>
              <w:spacing w:line="360" w:lineRule="auto"/>
              <w:jc w:val="left"/>
              <w:rPr>
                <w:rFonts w:hint="eastAsia" w:ascii="宋体" w:hAnsi="宋体" w:cs="宋体"/>
                <w:color w:val="auto"/>
                <w:sz w:val="24"/>
              </w:rPr>
            </w:pPr>
          </w:p>
        </w:tc>
        <w:tc>
          <w:tcPr>
            <w:tcW w:w="99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5275EA67">
            <w:pPr>
              <w:spacing w:line="360" w:lineRule="auto"/>
              <w:jc w:val="center"/>
              <w:rPr>
                <w:rFonts w:hint="eastAsia" w:ascii="宋体" w:hAnsi="宋体" w:cs="宋体"/>
                <w:color w:val="auto"/>
                <w:sz w:val="24"/>
              </w:rPr>
            </w:pPr>
          </w:p>
        </w:tc>
        <w:tc>
          <w:tcPr>
            <w:tcW w:w="6540" w:type="dxa"/>
            <w:tcBorders>
              <w:top w:val="single" w:color="auto" w:sz="4" w:space="0"/>
              <w:left w:val="nil"/>
              <w:bottom w:val="single" w:color="auto" w:sz="4" w:space="0"/>
            </w:tcBorders>
            <w:shd w:val="clear" w:color="000000" w:fill="FFFFFF"/>
            <w:vAlign w:val="center"/>
          </w:tcPr>
          <w:p w14:paraId="2194B6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 w:val="24"/>
                <w:lang w:bidi="en-US"/>
              </w:rPr>
            </w:pPr>
            <w:r>
              <w:rPr>
                <w:rFonts w:hint="eastAsia" w:ascii="宋体" w:hAnsi="宋体" w:cs="宋体"/>
                <w:b/>
                <w:bCs/>
                <w:color w:val="auto"/>
                <w:sz w:val="24"/>
                <w:lang w:bidi="en-US"/>
              </w:rPr>
              <w:t>绿化维护工作方案：</w:t>
            </w:r>
            <w:r>
              <w:rPr>
                <w:rFonts w:hint="eastAsia" w:ascii="宋体" w:hAnsi="宋体" w:cs="宋体"/>
                <w:bCs/>
                <w:color w:val="auto"/>
                <w:sz w:val="24"/>
                <w:lang w:val="zh-CN"/>
              </w:rPr>
              <w:t>根据</w:t>
            </w:r>
            <w:r>
              <w:rPr>
                <w:rFonts w:hint="eastAsia" w:ascii="宋体" w:hAnsi="宋体" w:cs="宋体"/>
                <w:color w:val="auto"/>
                <w:sz w:val="24"/>
              </w:rPr>
              <w:t>投标人绿化维护</w:t>
            </w:r>
            <w:r>
              <w:rPr>
                <w:rFonts w:hint="eastAsia" w:ascii="宋体" w:hAnsi="宋体" w:cs="宋体"/>
                <w:bCs/>
                <w:color w:val="auto"/>
                <w:sz w:val="24"/>
                <w:lang w:val="zh-CN"/>
              </w:rPr>
              <w:t>方案是否详尽、明晰、</w:t>
            </w:r>
            <w:r>
              <w:rPr>
                <w:rFonts w:hint="eastAsia" w:ascii="宋体" w:hAnsi="宋体" w:cs="宋体"/>
                <w:bCs/>
                <w:color w:val="auto"/>
                <w:sz w:val="24"/>
              </w:rPr>
              <w:t>具可行性</w:t>
            </w:r>
            <w:r>
              <w:rPr>
                <w:rFonts w:hint="eastAsia" w:ascii="宋体" w:hAnsi="宋体" w:cs="宋体"/>
                <w:bCs/>
                <w:color w:val="auto"/>
                <w:sz w:val="24"/>
                <w:lang w:val="zh-CN"/>
              </w:rPr>
              <w:t>，</w:t>
            </w:r>
            <w:r>
              <w:rPr>
                <w:rFonts w:hint="eastAsia" w:ascii="宋体" w:hAnsi="宋体" w:cs="宋体"/>
                <w:bCs/>
                <w:color w:val="auto"/>
                <w:sz w:val="24"/>
              </w:rPr>
              <w:t>与项目需求是否相适应等</w:t>
            </w:r>
            <w:r>
              <w:rPr>
                <w:rFonts w:hint="eastAsia" w:ascii="宋体" w:hAnsi="宋体" w:cs="宋体"/>
                <w:color w:val="auto"/>
                <w:sz w:val="24"/>
              </w:rPr>
              <w:t>内容</w:t>
            </w:r>
            <w:r>
              <w:rPr>
                <w:rFonts w:hint="eastAsia" w:ascii="宋体" w:hAnsi="宋体" w:cs="宋体"/>
                <w:bCs/>
                <w:color w:val="auto"/>
                <w:sz w:val="24"/>
              </w:rPr>
              <w:t>进行打分（0-4分）。</w:t>
            </w:r>
          </w:p>
        </w:tc>
      </w:tr>
      <w:tr w14:paraId="0EE198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28" w:hRule="atLeast"/>
        </w:trPr>
        <w:tc>
          <w:tcPr>
            <w:tcW w:w="840" w:type="dxa"/>
            <w:tcBorders>
              <w:top w:val="single" w:color="auto" w:sz="4" w:space="0"/>
              <w:bottom w:val="single" w:color="auto" w:sz="4" w:space="0"/>
              <w:right w:val="single" w:color="auto" w:sz="4" w:space="0"/>
            </w:tcBorders>
            <w:shd w:val="clear" w:color="000000" w:fill="FFFFFF"/>
            <w:vAlign w:val="center"/>
          </w:tcPr>
          <w:p w14:paraId="3F5F4E45">
            <w:pPr>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755" w:type="dxa"/>
            <w:tcBorders>
              <w:top w:val="single" w:color="auto" w:sz="4" w:space="0"/>
              <w:left w:val="single" w:color="auto" w:sz="4" w:space="0"/>
              <w:bottom w:val="single" w:color="auto" w:sz="4" w:space="0"/>
              <w:right w:val="single" w:color="auto" w:sz="4" w:space="0"/>
            </w:tcBorders>
            <w:shd w:val="clear" w:color="000000" w:fill="FFFFFF"/>
            <w:vAlign w:val="center"/>
          </w:tcPr>
          <w:p w14:paraId="63B0E901">
            <w:pPr>
              <w:spacing w:line="360" w:lineRule="auto"/>
              <w:jc w:val="center"/>
              <w:rPr>
                <w:rFonts w:hint="eastAsia" w:ascii="宋体" w:hAnsi="宋体" w:cs="宋体"/>
                <w:b/>
                <w:color w:val="auto"/>
                <w:sz w:val="24"/>
              </w:rPr>
            </w:pPr>
            <w:r>
              <w:rPr>
                <w:rFonts w:hint="eastAsia" w:ascii="宋体" w:hAnsi="宋体" w:cs="宋体"/>
                <w:color w:val="auto"/>
                <w:sz w:val="24"/>
              </w:rPr>
              <w:t>投标人业绩</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14:paraId="224BA168">
            <w:pPr>
              <w:spacing w:line="360" w:lineRule="auto"/>
              <w:jc w:val="center"/>
              <w:rPr>
                <w:rFonts w:hint="eastAsia" w:ascii="宋体" w:hAnsi="宋体" w:cs="宋体"/>
                <w:bCs/>
                <w:color w:val="auto"/>
                <w:sz w:val="24"/>
              </w:rPr>
            </w:pPr>
            <w:r>
              <w:rPr>
                <w:rFonts w:hint="eastAsia" w:ascii="宋体" w:hAnsi="宋体" w:cs="宋体"/>
                <w:bCs/>
                <w:color w:val="auto"/>
                <w:sz w:val="24"/>
              </w:rPr>
              <w:t>2分</w:t>
            </w:r>
          </w:p>
        </w:tc>
        <w:tc>
          <w:tcPr>
            <w:tcW w:w="6540" w:type="dxa"/>
            <w:tcBorders>
              <w:top w:val="single" w:color="auto" w:sz="4" w:space="0"/>
              <w:left w:val="nil"/>
              <w:bottom w:val="single" w:color="auto" w:sz="4" w:space="0"/>
            </w:tcBorders>
            <w:shd w:val="clear" w:color="000000" w:fill="FFFFFF"/>
            <w:vAlign w:val="center"/>
          </w:tcPr>
          <w:p w14:paraId="4CE40513">
            <w:pPr>
              <w:spacing w:line="360" w:lineRule="auto"/>
              <w:jc w:val="left"/>
              <w:rPr>
                <w:rFonts w:hint="eastAsia" w:ascii="宋体" w:hAnsi="宋体" w:cs="宋体"/>
                <w:color w:val="auto"/>
                <w:sz w:val="24"/>
              </w:rPr>
            </w:pPr>
            <w:r>
              <w:rPr>
                <w:rFonts w:hint="eastAsia" w:ascii="宋体" w:hAnsi="宋体" w:cs="宋体"/>
                <w:color w:val="auto"/>
                <w:sz w:val="24"/>
              </w:rPr>
              <w:t>提供2021年1月1日以来(以合同签订时间为准)类似项目合同业绩，每个得0.5分，最高得2分。</w:t>
            </w:r>
          </w:p>
          <w:p w14:paraId="197F75BC">
            <w:pPr>
              <w:spacing w:line="360" w:lineRule="auto"/>
              <w:jc w:val="left"/>
              <w:rPr>
                <w:rFonts w:hint="eastAsia" w:ascii="宋体" w:hAnsi="宋体" w:cs="宋体"/>
                <w:b/>
                <w:bCs/>
                <w:color w:val="auto"/>
                <w:sz w:val="24"/>
                <w:u w:val="single"/>
                <w:shd w:val="pct10" w:color="auto" w:fill="FFFFFF"/>
              </w:rPr>
            </w:pPr>
            <w:r>
              <w:rPr>
                <w:rFonts w:hint="eastAsia" w:ascii="宋体" w:hAnsi="宋体" w:cs="宋体"/>
                <w:b/>
                <w:bCs/>
                <w:color w:val="auto"/>
                <w:sz w:val="24"/>
                <w:u w:val="single"/>
                <w:shd w:val="pct10" w:color="auto" w:fill="FFFFFF"/>
              </w:rPr>
              <w:t>备注：</w:t>
            </w:r>
          </w:p>
          <w:p w14:paraId="49652A39">
            <w:pPr>
              <w:spacing w:line="360" w:lineRule="auto"/>
              <w:jc w:val="left"/>
              <w:rPr>
                <w:rFonts w:hint="eastAsia" w:ascii="宋体" w:hAnsi="宋体" w:cs="宋体"/>
                <w:b/>
                <w:bCs/>
                <w:color w:val="auto"/>
                <w:sz w:val="24"/>
                <w:u w:val="single"/>
                <w:shd w:val="pct10" w:color="auto" w:fill="FFFFFF"/>
              </w:rPr>
            </w:pPr>
            <w:r>
              <w:rPr>
                <w:rFonts w:hint="eastAsia" w:ascii="宋体" w:hAnsi="宋体" w:cs="宋体"/>
                <w:b/>
                <w:bCs/>
                <w:color w:val="auto"/>
                <w:sz w:val="24"/>
                <w:u w:val="single"/>
                <w:shd w:val="pct10" w:color="auto" w:fill="FFFFFF"/>
              </w:rPr>
              <w:t>1、合同业绩须为本次投标人的业绩，投标人的独立法人子公司、参股公司的业绩均不予认可。</w:t>
            </w:r>
          </w:p>
          <w:p w14:paraId="1D40FB01">
            <w:pPr>
              <w:spacing w:line="360" w:lineRule="auto"/>
              <w:jc w:val="left"/>
              <w:rPr>
                <w:rFonts w:hint="eastAsia" w:ascii="宋体" w:hAnsi="宋体" w:cs="宋体"/>
                <w:b/>
                <w:bCs/>
                <w:color w:val="auto"/>
                <w:sz w:val="24"/>
                <w:u w:val="single"/>
                <w:shd w:val="pct10" w:color="auto" w:fill="FFFFFF"/>
              </w:rPr>
            </w:pPr>
            <w:r>
              <w:rPr>
                <w:rFonts w:hint="eastAsia" w:ascii="宋体" w:hAnsi="宋体" w:cs="宋体"/>
                <w:b/>
                <w:bCs/>
                <w:color w:val="auto"/>
                <w:sz w:val="24"/>
                <w:u w:val="single"/>
                <w:shd w:val="pct10" w:color="auto" w:fill="FFFFFF"/>
              </w:rPr>
              <w:t>2、投标文件中须提供清晰可辨的合同扫描件及每个合同业绩1张发票扫描件，未提供齐全上述资料不得分。</w:t>
            </w:r>
          </w:p>
          <w:p w14:paraId="60A54B58">
            <w:pPr>
              <w:spacing w:line="360" w:lineRule="auto"/>
              <w:jc w:val="left"/>
              <w:rPr>
                <w:rFonts w:hint="eastAsia" w:ascii="宋体" w:hAnsi="宋体" w:cs="宋体"/>
                <w:b/>
                <w:bCs/>
                <w:color w:val="auto"/>
                <w:sz w:val="24"/>
                <w:u w:val="single"/>
                <w:shd w:val="pct10" w:color="auto" w:fill="FFFFFF"/>
              </w:rPr>
            </w:pPr>
            <w:r>
              <w:rPr>
                <w:rFonts w:hint="eastAsia" w:ascii="宋体" w:hAnsi="宋体" w:cs="宋体"/>
                <w:b/>
                <w:bCs/>
                <w:color w:val="auto"/>
                <w:sz w:val="24"/>
                <w:u w:val="single"/>
                <w:shd w:val="pct10" w:color="auto" w:fill="FFFFFF"/>
              </w:rPr>
              <w:t>3、如投标人提供的合同扫描件或发票扫描件因模糊不清</w:t>
            </w:r>
            <w:r>
              <w:rPr>
                <w:rFonts w:hint="eastAsia" w:ascii="宋体" w:hAnsi="宋体" w:cs="宋体"/>
                <w:b/>
                <w:color w:val="auto"/>
                <w:sz w:val="24"/>
                <w:u w:val="single"/>
                <w:shd w:val="pct10" w:color="auto" w:fill="FFFFFF"/>
              </w:rPr>
              <w:t>或一些影响评分的重要内容缺失或不够明确</w:t>
            </w:r>
            <w:r>
              <w:rPr>
                <w:rFonts w:hint="eastAsia" w:ascii="宋体" w:hAnsi="宋体" w:cs="宋体"/>
                <w:b/>
                <w:bCs/>
                <w:color w:val="auto"/>
                <w:sz w:val="24"/>
                <w:u w:val="single"/>
                <w:shd w:val="pct10" w:color="auto" w:fill="FFFFFF"/>
              </w:rPr>
              <w:t>而造成评标委员会在评审时做出对投标人不利的评审由投标人自行承担。</w:t>
            </w:r>
          </w:p>
          <w:p w14:paraId="744A94CD">
            <w:pPr>
              <w:spacing w:line="360" w:lineRule="auto"/>
              <w:jc w:val="left"/>
              <w:rPr>
                <w:rFonts w:hint="eastAsia" w:ascii="宋体" w:hAnsi="宋体" w:cs="宋体"/>
                <w:color w:val="auto"/>
                <w:sz w:val="24"/>
              </w:rPr>
            </w:pPr>
            <w:r>
              <w:rPr>
                <w:rFonts w:hint="eastAsia" w:ascii="宋体" w:hAnsi="宋体" w:cs="宋体"/>
                <w:b/>
                <w:bCs/>
                <w:color w:val="auto"/>
                <w:sz w:val="24"/>
                <w:u w:val="single"/>
                <w:shd w:val="pct10" w:color="auto" w:fill="FFFFFF"/>
              </w:rPr>
              <w:t>4、评标过程中如须核实发票网上信息的，投标人需提供配合。</w:t>
            </w:r>
          </w:p>
        </w:tc>
      </w:tr>
      <w:tr w14:paraId="1230357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3" w:hRule="atLeast"/>
        </w:trPr>
        <w:tc>
          <w:tcPr>
            <w:tcW w:w="840" w:type="dxa"/>
            <w:tcBorders>
              <w:top w:val="single" w:color="auto" w:sz="4" w:space="0"/>
              <w:right w:val="single" w:color="auto" w:sz="4" w:space="0"/>
            </w:tcBorders>
            <w:shd w:val="clear" w:color="000000" w:fill="FFFFFF"/>
            <w:vAlign w:val="center"/>
          </w:tcPr>
          <w:p w14:paraId="7F404FDD">
            <w:pPr>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755" w:type="dxa"/>
            <w:tcBorders>
              <w:top w:val="single" w:color="auto" w:sz="4" w:space="0"/>
              <w:left w:val="single" w:color="auto" w:sz="4" w:space="0"/>
              <w:right w:val="single" w:color="auto" w:sz="4" w:space="0"/>
            </w:tcBorders>
            <w:shd w:val="clear" w:color="000000" w:fill="FFFFFF"/>
            <w:vAlign w:val="center"/>
          </w:tcPr>
          <w:p w14:paraId="4C4B0C4D">
            <w:pPr>
              <w:spacing w:line="360" w:lineRule="auto"/>
              <w:jc w:val="center"/>
              <w:rPr>
                <w:rFonts w:hint="eastAsia" w:ascii="宋体" w:hAnsi="宋体" w:cs="宋体"/>
                <w:color w:val="auto"/>
                <w:sz w:val="24"/>
              </w:rPr>
            </w:pPr>
            <w:r>
              <w:rPr>
                <w:rFonts w:hint="eastAsia" w:ascii="宋体" w:hAnsi="宋体" w:cs="宋体"/>
                <w:color w:val="auto"/>
                <w:kern w:val="0"/>
                <w:sz w:val="24"/>
                <w:lang w:val="zh-CN"/>
              </w:rPr>
              <w:t>售后服务</w:t>
            </w:r>
          </w:p>
        </w:tc>
        <w:tc>
          <w:tcPr>
            <w:tcW w:w="992" w:type="dxa"/>
            <w:tcBorders>
              <w:top w:val="single" w:color="auto" w:sz="4" w:space="0"/>
              <w:left w:val="single" w:color="auto" w:sz="4" w:space="0"/>
              <w:right w:val="single" w:color="auto" w:sz="4" w:space="0"/>
            </w:tcBorders>
            <w:shd w:val="clear" w:color="000000" w:fill="FFFFFF"/>
            <w:vAlign w:val="center"/>
          </w:tcPr>
          <w:p w14:paraId="3C8DA72E">
            <w:pPr>
              <w:spacing w:line="360" w:lineRule="auto"/>
              <w:jc w:val="center"/>
              <w:rPr>
                <w:rFonts w:hint="eastAsia" w:ascii="宋体" w:hAnsi="宋体" w:cs="宋体"/>
                <w:bCs/>
                <w:color w:val="auto"/>
                <w:sz w:val="24"/>
              </w:rPr>
            </w:pPr>
            <w:r>
              <w:rPr>
                <w:rFonts w:hint="eastAsia" w:ascii="宋体" w:hAnsi="宋体" w:cs="宋体"/>
                <w:bCs/>
                <w:color w:val="auto"/>
                <w:sz w:val="24"/>
                <w:lang w:val="en-US" w:eastAsia="zh-CN"/>
              </w:rPr>
              <w:t>1</w:t>
            </w:r>
            <w:r>
              <w:rPr>
                <w:rFonts w:hint="eastAsia" w:ascii="宋体" w:hAnsi="宋体" w:cs="宋体"/>
                <w:bCs/>
                <w:color w:val="auto"/>
                <w:sz w:val="24"/>
              </w:rPr>
              <w:t>分</w:t>
            </w:r>
          </w:p>
        </w:tc>
        <w:tc>
          <w:tcPr>
            <w:tcW w:w="6540" w:type="dxa"/>
            <w:tcBorders>
              <w:top w:val="single" w:color="auto" w:sz="4" w:space="0"/>
              <w:left w:val="nil"/>
            </w:tcBorders>
            <w:shd w:val="clear" w:color="000000" w:fill="FFFFFF"/>
            <w:vAlign w:val="center"/>
          </w:tcPr>
          <w:p w14:paraId="5D70185C">
            <w:pPr>
              <w:spacing w:line="360" w:lineRule="auto"/>
              <w:jc w:val="left"/>
              <w:rPr>
                <w:rFonts w:hint="eastAsia" w:ascii="宋体" w:hAnsi="宋体" w:cs="宋体"/>
                <w:color w:val="auto"/>
                <w:sz w:val="24"/>
              </w:rPr>
            </w:pPr>
            <w:r>
              <w:rPr>
                <w:rFonts w:hint="eastAsia" w:ascii="宋体" w:hAnsi="宋体" w:cs="宋体"/>
                <w:bCs/>
                <w:color w:val="auto"/>
                <w:sz w:val="24"/>
              </w:rPr>
              <w:t>根据投标人服务网点的能力、人员配备、日常运维、售后服务响应时间</w:t>
            </w:r>
            <w:r>
              <w:rPr>
                <w:rFonts w:hint="eastAsia" w:ascii="宋体" w:hAnsi="宋体" w:cs="宋体"/>
                <w:bCs/>
                <w:color w:val="auto"/>
                <w:sz w:val="24"/>
                <w:lang w:val="en-US" w:eastAsia="zh-CN"/>
              </w:rPr>
              <w:t>等</w:t>
            </w:r>
            <w:r>
              <w:rPr>
                <w:rFonts w:hint="eastAsia" w:ascii="宋体" w:hAnsi="宋体" w:cs="宋体"/>
                <w:color w:val="auto"/>
                <w:sz w:val="24"/>
              </w:rPr>
              <w:t>进行</w:t>
            </w:r>
            <w:r>
              <w:rPr>
                <w:rFonts w:hint="eastAsia" w:ascii="宋体" w:hAnsi="宋体" w:cs="宋体"/>
                <w:color w:val="auto"/>
                <w:kern w:val="0"/>
                <w:sz w:val="24"/>
              </w:rPr>
              <w:t>打分（0-</w:t>
            </w:r>
            <w:r>
              <w:rPr>
                <w:rFonts w:hint="eastAsia" w:ascii="宋体" w:hAnsi="宋体" w:cs="宋体"/>
                <w:color w:val="auto"/>
                <w:kern w:val="0"/>
                <w:sz w:val="24"/>
                <w:lang w:val="en-US" w:eastAsia="zh-CN"/>
              </w:rPr>
              <w:t>1</w:t>
            </w:r>
            <w:r>
              <w:rPr>
                <w:rFonts w:hint="eastAsia" w:ascii="宋体" w:hAnsi="宋体" w:cs="宋体"/>
                <w:color w:val="auto"/>
                <w:kern w:val="0"/>
                <w:sz w:val="24"/>
              </w:rPr>
              <w:t>分）</w:t>
            </w:r>
            <w:r>
              <w:rPr>
                <w:rFonts w:hint="eastAsia" w:ascii="宋体" w:hAnsi="宋体" w:cs="宋体"/>
                <w:color w:val="auto"/>
                <w:sz w:val="24"/>
              </w:rPr>
              <w:t>。</w:t>
            </w:r>
          </w:p>
        </w:tc>
      </w:tr>
    </w:tbl>
    <w:p w14:paraId="7ACB22C6">
      <w:pPr>
        <w:spacing w:line="400" w:lineRule="exact"/>
        <w:rPr>
          <w:rFonts w:hAnsi="宋体"/>
          <w:b/>
          <w:bCs/>
          <w:sz w:val="24"/>
        </w:rPr>
      </w:pPr>
      <w:r>
        <w:rPr>
          <w:rFonts w:hint="eastAsia" w:hAnsi="宋体"/>
          <w:b/>
          <w:bCs/>
          <w:sz w:val="24"/>
        </w:rPr>
        <w:t>提示：</w:t>
      </w:r>
    </w:p>
    <w:p w14:paraId="1CE21AEE">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327576DD">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15416BA8">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14:paraId="768DA2F1">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请将本采购项目评分索引表放在商务技术文件目录的前页，</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自评分值（客观分部分）请</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将应得分值准确自评（请勿不填写也请勿错误填写），以方便评委进行更加优质、高效的评审。</w:t>
      </w:r>
    </w:p>
    <w:p w14:paraId="4F8443B5">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4C96F663">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35AE3C8A">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6C28DFD8">
      <w:pPr>
        <w:pStyle w:val="22"/>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60377CB">
      <w:pPr>
        <w:pStyle w:val="22"/>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14:paraId="6E8ABAD1">
      <w:pPr>
        <w:rPr>
          <w:rFonts w:hint="eastAsia" w:ascii="宋体" w:hAnsi="宋体"/>
          <w:b/>
          <w:sz w:val="30"/>
          <w:szCs w:val="30"/>
        </w:rPr>
      </w:pPr>
      <w:r>
        <w:rPr>
          <w:rFonts w:hint="eastAsia" w:ascii="宋体" w:hAnsi="宋体"/>
          <w:b/>
          <w:sz w:val="30"/>
          <w:szCs w:val="30"/>
        </w:rPr>
        <w:br w:type="page"/>
      </w:r>
    </w:p>
    <w:p w14:paraId="1E14CDCF">
      <w:pPr>
        <w:jc w:val="center"/>
        <w:rPr>
          <w:rFonts w:ascii="宋体" w:hAnsi="宋体"/>
          <w:b/>
          <w:sz w:val="24"/>
        </w:rPr>
      </w:pPr>
      <w:r>
        <w:rPr>
          <w:rFonts w:hint="eastAsia" w:ascii="宋体" w:hAnsi="宋体"/>
          <w:b/>
          <w:sz w:val="30"/>
          <w:szCs w:val="30"/>
        </w:rPr>
        <w:t>采购项目评分索引表</w:t>
      </w:r>
    </w:p>
    <w:p w14:paraId="02AC7476">
      <w:pPr>
        <w:snapToGrid w:val="0"/>
        <w:spacing w:before="100" w:beforeAutospacing="1" w:after="100" w:afterAutospacing="1" w:line="400" w:lineRule="exact"/>
        <w:ind w:firstLine="466" w:firstLineChars="200"/>
        <w:rPr>
          <w:rFonts w:hint="eastAsia" w:ascii="宋体" w:hAnsi="宋体" w:eastAsia="宋体"/>
          <w:b/>
          <w:spacing w:val="-4"/>
          <w:sz w:val="24"/>
          <w:shd w:val="pct10" w:color="auto" w:fill="FFFFFF"/>
          <w:lang w:eastAsia="zh-CN"/>
        </w:rPr>
      </w:pPr>
      <w:r>
        <w:rPr>
          <w:rFonts w:hint="eastAsia" w:ascii="宋体" w:hAnsi="宋体"/>
          <w:b/>
          <w:color w:val="auto"/>
          <w:spacing w:val="-4"/>
          <w:sz w:val="24"/>
          <w:shd w:val="pct10" w:color="auto" w:fill="FFFFFF"/>
        </w:rPr>
        <w:t>重要提示：本采</w:t>
      </w:r>
      <w:r>
        <w:rPr>
          <w:rFonts w:hint="eastAsia" w:ascii="宋体" w:hAnsi="宋体"/>
          <w:b/>
          <w:spacing w:val="-4"/>
          <w:sz w:val="24"/>
          <w:shd w:val="pct10" w:color="auto" w:fill="FFFFFF"/>
        </w:rPr>
        <w:t>购项目评分索引表放在商务技术文件目录的前页，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u w:val="single"/>
          <w:shd w:val="pct10" w:color="auto" w:fill="FFFFFF"/>
          <w:lang w:eastAsia="zh-CN"/>
        </w:rPr>
        <w:t>。</w:t>
      </w:r>
    </w:p>
    <w:p w14:paraId="52701D06">
      <w:pPr>
        <w:rPr>
          <w:rFonts w:ascii="宋体" w:hAnsi="宋体"/>
          <w:b/>
          <w:color w:val="000000"/>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8"/>
        <w:tblpPr w:leftFromText="180" w:rightFromText="180" w:vertAnchor="text" w:horzAnchor="page" w:tblpX="1384" w:tblpY="306"/>
        <w:tblOverlap w:val="never"/>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334"/>
        <w:gridCol w:w="992"/>
        <w:gridCol w:w="1135"/>
        <w:gridCol w:w="3553"/>
        <w:gridCol w:w="1277"/>
      </w:tblGrid>
      <w:tr w14:paraId="17D7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840" w:type="dxa"/>
            <w:gridSpan w:val="2"/>
            <w:noWrap w:val="0"/>
            <w:vAlign w:val="center"/>
          </w:tcPr>
          <w:p w14:paraId="5DBED53F">
            <w:pPr>
              <w:widowControl/>
              <w:jc w:val="center"/>
              <w:rPr>
                <w:rFonts w:ascii="宋体" w:hAnsi="宋体"/>
                <w:b/>
                <w:bCs/>
                <w:color w:val="000000"/>
                <w:szCs w:val="21"/>
              </w:rPr>
            </w:pPr>
            <w:r>
              <w:rPr>
                <w:rFonts w:hint="eastAsia" w:ascii="宋体" w:hAnsi="宋体"/>
                <w:b/>
                <w:bCs/>
                <w:color w:val="000000"/>
                <w:szCs w:val="21"/>
              </w:rPr>
              <w:t>评标内容</w:t>
            </w:r>
          </w:p>
        </w:tc>
        <w:tc>
          <w:tcPr>
            <w:tcW w:w="992" w:type="dxa"/>
            <w:noWrap w:val="0"/>
            <w:vAlign w:val="center"/>
          </w:tcPr>
          <w:p w14:paraId="6F7F2EE1">
            <w:pPr>
              <w:widowControl/>
              <w:jc w:val="center"/>
              <w:rPr>
                <w:rFonts w:ascii="宋体"/>
                <w:b/>
                <w:bCs/>
                <w:color w:val="000000"/>
                <w:szCs w:val="21"/>
              </w:rPr>
            </w:pPr>
            <w:r>
              <w:rPr>
                <w:rFonts w:hint="eastAsia" w:ascii="宋体"/>
                <w:b/>
                <w:bCs/>
                <w:color w:val="000000"/>
                <w:szCs w:val="21"/>
              </w:rPr>
              <w:t>分值</w:t>
            </w:r>
          </w:p>
        </w:tc>
        <w:tc>
          <w:tcPr>
            <w:tcW w:w="1135" w:type="dxa"/>
            <w:tcBorders>
              <w:top w:val="single" w:color="auto" w:sz="4" w:space="0"/>
              <w:left w:val="nil"/>
              <w:bottom w:val="single" w:color="auto" w:sz="4" w:space="0"/>
              <w:right w:val="single" w:color="auto" w:sz="4" w:space="0"/>
            </w:tcBorders>
            <w:noWrap w:val="0"/>
            <w:vAlign w:val="center"/>
          </w:tcPr>
          <w:p w14:paraId="426CFEA5">
            <w:pPr>
              <w:widowControl/>
              <w:jc w:val="center"/>
              <w:rPr>
                <w:rFonts w:ascii="宋体" w:hAnsi="宋体"/>
                <w:b/>
                <w:bCs/>
                <w:color w:val="000000"/>
                <w:szCs w:val="21"/>
              </w:rPr>
            </w:pPr>
            <w:r>
              <w:rPr>
                <w:rFonts w:hint="eastAsia" w:ascii="宋体" w:hAnsi="宋体"/>
                <w:b/>
                <w:bCs/>
                <w:color w:val="000000"/>
                <w:szCs w:val="21"/>
              </w:rPr>
              <w:t>投标文件</w:t>
            </w:r>
          </w:p>
          <w:p w14:paraId="094DC03F">
            <w:pPr>
              <w:widowControl/>
              <w:jc w:val="center"/>
              <w:rPr>
                <w:rFonts w:ascii="宋体"/>
                <w:color w:val="000000"/>
                <w:szCs w:val="21"/>
              </w:rPr>
            </w:pPr>
            <w:r>
              <w:rPr>
                <w:rFonts w:hint="eastAsia" w:ascii="宋体" w:hAnsi="宋体"/>
                <w:b/>
                <w:bCs/>
                <w:color w:val="000000"/>
                <w:szCs w:val="21"/>
              </w:rPr>
              <w:t>响应页码</w:t>
            </w:r>
          </w:p>
        </w:tc>
        <w:tc>
          <w:tcPr>
            <w:tcW w:w="3553" w:type="dxa"/>
            <w:tcBorders>
              <w:top w:val="single" w:color="auto" w:sz="4" w:space="0"/>
              <w:left w:val="nil"/>
              <w:bottom w:val="single" w:color="auto" w:sz="4" w:space="0"/>
              <w:right w:val="single" w:color="auto" w:sz="4" w:space="0"/>
            </w:tcBorders>
            <w:noWrap w:val="0"/>
            <w:vAlign w:val="center"/>
          </w:tcPr>
          <w:p w14:paraId="01AC51CC">
            <w:pPr>
              <w:widowControl/>
              <w:jc w:val="center"/>
              <w:rPr>
                <w:rFonts w:ascii="宋体" w:hAnsi="宋体" w:cs="宋体"/>
                <w:b/>
                <w:bCs/>
                <w:kern w:val="0"/>
                <w:sz w:val="24"/>
              </w:rPr>
            </w:pPr>
            <w:r>
              <w:rPr>
                <w:rFonts w:hint="eastAsia" w:ascii="宋体" w:hAnsi="宋体" w:cs="宋体"/>
                <w:b/>
                <w:bCs/>
                <w:kern w:val="0"/>
                <w:sz w:val="24"/>
              </w:rPr>
              <w:t>投标人</w:t>
            </w:r>
          </w:p>
          <w:p w14:paraId="0757E5C9">
            <w:pPr>
              <w:widowControl/>
              <w:jc w:val="center"/>
              <w:rPr>
                <w:rFonts w:hint="eastAsia" w:ascii="宋体" w:hAnsi="宋体"/>
                <w:color w:val="000000"/>
                <w:szCs w:val="21"/>
              </w:rPr>
            </w:pPr>
            <w:r>
              <w:rPr>
                <w:rFonts w:hint="eastAsia" w:ascii="宋体" w:hAnsi="宋体" w:cs="宋体"/>
                <w:b/>
                <w:bCs/>
                <w:kern w:val="0"/>
                <w:sz w:val="24"/>
              </w:rPr>
              <w:t>应标情况</w:t>
            </w:r>
          </w:p>
        </w:tc>
        <w:tc>
          <w:tcPr>
            <w:tcW w:w="1277" w:type="dxa"/>
            <w:tcBorders>
              <w:top w:val="single" w:color="auto" w:sz="4" w:space="0"/>
              <w:left w:val="nil"/>
              <w:bottom w:val="single" w:color="auto" w:sz="4" w:space="0"/>
              <w:right w:val="single" w:color="auto" w:sz="4" w:space="0"/>
            </w:tcBorders>
            <w:noWrap w:val="0"/>
            <w:vAlign w:val="center"/>
          </w:tcPr>
          <w:p w14:paraId="7742B291">
            <w:pPr>
              <w:widowControl/>
              <w:jc w:val="center"/>
              <w:rPr>
                <w:rFonts w:hint="eastAsia" w:ascii="宋体" w:hAnsi="宋体"/>
                <w:szCs w:val="21"/>
              </w:rPr>
            </w:pPr>
            <w:r>
              <w:rPr>
                <w:rFonts w:hint="eastAsia" w:ascii="宋体" w:hAnsi="宋体" w:cs="宋体"/>
                <w:b/>
                <w:bCs/>
                <w:kern w:val="0"/>
                <w:sz w:val="24"/>
              </w:rPr>
              <w:t>投标人自评分值</w:t>
            </w:r>
          </w:p>
        </w:tc>
      </w:tr>
      <w:tr w14:paraId="40E6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06" w:type="dxa"/>
            <w:noWrap w:val="0"/>
            <w:vAlign w:val="center"/>
          </w:tcPr>
          <w:p w14:paraId="29CCD86D">
            <w:pPr>
              <w:jc w:val="center"/>
              <w:rPr>
                <w:rFonts w:ascii="宋体" w:hAnsi="宋体"/>
                <w:bCs/>
                <w:color w:val="000000"/>
                <w:sz w:val="24"/>
              </w:rPr>
            </w:pPr>
            <w:r>
              <w:rPr>
                <w:rFonts w:ascii="宋体" w:hAnsi="宋体"/>
                <w:bCs/>
                <w:color w:val="000000"/>
                <w:sz w:val="24"/>
              </w:rPr>
              <w:t>1</w:t>
            </w:r>
          </w:p>
        </w:tc>
        <w:tc>
          <w:tcPr>
            <w:tcW w:w="2334" w:type="dxa"/>
            <w:noWrap w:val="0"/>
            <w:vAlign w:val="center"/>
          </w:tcPr>
          <w:p w14:paraId="26DAE033">
            <w:pPr>
              <w:jc w:val="center"/>
              <w:rPr>
                <w:rFonts w:hint="eastAsia" w:ascii="宋体" w:hAnsi="宋体" w:eastAsia="宋体" w:cs="宋体"/>
                <w:bCs/>
                <w:color w:val="000000"/>
                <w:sz w:val="24"/>
                <w:szCs w:val="24"/>
              </w:rPr>
            </w:pPr>
          </w:p>
          <w:p w14:paraId="7158B66E">
            <w:pPr>
              <w:jc w:val="center"/>
              <w:rPr>
                <w:rFonts w:hint="eastAsia"/>
                <w:color w:val="000000"/>
                <w:sz w:val="24"/>
              </w:rPr>
            </w:pPr>
            <w:r>
              <w:rPr>
                <w:rFonts w:hint="eastAsia" w:ascii="宋体" w:hAnsi="宋体" w:eastAsia="宋体" w:cs="宋体"/>
                <w:bCs/>
                <w:color w:val="000000"/>
                <w:sz w:val="24"/>
                <w:szCs w:val="24"/>
              </w:rPr>
              <w:t>服务需求响应情况</w:t>
            </w:r>
          </w:p>
        </w:tc>
        <w:tc>
          <w:tcPr>
            <w:tcW w:w="992" w:type="dxa"/>
            <w:noWrap w:val="0"/>
            <w:vAlign w:val="center"/>
          </w:tcPr>
          <w:p w14:paraId="5F68358C">
            <w:pPr>
              <w:jc w:val="center"/>
              <w:rPr>
                <w:rFonts w:ascii="宋体"/>
                <w:color w:val="000000"/>
                <w:sz w:val="24"/>
              </w:rPr>
            </w:pP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分</w:t>
            </w:r>
          </w:p>
        </w:tc>
        <w:tc>
          <w:tcPr>
            <w:tcW w:w="1135" w:type="dxa"/>
            <w:noWrap w:val="0"/>
            <w:vAlign w:val="center"/>
          </w:tcPr>
          <w:p w14:paraId="37C7FF6C">
            <w:pPr>
              <w:jc w:val="left"/>
              <w:rPr>
                <w:rFonts w:ascii="宋体"/>
                <w:bCs/>
                <w:color w:val="000000"/>
                <w:szCs w:val="21"/>
              </w:rPr>
            </w:pPr>
          </w:p>
        </w:tc>
        <w:tc>
          <w:tcPr>
            <w:tcW w:w="3553" w:type="dxa"/>
            <w:tcBorders>
              <w:top w:val="nil"/>
              <w:left w:val="nil"/>
              <w:bottom w:val="single" w:color="auto" w:sz="4" w:space="0"/>
              <w:right w:val="single" w:color="auto" w:sz="4" w:space="0"/>
            </w:tcBorders>
            <w:noWrap w:val="0"/>
            <w:vAlign w:val="center"/>
          </w:tcPr>
          <w:p w14:paraId="217BD891">
            <w:pPr>
              <w:jc w:val="center"/>
              <w:rPr>
                <w:rFonts w:ascii="宋体"/>
                <w:b/>
                <w:szCs w:val="21"/>
              </w:rPr>
            </w:pPr>
            <w:r>
              <w:rPr>
                <w:rFonts w:hint="eastAsia" w:ascii="宋体"/>
                <w:b/>
                <w:szCs w:val="21"/>
              </w:rPr>
              <w:t>/</w:t>
            </w:r>
          </w:p>
        </w:tc>
        <w:tc>
          <w:tcPr>
            <w:tcW w:w="1277" w:type="dxa"/>
            <w:tcBorders>
              <w:top w:val="nil"/>
              <w:left w:val="nil"/>
              <w:bottom w:val="single" w:color="auto" w:sz="4" w:space="0"/>
              <w:right w:val="single" w:color="auto" w:sz="4" w:space="0"/>
            </w:tcBorders>
            <w:noWrap w:val="0"/>
            <w:vAlign w:val="center"/>
          </w:tcPr>
          <w:p w14:paraId="20C4EAA6">
            <w:pPr>
              <w:jc w:val="center"/>
              <w:rPr>
                <w:rFonts w:ascii="宋体"/>
                <w:b/>
                <w:szCs w:val="21"/>
              </w:rPr>
            </w:pPr>
            <w:r>
              <w:rPr>
                <w:rFonts w:hint="eastAsia" w:ascii="宋体"/>
                <w:b/>
                <w:szCs w:val="21"/>
              </w:rPr>
              <w:t>/</w:t>
            </w:r>
          </w:p>
        </w:tc>
      </w:tr>
      <w:tr w14:paraId="7E10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06" w:type="dxa"/>
            <w:vMerge w:val="restart"/>
            <w:noWrap w:val="0"/>
            <w:vAlign w:val="center"/>
          </w:tcPr>
          <w:p w14:paraId="371F12CF">
            <w:pPr>
              <w:jc w:val="center"/>
              <w:rPr>
                <w:rFonts w:ascii="宋体" w:hAnsi="宋体"/>
                <w:bCs/>
                <w:color w:val="000000"/>
                <w:sz w:val="24"/>
              </w:rPr>
            </w:pPr>
            <w:r>
              <w:rPr>
                <w:rFonts w:ascii="宋体" w:hAnsi="宋体"/>
                <w:bCs/>
                <w:color w:val="000000"/>
                <w:sz w:val="24"/>
              </w:rPr>
              <w:t>2</w:t>
            </w:r>
          </w:p>
        </w:tc>
        <w:tc>
          <w:tcPr>
            <w:tcW w:w="2334" w:type="dxa"/>
            <w:vMerge w:val="restart"/>
            <w:noWrap w:val="0"/>
            <w:vAlign w:val="center"/>
          </w:tcPr>
          <w:p w14:paraId="443EED53">
            <w:pPr>
              <w:jc w:val="center"/>
              <w:rPr>
                <w:rFonts w:hint="eastAsia" w:ascii="宋体" w:hAnsi="宋体" w:cs="宋体"/>
                <w:color w:val="000000"/>
                <w:kern w:val="0"/>
                <w:sz w:val="24"/>
              </w:rPr>
            </w:pPr>
            <w:r>
              <w:rPr>
                <w:rFonts w:hint="eastAsia" w:ascii="宋体" w:hAnsi="宋体" w:eastAsia="宋体" w:cs="宋体"/>
                <w:bCs/>
                <w:color w:val="000000"/>
                <w:sz w:val="24"/>
                <w:szCs w:val="24"/>
              </w:rPr>
              <w:t>服务</w:t>
            </w:r>
            <w:r>
              <w:rPr>
                <w:rFonts w:hint="eastAsia" w:ascii="宋体" w:hAnsi="宋体" w:eastAsia="宋体" w:cs="宋体"/>
                <w:bCs/>
                <w:color w:val="000000"/>
                <w:sz w:val="24"/>
                <w:szCs w:val="24"/>
                <w:lang w:val="en-US" w:eastAsia="zh-CN"/>
              </w:rPr>
              <w:t>设备</w:t>
            </w:r>
            <w:r>
              <w:rPr>
                <w:rFonts w:hint="eastAsia" w:ascii="宋体" w:hAnsi="宋体" w:eastAsia="宋体" w:cs="宋体"/>
                <w:bCs/>
                <w:color w:val="000000"/>
                <w:sz w:val="24"/>
                <w:szCs w:val="24"/>
              </w:rPr>
              <w:t>响应情况</w:t>
            </w:r>
          </w:p>
        </w:tc>
        <w:tc>
          <w:tcPr>
            <w:tcW w:w="992" w:type="dxa"/>
            <w:noWrap w:val="0"/>
            <w:vAlign w:val="center"/>
          </w:tcPr>
          <w:p w14:paraId="08117205">
            <w:pPr>
              <w:jc w:val="center"/>
              <w:rPr>
                <w:rFonts w:ascii="宋体" w:hAnsi="宋体"/>
                <w:color w:val="000000"/>
                <w:sz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分</w:t>
            </w:r>
          </w:p>
        </w:tc>
        <w:tc>
          <w:tcPr>
            <w:tcW w:w="1135" w:type="dxa"/>
            <w:noWrap w:val="0"/>
            <w:vAlign w:val="center"/>
          </w:tcPr>
          <w:p w14:paraId="5FB50C6E">
            <w:pPr>
              <w:jc w:val="left"/>
              <w:rPr>
                <w:rFonts w:ascii="宋体"/>
                <w:bCs/>
                <w:color w:val="000000"/>
                <w:szCs w:val="21"/>
              </w:rPr>
            </w:pPr>
          </w:p>
        </w:tc>
        <w:tc>
          <w:tcPr>
            <w:tcW w:w="3553" w:type="dxa"/>
            <w:tcBorders>
              <w:top w:val="nil"/>
              <w:left w:val="nil"/>
              <w:bottom w:val="single" w:color="auto" w:sz="4" w:space="0"/>
              <w:right w:val="single" w:color="auto" w:sz="4" w:space="0"/>
            </w:tcBorders>
            <w:noWrap w:val="0"/>
            <w:vAlign w:val="center"/>
          </w:tcPr>
          <w:p w14:paraId="6C4635EF">
            <w:pPr>
              <w:jc w:val="center"/>
              <w:rPr>
                <w:rFonts w:ascii="宋体"/>
                <w:bCs/>
                <w:color w:val="000000"/>
                <w:szCs w:val="21"/>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77" w:type="dxa"/>
            <w:tcBorders>
              <w:top w:val="nil"/>
              <w:left w:val="nil"/>
              <w:right w:val="single" w:color="auto" w:sz="4" w:space="0"/>
            </w:tcBorders>
            <w:noWrap w:val="0"/>
            <w:vAlign w:val="center"/>
          </w:tcPr>
          <w:p w14:paraId="4B0E6D85">
            <w:pPr>
              <w:jc w:val="center"/>
              <w:rPr>
                <w:rFonts w:ascii="宋体"/>
                <w:bCs/>
                <w:color w:val="000000"/>
                <w:szCs w:val="21"/>
              </w:rPr>
            </w:pPr>
            <w:r>
              <w:rPr>
                <w:rFonts w:hint="eastAsia" w:ascii="宋体" w:hAnsi="宋体" w:cs="宋体"/>
                <w:b/>
                <w:bCs/>
                <w:kern w:val="0"/>
                <w:sz w:val="24"/>
                <w:shd w:val="pct10" w:color="auto" w:fill="FFFFFF"/>
              </w:rPr>
              <w:t>投标人将应得分值填写准确</w:t>
            </w:r>
          </w:p>
        </w:tc>
      </w:tr>
      <w:tr w14:paraId="2A7C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06" w:type="dxa"/>
            <w:vMerge w:val="continue"/>
            <w:noWrap w:val="0"/>
            <w:vAlign w:val="center"/>
          </w:tcPr>
          <w:p w14:paraId="470AA4F4">
            <w:pPr>
              <w:jc w:val="center"/>
            </w:pPr>
          </w:p>
        </w:tc>
        <w:tc>
          <w:tcPr>
            <w:tcW w:w="2334" w:type="dxa"/>
            <w:vMerge w:val="continue"/>
            <w:noWrap w:val="0"/>
            <w:vAlign w:val="center"/>
          </w:tcPr>
          <w:p w14:paraId="23B51074">
            <w:pPr>
              <w:jc w:val="center"/>
            </w:pPr>
          </w:p>
        </w:tc>
        <w:tc>
          <w:tcPr>
            <w:tcW w:w="992" w:type="dxa"/>
            <w:noWrap w:val="0"/>
            <w:vAlign w:val="center"/>
          </w:tcPr>
          <w:p w14:paraId="1BB90266">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5分</w:t>
            </w:r>
          </w:p>
        </w:tc>
        <w:tc>
          <w:tcPr>
            <w:tcW w:w="1135" w:type="dxa"/>
            <w:noWrap w:val="0"/>
            <w:vAlign w:val="center"/>
          </w:tcPr>
          <w:p w14:paraId="1A2F887D">
            <w:pPr>
              <w:jc w:val="center"/>
              <w:rPr>
                <w:rFonts w:hint="eastAsia" w:ascii="宋体" w:hAnsi="宋体" w:eastAsia="宋体" w:cs="宋体"/>
                <w:bCs/>
                <w:color w:val="000000"/>
                <w:sz w:val="24"/>
                <w:szCs w:val="24"/>
                <w:lang w:val="en-US" w:eastAsia="zh-CN"/>
              </w:rPr>
            </w:pPr>
          </w:p>
        </w:tc>
        <w:tc>
          <w:tcPr>
            <w:tcW w:w="3553" w:type="dxa"/>
            <w:tcBorders>
              <w:top w:val="nil"/>
              <w:left w:val="nil"/>
              <w:bottom w:val="single" w:color="auto" w:sz="4" w:space="0"/>
              <w:right w:val="single" w:color="auto" w:sz="4" w:space="0"/>
            </w:tcBorders>
            <w:noWrap w:val="0"/>
            <w:vAlign w:val="center"/>
          </w:tcPr>
          <w:p w14:paraId="42087D8F">
            <w:pPr>
              <w:jc w:val="center"/>
              <w:rPr>
                <w:rFonts w:hint="eastAsia" w:ascii="宋体" w:hAnsi="宋体" w:cs="宋体"/>
                <w:b/>
                <w:bCs/>
                <w:color w:val="000000"/>
                <w:kern w:val="0"/>
                <w:sz w:val="24"/>
                <w:shd w:val="pct10" w:color="auto" w:fill="FFFFFF"/>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77" w:type="dxa"/>
            <w:tcBorders>
              <w:left w:val="nil"/>
              <w:bottom w:val="single" w:color="auto" w:sz="4" w:space="0"/>
              <w:right w:val="single" w:color="auto" w:sz="4" w:space="0"/>
            </w:tcBorders>
            <w:noWrap w:val="0"/>
            <w:vAlign w:val="center"/>
          </w:tcPr>
          <w:p w14:paraId="2B838B6B">
            <w:pPr>
              <w:jc w:val="center"/>
              <w:rPr>
                <w:rFonts w:hint="eastAsia" w:ascii="宋体"/>
                <w:bCs/>
                <w:color w:val="000000"/>
                <w:kern w:val="2"/>
                <w:sz w:val="21"/>
                <w:szCs w:val="21"/>
                <w:lang w:val="en-US" w:eastAsia="zh-CN" w:bidi="ar-SA"/>
              </w:rPr>
            </w:pPr>
            <w:r>
              <w:rPr>
                <w:rFonts w:hint="eastAsia" w:ascii="宋体" w:hAnsi="宋体" w:cs="宋体"/>
                <w:b/>
                <w:bCs/>
                <w:kern w:val="0"/>
                <w:sz w:val="24"/>
                <w:shd w:val="pct10" w:color="auto" w:fill="FFFFFF"/>
              </w:rPr>
              <w:t>投标人将应得分值填写准确</w:t>
            </w:r>
          </w:p>
        </w:tc>
      </w:tr>
      <w:tr w14:paraId="416B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06" w:type="dxa"/>
            <w:noWrap w:val="0"/>
            <w:vAlign w:val="center"/>
          </w:tcPr>
          <w:p w14:paraId="4D5176C7">
            <w:pPr>
              <w:jc w:val="center"/>
              <w:rPr>
                <w:rFonts w:ascii="宋体" w:hAnsi="宋体"/>
                <w:bCs/>
                <w:color w:val="000000"/>
                <w:sz w:val="24"/>
              </w:rPr>
            </w:pPr>
            <w:r>
              <w:rPr>
                <w:rFonts w:ascii="宋体" w:hAnsi="宋体"/>
                <w:bCs/>
                <w:color w:val="000000"/>
                <w:sz w:val="24"/>
              </w:rPr>
              <w:t>3</w:t>
            </w:r>
          </w:p>
        </w:tc>
        <w:tc>
          <w:tcPr>
            <w:tcW w:w="2334" w:type="dxa"/>
            <w:noWrap w:val="0"/>
            <w:vAlign w:val="center"/>
          </w:tcPr>
          <w:p w14:paraId="7550D9F9">
            <w:pPr>
              <w:jc w:val="center"/>
              <w:rPr>
                <w:color w:val="000000"/>
                <w:sz w:val="24"/>
              </w:rPr>
            </w:pPr>
            <w:r>
              <w:rPr>
                <w:rFonts w:hint="eastAsia" w:ascii="宋体" w:hAnsi="宋体" w:eastAsia="宋体" w:cs="宋体"/>
                <w:b w:val="0"/>
                <w:bCs w:val="0"/>
                <w:color w:val="000000"/>
                <w:sz w:val="24"/>
                <w:szCs w:val="24"/>
                <w:highlight w:val="none"/>
                <w:lang w:val="en-US" w:eastAsia="zh-CN"/>
              </w:rPr>
              <w:t>企业管理制度</w:t>
            </w:r>
          </w:p>
        </w:tc>
        <w:tc>
          <w:tcPr>
            <w:tcW w:w="992" w:type="dxa"/>
            <w:noWrap w:val="0"/>
            <w:vAlign w:val="center"/>
          </w:tcPr>
          <w:p w14:paraId="4D24A2B4">
            <w:pPr>
              <w:jc w:val="center"/>
              <w:rPr>
                <w:rFonts w:ascii="宋体" w:hAnsi="宋体"/>
                <w:color w:val="000000"/>
                <w:sz w:val="24"/>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分</w:t>
            </w:r>
          </w:p>
        </w:tc>
        <w:tc>
          <w:tcPr>
            <w:tcW w:w="1135" w:type="dxa"/>
            <w:noWrap w:val="0"/>
            <w:vAlign w:val="center"/>
          </w:tcPr>
          <w:p w14:paraId="3A1AF7AF">
            <w:pPr>
              <w:jc w:val="left"/>
              <w:rPr>
                <w:rFonts w:ascii="宋体"/>
                <w:bCs/>
                <w:color w:val="000000"/>
                <w:szCs w:val="21"/>
              </w:rPr>
            </w:pPr>
          </w:p>
        </w:tc>
        <w:tc>
          <w:tcPr>
            <w:tcW w:w="3553" w:type="dxa"/>
            <w:noWrap w:val="0"/>
            <w:vAlign w:val="center"/>
          </w:tcPr>
          <w:p w14:paraId="3981981F">
            <w:pPr>
              <w:jc w:val="center"/>
              <w:rPr>
                <w:rFonts w:ascii="宋体"/>
                <w:bCs/>
                <w:color w:val="000000"/>
                <w:szCs w:val="21"/>
              </w:rPr>
            </w:pPr>
            <w:r>
              <w:rPr>
                <w:rFonts w:hint="eastAsia" w:ascii="宋体"/>
                <w:b/>
                <w:szCs w:val="21"/>
              </w:rPr>
              <w:t>/</w:t>
            </w:r>
          </w:p>
        </w:tc>
        <w:tc>
          <w:tcPr>
            <w:tcW w:w="1277" w:type="dxa"/>
            <w:noWrap w:val="0"/>
            <w:vAlign w:val="center"/>
          </w:tcPr>
          <w:p w14:paraId="4C134FB9">
            <w:pPr>
              <w:jc w:val="center"/>
              <w:rPr>
                <w:rFonts w:ascii="宋体"/>
                <w:bCs/>
                <w:szCs w:val="21"/>
              </w:rPr>
            </w:pPr>
            <w:r>
              <w:rPr>
                <w:rFonts w:hint="eastAsia" w:ascii="宋体"/>
                <w:b/>
                <w:szCs w:val="21"/>
              </w:rPr>
              <w:t>/</w:t>
            </w:r>
          </w:p>
        </w:tc>
      </w:tr>
      <w:tr w14:paraId="11C8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06" w:type="dxa"/>
            <w:noWrap w:val="0"/>
            <w:vAlign w:val="center"/>
          </w:tcPr>
          <w:p w14:paraId="178E330B">
            <w:pPr>
              <w:jc w:val="center"/>
              <w:rPr>
                <w:rFonts w:ascii="宋体" w:hAnsi="宋体"/>
                <w:bCs/>
                <w:color w:val="000000"/>
                <w:sz w:val="24"/>
              </w:rPr>
            </w:pPr>
            <w:r>
              <w:rPr>
                <w:rFonts w:ascii="宋体" w:hAnsi="宋体"/>
                <w:bCs/>
                <w:color w:val="000000"/>
                <w:sz w:val="24"/>
              </w:rPr>
              <w:t>4</w:t>
            </w:r>
          </w:p>
        </w:tc>
        <w:tc>
          <w:tcPr>
            <w:tcW w:w="2334" w:type="dxa"/>
            <w:noWrap w:val="0"/>
            <w:vAlign w:val="center"/>
          </w:tcPr>
          <w:p w14:paraId="0258D25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体系认证证书</w:t>
            </w:r>
          </w:p>
          <w:p w14:paraId="1855D2DB">
            <w:pPr>
              <w:jc w:val="center"/>
              <w:rPr>
                <w:color w:val="000000"/>
                <w:sz w:val="24"/>
              </w:rPr>
            </w:pPr>
          </w:p>
        </w:tc>
        <w:tc>
          <w:tcPr>
            <w:tcW w:w="992" w:type="dxa"/>
            <w:noWrap w:val="0"/>
            <w:vAlign w:val="center"/>
          </w:tcPr>
          <w:p w14:paraId="0F0DAACD">
            <w:pPr>
              <w:jc w:val="center"/>
              <w:rPr>
                <w:rFonts w:ascii="宋体"/>
                <w:color w:val="000000"/>
                <w:sz w:val="24"/>
              </w:rPr>
            </w:pPr>
            <w:r>
              <w:rPr>
                <w:rFonts w:hint="eastAsia" w:ascii="宋体" w:hAnsi="宋体" w:cs="宋体"/>
                <w:bCs/>
                <w:color w:val="000000"/>
                <w:sz w:val="24"/>
                <w:szCs w:val="24"/>
                <w:lang w:val="en-US" w:eastAsia="zh-CN"/>
              </w:rPr>
              <w:t>8</w:t>
            </w:r>
            <w:r>
              <w:rPr>
                <w:rFonts w:hint="eastAsia" w:ascii="宋体" w:hAnsi="宋体" w:eastAsia="宋体" w:cs="宋体"/>
                <w:bCs/>
                <w:color w:val="000000"/>
                <w:sz w:val="24"/>
                <w:szCs w:val="24"/>
              </w:rPr>
              <w:t>分</w:t>
            </w:r>
          </w:p>
        </w:tc>
        <w:tc>
          <w:tcPr>
            <w:tcW w:w="1135" w:type="dxa"/>
            <w:noWrap w:val="0"/>
            <w:vAlign w:val="center"/>
          </w:tcPr>
          <w:p w14:paraId="746BFC4C">
            <w:pPr>
              <w:jc w:val="left"/>
              <w:rPr>
                <w:rFonts w:ascii="宋体"/>
                <w:bCs/>
                <w:color w:val="000000"/>
                <w:szCs w:val="21"/>
              </w:rPr>
            </w:pPr>
          </w:p>
        </w:tc>
        <w:tc>
          <w:tcPr>
            <w:tcW w:w="3553" w:type="dxa"/>
            <w:tcBorders>
              <w:top w:val="nil"/>
              <w:left w:val="nil"/>
              <w:bottom w:val="single" w:color="auto" w:sz="4" w:space="0"/>
              <w:right w:val="single" w:color="auto" w:sz="4" w:space="0"/>
            </w:tcBorders>
            <w:noWrap w:val="0"/>
            <w:vAlign w:val="center"/>
          </w:tcPr>
          <w:p w14:paraId="5EB6AB8E">
            <w:pPr>
              <w:jc w:val="center"/>
              <w:rPr>
                <w:rFonts w:ascii="宋体"/>
                <w:bCs/>
                <w:color w:val="000000"/>
                <w:szCs w:val="21"/>
              </w:rPr>
            </w:pPr>
            <w:r>
              <w:rPr>
                <w:rFonts w:hint="eastAsia" w:ascii="宋体" w:hAnsi="宋体" w:cs="宋体"/>
                <w:b/>
                <w:bCs/>
                <w:color w:val="000000"/>
                <w:kern w:val="0"/>
                <w:sz w:val="24"/>
                <w:shd w:val="pct10" w:color="auto" w:fill="FFFFFF"/>
              </w:rPr>
              <w:t>投标人务必将应标证书内容逐项详细填写齐全，以方便评委进行更加优质、高效的评审</w:t>
            </w:r>
          </w:p>
        </w:tc>
        <w:tc>
          <w:tcPr>
            <w:tcW w:w="1277" w:type="dxa"/>
            <w:tcBorders>
              <w:top w:val="nil"/>
              <w:left w:val="nil"/>
              <w:bottom w:val="single" w:color="auto" w:sz="4" w:space="0"/>
              <w:right w:val="single" w:color="auto" w:sz="4" w:space="0"/>
            </w:tcBorders>
            <w:noWrap w:val="0"/>
            <w:vAlign w:val="center"/>
          </w:tcPr>
          <w:p w14:paraId="2DE9C813">
            <w:pPr>
              <w:jc w:val="center"/>
              <w:rPr>
                <w:rFonts w:ascii="宋体"/>
                <w:bCs/>
                <w:color w:val="000000"/>
                <w:szCs w:val="21"/>
              </w:rPr>
            </w:pPr>
            <w:r>
              <w:rPr>
                <w:rFonts w:hint="eastAsia" w:ascii="宋体" w:hAnsi="宋体" w:cs="宋体"/>
                <w:b/>
                <w:bCs/>
                <w:kern w:val="0"/>
                <w:sz w:val="24"/>
                <w:shd w:val="pct10" w:color="auto" w:fill="FFFFFF"/>
              </w:rPr>
              <w:t>投标人将应得分值填写准确</w:t>
            </w:r>
          </w:p>
        </w:tc>
      </w:tr>
      <w:tr w14:paraId="785C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06" w:type="dxa"/>
            <w:noWrap w:val="0"/>
            <w:vAlign w:val="center"/>
          </w:tcPr>
          <w:p w14:paraId="1ADC1189">
            <w:pPr>
              <w:jc w:val="center"/>
              <w:rPr>
                <w:rFonts w:ascii="宋体" w:hAnsi="宋体"/>
                <w:bCs/>
                <w:color w:val="000000"/>
                <w:sz w:val="24"/>
              </w:rPr>
            </w:pPr>
            <w:r>
              <w:rPr>
                <w:rFonts w:ascii="宋体" w:hAnsi="宋体"/>
                <w:bCs/>
                <w:color w:val="000000"/>
                <w:sz w:val="24"/>
              </w:rPr>
              <w:t>5</w:t>
            </w:r>
          </w:p>
        </w:tc>
        <w:tc>
          <w:tcPr>
            <w:tcW w:w="2334" w:type="dxa"/>
            <w:noWrap w:val="0"/>
            <w:vAlign w:val="center"/>
          </w:tcPr>
          <w:p w14:paraId="340314F7">
            <w:pPr>
              <w:pStyle w:val="277"/>
              <w:jc w:val="center"/>
              <w:rPr>
                <w:rFonts w:hint="eastAsia" w:ascii="宋体" w:hAnsi="宋体"/>
                <w:color w:val="000000"/>
                <w:sz w:val="24"/>
              </w:rPr>
            </w:pPr>
            <w:r>
              <w:rPr>
                <w:rFonts w:hint="eastAsia" w:ascii="宋体" w:hAnsi="宋体" w:eastAsia="宋体" w:cs="宋体"/>
                <w:color w:val="000000"/>
                <w:sz w:val="24"/>
                <w:szCs w:val="24"/>
              </w:rPr>
              <w:t>项目团队情况</w:t>
            </w:r>
          </w:p>
        </w:tc>
        <w:tc>
          <w:tcPr>
            <w:tcW w:w="992" w:type="dxa"/>
            <w:noWrap w:val="0"/>
            <w:vAlign w:val="center"/>
          </w:tcPr>
          <w:p w14:paraId="179B7467">
            <w:pPr>
              <w:pStyle w:val="277"/>
              <w:jc w:val="center"/>
              <w:rPr>
                <w:rFonts w:ascii="宋体" w:hAnsi="宋体"/>
                <w:color w:val="000000"/>
                <w:sz w:val="24"/>
              </w:rPr>
            </w:pPr>
            <w:r>
              <w:rPr>
                <w:rFonts w:hint="eastAsia" w:hAnsi="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分</w:t>
            </w:r>
          </w:p>
        </w:tc>
        <w:tc>
          <w:tcPr>
            <w:tcW w:w="1135" w:type="dxa"/>
            <w:noWrap w:val="0"/>
            <w:vAlign w:val="center"/>
          </w:tcPr>
          <w:p w14:paraId="0764C57D">
            <w:pPr>
              <w:jc w:val="left"/>
              <w:rPr>
                <w:rFonts w:ascii="宋体"/>
                <w:bCs/>
                <w:color w:val="000000"/>
                <w:szCs w:val="21"/>
              </w:rPr>
            </w:pPr>
          </w:p>
        </w:tc>
        <w:tc>
          <w:tcPr>
            <w:tcW w:w="3553" w:type="dxa"/>
            <w:tcBorders>
              <w:top w:val="nil"/>
              <w:left w:val="nil"/>
              <w:bottom w:val="single" w:color="auto" w:sz="4" w:space="0"/>
              <w:right w:val="single" w:color="auto" w:sz="4" w:space="0"/>
            </w:tcBorders>
            <w:noWrap w:val="0"/>
            <w:vAlign w:val="center"/>
          </w:tcPr>
          <w:p w14:paraId="2FDA3EDE">
            <w:pPr>
              <w:jc w:val="center"/>
              <w:rPr>
                <w:rFonts w:hint="eastAsia" w:ascii="宋体"/>
                <w:b/>
                <w:szCs w:val="21"/>
              </w:rPr>
            </w:pPr>
            <w:r>
              <w:rPr>
                <w:rFonts w:hint="eastAsia" w:ascii="宋体" w:hAnsi="宋体" w:cs="宋体"/>
                <w:b/>
                <w:bCs/>
                <w:kern w:val="0"/>
                <w:sz w:val="24"/>
                <w:shd w:val="pct10" w:color="auto" w:fill="FFFFFF"/>
              </w:rPr>
              <w:t>投标人务必将应标证书内容逐项详细填写齐全，以方便评委进行更加优质、高效的评审</w:t>
            </w:r>
          </w:p>
        </w:tc>
        <w:tc>
          <w:tcPr>
            <w:tcW w:w="1277" w:type="dxa"/>
            <w:tcBorders>
              <w:top w:val="nil"/>
              <w:left w:val="nil"/>
              <w:bottom w:val="single" w:color="auto" w:sz="4" w:space="0"/>
              <w:right w:val="single" w:color="auto" w:sz="4" w:space="0"/>
            </w:tcBorders>
            <w:noWrap w:val="0"/>
            <w:vAlign w:val="center"/>
          </w:tcPr>
          <w:p w14:paraId="0E43F0EE">
            <w:pPr>
              <w:jc w:val="center"/>
              <w:rPr>
                <w:rFonts w:hint="eastAsia" w:ascii="宋体"/>
                <w:b/>
                <w:szCs w:val="21"/>
              </w:rPr>
            </w:pPr>
            <w:r>
              <w:rPr>
                <w:rFonts w:hint="eastAsia" w:ascii="宋体" w:hAnsi="宋体" w:cs="宋体"/>
                <w:b/>
                <w:bCs/>
                <w:kern w:val="0"/>
                <w:sz w:val="24"/>
                <w:shd w:val="pct10" w:color="auto" w:fill="FFFFFF"/>
              </w:rPr>
              <w:t>投标人将应得分值填写准确</w:t>
            </w:r>
          </w:p>
        </w:tc>
      </w:tr>
      <w:tr w14:paraId="7E39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06" w:type="dxa"/>
            <w:noWrap w:val="0"/>
            <w:vAlign w:val="center"/>
          </w:tcPr>
          <w:p w14:paraId="5DC0B895">
            <w:pPr>
              <w:jc w:val="center"/>
              <w:rPr>
                <w:rFonts w:ascii="宋体"/>
                <w:bCs/>
                <w:color w:val="000000"/>
                <w:sz w:val="24"/>
              </w:rPr>
            </w:pPr>
            <w:r>
              <w:rPr>
                <w:rFonts w:hint="eastAsia" w:ascii="宋体" w:hAnsi="宋体"/>
                <w:bCs/>
                <w:color w:val="000000"/>
                <w:sz w:val="24"/>
              </w:rPr>
              <w:t>6</w:t>
            </w:r>
          </w:p>
        </w:tc>
        <w:tc>
          <w:tcPr>
            <w:tcW w:w="2334" w:type="dxa"/>
            <w:noWrap w:val="0"/>
            <w:vAlign w:val="center"/>
          </w:tcPr>
          <w:p w14:paraId="0653C24C">
            <w:pPr>
              <w:jc w:val="center"/>
              <w:rPr>
                <w:color w:val="000000"/>
                <w:sz w:val="24"/>
              </w:rPr>
            </w:pPr>
            <w:r>
              <w:rPr>
                <w:rFonts w:hint="eastAsia" w:ascii="宋体" w:hAnsi="宋体" w:eastAsia="宋体" w:cs="宋体"/>
                <w:color w:val="000000"/>
                <w:sz w:val="24"/>
                <w:szCs w:val="24"/>
              </w:rPr>
              <w:t>项目服务方案</w:t>
            </w:r>
          </w:p>
        </w:tc>
        <w:tc>
          <w:tcPr>
            <w:tcW w:w="992" w:type="dxa"/>
            <w:noWrap w:val="0"/>
            <w:vAlign w:val="center"/>
          </w:tcPr>
          <w:p w14:paraId="07361CD5">
            <w:pPr>
              <w:jc w:val="center"/>
              <w:rPr>
                <w:rFonts w:ascii="宋体"/>
                <w:color w:val="000000"/>
                <w:sz w:val="24"/>
              </w:rPr>
            </w:pPr>
            <w:r>
              <w:rPr>
                <w:rFonts w:hint="eastAsia" w:ascii="宋体" w:hAnsi="宋体" w:eastAsia="宋体" w:cs="宋体"/>
                <w:color w:val="000000"/>
                <w:sz w:val="24"/>
                <w:szCs w:val="24"/>
                <w:lang w:val="en-US" w:eastAsia="zh-CN"/>
              </w:rPr>
              <w:t>26</w:t>
            </w:r>
            <w:r>
              <w:rPr>
                <w:rFonts w:hint="eastAsia" w:ascii="宋体" w:hAnsi="宋体" w:eastAsia="宋体" w:cs="宋体"/>
                <w:color w:val="000000"/>
                <w:sz w:val="24"/>
                <w:szCs w:val="24"/>
              </w:rPr>
              <w:t>分</w:t>
            </w:r>
          </w:p>
        </w:tc>
        <w:tc>
          <w:tcPr>
            <w:tcW w:w="1135" w:type="dxa"/>
            <w:noWrap w:val="0"/>
            <w:vAlign w:val="center"/>
          </w:tcPr>
          <w:p w14:paraId="0FB57035">
            <w:pPr>
              <w:jc w:val="left"/>
              <w:rPr>
                <w:rFonts w:ascii="宋体"/>
                <w:bCs/>
                <w:color w:val="000000"/>
                <w:szCs w:val="21"/>
              </w:rPr>
            </w:pPr>
          </w:p>
        </w:tc>
        <w:tc>
          <w:tcPr>
            <w:tcW w:w="3553" w:type="dxa"/>
            <w:noWrap w:val="0"/>
            <w:vAlign w:val="center"/>
          </w:tcPr>
          <w:p w14:paraId="49141FA2">
            <w:pPr>
              <w:jc w:val="center"/>
              <w:rPr>
                <w:rFonts w:ascii="宋体"/>
                <w:bCs/>
                <w:szCs w:val="21"/>
              </w:rPr>
            </w:pPr>
            <w:r>
              <w:rPr>
                <w:rFonts w:hint="eastAsia" w:ascii="宋体"/>
                <w:b/>
                <w:szCs w:val="21"/>
              </w:rPr>
              <w:t>/</w:t>
            </w:r>
          </w:p>
        </w:tc>
        <w:tc>
          <w:tcPr>
            <w:tcW w:w="1277" w:type="dxa"/>
            <w:noWrap w:val="0"/>
            <w:vAlign w:val="center"/>
          </w:tcPr>
          <w:p w14:paraId="7DD0CD05">
            <w:pPr>
              <w:jc w:val="center"/>
              <w:rPr>
                <w:rFonts w:ascii="宋体"/>
                <w:bCs/>
                <w:color w:val="000000"/>
                <w:szCs w:val="21"/>
              </w:rPr>
            </w:pPr>
            <w:r>
              <w:rPr>
                <w:rFonts w:hint="eastAsia" w:ascii="宋体"/>
                <w:b/>
                <w:szCs w:val="21"/>
              </w:rPr>
              <w:t>/</w:t>
            </w:r>
          </w:p>
        </w:tc>
      </w:tr>
      <w:tr w14:paraId="6F76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06" w:type="dxa"/>
            <w:noWrap w:val="0"/>
            <w:vAlign w:val="center"/>
          </w:tcPr>
          <w:p w14:paraId="67254AA9">
            <w:pPr>
              <w:jc w:val="center"/>
              <w:rPr>
                <w:rFonts w:ascii="宋体" w:hAnsi="宋体"/>
                <w:bCs/>
                <w:color w:val="000000"/>
                <w:sz w:val="24"/>
              </w:rPr>
            </w:pPr>
            <w:r>
              <w:rPr>
                <w:rFonts w:ascii="宋体" w:hAnsi="宋体" w:cs="宋体"/>
                <w:color w:val="000000"/>
                <w:kern w:val="0"/>
                <w:sz w:val="24"/>
              </w:rPr>
              <w:t>7</w:t>
            </w:r>
          </w:p>
        </w:tc>
        <w:tc>
          <w:tcPr>
            <w:tcW w:w="2334" w:type="dxa"/>
            <w:noWrap w:val="0"/>
            <w:vAlign w:val="center"/>
          </w:tcPr>
          <w:p w14:paraId="39B1034A">
            <w:pPr>
              <w:jc w:val="center"/>
              <w:rPr>
                <w:rFonts w:hint="eastAsia" w:ascii="宋体" w:hAnsi="宋体"/>
                <w:color w:val="000000"/>
                <w:sz w:val="24"/>
              </w:rPr>
            </w:pPr>
            <w:r>
              <w:rPr>
                <w:rFonts w:hint="eastAsia" w:ascii="宋体" w:hAnsi="宋体" w:eastAsia="宋体" w:cs="宋体"/>
                <w:color w:val="000000"/>
                <w:sz w:val="24"/>
                <w:szCs w:val="24"/>
              </w:rPr>
              <w:t>投标人业绩</w:t>
            </w:r>
          </w:p>
        </w:tc>
        <w:tc>
          <w:tcPr>
            <w:tcW w:w="992" w:type="dxa"/>
            <w:noWrap w:val="0"/>
            <w:vAlign w:val="center"/>
          </w:tcPr>
          <w:p w14:paraId="22DE03D5">
            <w:pPr>
              <w:jc w:val="center"/>
              <w:rPr>
                <w:rFonts w:ascii="宋体" w:hAnsi="宋体"/>
                <w:color w:val="000000"/>
                <w:sz w:val="24"/>
              </w:rPr>
            </w:pPr>
            <w:r>
              <w:rPr>
                <w:rFonts w:hint="eastAsia" w:ascii="宋体" w:hAnsi="宋体" w:eastAsia="宋体" w:cs="宋体"/>
                <w:bCs/>
                <w:color w:val="000000"/>
                <w:sz w:val="24"/>
                <w:szCs w:val="24"/>
              </w:rPr>
              <w:t>2分</w:t>
            </w:r>
          </w:p>
        </w:tc>
        <w:tc>
          <w:tcPr>
            <w:tcW w:w="1135" w:type="dxa"/>
            <w:noWrap w:val="0"/>
            <w:vAlign w:val="center"/>
          </w:tcPr>
          <w:p w14:paraId="062CA608">
            <w:pPr>
              <w:jc w:val="left"/>
              <w:rPr>
                <w:rFonts w:ascii="宋体"/>
                <w:bCs/>
                <w:color w:val="000000"/>
                <w:szCs w:val="21"/>
              </w:rPr>
            </w:pPr>
          </w:p>
        </w:tc>
        <w:tc>
          <w:tcPr>
            <w:tcW w:w="3553" w:type="dxa"/>
            <w:noWrap w:val="0"/>
            <w:vAlign w:val="center"/>
          </w:tcPr>
          <w:p w14:paraId="6648A63F">
            <w:pPr>
              <w:jc w:val="left"/>
              <w:rPr>
                <w:rFonts w:ascii="宋体"/>
                <w:bCs/>
                <w:color w:val="000000"/>
                <w:szCs w:val="21"/>
              </w:rPr>
            </w:pPr>
            <w:r>
              <w:rPr>
                <w:rFonts w:hint="eastAsia" w:ascii="宋体" w:hAnsi="宋体" w:cs="宋体"/>
                <w:b/>
                <w:bCs/>
                <w:kern w:val="0"/>
                <w:sz w:val="24"/>
                <w:shd w:val="pct10" w:color="auto" w:fill="FFFFFF"/>
              </w:rPr>
              <w:t>投标人务必将应标证书内容逐项详细填写齐全，以方便评委进行更加优质、高效的评审</w:t>
            </w:r>
          </w:p>
        </w:tc>
        <w:tc>
          <w:tcPr>
            <w:tcW w:w="1277" w:type="dxa"/>
            <w:noWrap w:val="0"/>
            <w:vAlign w:val="center"/>
          </w:tcPr>
          <w:p w14:paraId="4FF5288C">
            <w:pPr>
              <w:jc w:val="left"/>
              <w:rPr>
                <w:rFonts w:ascii="宋体"/>
                <w:bCs/>
                <w:szCs w:val="21"/>
              </w:rPr>
            </w:pPr>
            <w:r>
              <w:rPr>
                <w:rFonts w:hint="eastAsia" w:ascii="宋体" w:hAnsi="宋体" w:cs="宋体"/>
                <w:b/>
                <w:bCs/>
                <w:kern w:val="0"/>
                <w:sz w:val="24"/>
                <w:shd w:val="pct10" w:color="auto" w:fill="FFFFFF"/>
              </w:rPr>
              <w:t>投标人将应得分值填写准确</w:t>
            </w:r>
          </w:p>
        </w:tc>
      </w:tr>
      <w:tr w14:paraId="21A4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06" w:type="dxa"/>
            <w:noWrap w:val="0"/>
            <w:vAlign w:val="center"/>
          </w:tcPr>
          <w:p w14:paraId="3DCD76E8">
            <w:pPr>
              <w:jc w:val="center"/>
              <w:rPr>
                <w:rFonts w:hint="eastAsia" w:ascii="宋体" w:hAnsi="宋体"/>
                <w:bCs/>
                <w:color w:val="000000"/>
                <w:sz w:val="24"/>
              </w:rPr>
            </w:pPr>
            <w:r>
              <w:rPr>
                <w:rFonts w:hint="eastAsia" w:ascii="宋体" w:hAnsi="宋体" w:cs="宋体"/>
                <w:color w:val="000000"/>
                <w:kern w:val="0"/>
                <w:sz w:val="24"/>
              </w:rPr>
              <w:t>8</w:t>
            </w:r>
          </w:p>
        </w:tc>
        <w:tc>
          <w:tcPr>
            <w:tcW w:w="2334" w:type="dxa"/>
            <w:noWrap w:val="0"/>
            <w:vAlign w:val="center"/>
          </w:tcPr>
          <w:p w14:paraId="0C53D098">
            <w:pPr>
              <w:jc w:val="center"/>
              <w:rPr>
                <w:rFonts w:hint="eastAsia" w:ascii="宋体" w:hAnsi="宋体"/>
                <w:color w:val="000000"/>
                <w:sz w:val="24"/>
              </w:rPr>
            </w:pPr>
            <w:r>
              <w:rPr>
                <w:rFonts w:hint="eastAsia" w:ascii="宋体" w:hAnsi="宋体" w:eastAsia="宋体" w:cs="宋体"/>
                <w:color w:val="000000"/>
                <w:kern w:val="0"/>
                <w:sz w:val="24"/>
                <w:szCs w:val="24"/>
                <w:lang w:val="zh-CN"/>
              </w:rPr>
              <w:t>售后服务</w:t>
            </w:r>
          </w:p>
        </w:tc>
        <w:tc>
          <w:tcPr>
            <w:tcW w:w="992" w:type="dxa"/>
            <w:noWrap w:val="0"/>
            <w:vAlign w:val="center"/>
          </w:tcPr>
          <w:p w14:paraId="545DD568">
            <w:pPr>
              <w:jc w:val="center"/>
              <w:rPr>
                <w:rFonts w:ascii="宋体" w:hAnsi="宋体"/>
                <w:color w:val="000000"/>
                <w:sz w:val="24"/>
              </w:rPr>
            </w:pPr>
            <w:r>
              <w:rPr>
                <w:rFonts w:hint="eastAsia" w:ascii="宋体" w:hAnsi="宋体" w:cs="宋体"/>
                <w:bCs/>
                <w:color w:val="000000"/>
                <w:sz w:val="24"/>
                <w:szCs w:val="24"/>
                <w:lang w:val="en-US" w:eastAsia="zh-CN"/>
              </w:rPr>
              <w:t>1</w:t>
            </w:r>
            <w:r>
              <w:rPr>
                <w:rFonts w:hint="eastAsia" w:ascii="宋体" w:hAnsi="宋体" w:eastAsia="宋体" w:cs="宋体"/>
                <w:bCs/>
                <w:color w:val="000000"/>
                <w:sz w:val="24"/>
                <w:szCs w:val="24"/>
              </w:rPr>
              <w:t>分</w:t>
            </w:r>
          </w:p>
        </w:tc>
        <w:tc>
          <w:tcPr>
            <w:tcW w:w="1135" w:type="dxa"/>
            <w:noWrap w:val="0"/>
            <w:vAlign w:val="center"/>
          </w:tcPr>
          <w:p w14:paraId="58C1E716">
            <w:pPr>
              <w:jc w:val="left"/>
              <w:rPr>
                <w:rFonts w:ascii="宋体"/>
                <w:bCs/>
                <w:color w:val="000000"/>
                <w:szCs w:val="21"/>
              </w:rPr>
            </w:pPr>
          </w:p>
        </w:tc>
        <w:tc>
          <w:tcPr>
            <w:tcW w:w="3553" w:type="dxa"/>
            <w:tcBorders>
              <w:top w:val="nil"/>
              <w:left w:val="nil"/>
              <w:bottom w:val="single" w:color="auto" w:sz="4" w:space="0"/>
              <w:right w:val="single" w:color="auto" w:sz="4" w:space="0"/>
            </w:tcBorders>
            <w:noWrap w:val="0"/>
            <w:vAlign w:val="center"/>
          </w:tcPr>
          <w:p w14:paraId="253EA91C">
            <w:pPr>
              <w:jc w:val="center"/>
              <w:rPr>
                <w:rFonts w:hint="eastAsia" w:ascii="宋体" w:hAnsi="宋体" w:cs="宋体"/>
                <w:b/>
                <w:bCs/>
                <w:color w:val="000000"/>
                <w:kern w:val="0"/>
                <w:sz w:val="24"/>
                <w:shd w:val="pct10" w:color="auto" w:fill="FFFFFF"/>
              </w:rPr>
            </w:pPr>
            <w:r>
              <w:rPr>
                <w:rFonts w:hint="eastAsia" w:ascii="宋体"/>
                <w:b/>
                <w:szCs w:val="21"/>
              </w:rPr>
              <w:t>/</w:t>
            </w:r>
          </w:p>
        </w:tc>
        <w:tc>
          <w:tcPr>
            <w:tcW w:w="1277" w:type="dxa"/>
            <w:tcBorders>
              <w:top w:val="nil"/>
              <w:left w:val="nil"/>
              <w:bottom w:val="single" w:color="auto" w:sz="4" w:space="0"/>
              <w:right w:val="single" w:color="auto" w:sz="4" w:space="0"/>
            </w:tcBorders>
            <w:noWrap w:val="0"/>
            <w:vAlign w:val="center"/>
          </w:tcPr>
          <w:p w14:paraId="21E97467">
            <w:pPr>
              <w:jc w:val="center"/>
              <w:rPr>
                <w:rFonts w:hint="eastAsia" w:ascii="宋体" w:hAnsi="宋体" w:cs="宋体"/>
                <w:b/>
                <w:bCs/>
                <w:kern w:val="0"/>
                <w:sz w:val="24"/>
                <w:shd w:val="pct10" w:color="auto" w:fill="FFFFFF"/>
              </w:rPr>
            </w:pPr>
            <w:r>
              <w:rPr>
                <w:rFonts w:hint="eastAsia" w:ascii="宋体"/>
                <w:b/>
                <w:szCs w:val="21"/>
              </w:rPr>
              <w:t>/</w:t>
            </w:r>
          </w:p>
        </w:tc>
      </w:tr>
      <w:tr w14:paraId="0BFC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840" w:type="dxa"/>
            <w:gridSpan w:val="2"/>
            <w:noWrap w:val="0"/>
            <w:vAlign w:val="center"/>
          </w:tcPr>
          <w:p w14:paraId="62614629">
            <w:pPr>
              <w:jc w:val="center"/>
              <w:rPr>
                <w:rFonts w:ascii="宋体"/>
                <w:color w:val="000000"/>
                <w:sz w:val="24"/>
              </w:rPr>
            </w:pPr>
            <w:r>
              <w:rPr>
                <w:rFonts w:hint="eastAsia" w:ascii="宋体" w:hAnsi="宋体"/>
                <w:color w:val="000000"/>
                <w:sz w:val="24"/>
              </w:rPr>
              <w:t>合计</w:t>
            </w:r>
          </w:p>
        </w:tc>
        <w:tc>
          <w:tcPr>
            <w:tcW w:w="992" w:type="dxa"/>
            <w:noWrap w:val="0"/>
            <w:vAlign w:val="center"/>
          </w:tcPr>
          <w:p w14:paraId="707F02E9">
            <w:pPr>
              <w:jc w:val="center"/>
              <w:rPr>
                <w:rFonts w:hint="eastAsia" w:ascii="宋体"/>
                <w:color w:val="000000"/>
                <w:sz w:val="24"/>
              </w:rPr>
            </w:pPr>
            <w:r>
              <w:rPr>
                <w:rFonts w:hint="eastAsia" w:ascii="宋体"/>
                <w:color w:val="000000"/>
                <w:sz w:val="24"/>
                <w:lang w:val="en-US" w:eastAsia="zh-CN"/>
              </w:rPr>
              <w:t>80</w:t>
            </w:r>
            <w:r>
              <w:rPr>
                <w:rFonts w:hint="eastAsia" w:ascii="宋体"/>
                <w:color w:val="000000"/>
                <w:sz w:val="24"/>
              </w:rPr>
              <w:t>分</w:t>
            </w:r>
          </w:p>
        </w:tc>
        <w:tc>
          <w:tcPr>
            <w:tcW w:w="1135" w:type="dxa"/>
            <w:noWrap w:val="0"/>
            <w:vAlign w:val="center"/>
          </w:tcPr>
          <w:p w14:paraId="0B40A3FD">
            <w:pPr>
              <w:snapToGrid w:val="0"/>
              <w:jc w:val="left"/>
              <w:rPr>
                <w:rFonts w:ascii="宋体"/>
                <w:bCs/>
                <w:color w:val="000000"/>
                <w:szCs w:val="21"/>
                <w:lang w:val="zh-CN"/>
              </w:rPr>
            </w:pPr>
          </w:p>
        </w:tc>
        <w:tc>
          <w:tcPr>
            <w:tcW w:w="3553" w:type="dxa"/>
            <w:tcBorders>
              <w:top w:val="nil"/>
              <w:left w:val="nil"/>
              <w:bottom w:val="single" w:color="auto" w:sz="4" w:space="0"/>
              <w:right w:val="single" w:color="auto" w:sz="4" w:space="0"/>
            </w:tcBorders>
            <w:noWrap w:val="0"/>
            <w:vAlign w:val="center"/>
          </w:tcPr>
          <w:p w14:paraId="0606D559">
            <w:pPr>
              <w:snapToGrid w:val="0"/>
              <w:jc w:val="center"/>
              <w:rPr>
                <w:rFonts w:ascii="宋体"/>
                <w:bCs/>
                <w:color w:val="000000"/>
                <w:szCs w:val="21"/>
                <w:lang w:val="zh-CN"/>
              </w:rPr>
            </w:pPr>
            <w:r>
              <w:rPr>
                <w:rFonts w:hint="eastAsia" w:ascii="宋体"/>
                <w:b/>
                <w:szCs w:val="21"/>
              </w:rPr>
              <w:t>/</w:t>
            </w:r>
          </w:p>
        </w:tc>
        <w:tc>
          <w:tcPr>
            <w:tcW w:w="1277" w:type="dxa"/>
            <w:tcBorders>
              <w:top w:val="nil"/>
              <w:left w:val="nil"/>
              <w:bottom w:val="single" w:color="auto" w:sz="4" w:space="0"/>
              <w:right w:val="single" w:color="auto" w:sz="4" w:space="0"/>
            </w:tcBorders>
            <w:noWrap w:val="0"/>
            <w:vAlign w:val="center"/>
          </w:tcPr>
          <w:p w14:paraId="0034CB4C">
            <w:pPr>
              <w:snapToGrid w:val="0"/>
              <w:jc w:val="center"/>
              <w:rPr>
                <w:rFonts w:ascii="宋体"/>
                <w:bCs/>
                <w:color w:val="000000"/>
                <w:szCs w:val="21"/>
                <w:lang w:val="zh-CN"/>
              </w:rPr>
            </w:pPr>
            <w:r>
              <w:rPr>
                <w:rFonts w:hint="eastAsia" w:ascii="宋体"/>
                <w:b/>
                <w:szCs w:val="21"/>
              </w:rPr>
              <w:t>/</w:t>
            </w:r>
          </w:p>
        </w:tc>
      </w:tr>
    </w:tbl>
    <w:p w14:paraId="16A78072">
      <w:pPr>
        <w:spacing w:line="500" w:lineRule="exact"/>
        <w:rPr>
          <w:rFonts w:hAnsi="宋体"/>
          <w:b/>
          <w:color w:val="000000"/>
          <w:sz w:val="30"/>
          <w:szCs w:val="30"/>
        </w:rPr>
      </w:pPr>
      <w:r>
        <w:rPr>
          <w:rFonts w:hAnsi="宋体"/>
          <w:b/>
          <w:color w:val="000000"/>
          <w:sz w:val="30"/>
          <w:szCs w:val="30"/>
        </w:rPr>
        <w:br w:type="page"/>
      </w:r>
    </w:p>
    <w:p w14:paraId="5EF87088">
      <w:pPr>
        <w:pStyle w:val="3"/>
        <w:spacing w:line="240" w:lineRule="auto"/>
        <w:jc w:val="center"/>
      </w:pPr>
      <w:bookmarkStart w:id="55" w:name="_Toc48835715"/>
      <w:r>
        <w:rPr>
          <w:rFonts w:hint="eastAsia" w:hAnsi="宋体"/>
          <w:color w:val="000000"/>
          <w:sz w:val="30"/>
          <w:szCs w:val="30"/>
        </w:rPr>
        <w:t>第五章  合同主要条款</w:t>
      </w:r>
      <w:bookmarkEnd w:id="55"/>
      <w:bookmarkStart w:id="56" w:name="_Toc466534751"/>
    </w:p>
    <w:p w14:paraId="71B70838">
      <w:pPr>
        <w:ind w:left="4216" w:hanging="4216" w:hangingChars="1400"/>
        <w:jc w:val="center"/>
        <w:rPr>
          <w:rFonts w:hAnsi="宋体"/>
          <w:b/>
          <w:sz w:val="30"/>
          <w:szCs w:val="30"/>
        </w:rPr>
      </w:pPr>
      <w:r>
        <w:rPr>
          <w:rStyle w:val="171"/>
          <w:rFonts w:hint="eastAsia"/>
          <w:sz w:val="30"/>
          <w:szCs w:val="30"/>
        </w:rPr>
        <w:t>（服务类）</w:t>
      </w:r>
    </w:p>
    <w:p w14:paraId="539637D1">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35AE3106">
      <w:pPr>
        <w:adjustRightInd w:val="0"/>
        <w:spacing w:line="240" w:lineRule="atLeast"/>
        <w:jc w:val="center"/>
        <w:rPr>
          <w:rFonts w:hAnsi="宋体"/>
          <w:color w:val="000000"/>
          <w:sz w:val="28"/>
          <w:szCs w:val="28"/>
          <w:shd w:val="pct10" w:color="auto" w:fill="FFFFFF"/>
        </w:rPr>
      </w:pPr>
    </w:p>
    <w:p w14:paraId="7AF20A0E">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14:paraId="0FABC9D5">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14:paraId="046A6AC4">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见证方：临海市政府采购中心</w:t>
      </w:r>
    </w:p>
    <w:p w14:paraId="6C6B3C19">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14:paraId="6387A586">
      <w:pPr>
        <w:snapToGrid w:val="0"/>
        <w:spacing w:before="120" w:after="120" w:line="460" w:lineRule="exact"/>
        <w:rPr>
          <w:rFonts w:ascii="宋体" w:hAnsi="宋体"/>
          <w:b/>
          <w:sz w:val="24"/>
        </w:rPr>
      </w:pPr>
      <w:r>
        <w:rPr>
          <w:rFonts w:hint="eastAsia" w:ascii="宋体" w:hAnsi="宋体"/>
          <w:b/>
          <w:sz w:val="24"/>
        </w:rPr>
        <w:t>一、项目内容</w:t>
      </w:r>
    </w:p>
    <w:p w14:paraId="52A0505B">
      <w:pPr>
        <w:snapToGrid w:val="0"/>
        <w:spacing w:before="120" w:after="120" w:line="460" w:lineRule="exact"/>
        <w:rPr>
          <w:rFonts w:ascii="宋体" w:hAnsi="宋体"/>
          <w:b/>
          <w:sz w:val="24"/>
        </w:rPr>
      </w:pPr>
    </w:p>
    <w:p w14:paraId="7D45178A">
      <w:pPr>
        <w:snapToGrid w:val="0"/>
        <w:spacing w:before="120" w:after="120" w:line="460" w:lineRule="exact"/>
        <w:rPr>
          <w:rFonts w:ascii="宋体" w:hAnsi="宋体"/>
          <w:b/>
          <w:sz w:val="24"/>
        </w:rPr>
      </w:pPr>
      <w:r>
        <w:rPr>
          <w:rFonts w:hint="eastAsia" w:ascii="宋体" w:hAnsi="宋体"/>
          <w:b/>
          <w:sz w:val="24"/>
        </w:rPr>
        <w:t>二、合同金额</w:t>
      </w:r>
    </w:p>
    <w:p w14:paraId="15716AF6">
      <w:pPr>
        <w:keepNext w:val="0"/>
        <w:keepLines w:val="0"/>
        <w:widowControl w:val="0"/>
        <w:suppressLineNumbers w:val="0"/>
        <w:snapToGrid w:val="0"/>
        <w:spacing w:before="0" w:beforeAutospacing="0" w:after="0" w:afterAutospacing="0" w:line="460" w:lineRule="exact"/>
        <w:ind w:left="0" w:right="0" w:hanging="410" w:hangingChars="171"/>
        <w:jc w:val="both"/>
        <w:rPr>
          <w:rFonts w:ascii="宋体" w:hAnsi="宋体"/>
          <w:sz w:val="24"/>
        </w:rPr>
      </w:pPr>
      <w:r>
        <w:rPr>
          <w:rFonts w:hint="eastAsia" w:ascii="宋体" w:hAnsi="宋体"/>
          <w:sz w:val="24"/>
        </w:rPr>
        <w:t>本合同金额为（大写）：____________________________________元（</w:t>
      </w:r>
      <w:r>
        <w:rPr>
          <w:rFonts w:hint="default" w:ascii="Arial" w:hAnsi="Arial" w:eastAsia="宋体" w:cs="Arial"/>
          <w:kern w:val="2"/>
          <w:sz w:val="21"/>
          <w:szCs w:val="21"/>
          <w:lang w:val="en-US" w:eastAsia="zh-CN" w:bidi="ar"/>
        </w:rPr>
        <w:t>¥</w:t>
      </w:r>
      <w:r>
        <w:rPr>
          <w:rFonts w:hint="default" w:ascii="Times New Roman" w:hAnsi="Times New Roman" w:eastAsia="宋体" w:cs="Times New Roman"/>
          <w:kern w:val="2"/>
          <w:sz w:val="21"/>
          <w:szCs w:val="21"/>
          <w:lang w:val="en-US" w:eastAsia="zh-CN" w:bidi="ar"/>
        </w:rPr>
        <w:t>_</w:t>
      </w:r>
      <w:r>
        <w:rPr>
          <w:rFonts w:hint="eastAsia" w:ascii="宋体" w:hAnsi="宋体"/>
          <w:sz w:val="24"/>
        </w:rPr>
        <w:t>_______________元）人民币。</w:t>
      </w:r>
    </w:p>
    <w:p w14:paraId="13D3B448">
      <w:pPr>
        <w:snapToGrid w:val="0"/>
        <w:spacing w:before="120" w:after="120" w:line="460" w:lineRule="exact"/>
        <w:rPr>
          <w:rFonts w:ascii="宋体" w:hAnsi="宋体"/>
          <w:b/>
          <w:sz w:val="24"/>
        </w:rPr>
      </w:pPr>
      <w:r>
        <w:rPr>
          <w:rFonts w:hint="eastAsia" w:ascii="宋体" w:hAnsi="宋体"/>
          <w:b/>
          <w:sz w:val="24"/>
        </w:rPr>
        <w:t>三、技术资料</w:t>
      </w:r>
    </w:p>
    <w:p w14:paraId="07E3192C">
      <w:pPr>
        <w:snapToGrid w:val="0"/>
        <w:spacing w:before="120" w:after="120" w:line="460" w:lineRule="exact"/>
        <w:ind w:left="410" w:hanging="410" w:hangingChars="171"/>
        <w:rPr>
          <w:rFonts w:ascii="宋体" w:hAnsi="宋体"/>
          <w:sz w:val="24"/>
        </w:rPr>
      </w:pPr>
      <w:r>
        <w:rPr>
          <w:rFonts w:hint="eastAsia" w:ascii="宋体" w:hAnsi="宋体"/>
          <w:sz w:val="24"/>
        </w:rPr>
        <w:t>1. 乙方应按磋商文件规定的时间向甲方提供有关技术资料。</w:t>
      </w:r>
    </w:p>
    <w:p w14:paraId="2145BF4C">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6E81B7">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3DCD3478">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5AC6B0B2">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14:paraId="57BD3C42">
      <w:pPr>
        <w:pStyle w:val="28"/>
        <w:snapToGrid w:val="0"/>
        <w:spacing w:beforeLines="0" w:afterLines="0" w:line="480" w:lineRule="exact"/>
        <w:ind w:left="408" w:hanging="408" w:hangingChars="170"/>
        <w:jc w:val="left"/>
        <w:rPr>
          <w:rFonts w:hAnsi="宋体"/>
          <w:color w:val="auto"/>
        </w:rPr>
      </w:pPr>
      <w:r>
        <w:rPr>
          <w:rFonts w:hint="eastAsia" w:hAnsi="宋体"/>
        </w:rPr>
        <w:t>乙方交纳成交价的</w:t>
      </w:r>
      <w:r>
        <w:rPr>
          <w:rFonts w:hint="eastAsia" w:hAnsi="宋体"/>
          <w:b/>
          <w:u w:val="single"/>
        </w:rPr>
        <w:t xml:space="preserve">       </w:t>
      </w:r>
      <w:r>
        <w:rPr>
          <w:rFonts w:hint="eastAsia" w:hAnsi="宋体"/>
        </w:rPr>
        <w:t>作为本合同的履约保证金</w:t>
      </w:r>
      <w:r>
        <w:rPr>
          <w:rFonts w:hint="eastAsia" w:hAnsi="宋体"/>
          <w:color w:val="auto"/>
        </w:rPr>
        <w:t>。履约保证金在中标人履行合</w:t>
      </w:r>
    </w:p>
    <w:p w14:paraId="3BD407F9">
      <w:pPr>
        <w:pStyle w:val="28"/>
        <w:snapToGrid w:val="0"/>
        <w:spacing w:beforeLines="0" w:afterLines="0" w:line="480" w:lineRule="exact"/>
        <w:ind w:left="408" w:hanging="408" w:hangingChars="170"/>
        <w:jc w:val="left"/>
        <w:rPr>
          <w:rFonts w:hAnsi="宋体"/>
          <w:color w:val="auto"/>
        </w:rPr>
      </w:pPr>
      <w:r>
        <w:rPr>
          <w:rFonts w:hint="eastAsia" w:hAnsi="宋体"/>
          <w:color w:val="auto"/>
        </w:rPr>
        <w:t>同义务后且经验收合格，凭《临海市政府采购验收单》向临海市公共资源交易中心</w:t>
      </w:r>
    </w:p>
    <w:p w14:paraId="3D14FDD2">
      <w:pPr>
        <w:pStyle w:val="28"/>
        <w:snapToGrid w:val="0"/>
        <w:spacing w:beforeLines="0" w:afterLines="0" w:line="480" w:lineRule="exact"/>
        <w:ind w:left="408" w:hanging="408" w:hangingChars="170"/>
        <w:jc w:val="left"/>
        <w:rPr>
          <w:rFonts w:hAnsi="宋体"/>
          <w:color w:val="auto"/>
        </w:rPr>
      </w:pPr>
      <w:r>
        <w:rPr>
          <w:rFonts w:hint="eastAsia" w:hAnsi="宋体"/>
          <w:color w:val="auto"/>
        </w:rPr>
        <w:t>退还。</w:t>
      </w:r>
    </w:p>
    <w:p w14:paraId="47778FA1">
      <w:pPr>
        <w:snapToGrid w:val="0"/>
        <w:spacing w:before="120" w:beforeLines="50" w:after="120" w:afterLines="50" w:line="460" w:lineRule="exact"/>
        <w:rPr>
          <w:rFonts w:ascii="宋体" w:hAnsi="宋体"/>
          <w:b/>
          <w:sz w:val="24"/>
        </w:rPr>
      </w:pPr>
      <w:r>
        <w:rPr>
          <w:rFonts w:hint="eastAsia" w:ascii="宋体" w:hAnsi="宋体"/>
          <w:b/>
          <w:sz w:val="24"/>
        </w:rPr>
        <w:t>六、转包或分包</w:t>
      </w:r>
    </w:p>
    <w:p w14:paraId="67471A01">
      <w:pPr>
        <w:snapToGrid w:val="0"/>
        <w:spacing w:before="120" w:beforeLines="50" w:after="120" w:afterLines="50" w:line="460" w:lineRule="exact"/>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76C5E795">
      <w:pPr>
        <w:snapToGrid w:val="0"/>
        <w:spacing w:before="120" w:beforeLines="50" w:after="120" w:afterLines="50" w:line="460" w:lineRule="exact"/>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14:paraId="6957A7FB">
      <w:pPr>
        <w:snapToGrid w:val="0"/>
        <w:spacing w:before="120" w:beforeLines="50" w:after="120" w:afterLines="50" w:line="460" w:lineRule="exact"/>
        <w:rPr>
          <w:rFonts w:ascii="宋体" w:hAnsi="宋体"/>
          <w:sz w:val="24"/>
        </w:rPr>
      </w:pPr>
      <w:r>
        <w:rPr>
          <w:rFonts w:hint="eastAsia" w:ascii="宋体" w:hAnsi="宋体"/>
          <w:sz w:val="24"/>
        </w:rPr>
        <w:t>3.如有转让和未经甲方同意的分包行为，甲方有权解除合同，没收履约保证金并追究乙方的违约责任。</w:t>
      </w:r>
    </w:p>
    <w:p w14:paraId="44FED319">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14:paraId="702E41F2">
      <w:pPr>
        <w:snapToGrid w:val="0"/>
        <w:spacing w:before="120" w:after="120" w:line="460" w:lineRule="exact"/>
        <w:ind w:firstLine="480" w:firstLineChars="200"/>
        <w:rPr>
          <w:rFonts w:hint="eastAsia" w:ascii="宋体" w:hAnsi="宋体"/>
          <w:color w:val="auto"/>
          <w:sz w:val="24"/>
        </w:rPr>
      </w:pPr>
      <w:r>
        <w:rPr>
          <w:rFonts w:hint="eastAsia" w:ascii="宋体" w:hAnsi="宋体"/>
          <w:color w:val="auto"/>
          <w:sz w:val="24"/>
        </w:rPr>
        <w:t>服务期       年（   年  月 日至  年  月 日），具体起讫日期以合同签订时间为准。</w:t>
      </w:r>
    </w:p>
    <w:p w14:paraId="2293473D">
      <w:pPr>
        <w:snapToGrid w:val="0"/>
        <w:spacing w:before="120" w:after="120" w:line="460" w:lineRule="exact"/>
        <w:rPr>
          <w:rFonts w:ascii="宋体" w:hAnsi="宋体"/>
          <w:b/>
          <w:sz w:val="24"/>
        </w:rPr>
      </w:pPr>
      <w:r>
        <w:rPr>
          <w:rFonts w:hint="eastAsia" w:ascii="宋体" w:hAnsi="宋体"/>
          <w:b/>
          <w:sz w:val="24"/>
        </w:rPr>
        <w:t>八、合同履行时间、履行方式及履行地点</w:t>
      </w:r>
    </w:p>
    <w:p w14:paraId="7B6D76E5">
      <w:pPr>
        <w:snapToGrid w:val="0"/>
        <w:spacing w:before="120" w:after="120" w:line="460" w:lineRule="exact"/>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14:paraId="5899BB41">
      <w:pPr>
        <w:snapToGrid w:val="0"/>
        <w:spacing w:before="120" w:after="120" w:line="460" w:lineRule="exact"/>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369A7740">
      <w:pPr>
        <w:snapToGrid w:val="0"/>
        <w:spacing w:before="120" w:after="120" w:line="460" w:lineRule="exact"/>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647B0131">
      <w:pPr>
        <w:snapToGrid w:val="0"/>
        <w:spacing w:before="120" w:after="120" w:line="460" w:lineRule="exact"/>
        <w:rPr>
          <w:rFonts w:ascii="宋体" w:hAnsi="宋体"/>
          <w:b/>
          <w:sz w:val="24"/>
        </w:rPr>
      </w:pPr>
      <w:r>
        <w:rPr>
          <w:rFonts w:hint="eastAsia" w:ascii="宋体" w:hAnsi="宋体"/>
          <w:b/>
          <w:sz w:val="24"/>
        </w:rPr>
        <w:t>九、款项支付</w:t>
      </w:r>
    </w:p>
    <w:p w14:paraId="445C5714">
      <w:pPr>
        <w:snapToGrid w:val="0"/>
        <w:spacing w:before="120" w:after="120" w:line="460" w:lineRule="exact"/>
        <w:rPr>
          <w:rFonts w:ascii="宋体" w:hAnsi="宋体"/>
          <w:bCs/>
          <w:sz w:val="24"/>
        </w:rPr>
      </w:pPr>
      <w:r>
        <w:rPr>
          <w:rFonts w:hint="eastAsia" w:ascii="宋体" w:hAnsi="宋体"/>
          <w:bCs/>
          <w:sz w:val="24"/>
        </w:rPr>
        <w:t>付款方式：</w:t>
      </w:r>
    </w:p>
    <w:p w14:paraId="5465EB30">
      <w:pPr>
        <w:pStyle w:val="24"/>
        <w:adjustRightInd w:val="0"/>
        <w:snapToGrid w:val="0"/>
        <w:spacing w:line="480" w:lineRule="exact"/>
        <w:ind w:left="98" w:leftChars="0" w:hanging="98" w:hangingChars="41"/>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14:paraId="758173A1">
      <w:pPr>
        <w:pStyle w:val="24"/>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14:paraId="29B06B33">
      <w:pPr>
        <w:snapToGrid w:val="0"/>
        <w:spacing w:before="120" w:beforeLines="50" w:after="120" w:afterLines="50" w:line="460" w:lineRule="exact"/>
        <w:rPr>
          <w:rFonts w:ascii="宋体" w:hAnsi="宋体"/>
          <w:b/>
          <w:color w:val="auto"/>
          <w:sz w:val="24"/>
        </w:rPr>
      </w:pPr>
      <w:r>
        <w:rPr>
          <w:rFonts w:hint="eastAsia" w:ascii="宋体" w:hAnsi="宋体"/>
          <w:b/>
          <w:color w:val="auto"/>
          <w:sz w:val="24"/>
        </w:rPr>
        <w:t>十、税费</w:t>
      </w:r>
    </w:p>
    <w:p w14:paraId="617DDAB4">
      <w:pPr>
        <w:snapToGrid w:val="0"/>
        <w:spacing w:before="120" w:beforeLines="50" w:after="120" w:afterLines="50" w:line="460" w:lineRule="exact"/>
        <w:rPr>
          <w:rFonts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14:paraId="579C896C">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14:paraId="40224601">
      <w:pPr>
        <w:snapToGrid w:val="0"/>
        <w:spacing w:before="120" w:after="120" w:line="460" w:lineRule="exact"/>
        <w:ind w:left="410" w:hanging="410" w:hangingChars="171"/>
        <w:rPr>
          <w:rFonts w:ascii="宋体" w:hAnsi="宋体"/>
          <w:sz w:val="24"/>
        </w:rPr>
      </w:pPr>
      <w:r>
        <w:rPr>
          <w:rFonts w:hint="eastAsia" w:ascii="宋体" w:hAnsi="宋体"/>
          <w:sz w:val="24"/>
        </w:rPr>
        <w:t>1．乙方应按磋商文件规定向甲方提供服务。</w:t>
      </w:r>
    </w:p>
    <w:p w14:paraId="1397FA21">
      <w:pPr>
        <w:snapToGrid w:val="0"/>
        <w:spacing w:before="120" w:after="120" w:line="460" w:lineRule="exact"/>
        <w:ind w:left="480" w:hanging="480" w:hangingChars="200"/>
        <w:rPr>
          <w:rFonts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14:paraId="3CD18EDC">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14:paraId="1083FDC9">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14:paraId="0E8F1FFB">
      <w:pPr>
        <w:snapToGrid w:val="0"/>
        <w:spacing w:before="120" w:after="120" w:line="460" w:lineRule="exact"/>
        <w:ind w:left="420" w:leftChars="200"/>
        <w:rPr>
          <w:rFonts w:ascii="宋体" w:hAnsi="宋体"/>
          <w:sz w:val="24"/>
        </w:rPr>
      </w:pPr>
      <w:r>
        <w:rPr>
          <w:rFonts w:hint="eastAsia" w:ascii="宋体" w:hAnsi="宋体"/>
          <w:sz w:val="24"/>
        </w:rPr>
        <w:t>⑶解除合同。</w:t>
      </w:r>
    </w:p>
    <w:p w14:paraId="1E56F467">
      <w:pPr>
        <w:snapToGrid w:val="0"/>
        <w:spacing w:before="120" w:after="120" w:line="460" w:lineRule="exact"/>
        <w:rPr>
          <w:rFonts w:ascii="宋体" w:hAnsi="宋体"/>
          <w:sz w:val="24"/>
        </w:rPr>
      </w:pPr>
      <w:r>
        <w:rPr>
          <w:rFonts w:hint="eastAsia" w:ascii="宋体" w:hAnsi="宋体"/>
          <w:sz w:val="24"/>
        </w:rPr>
        <w:t>3． 如在使用过程中发生问题，乙方在接到甲方通知后在△小时内到达甲方现场。</w:t>
      </w:r>
    </w:p>
    <w:p w14:paraId="61F13B83">
      <w:pPr>
        <w:snapToGrid w:val="0"/>
        <w:spacing w:before="120" w:after="120" w:line="460" w:lineRule="exact"/>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w:t>
      </w:r>
    </w:p>
    <w:p w14:paraId="795666F4">
      <w:pPr>
        <w:snapToGrid w:val="0"/>
        <w:spacing w:before="120" w:after="120" w:line="460" w:lineRule="exact"/>
        <w:ind w:firstLine="360" w:firstLineChars="150"/>
        <w:rPr>
          <w:rFonts w:ascii="宋体" w:hAnsi="宋体"/>
          <w:sz w:val="24"/>
        </w:rPr>
      </w:pPr>
      <w:r>
        <w:rPr>
          <w:rFonts w:hint="eastAsia" w:ascii="宋体" w:hAnsi="宋体"/>
          <w:sz w:val="24"/>
        </w:rPr>
        <w:t>一切费用。</w:t>
      </w:r>
    </w:p>
    <w:p w14:paraId="3F2881A2">
      <w:pPr>
        <w:snapToGrid w:val="0"/>
        <w:spacing w:before="120" w:after="120" w:line="460" w:lineRule="exact"/>
        <w:rPr>
          <w:rFonts w:ascii="宋体" w:hAnsi="宋体"/>
          <w:b/>
          <w:sz w:val="24"/>
        </w:rPr>
      </w:pPr>
      <w:r>
        <w:rPr>
          <w:rFonts w:hint="eastAsia" w:ascii="宋体" w:hAnsi="宋体"/>
          <w:b/>
          <w:sz w:val="24"/>
        </w:rPr>
        <w:t>十二、违约责任</w:t>
      </w:r>
    </w:p>
    <w:p w14:paraId="7BC35F62">
      <w:pPr>
        <w:snapToGrid w:val="0"/>
        <w:spacing w:before="120" w:after="120" w:line="460" w:lineRule="exact"/>
        <w:ind w:left="410" w:hanging="410" w:hangingChars="171"/>
        <w:rPr>
          <w:rFonts w:ascii="宋体" w:hAnsi="宋体"/>
          <w:sz w:val="24"/>
        </w:rPr>
      </w:pPr>
      <w:r>
        <w:rPr>
          <w:rFonts w:hint="eastAsia" w:ascii="宋体" w:hAnsi="宋体"/>
          <w:sz w:val="24"/>
        </w:rPr>
        <w:t>1．甲方无正当理由拒收接受服务的，甲方向乙方偿付合同款项百分之五作为违约金。</w:t>
      </w:r>
    </w:p>
    <w:p w14:paraId="4DDB4DB2">
      <w:pPr>
        <w:snapToGrid w:val="0"/>
        <w:spacing w:before="120" w:after="120" w:line="460" w:lineRule="exact"/>
        <w:ind w:left="410" w:hanging="410" w:hangingChars="171"/>
        <w:rPr>
          <w:rFonts w:ascii="宋体" w:hAnsi="宋体"/>
          <w:sz w:val="24"/>
        </w:rPr>
      </w:pPr>
      <w:r>
        <w:rPr>
          <w:rFonts w:hint="eastAsia" w:ascii="宋体" w:hAnsi="宋体"/>
          <w:sz w:val="24"/>
        </w:rPr>
        <w:t>2．甲方无故逾期验收和办理款项支付手续的,甲方应按逾期付款总额每日万分之五向乙方支付违约金。</w:t>
      </w:r>
    </w:p>
    <w:p w14:paraId="6538CDCF">
      <w:pPr>
        <w:snapToGrid w:val="0"/>
        <w:spacing w:before="120" w:after="120" w:line="460" w:lineRule="exact"/>
        <w:ind w:left="410" w:hanging="410" w:hangingChars="171"/>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12C43384">
      <w:pPr>
        <w:snapToGrid w:val="0"/>
        <w:spacing w:before="120" w:after="120" w:line="460" w:lineRule="exact"/>
        <w:rPr>
          <w:rFonts w:ascii="宋体" w:hAnsi="宋体"/>
          <w:b/>
          <w:sz w:val="24"/>
        </w:rPr>
      </w:pPr>
      <w:r>
        <w:rPr>
          <w:rFonts w:hint="eastAsia" w:ascii="宋体" w:hAnsi="宋体"/>
          <w:b/>
          <w:sz w:val="24"/>
        </w:rPr>
        <w:t>十三、不可抗力事件处理</w:t>
      </w:r>
    </w:p>
    <w:p w14:paraId="124BD551">
      <w:pPr>
        <w:snapToGrid w:val="0"/>
        <w:spacing w:before="120" w:after="120" w:line="460" w:lineRule="exact"/>
        <w:ind w:left="480" w:hanging="480" w:hangingChars="200"/>
        <w:rPr>
          <w:rFonts w:ascii="宋体" w:hAnsi="宋体"/>
          <w:sz w:val="24"/>
        </w:rPr>
      </w:pPr>
      <w:r>
        <w:rPr>
          <w:rFonts w:hint="eastAsia" w:ascii="宋体" w:hAnsi="宋体"/>
          <w:sz w:val="24"/>
        </w:rPr>
        <w:t>1．在合同有效期内，任何一方因不可抗力事件导致不能履行合同，则合同履行</w:t>
      </w:r>
    </w:p>
    <w:p w14:paraId="540AA735">
      <w:pPr>
        <w:snapToGrid w:val="0"/>
        <w:spacing w:before="120" w:after="120" w:line="460" w:lineRule="exact"/>
        <w:ind w:firstLine="360" w:firstLineChars="150"/>
        <w:rPr>
          <w:rFonts w:ascii="宋体" w:hAnsi="宋体"/>
          <w:sz w:val="24"/>
        </w:rPr>
      </w:pPr>
      <w:r>
        <w:rPr>
          <w:rFonts w:hint="eastAsia" w:ascii="宋体" w:hAnsi="宋体"/>
          <w:sz w:val="24"/>
        </w:rPr>
        <w:t>期可延长，其延长期与不可抗力影响期相同。</w:t>
      </w:r>
    </w:p>
    <w:p w14:paraId="4C62EC15">
      <w:pPr>
        <w:snapToGrid w:val="0"/>
        <w:spacing w:before="120" w:after="120" w:line="460" w:lineRule="exact"/>
        <w:rPr>
          <w:rFonts w:ascii="宋体" w:hAnsi="宋体"/>
          <w:sz w:val="24"/>
        </w:rPr>
      </w:pPr>
      <w:r>
        <w:rPr>
          <w:rFonts w:hint="eastAsia" w:ascii="宋体" w:hAnsi="宋体"/>
          <w:sz w:val="24"/>
        </w:rPr>
        <w:t>2．不可抗力事件发生后，应立即通知对方，并寄送有关权威机构出具的证明。</w:t>
      </w:r>
    </w:p>
    <w:p w14:paraId="6C528AD2">
      <w:pPr>
        <w:snapToGrid w:val="0"/>
        <w:spacing w:before="120" w:after="120" w:line="460" w:lineRule="exact"/>
        <w:rPr>
          <w:rFonts w:ascii="宋体" w:hAnsi="宋体"/>
          <w:sz w:val="24"/>
        </w:rPr>
      </w:pPr>
      <w:r>
        <w:rPr>
          <w:rFonts w:hint="eastAsia" w:ascii="宋体" w:hAnsi="宋体"/>
          <w:sz w:val="24"/>
        </w:rPr>
        <w:t>3．不可抗力事件延续120天以上，双方应通过友好协商，确定是否继续履行合</w:t>
      </w:r>
    </w:p>
    <w:p w14:paraId="0DBF84D3">
      <w:pPr>
        <w:snapToGrid w:val="0"/>
        <w:spacing w:before="120" w:after="120" w:line="460" w:lineRule="exact"/>
        <w:ind w:firstLine="360" w:firstLineChars="150"/>
        <w:rPr>
          <w:rFonts w:ascii="宋体" w:hAnsi="宋体"/>
          <w:sz w:val="24"/>
        </w:rPr>
      </w:pPr>
      <w:r>
        <w:rPr>
          <w:rFonts w:hint="eastAsia" w:ascii="宋体" w:hAnsi="宋体"/>
          <w:sz w:val="24"/>
        </w:rPr>
        <w:t>同。</w:t>
      </w:r>
    </w:p>
    <w:p w14:paraId="5A36C9A7">
      <w:pPr>
        <w:snapToGrid w:val="0"/>
        <w:spacing w:before="120" w:after="120" w:line="460" w:lineRule="exact"/>
        <w:rPr>
          <w:rFonts w:ascii="宋体" w:hAnsi="宋体"/>
          <w:b/>
          <w:sz w:val="24"/>
        </w:rPr>
      </w:pPr>
      <w:r>
        <w:rPr>
          <w:rFonts w:hint="eastAsia" w:ascii="宋体" w:hAnsi="宋体"/>
          <w:b/>
          <w:sz w:val="24"/>
        </w:rPr>
        <w:t>十四、诉讼</w:t>
      </w:r>
    </w:p>
    <w:p w14:paraId="67086165">
      <w:pPr>
        <w:snapToGrid w:val="0"/>
        <w:spacing w:before="120" w:after="120" w:line="460" w:lineRule="exact"/>
        <w:ind w:left="480" w:hanging="480" w:hangingChars="200"/>
        <w:rPr>
          <w:rFonts w:ascii="宋体" w:hAnsi="宋体"/>
          <w:sz w:val="24"/>
        </w:rPr>
      </w:pPr>
      <w:r>
        <w:rPr>
          <w:rFonts w:hint="eastAsia" w:ascii="宋体" w:hAnsi="宋体"/>
          <w:sz w:val="24"/>
        </w:rPr>
        <w:t xml:space="preserve"> 双方在执行合同中所发生的一切争议，应通过协商解决。如协商不成，可向甲</w:t>
      </w:r>
    </w:p>
    <w:p w14:paraId="2D78BDA3">
      <w:pPr>
        <w:snapToGrid w:val="0"/>
        <w:spacing w:before="120" w:after="120" w:line="460" w:lineRule="exact"/>
        <w:ind w:left="480" w:leftChars="57" w:hanging="360" w:hangingChars="150"/>
        <w:rPr>
          <w:rFonts w:ascii="宋体" w:hAnsi="宋体"/>
          <w:sz w:val="24"/>
        </w:rPr>
      </w:pPr>
      <w:r>
        <w:rPr>
          <w:rFonts w:hint="eastAsia" w:ascii="宋体" w:hAnsi="宋体"/>
          <w:sz w:val="24"/>
        </w:rPr>
        <w:t>方所在地法院起诉。</w:t>
      </w:r>
    </w:p>
    <w:p w14:paraId="6C7A6779">
      <w:pPr>
        <w:snapToGrid w:val="0"/>
        <w:spacing w:before="120" w:after="120" w:line="460" w:lineRule="exact"/>
        <w:rPr>
          <w:rFonts w:ascii="宋体" w:hAnsi="宋体"/>
          <w:b/>
          <w:color w:val="auto"/>
          <w:sz w:val="24"/>
        </w:rPr>
      </w:pPr>
      <w:r>
        <w:rPr>
          <w:rFonts w:hint="eastAsia" w:ascii="宋体" w:hAnsi="宋体"/>
          <w:b/>
          <w:sz w:val="24"/>
        </w:rPr>
        <w:t>十五、合同生效及其它</w:t>
      </w:r>
    </w:p>
    <w:p w14:paraId="68F65DF4">
      <w:pPr>
        <w:snapToGrid w:val="0"/>
        <w:spacing w:before="120" w:after="120" w:line="460" w:lineRule="exact"/>
        <w:rPr>
          <w:rFonts w:ascii="宋体" w:hAnsi="宋体"/>
          <w:color w:val="auto"/>
          <w:sz w:val="24"/>
        </w:rPr>
      </w:pPr>
      <w:r>
        <w:rPr>
          <w:rFonts w:hint="eastAsia" w:ascii="宋体" w:hAnsi="宋体"/>
          <w:color w:val="auto"/>
          <w:sz w:val="24"/>
        </w:rPr>
        <w:t>1．合同经双方法定代表人或授权代表签字并加盖单位公章后生效。</w:t>
      </w:r>
      <w:r>
        <w:rPr>
          <w:rFonts w:hint="eastAsia" w:ascii="宋体" w:hAnsi="宋体"/>
          <w:color w:val="auto"/>
          <w:sz w:val="24"/>
          <w:lang w:eastAsia="zh-CN"/>
        </w:rPr>
        <w:t>竞争性磋商文件</w:t>
      </w:r>
      <w:r>
        <w:rPr>
          <w:rFonts w:hint="eastAsia" w:ascii="宋体" w:hAnsi="宋体"/>
          <w:color w:val="auto"/>
          <w:sz w:val="24"/>
        </w:rPr>
        <w:t>、</w:t>
      </w:r>
      <w:r>
        <w:rPr>
          <w:rFonts w:hint="eastAsia" w:ascii="宋体" w:hAnsi="宋体"/>
          <w:color w:val="auto"/>
          <w:sz w:val="24"/>
          <w:lang w:eastAsia="zh-CN"/>
        </w:rPr>
        <w:t>响应文件</w:t>
      </w:r>
      <w:r>
        <w:rPr>
          <w:rFonts w:hint="eastAsia" w:ascii="宋体" w:hAnsi="宋体"/>
          <w:color w:val="auto"/>
          <w:sz w:val="24"/>
        </w:rPr>
        <w:t>与本合同具有同等法律效力。</w:t>
      </w:r>
    </w:p>
    <w:p w14:paraId="34AD334D">
      <w:pPr>
        <w:snapToGrid w:val="0"/>
        <w:spacing w:before="120" w:after="120" w:line="460" w:lineRule="exact"/>
        <w:rPr>
          <w:rFonts w:ascii="宋体" w:hAnsi="宋体"/>
          <w:sz w:val="24"/>
        </w:rPr>
      </w:pPr>
      <w:r>
        <w:rPr>
          <w:rFonts w:hint="eastAsia" w:ascii="宋体" w:hAnsi="宋体"/>
          <w:sz w:val="24"/>
        </w:rPr>
        <w:t>2．合同执行中涉及采购资金和采购内容修改或补充的，须经财政部门审批，并</w:t>
      </w:r>
    </w:p>
    <w:p w14:paraId="1AC33ED3">
      <w:pPr>
        <w:snapToGrid w:val="0"/>
        <w:spacing w:before="120" w:after="120" w:line="460" w:lineRule="exact"/>
        <w:rPr>
          <w:rFonts w:ascii="宋体" w:hAnsi="宋体"/>
          <w:sz w:val="24"/>
        </w:rPr>
      </w:pPr>
      <w:r>
        <w:rPr>
          <w:rFonts w:hint="eastAsia" w:ascii="宋体" w:hAnsi="宋体"/>
          <w:sz w:val="24"/>
        </w:rPr>
        <w:t>签书面补充协议报政府采购监督管理部门备案，方可作为主合同不可分割的一部分。</w:t>
      </w:r>
    </w:p>
    <w:p w14:paraId="3E1081C3">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14:paraId="31B8BEC1">
      <w:pPr>
        <w:snapToGrid w:val="0"/>
        <w:spacing w:line="480" w:lineRule="exact"/>
        <w:rPr>
          <w:rFonts w:ascii="宋体" w:hAnsi="宋体"/>
          <w:b/>
          <w:bCs/>
          <w:color w:val="000000"/>
          <w:kern w:val="0"/>
          <w:sz w:val="24"/>
          <w:lang w:val="zh-CN" w:eastAsia="zh-CN"/>
        </w:rPr>
      </w:pPr>
      <w:r>
        <w:rPr>
          <w:rFonts w:hint="eastAsia" w:ascii="宋体" w:hAnsi="宋体"/>
          <w:color w:val="000000"/>
          <w:kern w:val="0"/>
          <w:sz w:val="24"/>
          <w:lang w:val="zh-CN" w:eastAsia="zh-CN"/>
        </w:rPr>
        <w:t>4. 本合同正本一式四份,甲乙双方签订后临海市政府采购中心见证盖章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临海市政府采购中心需留备二份。</w:t>
      </w:r>
    </w:p>
    <w:p w14:paraId="44BF5784">
      <w:pPr>
        <w:snapToGrid w:val="0"/>
        <w:spacing w:line="480" w:lineRule="exact"/>
        <w:ind w:firstLine="240" w:firstLineChars="100"/>
        <w:rPr>
          <w:rFonts w:ascii="宋体" w:hAnsi="宋体"/>
          <w:color w:val="000000"/>
          <w:kern w:val="0"/>
          <w:sz w:val="24"/>
          <w:lang w:val="zh-CN" w:eastAsia="zh-CN"/>
        </w:rPr>
      </w:pPr>
    </w:p>
    <w:p w14:paraId="0E95A8EB">
      <w:pPr>
        <w:snapToGrid w:val="0"/>
        <w:spacing w:line="480" w:lineRule="exact"/>
        <w:ind w:firstLine="240" w:firstLineChars="100"/>
        <w:rPr>
          <w:rFonts w:ascii="宋体" w:hAnsi="宋体"/>
          <w:color w:val="000000"/>
          <w:kern w:val="0"/>
          <w:sz w:val="24"/>
          <w:lang w:val="zh-CN" w:eastAsia="zh-CN"/>
        </w:rPr>
      </w:pPr>
    </w:p>
    <w:p w14:paraId="76C07FD3">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14:paraId="0E4B33BC">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14:paraId="49DB2A8D">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14:paraId="06AB2BAE">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14:paraId="33B8418C">
      <w:pPr>
        <w:snapToGrid w:val="0"/>
        <w:spacing w:line="480" w:lineRule="exact"/>
        <w:ind w:firstLine="360" w:firstLineChars="150"/>
        <w:rPr>
          <w:rFonts w:ascii="宋体" w:hAnsi="宋体"/>
          <w:color w:val="000000"/>
          <w:kern w:val="0"/>
          <w:sz w:val="24"/>
          <w:lang w:val="zh-CN"/>
        </w:rPr>
      </w:pPr>
    </w:p>
    <w:p w14:paraId="3AF74B8A">
      <w:pPr>
        <w:pStyle w:val="28"/>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719B67AB">
      <w:pPr>
        <w:pStyle w:val="28"/>
        <w:snapToGrid w:val="0"/>
        <w:spacing w:before="120" w:after="120" w:line="420" w:lineRule="exact"/>
        <w:ind w:firstLine="201"/>
        <w:rPr>
          <w:rFonts w:hAnsi="宋体"/>
          <w:b/>
          <w:bCs/>
          <w:color w:val="000000"/>
        </w:rPr>
      </w:pPr>
    </w:p>
    <w:p w14:paraId="1974FBC1">
      <w:pPr>
        <w:adjustRightInd w:val="0"/>
        <w:spacing w:line="240" w:lineRule="atLeast"/>
        <w:rPr>
          <w:rFonts w:hAnsi="宋体"/>
          <w:b/>
          <w:bCs/>
          <w:color w:val="000000"/>
          <w:sz w:val="28"/>
          <w:szCs w:val="28"/>
          <w:u w:val="single"/>
          <w:shd w:val="pct10" w:color="auto" w:fill="FFFFFF"/>
        </w:rPr>
      </w:pPr>
    </w:p>
    <w:p w14:paraId="7973F8D4">
      <w:pPr>
        <w:adjustRightInd w:val="0"/>
        <w:spacing w:line="240" w:lineRule="atLeast"/>
        <w:ind w:left="3092" w:hanging="3092" w:hangingChars="1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r>
        <w:rPr>
          <w:rFonts w:hint="eastAsia" w:hAnsi="宋体"/>
          <w:b/>
          <w:color w:val="000000"/>
          <w:sz w:val="30"/>
          <w:szCs w:val="30"/>
        </w:rPr>
        <w:t>第六章　响应文件格式</w:t>
      </w:r>
    </w:p>
    <w:p w14:paraId="1C9550F6">
      <w:pPr>
        <w:pStyle w:val="28"/>
        <w:snapToGrid w:val="0"/>
        <w:spacing w:beforeLines="0" w:afterLines="0" w:line="420" w:lineRule="exact"/>
        <w:jc w:val="center"/>
        <w:rPr>
          <w:rFonts w:hAnsi="宋体"/>
          <w:color w:val="000000"/>
          <w:sz w:val="30"/>
          <w:szCs w:val="30"/>
        </w:rPr>
      </w:pPr>
    </w:p>
    <w:p w14:paraId="04198CC4">
      <w:pPr>
        <w:snapToGrid w:val="0"/>
        <w:spacing w:before="120" w:beforeLines="50" w:after="50"/>
        <w:jc w:val="center"/>
        <w:outlineLvl w:val="1"/>
        <w:rPr>
          <w:rFonts w:ascii="宋体" w:hAnsi="宋体"/>
          <w:b/>
          <w:bCs/>
          <w:sz w:val="28"/>
          <w:szCs w:val="28"/>
        </w:rPr>
      </w:pPr>
      <w:bookmarkStart w:id="57" w:name="_Toc265669850"/>
      <w:r>
        <w:rPr>
          <w:rFonts w:hint="eastAsia" w:ascii="宋体" w:hAnsi="宋体"/>
          <w:b/>
          <w:bCs/>
          <w:sz w:val="28"/>
          <w:szCs w:val="28"/>
        </w:rPr>
        <w:t>一、资格响应文件格式</w:t>
      </w:r>
    </w:p>
    <w:p w14:paraId="3DC1198D">
      <w:pPr>
        <w:snapToGrid w:val="0"/>
        <w:spacing w:before="120" w:beforeLines="50" w:after="50"/>
        <w:jc w:val="center"/>
        <w:rPr>
          <w:rFonts w:ascii="宋体" w:hAnsi="宋体"/>
          <w:color w:val="000000"/>
          <w:sz w:val="28"/>
          <w:szCs w:val="28"/>
        </w:rPr>
      </w:pPr>
    </w:p>
    <w:p w14:paraId="3641A4F4">
      <w:pPr>
        <w:snapToGrid w:val="0"/>
        <w:spacing w:before="120" w:beforeLines="50" w:after="50"/>
        <w:jc w:val="center"/>
        <w:rPr>
          <w:rFonts w:ascii="宋体" w:hAnsi="宋体"/>
          <w:color w:val="000000"/>
          <w:sz w:val="28"/>
          <w:szCs w:val="28"/>
        </w:rPr>
      </w:pPr>
    </w:p>
    <w:p w14:paraId="2852896C">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1587143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675360DB">
      <w:pPr>
        <w:snapToGrid w:val="0"/>
        <w:spacing w:before="120" w:beforeLines="50" w:after="50"/>
        <w:rPr>
          <w:rFonts w:ascii="宋体" w:hAnsi="宋体"/>
          <w:color w:val="000000"/>
          <w:sz w:val="28"/>
          <w:szCs w:val="28"/>
        </w:rPr>
      </w:pPr>
    </w:p>
    <w:p w14:paraId="689E06B0">
      <w:pPr>
        <w:snapToGrid w:val="0"/>
        <w:spacing w:before="120" w:beforeLines="50" w:after="50"/>
        <w:jc w:val="center"/>
        <w:rPr>
          <w:rFonts w:ascii="宋体" w:hAnsi="宋体"/>
          <w:bCs/>
          <w:color w:val="000000"/>
          <w:sz w:val="28"/>
          <w:szCs w:val="28"/>
        </w:rPr>
      </w:pPr>
    </w:p>
    <w:p w14:paraId="45FF9FD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773C4C96">
      <w:pPr>
        <w:snapToGrid w:val="0"/>
        <w:spacing w:before="120" w:beforeLines="50" w:after="50" w:line="360" w:lineRule="auto"/>
        <w:jc w:val="center"/>
        <w:rPr>
          <w:rFonts w:ascii="宋体" w:hAnsi="宋体"/>
          <w:bCs/>
          <w:color w:val="000000"/>
          <w:sz w:val="28"/>
          <w:szCs w:val="28"/>
        </w:rPr>
      </w:pPr>
    </w:p>
    <w:p w14:paraId="1CAC81B1">
      <w:pPr>
        <w:snapToGrid w:val="0"/>
        <w:spacing w:before="120" w:beforeLines="50" w:after="50" w:line="360" w:lineRule="auto"/>
        <w:jc w:val="center"/>
        <w:rPr>
          <w:rFonts w:ascii="宋体" w:hAnsi="宋体"/>
          <w:bCs/>
          <w:color w:val="000000"/>
          <w:sz w:val="28"/>
          <w:szCs w:val="28"/>
        </w:rPr>
      </w:pPr>
    </w:p>
    <w:p w14:paraId="5E3F0F20">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905345C">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35C03551">
      <w:pPr>
        <w:pStyle w:val="14"/>
        <w:snapToGrid w:val="0"/>
        <w:spacing w:before="50" w:after="50" w:line="360" w:lineRule="auto"/>
        <w:ind w:firstLine="1164" w:firstLineChars="416"/>
        <w:rPr>
          <w:rFonts w:ascii="宋体" w:hAnsi="宋体"/>
          <w:bCs/>
          <w:color w:val="000000"/>
          <w:sz w:val="28"/>
          <w:szCs w:val="28"/>
        </w:rPr>
      </w:pPr>
    </w:p>
    <w:p w14:paraId="222EF5F4">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1008C1B">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29F75BB4">
      <w:pPr>
        <w:pStyle w:val="14"/>
        <w:snapToGrid w:val="0"/>
        <w:spacing w:before="50" w:after="50"/>
        <w:ind w:firstLine="1120" w:firstLineChars="400"/>
        <w:rPr>
          <w:rFonts w:ascii="宋体" w:hAnsi="宋体"/>
          <w:bCs/>
          <w:color w:val="000000"/>
          <w:sz w:val="28"/>
          <w:szCs w:val="28"/>
        </w:rPr>
      </w:pPr>
    </w:p>
    <w:p w14:paraId="369F9018">
      <w:pPr>
        <w:snapToGrid w:val="0"/>
        <w:spacing w:line="360" w:lineRule="auto"/>
        <w:ind w:firstLine="3360" w:firstLineChars="1200"/>
        <w:jc w:val="left"/>
        <w:rPr>
          <w:rFonts w:ascii="宋体" w:hAnsi="宋体"/>
          <w:color w:val="000000"/>
          <w:sz w:val="28"/>
          <w:szCs w:val="28"/>
        </w:rPr>
      </w:pPr>
    </w:p>
    <w:p w14:paraId="0C34DAB8">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8" w:name="_Hlk60757343"/>
      <w:r>
        <w:rPr>
          <w:rFonts w:ascii="宋体" w:hAnsi="宋体"/>
          <w:color w:val="000000"/>
          <w:sz w:val="24"/>
        </w:rPr>
        <w:t>2</w:t>
      </w:r>
      <w:r>
        <w:rPr>
          <w:rFonts w:hint="eastAsia" w:ascii="宋体" w:hAnsi="宋体"/>
          <w:color w:val="000000"/>
          <w:sz w:val="24"/>
        </w:rPr>
        <w:t>.营业执照等：</w:t>
      </w:r>
      <w:bookmarkEnd w:id="58"/>
    </w:p>
    <w:p w14:paraId="40E52BA0">
      <w:pPr>
        <w:snapToGrid w:val="0"/>
        <w:spacing w:line="360" w:lineRule="auto"/>
        <w:jc w:val="center"/>
        <w:rPr>
          <w:rFonts w:ascii="仿宋_GB2312" w:hAnsi="仿宋" w:eastAsia="仿宋_GB2312" w:cs="仿宋_GB2312"/>
          <w:b/>
          <w:kern w:val="0"/>
          <w:sz w:val="32"/>
          <w:szCs w:val="32"/>
          <w:lang w:val="zh-CN"/>
        </w:rPr>
      </w:pPr>
    </w:p>
    <w:p w14:paraId="4270371F">
      <w:pPr>
        <w:snapToGrid w:val="0"/>
        <w:spacing w:line="360" w:lineRule="auto"/>
        <w:jc w:val="center"/>
        <w:rPr>
          <w:rFonts w:ascii="宋体" w:hAnsi="宋体" w:cs="仿宋_GB2312"/>
          <w:b/>
          <w:kern w:val="0"/>
          <w:sz w:val="32"/>
          <w:szCs w:val="32"/>
          <w:lang w:val="zh-CN"/>
        </w:rPr>
      </w:pPr>
    </w:p>
    <w:p w14:paraId="20F55080">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536D2B5E">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r>
        <w:rPr>
          <w:rFonts w:hint="eastAsia" w:ascii="宋体" w:hAnsi="宋体" w:cs="仿宋_GB2312"/>
          <w:b/>
          <w:kern w:val="0"/>
          <w:sz w:val="32"/>
          <w:szCs w:val="32"/>
          <w:lang w:val="zh-CN"/>
        </w:rPr>
        <w:br w:type="textWrapping"/>
      </w:r>
    </w:p>
    <w:p w14:paraId="781866B7">
      <w:pPr>
        <w:snapToGrid w:val="0"/>
        <w:spacing w:line="360" w:lineRule="auto"/>
        <w:ind w:firstLine="560" w:firstLineChars="200"/>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F97FE01">
      <w:pPr>
        <w:spacing w:line="360" w:lineRule="auto"/>
        <w:jc w:val="center"/>
        <w:rPr>
          <w:rFonts w:ascii="宋体" w:hAnsi="宋体" w:cs="仿宋_GB2312"/>
          <w:b/>
          <w:color w:val="FF0000"/>
          <w:sz w:val="32"/>
          <w:szCs w:val="32"/>
        </w:rPr>
      </w:pPr>
    </w:p>
    <w:p w14:paraId="44108E71">
      <w:pPr>
        <w:spacing w:line="360" w:lineRule="auto"/>
        <w:jc w:val="center"/>
        <w:rPr>
          <w:rFonts w:ascii="宋体" w:hAnsi="宋体" w:cs="仿宋_GB2312"/>
          <w:b/>
          <w:color w:val="FF0000"/>
          <w:sz w:val="32"/>
          <w:szCs w:val="32"/>
        </w:rPr>
      </w:pPr>
    </w:p>
    <w:p w14:paraId="371D0845">
      <w:pPr>
        <w:spacing w:line="360" w:lineRule="auto"/>
        <w:jc w:val="center"/>
        <w:rPr>
          <w:rFonts w:ascii="宋体" w:hAnsi="宋体" w:cs="仿宋_GB2312"/>
          <w:b/>
          <w:color w:val="FF0000"/>
          <w:sz w:val="32"/>
          <w:szCs w:val="32"/>
        </w:rPr>
      </w:pPr>
    </w:p>
    <w:p w14:paraId="4C8EA468">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14:paraId="5AD72E90">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6A79557B">
      <w:pPr>
        <w:widowControl/>
        <w:spacing w:line="360" w:lineRule="auto"/>
        <w:ind w:firstLine="480" w:firstLineChars="200"/>
        <w:jc w:val="left"/>
        <w:rPr>
          <w:rFonts w:ascii="宋体" w:hAnsi="宋体" w:cs="宋体"/>
          <w:sz w:val="24"/>
        </w:rPr>
      </w:pPr>
    </w:p>
    <w:p w14:paraId="4D33FA3D">
      <w:pPr>
        <w:widowControl/>
        <w:spacing w:line="360" w:lineRule="auto"/>
        <w:ind w:firstLine="480" w:firstLineChars="200"/>
        <w:jc w:val="left"/>
        <w:rPr>
          <w:rFonts w:ascii="宋体" w:hAnsi="宋体" w:cs="宋体"/>
          <w:sz w:val="24"/>
        </w:rPr>
      </w:pPr>
    </w:p>
    <w:p w14:paraId="40CC5D9D">
      <w:pPr>
        <w:widowControl/>
        <w:spacing w:line="360" w:lineRule="auto"/>
        <w:ind w:firstLine="480" w:firstLineChars="200"/>
        <w:jc w:val="left"/>
        <w:rPr>
          <w:rFonts w:ascii="宋体" w:hAnsi="宋体" w:cs="宋体"/>
          <w:sz w:val="24"/>
        </w:rPr>
      </w:pPr>
    </w:p>
    <w:p w14:paraId="6B98EEFB">
      <w:pPr>
        <w:widowControl/>
        <w:spacing w:line="360" w:lineRule="auto"/>
        <w:ind w:firstLine="480" w:firstLineChars="200"/>
        <w:jc w:val="left"/>
        <w:rPr>
          <w:rFonts w:ascii="宋体" w:hAnsi="宋体" w:cs="宋体"/>
          <w:sz w:val="24"/>
        </w:rPr>
      </w:pPr>
    </w:p>
    <w:p w14:paraId="59F604BD">
      <w:pPr>
        <w:widowControl/>
        <w:spacing w:line="360" w:lineRule="auto"/>
        <w:ind w:firstLine="480" w:firstLineChars="200"/>
        <w:jc w:val="left"/>
        <w:rPr>
          <w:rFonts w:ascii="宋体" w:hAnsi="宋体" w:cs="宋体"/>
          <w:sz w:val="24"/>
        </w:rPr>
      </w:pPr>
    </w:p>
    <w:p w14:paraId="138CD15E">
      <w:pPr>
        <w:spacing w:line="360" w:lineRule="auto"/>
        <w:jc w:val="left"/>
        <w:rPr>
          <w:rFonts w:ascii="宋体" w:hAnsi="宋体"/>
          <w:b/>
          <w:bCs/>
          <w:color w:val="FF0000"/>
          <w:sz w:val="28"/>
          <w:szCs w:val="28"/>
        </w:rPr>
      </w:pPr>
      <w:r>
        <w:rPr>
          <w:rFonts w:ascii="宋体" w:hAnsi="宋体" w:cs="仿宋_GB2312"/>
          <w:b/>
          <w:sz w:val="30"/>
          <w:szCs w:val="30"/>
        </w:rPr>
        <w:br w:type="page"/>
      </w:r>
    </w:p>
    <w:p w14:paraId="45BF2CA3">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68F471C7">
      <w:pPr>
        <w:spacing w:line="360" w:lineRule="auto"/>
        <w:jc w:val="center"/>
        <w:rPr>
          <w:rFonts w:ascii="宋体" w:hAnsi="宋体" w:cs="仿宋_GB2312"/>
          <w:b/>
          <w:kern w:val="0"/>
          <w:sz w:val="32"/>
          <w:szCs w:val="32"/>
        </w:rPr>
      </w:pPr>
    </w:p>
    <w:p w14:paraId="321D6F68">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22157EEA">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7C4F5167">
      <w:pPr>
        <w:spacing w:line="520" w:lineRule="exact"/>
        <w:jc w:val="center"/>
        <w:rPr>
          <w:rFonts w:ascii="宋体" w:hAnsi="宋体" w:cs="宋体"/>
          <w:bCs/>
          <w:sz w:val="24"/>
        </w:rPr>
      </w:pPr>
    </w:p>
    <w:p w14:paraId="39F0B534">
      <w:pPr>
        <w:ind w:firstLine="420"/>
        <w:rPr>
          <w:rFonts w:ascii="宋体" w:hAnsi="宋体" w:cs="宋体"/>
          <w:color w:val="000000"/>
          <w:sz w:val="24"/>
        </w:rPr>
      </w:pPr>
    </w:p>
    <w:p w14:paraId="2C2F99DB">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auto"/>
          <w:sz w:val="24"/>
          <w:lang w:val="en-US" w:eastAsia="zh-CN"/>
        </w:rPr>
        <w:t>采购人</w:t>
      </w:r>
      <w:r>
        <w:rPr>
          <w:rFonts w:hint="eastAsia" w:ascii="宋体" w:hAnsi="宋体" w:cs="宋体"/>
          <w:color w:val="000000"/>
          <w:sz w:val="24"/>
        </w:rPr>
        <w:t>名称）</w:t>
      </w:r>
      <w:r>
        <w:rPr>
          <w:rFonts w:hint="eastAsia" w:ascii="宋体" w:hAnsi="宋体" w:cs="宋体"/>
          <w:b/>
          <w:bCs/>
          <w:color w:val="000000"/>
          <w:sz w:val="24"/>
        </w:rPr>
        <w:t xml:space="preserve"> </w:t>
      </w:r>
      <w:r>
        <w:rPr>
          <w:rFonts w:hint="eastAsia" w:ascii="宋体" w:hAnsi="宋体" w:cs="宋体"/>
          <w:color w:val="000000"/>
          <w:sz w:val="24"/>
        </w:rPr>
        <w:t>：</w:t>
      </w:r>
    </w:p>
    <w:p w14:paraId="7EA2272B">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28398889">
      <w:pPr>
        <w:ind w:firstLine="420"/>
        <w:rPr>
          <w:rFonts w:ascii="宋体" w:hAnsi="宋体" w:cs="宋体"/>
          <w:color w:val="000000"/>
          <w:sz w:val="24"/>
        </w:rPr>
      </w:pPr>
    </w:p>
    <w:p w14:paraId="36EACF56">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2AFECE18">
      <w:pPr>
        <w:snapToGrid w:val="0"/>
        <w:spacing w:before="50" w:after="120" w:afterLines="50"/>
        <w:jc w:val="left"/>
        <w:rPr>
          <w:rFonts w:ascii="宋体" w:hAnsi="宋体" w:cs="宋体"/>
          <w:kern w:val="0"/>
          <w:sz w:val="24"/>
          <w:lang w:val="zh-CN"/>
        </w:rPr>
      </w:pPr>
    </w:p>
    <w:p w14:paraId="0FBD07CD">
      <w:pPr>
        <w:snapToGrid w:val="0"/>
        <w:spacing w:before="50" w:after="120" w:afterLines="50"/>
        <w:jc w:val="left"/>
        <w:rPr>
          <w:rFonts w:ascii="宋体" w:hAnsi="宋体" w:cs="宋体"/>
          <w:kern w:val="0"/>
          <w:sz w:val="24"/>
          <w:lang w:val="zh-CN"/>
        </w:rPr>
      </w:pPr>
    </w:p>
    <w:p w14:paraId="0E90E217">
      <w:pPr>
        <w:snapToGrid w:val="0"/>
        <w:spacing w:before="50" w:after="120" w:afterLines="50"/>
        <w:jc w:val="left"/>
        <w:rPr>
          <w:rFonts w:ascii="宋体" w:hAnsi="宋体" w:cs="宋体"/>
          <w:kern w:val="0"/>
          <w:sz w:val="24"/>
          <w:lang w:val="zh-CN"/>
        </w:rPr>
      </w:pPr>
    </w:p>
    <w:p w14:paraId="576694E1">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466E1853">
      <w:pPr>
        <w:snapToGrid w:val="0"/>
        <w:spacing w:before="50" w:after="120" w:afterLines="50"/>
        <w:jc w:val="left"/>
        <w:rPr>
          <w:rFonts w:ascii="宋体" w:hAnsi="宋体"/>
          <w:b/>
          <w:color w:val="000000"/>
          <w:sz w:val="24"/>
        </w:rPr>
      </w:pPr>
    </w:p>
    <w:p w14:paraId="44C39B35">
      <w:pPr>
        <w:snapToGrid w:val="0"/>
        <w:spacing w:before="50" w:after="120" w:afterLines="50"/>
        <w:jc w:val="left"/>
        <w:rPr>
          <w:rFonts w:ascii="宋体" w:hAnsi="宋体"/>
          <w:b/>
          <w:color w:val="000000"/>
          <w:sz w:val="24"/>
        </w:rPr>
      </w:pPr>
    </w:p>
    <w:p w14:paraId="3E9EFCF7">
      <w:pPr>
        <w:snapToGrid w:val="0"/>
        <w:spacing w:before="50" w:after="120" w:afterLines="50"/>
        <w:ind w:firstLine="5060" w:firstLineChars="21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308CF5BD">
      <w:pPr>
        <w:snapToGrid w:val="0"/>
        <w:spacing w:before="50" w:after="120" w:afterLines="50"/>
        <w:jc w:val="left"/>
        <w:rPr>
          <w:rFonts w:ascii="宋体" w:hAnsi="宋体"/>
          <w:color w:val="000000"/>
          <w:sz w:val="28"/>
          <w:szCs w:val="28"/>
        </w:rPr>
      </w:pPr>
    </w:p>
    <w:p w14:paraId="12D21DAD">
      <w:pPr>
        <w:snapToGrid w:val="0"/>
        <w:spacing w:line="360" w:lineRule="auto"/>
        <w:rPr>
          <w:rFonts w:ascii="宋体" w:hAnsi="宋体" w:cs="仿宋_GB2312"/>
          <w:kern w:val="0"/>
          <w:sz w:val="24"/>
        </w:rPr>
      </w:pPr>
      <w:r>
        <w:rPr>
          <w:rFonts w:ascii="宋体" w:hAnsi="宋体" w:cs="仿宋_GB2312"/>
          <w:kern w:val="0"/>
          <w:sz w:val="24"/>
          <w:lang w:val="zh-CN"/>
        </w:rPr>
        <w:br w:type="page"/>
      </w:r>
    </w:p>
    <w:p w14:paraId="76B3929A">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14:paraId="7E3AF2B1">
      <w:pPr>
        <w:pStyle w:val="28"/>
        <w:snapToGrid w:val="0"/>
        <w:spacing w:before="120" w:beforeLines="0" w:after="120" w:afterLines="0" w:line="240" w:lineRule="auto"/>
        <w:jc w:val="center"/>
        <w:rPr>
          <w:b/>
          <w:sz w:val="28"/>
          <w:szCs w:val="28"/>
        </w:rPr>
      </w:pPr>
      <w:r>
        <w:rPr>
          <w:rFonts w:hint="eastAsia"/>
          <w:b/>
          <w:sz w:val="28"/>
          <w:szCs w:val="28"/>
        </w:rPr>
        <w:t>中小企业声明函（服务类）</w:t>
      </w:r>
    </w:p>
    <w:p w14:paraId="0969F62D">
      <w:pPr>
        <w:pStyle w:val="28"/>
        <w:snapToGrid w:val="0"/>
        <w:spacing w:before="120" w:beforeLines="0" w:after="120" w:afterLines="0" w:line="360" w:lineRule="auto"/>
        <w:ind w:firstLine="480"/>
        <w:jc w:val="left"/>
        <w:rPr>
          <w:bCs/>
        </w:rPr>
      </w:pPr>
      <w:r>
        <w:rPr>
          <w:rFonts w:hint="eastAsia"/>
          <w:bCs/>
          <w:color w:val="auto"/>
        </w:rPr>
        <w:t>本公司郑重声明，根据《政府采购促进中小企业发展管理办法》（财库［20</w:t>
      </w:r>
      <w:r>
        <w:rPr>
          <w:bCs/>
          <w:color w:val="auto"/>
        </w:rPr>
        <w:t>20</w:t>
      </w:r>
      <w:r>
        <w:rPr>
          <w:rFonts w:hint="eastAsia"/>
          <w:bCs/>
          <w:color w:val="auto"/>
        </w:rPr>
        <w:t>］</w:t>
      </w:r>
      <w:r>
        <w:rPr>
          <w:bCs/>
          <w:color w:val="auto"/>
        </w:rPr>
        <w:t>46</w:t>
      </w:r>
      <w:r>
        <w:rPr>
          <w:rFonts w:hint="eastAsia"/>
          <w:bCs/>
          <w:color w:val="auto"/>
        </w:rPr>
        <w:t>号）的规定，本公司参加</w:t>
      </w:r>
      <w:r>
        <w:rPr>
          <w:rFonts w:hint="eastAsia"/>
          <w:bCs/>
          <w:color w:val="auto"/>
          <w:u w:val="single"/>
        </w:rPr>
        <w:t>（单位名称）</w:t>
      </w:r>
      <w:r>
        <w:rPr>
          <w:rFonts w:hint="eastAsia"/>
          <w:bCs/>
          <w:color w:val="auto"/>
        </w:rPr>
        <w:t xml:space="preserve"> 的</w:t>
      </w:r>
      <w:r>
        <w:rPr>
          <w:rFonts w:hint="eastAsia"/>
          <w:bCs/>
          <w:color w:val="auto"/>
          <w:u w:val="single"/>
        </w:rPr>
        <w:t xml:space="preserve"> （项目名称）</w:t>
      </w:r>
      <w:r>
        <w:rPr>
          <w:rFonts w:hint="eastAsia"/>
          <w:bCs/>
          <w:color w:val="auto"/>
        </w:rPr>
        <w:t>采购活动，服务全部由符合政策要求的中小企业承接。相关企业的具</w:t>
      </w:r>
      <w:r>
        <w:rPr>
          <w:rFonts w:hint="eastAsia"/>
          <w:bCs/>
        </w:rPr>
        <w:t>体情况如下：</w:t>
      </w:r>
    </w:p>
    <w:p w14:paraId="6ABCF4FD">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782C12D">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1A740860">
      <w:pPr>
        <w:pStyle w:val="28"/>
        <w:snapToGrid w:val="0"/>
        <w:spacing w:before="120" w:beforeLines="0" w:after="120" w:afterLines="0" w:line="360" w:lineRule="auto"/>
        <w:ind w:firstLine="480" w:firstLineChars="200"/>
        <w:jc w:val="left"/>
        <w:rPr>
          <w:bCs/>
        </w:rPr>
      </w:pPr>
      <w:r>
        <w:rPr>
          <w:bCs/>
        </w:rPr>
        <w:t>………</w:t>
      </w:r>
    </w:p>
    <w:p w14:paraId="232DC9DE">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5C29AF4D">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0A713996">
      <w:pPr>
        <w:pStyle w:val="28"/>
        <w:snapToGrid w:val="0"/>
        <w:spacing w:before="120" w:beforeLines="0" w:after="120" w:afterLines="0" w:line="240" w:lineRule="auto"/>
        <w:rPr>
          <w:rFonts w:hAnsi="宋体"/>
          <w:spacing w:val="20"/>
        </w:rPr>
      </w:pPr>
    </w:p>
    <w:p w14:paraId="4E3C1F93">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12767AFA">
      <w:pPr>
        <w:snapToGrid w:val="0"/>
        <w:spacing w:line="360" w:lineRule="auto"/>
        <w:jc w:val="center"/>
        <w:rPr>
          <w:rFonts w:ascii="宋体" w:hAnsi="宋体"/>
          <w:b/>
          <w:sz w:val="24"/>
        </w:rPr>
      </w:pPr>
      <w:r>
        <w:rPr>
          <w:rFonts w:hint="eastAsia" w:ascii="宋体" w:hAnsi="宋体"/>
          <w:b/>
          <w:sz w:val="24"/>
        </w:rPr>
        <w:t xml:space="preserve">                                              </w:t>
      </w:r>
    </w:p>
    <w:p w14:paraId="168FDC6E">
      <w:pPr>
        <w:snapToGrid w:val="0"/>
        <w:spacing w:line="360" w:lineRule="auto"/>
        <w:jc w:val="center"/>
        <w:rPr>
          <w:b/>
          <w:color w:val="auto"/>
        </w:rPr>
      </w:pPr>
      <w:r>
        <w:rPr>
          <w:rFonts w:hint="eastAsia"/>
          <w:b/>
          <w:color w:val="auto"/>
        </w:rPr>
        <w:t xml:space="preserve">                                             日期:_____年___月___日</w:t>
      </w:r>
    </w:p>
    <w:p w14:paraId="7935DAA2">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329B1A38">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color w:val="auto"/>
          <w:highlight w:val="none"/>
          <w:u w:val="none"/>
          <w:shd w:val="clear" w:color="FFFFFF" w:fill="D9D9D9"/>
          <w:lang w:val="en-US" w:eastAsia="zh-CN"/>
        </w:rPr>
        <w:t>”</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3B061E32">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color w:val="auto"/>
          <w:highlight w:val="none"/>
          <w:u w:val="none"/>
          <w:shd w:val="clear" w:color="FFFFFF" w:fill="D9D9D9"/>
          <w:lang w:val="en-US" w:eastAsia="zh-CN"/>
        </w:rPr>
        <w:t>”</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08F93A42">
      <w:pPr>
        <w:pStyle w:val="28"/>
        <w:snapToGrid w:val="0"/>
        <w:spacing w:before="120" w:beforeLines="0" w:after="120" w:afterLines="0"/>
        <w:jc w:val="left"/>
        <w:rPr>
          <w:rFonts w:hint="eastAsia"/>
          <w:b/>
          <w:bCs/>
          <w:sz w:val="28"/>
          <w:szCs w:val="28"/>
          <w:u w:val="single"/>
          <w:shd w:val="pct10" w:color="auto" w:fill="FFFFFF"/>
        </w:rPr>
      </w:pPr>
    </w:p>
    <w:p w14:paraId="5E300828">
      <w:pPr>
        <w:pStyle w:val="28"/>
        <w:snapToGrid w:val="0"/>
        <w:spacing w:before="120" w:beforeLines="0" w:after="120" w:afterLines="0"/>
        <w:jc w:val="left"/>
        <w:rPr>
          <w:rFonts w:hint="eastAsia"/>
          <w:b/>
          <w:bCs/>
          <w:color w:val="auto"/>
          <w:sz w:val="24"/>
          <w:szCs w:val="24"/>
          <w:u w:val="single"/>
          <w:shd w:val="pct10" w:color="auto" w:fill="FFFFFF"/>
        </w:rPr>
      </w:pPr>
    </w:p>
    <w:p w14:paraId="342B9599">
      <w:pPr>
        <w:pStyle w:val="28"/>
        <w:snapToGrid w:val="0"/>
        <w:spacing w:before="120" w:beforeLines="0" w:after="120" w:afterLines="0"/>
        <w:jc w:val="left"/>
        <w:rPr>
          <w:rFonts w:hint="eastAsia"/>
          <w:b/>
          <w:bCs/>
          <w:color w:val="auto"/>
          <w:sz w:val="24"/>
          <w:szCs w:val="24"/>
          <w:u w:val="single"/>
          <w:shd w:val="pct10" w:color="auto" w:fill="FFFFFF"/>
        </w:rPr>
      </w:pPr>
    </w:p>
    <w:p w14:paraId="3037ACD4">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58386057">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2、从业人员、营业收入、资产总额填报上一年度数据，无上一年度数据的新成立企业可不填报。</w:t>
      </w:r>
    </w:p>
    <w:p w14:paraId="63FC447B">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28"/>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4、供应商应当按照</w:t>
      </w:r>
      <w:r>
        <w:rPr>
          <w:rFonts w:hint="eastAsia"/>
          <w:b/>
          <w:bCs/>
          <w:color w:val="auto"/>
          <w:sz w:val="24"/>
          <w:szCs w:val="24"/>
          <w:u w:val="single"/>
          <w:shd w:val="pct10" w:color="auto" w:fill="FFFFFF"/>
          <w:lang w:val="en-US" w:eastAsia="zh-CN"/>
        </w:rPr>
        <w:t>磋商</w:t>
      </w:r>
      <w:r>
        <w:rPr>
          <w:rFonts w:hint="eastAsia"/>
          <w:b/>
          <w:bCs/>
          <w:color w:val="auto"/>
          <w:sz w:val="24"/>
          <w:szCs w:val="24"/>
          <w:u w:val="single"/>
          <w:shd w:val="pct10" w:color="auto" w:fill="FFFFFF"/>
          <w:lang w:eastAsia="zh-CN"/>
        </w:rPr>
        <w:t>文件中明确的采购标的所属行业的划分标准来评判承接企业的企业规模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w:t>
      </w:r>
    </w:p>
    <w:p w14:paraId="6D97A5CF">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rPr>
        <w:t>、为了更加准确判定制造商是否为小微企业，请</w:t>
      </w:r>
      <w:r>
        <w:rPr>
          <w:rFonts w:hint="eastAsia"/>
          <w:b/>
          <w:bCs/>
          <w:color w:val="auto"/>
          <w:sz w:val="24"/>
          <w:szCs w:val="24"/>
          <w:u w:val="single"/>
          <w:shd w:val="pct10" w:color="auto" w:fill="FFFFFF"/>
          <w:lang w:eastAsia="zh-CN"/>
        </w:rPr>
        <w:t>供应商</w:t>
      </w:r>
      <w:r>
        <w:rPr>
          <w:rFonts w:hint="eastAsia"/>
          <w:b/>
          <w:bCs/>
          <w:color w:val="auto"/>
          <w:sz w:val="24"/>
          <w:szCs w:val="24"/>
          <w:u w:val="single"/>
          <w:shd w:val="pct10" w:color="auto" w:fill="FFFFFF"/>
        </w:rPr>
        <w:t>根据工业和信息化部官方网站---中小企业规模类型自测小程序来辨别制造商企业规模类型，中小企业规模类型自测小程序链接网址为</w:t>
      </w:r>
    </w:p>
    <w:p w14:paraId="72D0CAD1">
      <w:pPr>
        <w:pStyle w:val="28"/>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14:paraId="68485D13">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5279D814">
      <w:pPr>
        <w:pStyle w:val="28"/>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3F946954">
      <w:pPr>
        <w:pStyle w:val="28"/>
        <w:snapToGrid w:val="0"/>
        <w:spacing w:before="120" w:beforeLines="0" w:after="120" w:afterLines="0"/>
        <w:jc w:val="left"/>
        <w:rPr>
          <w:b/>
          <w:bCs/>
          <w:sz w:val="24"/>
          <w:szCs w:val="24"/>
          <w:u w:val="single"/>
          <w:shd w:val="pct10" w:color="auto" w:fill="FFFFFF"/>
        </w:rPr>
      </w:pPr>
      <w:r>
        <w:rPr>
          <w:rFonts w:hint="eastAsia"/>
          <w:b/>
          <w:bCs/>
          <w:color w:val="auto"/>
          <w:sz w:val="24"/>
          <w:szCs w:val="24"/>
          <w:u w:val="single"/>
          <w:shd w:val="pct10" w:color="auto" w:fill="FFFFFF"/>
          <w:lang w:val="en-US" w:eastAsia="zh-CN"/>
        </w:rPr>
        <w:t>8</w:t>
      </w:r>
      <w:r>
        <w:rPr>
          <w:rFonts w:hint="eastAsia"/>
          <w:b/>
          <w:bCs/>
          <w:color w:val="auto"/>
          <w:sz w:val="24"/>
          <w:szCs w:val="24"/>
          <w:u w:val="single"/>
          <w:shd w:val="pct10" w:color="auto" w:fill="FFFFFF"/>
        </w:rPr>
        <w:t>、如国家对中小企业划型标准有新的规定的，</w:t>
      </w:r>
      <w:r>
        <w:rPr>
          <w:rFonts w:hint="eastAsia"/>
          <w:b/>
          <w:bCs/>
          <w:sz w:val="24"/>
          <w:szCs w:val="24"/>
          <w:u w:val="single"/>
          <w:shd w:val="pct10" w:color="auto" w:fill="FFFFFF"/>
        </w:rPr>
        <w:t>从其规定。</w:t>
      </w:r>
    </w:p>
    <w:p w14:paraId="1EAF863A">
      <w:pPr>
        <w:widowControl/>
        <w:spacing w:line="330" w:lineRule="atLeast"/>
        <w:jc w:val="center"/>
        <w:rPr>
          <w:rFonts w:hint="eastAsia" w:ascii="方正小标宋_GBK" w:hAnsi="宋体" w:eastAsia="方正小标宋_GBK" w:cs="宋体"/>
          <w:color w:val="000000"/>
          <w:kern w:val="0"/>
          <w:sz w:val="36"/>
          <w:szCs w:val="32"/>
        </w:rPr>
      </w:pPr>
      <w:r>
        <w:br w:type="page"/>
      </w:r>
      <w:r>
        <w:rPr>
          <w:rFonts w:hint="eastAsia" w:ascii="方正小标宋_GBK" w:hAnsi="宋体" w:eastAsia="方正小标宋_GBK" w:cs="宋体"/>
          <w:color w:val="000000"/>
          <w:kern w:val="0"/>
          <w:sz w:val="36"/>
          <w:szCs w:val="32"/>
        </w:rPr>
        <w:t>统计上大中小微型企业划分标准</w:t>
      </w:r>
    </w:p>
    <w:p w14:paraId="761930C3">
      <w:pPr>
        <w:pStyle w:val="58"/>
        <w:rPr>
          <w:rFonts w:hint="eastAsia"/>
        </w:rPr>
      </w:pPr>
    </w:p>
    <w:tbl>
      <w:tblPr>
        <w:tblStyle w:val="4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E12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7764FD64">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shd w:val="clear" w:color="auto" w:fill="auto"/>
            <w:vAlign w:val="center"/>
          </w:tcPr>
          <w:p w14:paraId="138F735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shd w:val="clear" w:color="auto" w:fill="auto"/>
            <w:vAlign w:val="center"/>
          </w:tcPr>
          <w:p w14:paraId="57E8E9B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shd w:val="clear" w:color="auto" w:fill="auto"/>
            <w:vAlign w:val="center"/>
          </w:tcPr>
          <w:p w14:paraId="0BE48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shd w:val="clear" w:color="auto" w:fill="auto"/>
            <w:vAlign w:val="center"/>
          </w:tcPr>
          <w:p w14:paraId="69B9EE7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shd w:val="clear" w:color="auto" w:fill="auto"/>
            <w:vAlign w:val="center"/>
          </w:tcPr>
          <w:p w14:paraId="03B9D7A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shd w:val="clear" w:color="auto" w:fill="auto"/>
            <w:vAlign w:val="center"/>
          </w:tcPr>
          <w:p w14:paraId="783851E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ED8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65A4879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shd w:val="clear" w:color="auto" w:fill="auto"/>
            <w:vAlign w:val="center"/>
          </w:tcPr>
          <w:p w14:paraId="125CB8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8B918B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E42F51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2C1079F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15C189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shd w:val="clear" w:color="auto" w:fill="auto"/>
            <w:vAlign w:val="center"/>
          </w:tcPr>
          <w:p w14:paraId="0259B7A1">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CA9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3BFAF2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shd w:val="clear" w:color="auto" w:fill="auto"/>
            <w:vAlign w:val="center"/>
          </w:tcPr>
          <w:p w14:paraId="7C5F896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3821E30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80F55D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5341B93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3F1E30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797F973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4FB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80B884">
            <w:pPr>
              <w:widowControl/>
              <w:jc w:val="left"/>
              <w:rPr>
                <w:rFonts w:ascii="宋体" w:hAnsi="宋体" w:cs="宋体"/>
                <w:color w:val="000000"/>
                <w:kern w:val="0"/>
                <w:sz w:val="18"/>
                <w:szCs w:val="18"/>
              </w:rPr>
            </w:pPr>
          </w:p>
        </w:tc>
        <w:tc>
          <w:tcPr>
            <w:tcW w:w="1369" w:type="dxa"/>
            <w:shd w:val="clear" w:color="auto" w:fill="auto"/>
            <w:vAlign w:val="center"/>
          </w:tcPr>
          <w:p w14:paraId="58807E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4F0D511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1E50904">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419D394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shd w:val="clear" w:color="auto" w:fill="auto"/>
            <w:vAlign w:val="center"/>
          </w:tcPr>
          <w:p w14:paraId="23C885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shd w:val="clear" w:color="auto" w:fill="auto"/>
            <w:vAlign w:val="center"/>
          </w:tcPr>
          <w:p w14:paraId="42087F8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D99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D3DD6E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shd w:val="clear" w:color="auto" w:fill="auto"/>
            <w:vAlign w:val="center"/>
          </w:tcPr>
          <w:p w14:paraId="542B91B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EE78D9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B24305F">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shd w:val="clear" w:color="auto" w:fill="auto"/>
            <w:vAlign w:val="center"/>
          </w:tcPr>
          <w:p w14:paraId="24482280">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shd w:val="clear" w:color="auto" w:fill="auto"/>
            <w:vAlign w:val="center"/>
          </w:tcPr>
          <w:p w14:paraId="127CF2D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shd w:val="clear" w:color="auto" w:fill="auto"/>
            <w:vAlign w:val="center"/>
          </w:tcPr>
          <w:p w14:paraId="1F9169C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6B2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7E2E05A">
            <w:pPr>
              <w:widowControl/>
              <w:jc w:val="left"/>
              <w:rPr>
                <w:rFonts w:ascii="宋体" w:hAnsi="宋体" w:cs="宋体"/>
                <w:color w:val="000000"/>
                <w:kern w:val="0"/>
                <w:sz w:val="18"/>
                <w:szCs w:val="18"/>
              </w:rPr>
            </w:pPr>
          </w:p>
        </w:tc>
        <w:tc>
          <w:tcPr>
            <w:tcW w:w="1369" w:type="dxa"/>
            <w:shd w:val="clear" w:color="auto" w:fill="auto"/>
            <w:vAlign w:val="center"/>
          </w:tcPr>
          <w:p w14:paraId="09F27D6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09F1127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DBB4B6B">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shd w:val="clear" w:color="auto" w:fill="auto"/>
            <w:vAlign w:val="center"/>
          </w:tcPr>
          <w:p w14:paraId="4860FAE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shd w:val="clear" w:color="auto" w:fill="auto"/>
            <w:vAlign w:val="center"/>
          </w:tcPr>
          <w:p w14:paraId="438C35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shd w:val="clear" w:color="auto" w:fill="auto"/>
            <w:vAlign w:val="center"/>
          </w:tcPr>
          <w:p w14:paraId="085F2610">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71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FC988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shd w:val="clear" w:color="auto" w:fill="auto"/>
            <w:vAlign w:val="center"/>
          </w:tcPr>
          <w:p w14:paraId="6CA8B42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0B40B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D7416F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00268173">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shd w:val="clear" w:color="auto" w:fill="auto"/>
            <w:vAlign w:val="center"/>
          </w:tcPr>
          <w:p w14:paraId="249A09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shd w:val="clear" w:color="auto" w:fill="auto"/>
            <w:vAlign w:val="center"/>
          </w:tcPr>
          <w:p w14:paraId="1033E27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3D5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A832DBE">
            <w:pPr>
              <w:widowControl/>
              <w:jc w:val="left"/>
              <w:rPr>
                <w:rFonts w:ascii="宋体" w:hAnsi="宋体" w:cs="宋体"/>
                <w:color w:val="000000"/>
                <w:kern w:val="0"/>
                <w:sz w:val="18"/>
                <w:szCs w:val="18"/>
              </w:rPr>
            </w:pPr>
          </w:p>
        </w:tc>
        <w:tc>
          <w:tcPr>
            <w:tcW w:w="1369" w:type="dxa"/>
            <w:shd w:val="clear" w:color="auto" w:fill="auto"/>
            <w:vAlign w:val="center"/>
          </w:tcPr>
          <w:p w14:paraId="00A5F00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536642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CA00D5D">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462DFF3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shd w:val="clear" w:color="auto" w:fill="auto"/>
            <w:vAlign w:val="center"/>
          </w:tcPr>
          <w:p w14:paraId="16F0092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shd w:val="clear" w:color="auto" w:fill="auto"/>
            <w:vAlign w:val="center"/>
          </w:tcPr>
          <w:p w14:paraId="0B511A3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53F8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BD05A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shd w:val="clear" w:color="auto" w:fill="auto"/>
            <w:vAlign w:val="center"/>
          </w:tcPr>
          <w:p w14:paraId="2AB8577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FD0A19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7573EB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40FF683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shd w:val="clear" w:color="auto" w:fill="auto"/>
            <w:vAlign w:val="center"/>
          </w:tcPr>
          <w:p w14:paraId="0592489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shd w:val="clear" w:color="auto" w:fill="auto"/>
            <w:vAlign w:val="center"/>
          </w:tcPr>
          <w:p w14:paraId="4B025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6EA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EBEA4A7">
            <w:pPr>
              <w:widowControl/>
              <w:jc w:val="left"/>
              <w:rPr>
                <w:rFonts w:ascii="宋体" w:hAnsi="宋体" w:cs="宋体"/>
                <w:color w:val="000000"/>
                <w:kern w:val="0"/>
                <w:sz w:val="18"/>
                <w:szCs w:val="18"/>
              </w:rPr>
            </w:pPr>
          </w:p>
        </w:tc>
        <w:tc>
          <w:tcPr>
            <w:tcW w:w="1369" w:type="dxa"/>
            <w:shd w:val="clear" w:color="auto" w:fill="auto"/>
            <w:vAlign w:val="center"/>
          </w:tcPr>
          <w:p w14:paraId="0563C3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8709C1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D7D5FA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234909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09F85BF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shd w:val="clear" w:color="auto" w:fill="auto"/>
            <w:vAlign w:val="center"/>
          </w:tcPr>
          <w:p w14:paraId="427D105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AED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0CC57A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shd w:val="clear" w:color="auto" w:fill="auto"/>
            <w:vAlign w:val="center"/>
          </w:tcPr>
          <w:p w14:paraId="05A1816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0AE899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70ABCB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6E012CE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25F59D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2E89BA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C86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DDAF6C4">
            <w:pPr>
              <w:widowControl/>
              <w:jc w:val="left"/>
              <w:rPr>
                <w:rFonts w:ascii="宋体" w:hAnsi="宋体" w:cs="宋体"/>
                <w:color w:val="000000"/>
                <w:kern w:val="0"/>
                <w:sz w:val="18"/>
                <w:szCs w:val="18"/>
              </w:rPr>
            </w:pPr>
          </w:p>
        </w:tc>
        <w:tc>
          <w:tcPr>
            <w:tcW w:w="1369" w:type="dxa"/>
            <w:shd w:val="clear" w:color="auto" w:fill="auto"/>
            <w:vAlign w:val="center"/>
          </w:tcPr>
          <w:p w14:paraId="650783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681335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739B06C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7871AFE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shd w:val="clear" w:color="auto" w:fill="auto"/>
            <w:vAlign w:val="center"/>
          </w:tcPr>
          <w:p w14:paraId="3E31E5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shd w:val="clear" w:color="auto" w:fill="auto"/>
            <w:vAlign w:val="center"/>
          </w:tcPr>
          <w:p w14:paraId="5FE3A0E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2D3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463A85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shd w:val="clear" w:color="auto" w:fill="auto"/>
            <w:vAlign w:val="center"/>
          </w:tcPr>
          <w:p w14:paraId="7E6FC3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4EDE2D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570E9E0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6953FE6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shd w:val="clear" w:color="auto" w:fill="auto"/>
            <w:vAlign w:val="center"/>
          </w:tcPr>
          <w:p w14:paraId="174321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shd w:val="clear" w:color="auto" w:fill="auto"/>
            <w:vAlign w:val="center"/>
          </w:tcPr>
          <w:p w14:paraId="5475FD8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865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534912D">
            <w:pPr>
              <w:widowControl/>
              <w:jc w:val="left"/>
              <w:rPr>
                <w:rFonts w:ascii="宋体" w:hAnsi="宋体" w:cs="宋体"/>
                <w:color w:val="000000"/>
                <w:kern w:val="0"/>
                <w:sz w:val="18"/>
                <w:szCs w:val="18"/>
              </w:rPr>
            </w:pPr>
          </w:p>
        </w:tc>
        <w:tc>
          <w:tcPr>
            <w:tcW w:w="1369" w:type="dxa"/>
            <w:shd w:val="clear" w:color="auto" w:fill="auto"/>
            <w:vAlign w:val="center"/>
          </w:tcPr>
          <w:p w14:paraId="7299335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333E3EB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A73257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5B3CEDF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shd w:val="clear" w:color="auto" w:fill="auto"/>
            <w:vAlign w:val="center"/>
          </w:tcPr>
          <w:p w14:paraId="22E2BB1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2A87ABA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4FF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5B603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shd w:val="clear" w:color="auto" w:fill="auto"/>
            <w:vAlign w:val="center"/>
          </w:tcPr>
          <w:p w14:paraId="1602BE1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01E7B0A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6942C3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417EC09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12A450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3FF673A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B87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C736913">
            <w:pPr>
              <w:widowControl/>
              <w:jc w:val="left"/>
              <w:rPr>
                <w:rFonts w:ascii="宋体" w:hAnsi="宋体" w:cs="宋体"/>
                <w:color w:val="000000"/>
                <w:kern w:val="0"/>
                <w:sz w:val="18"/>
                <w:szCs w:val="18"/>
              </w:rPr>
            </w:pPr>
          </w:p>
        </w:tc>
        <w:tc>
          <w:tcPr>
            <w:tcW w:w="1369" w:type="dxa"/>
            <w:shd w:val="clear" w:color="auto" w:fill="auto"/>
            <w:vAlign w:val="center"/>
          </w:tcPr>
          <w:p w14:paraId="540CDCF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6B1ED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213630B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4187408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shd w:val="clear" w:color="auto" w:fill="auto"/>
            <w:vAlign w:val="center"/>
          </w:tcPr>
          <w:p w14:paraId="69AF85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1EF5614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72D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B07CC9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shd w:val="clear" w:color="auto" w:fill="auto"/>
            <w:vAlign w:val="center"/>
          </w:tcPr>
          <w:p w14:paraId="40C9E2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10E0D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338E2D6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78025B9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0E2DB4B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78820AD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18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D9F4A24">
            <w:pPr>
              <w:widowControl/>
              <w:jc w:val="left"/>
              <w:rPr>
                <w:rFonts w:ascii="宋体" w:hAnsi="宋体" w:cs="宋体"/>
                <w:color w:val="000000"/>
                <w:kern w:val="0"/>
                <w:sz w:val="18"/>
                <w:szCs w:val="18"/>
              </w:rPr>
            </w:pPr>
          </w:p>
        </w:tc>
        <w:tc>
          <w:tcPr>
            <w:tcW w:w="1369" w:type="dxa"/>
            <w:shd w:val="clear" w:color="auto" w:fill="auto"/>
            <w:vAlign w:val="center"/>
          </w:tcPr>
          <w:p w14:paraId="0E482F8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1DF5B4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0E79DA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0A8AA8E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74DEB9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5763C97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8EB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7E981E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shd w:val="clear" w:color="auto" w:fill="auto"/>
            <w:vAlign w:val="center"/>
          </w:tcPr>
          <w:p w14:paraId="509F68B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8F7046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C6D88B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2F200F6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45EC16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0228454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3E2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EB8F068">
            <w:pPr>
              <w:widowControl/>
              <w:jc w:val="left"/>
              <w:rPr>
                <w:rFonts w:ascii="宋体" w:hAnsi="宋体" w:cs="宋体"/>
                <w:color w:val="000000"/>
                <w:kern w:val="0"/>
                <w:sz w:val="18"/>
                <w:szCs w:val="18"/>
              </w:rPr>
            </w:pPr>
          </w:p>
        </w:tc>
        <w:tc>
          <w:tcPr>
            <w:tcW w:w="1369" w:type="dxa"/>
            <w:shd w:val="clear" w:color="auto" w:fill="auto"/>
            <w:vAlign w:val="center"/>
          </w:tcPr>
          <w:p w14:paraId="4C272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2D222B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58E7BB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01E7A72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1F34CF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3B5E5DC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F02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F54994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shd w:val="clear" w:color="auto" w:fill="auto"/>
            <w:vAlign w:val="center"/>
          </w:tcPr>
          <w:p w14:paraId="5EAADD7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062624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C35674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shd w:val="clear" w:color="auto" w:fill="auto"/>
            <w:vAlign w:val="center"/>
          </w:tcPr>
          <w:p w14:paraId="7784313A">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shd w:val="clear" w:color="auto" w:fill="auto"/>
            <w:vAlign w:val="center"/>
          </w:tcPr>
          <w:p w14:paraId="69BED2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505E9EA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446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33F3E5F">
            <w:pPr>
              <w:widowControl/>
              <w:jc w:val="left"/>
              <w:rPr>
                <w:rFonts w:ascii="宋体" w:hAnsi="宋体" w:cs="宋体"/>
                <w:color w:val="000000"/>
                <w:kern w:val="0"/>
                <w:sz w:val="18"/>
                <w:szCs w:val="18"/>
              </w:rPr>
            </w:pPr>
          </w:p>
        </w:tc>
        <w:tc>
          <w:tcPr>
            <w:tcW w:w="1369" w:type="dxa"/>
            <w:shd w:val="clear" w:color="auto" w:fill="auto"/>
            <w:vAlign w:val="center"/>
          </w:tcPr>
          <w:p w14:paraId="248B98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1F55288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7A850F5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shd w:val="clear" w:color="auto" w:fill="auto"/>
            <w:vAlign w:val="center"/>
          </w:tcPr>
          <w:p w14:paraId="656AB9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shd w:val="clear" w:color="auto" w:fill="auto"/>
            <w:vAlign w:val="center"/>
          </w:tcPr>
          <w:p w14:paraId="6DFC844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4BFD9C3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200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678D1B26">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shd w:val="clear" w:color="auto" w:fill="auto"/>
            <w:vAlign w:val="center"/>
          </w:tcPr>
          <w:p w14:paraId="4DFBF4D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3D86E6A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490658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6EB64F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56A39A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35EAC8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3B1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58D0E87">
            <w:pPr>
              <w:widowControl/>
              <w:jc w:val="left"/>
              <w:rPr>
                <w:rFonts w:ascii="宋体" w:hAnsi="宋体" w:cs="宋体"/>
                <w:color w:val="000000"/>
                <w:spacing w:val="-12"/>
                <w:kern w:val="0"/>
                <w:sz w:val="18"/>
                <w:szCs w:val="18"/>
              </w:rPr>
            </w:pPr>
          </w:p>
        </w:tc>
        <w:tc>
          <w:tcPr>
            <w:tcW w:w="1369" w:type="dxa"/>
            <w:shd w:val="clear" w:color="auto" w:fill="auto"/>
            <w:vAlign w:val="center"/>
          </w:tcPr>
          <w:p w14:paraId="25C41B0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DB35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909E56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1EB7111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shd w:val="clear" w:color="auto" w:fill="auto"/>
            <w:vAlign w:val="center"/>
          </w:tcPr>
          <w:p w14:paraId="621E38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shd w:val="clear" w:color="auto" w:fill="auto"/>
            <w:vAlign w:val="center"/>
          </w:tcPr>
          <w:p w14:paraId="5A3C082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38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0BD72E6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shd w:val="clear" w:color="auto" w:fill="auto"/>
            <w:vAlign w:val="center"/>
          </w:tcPr>
          <w:p w14:paraId="54B7675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A8FF2A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8C28F7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shd w:val="clear" w:color="auto" w:fill="auto"/>
            <w:vAlign w:val="center"/>
          </w:tcPr>
          <w:p w14:paraId="04FC3A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shd w:val="clear" w:color="auto" w:fill="auto"/>
            <w:vAlign w:val="center"/>
          </w:tcPr>
          <w:p w14:paraId="4D4FD3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4F1EA64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9C1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7C6AFD9">
            <w:pPr>
              <w:widowControl/>
              <w:jc w:val="left"/>
              <w:rPr>
                <w:rFonts w:ascii="宋体" w:hAnsi="宋体" w:cs="宋体"/>
                <w:color w:val="000000"/>
                <w:kern w:val="0"/>
                <w:sz w:val="18"/>
                <w:szCs w:val="18"/>
              </w:rPr>
            </w:pPr>
          </w:p>
        </w:tc>
        <w:tc>
          <w:tcPr>
            <w:tcW w:w="1369" w:type="dxa"/>
            <w:shd w:val="clear" w:color="auto" w:fill="auto"/>
            <w:vAlign w:val="center"/>
          </w:tcPr>
          <w:p w14:paraId="3D9CA26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6239C7E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6BD0782">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shd w:val="clear" w:color="auto" w:fill="auto"/>
            <w:vAlign w:val="center"/>
          </w:tcPr>
          <w:p w14:paraId="5D304D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shd w:val="clear" w:color="auto" w:fill="auto"/>
            <w:vAlign w:val="center"/>
          </w:tcPr>
          <w:p w14:paraId="449B06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shd w:val="clear" w:color="auto" w:fill="auto"/>
            <w:vAlign w:val="center"/>
          </w:tcPr>
          <w:p w14:paraId="37F0BA78">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4BD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75DFCB6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shd w:val="clear" w:color="auto" w:fill="auto"/>
            <w:vAlign w:val="center"/>
          </w:tcPr>
          <w:p w14:paraId="6D1D23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06E829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9D8C7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7A81A4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5EF8C2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shd w:val="clear" w:color="auto" w:fill="auto"/>
            <w:vAlign w:val="center"/>
          </w:tcPr>
          <w:p w14:paraId="68FD6C1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5C89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081C17C">
            <w:pPr>
              <w:widowControl/>
              <w:jc w:val="left"/>
              <w:rPr>
                <w:rFonts w:ascii="宋体" w:hAnsi="宋体" w:cs="宋体"/>
                <w:color w:val="000000"/>
                <w:kern w:val="0"/>
                <w:sz w:val="18"/>
                <w:szCs w:val="18"/>
              </w:rPr>
            </w:pPr>
          </w:p>
        </w:tc>
        <w:tc>
          <w:tcPr>
            <w:tcW w:w="1369" w:type="dxa"/>
            <w:shd w:val="clear" w:color="auto" w:fill="auto"/>
            <w:vAlign w:val="center"/>
          </w:tcPr>
          <w:p w14:paraId="2A200AF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1275B6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0788D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shd w:val="clear" w:color="auto" w:fill="auto"/>
            <w:vAlign w:val="center"/>
          </w:tcPr>
          <w:p w14:paraId="01AEA95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shd w:val="clear" w:color="auto" w:fill="auto"/>
            <w:vAlign w:val="center"/>
          </w:tcPr>
          <w:p w14:paraId="170796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shd w:val="clear" w:color="auto" w:fill="auto"/>
            <w:vAlign w:val="center"/>
          </w:tcPr>
          <w:p w14:paraId="039A955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732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69068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shd w:val="clear" w:color="auto" w:fill="auto"/>
            <w:vAlign w:val="center"/>
          </w:tcPr>
          <w:p w14:paraId="4D7065E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EDEC87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E15657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2DFEF06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5C5CEF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2428657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B26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85BBF33">
            <w:pPr>
              <w:widowControl/>
              <w:jc w:val="left"/>
              <w:rPr>
                <w:rFonts w:ascii="宋体" w:hAnsi="宋体" w:cs="宋体"/>
                <w:color w:val="000000"/>
                <w:kern w:val="0"/>
                <w:sz w:val="18"/>
                <w:szCs w:val="18"/>
              </w:rPr>
            </w:pPr>
          </w:p>
        </w:tc>
        <w:tc>
          <w:tcPr>
            <w:tcW w:w="1369" w:type="dxa"/>
            <w:shd w:val="clear" w:color="auto" w:fill="auto"/>
            <w:vAlign w:val="center"/>
          </w:tcPr>
          <w:p w14:paraId="10ABC3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6251AD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32D984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shd w:val="clear" w:color="auto" w:fill="auto"/>
            <w:vAlign w:val="center"/>
          </w:tcPr>
          <w:p w14:paraId="799746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shd w:val="clear" w:color="auto" w:fill="auto"/>
            <w:vAlign w:val="center"/>
          </w:tcPr>
          <w:p w14:paraId="1FEB09B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shd w:val="clear" w:color="auto" w:fill="auto"/>
            <w:vAlign w:val="center"/>
          </w:tcPr>
          <w:p w14:paraId="3F7802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2382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3B692E9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shd w:val="clear" w:color="auto" w:fill="auto"/>
            <w:vAlign w:val="center"/>
          </w:tcPr>
          <w:p w14:paraId="421933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7A85A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A57B1E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52518C8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342587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3122AC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75A1A7B">
      <w:pPr>
        <w:widowControl/>
        <w:spacing w:line="540" w:lineRule="exact"/>
        <w:rPr>
          <w:rFonts w:hint="eastAsia" w:asciiTheme="majorEastAsia" w:hAnsiTheme="majorEastAsia" w:eastAsiaTheme="majorEastAsia" w:cstheme="majorEastAsia"/>
          <w:b/>
          <w:bCs/>
          <w:color w:val="000000"/>
          <w:spacing w:val="8"/>
          <w:kern w:val="0"/>
          <w:sz w:val="24"/>
          <w:szCs w:val="24"/>
        </w:rPr>
      </w:pPr>
      <w:r>
        <w:rPr>
          <w:rFonts w:hint="eastAsia" w:asciiTheme="majorEastAsia" w:hAnsiTheme="majorEastAsia" w:eastAsiaTheme="majorEastAsia" w:cstheme="majorEastAsia"/>
          <w:b/>
          <w:bCs/>
          <w:color w:val="000000"/>
          <w:spacing w:val="8"/>
          <w:kern w:val="0"/>
          <w:sz w:val="24"/>
          <w:szCs w:val="24"/>
        </w:rPr>
        <w:t>说明：</w:t>
      </w:r>
    </w:p>
    <w:p w14:paraId="76DC4E24">
      <w:pPr>
        <w:spacing w:line="540" w:lineRule="exact"/>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　　1.大型、中型和小型企业须同时满足所列指标的下限，否则下划一档；微型企业只须满足所列指标中的一项即可。</w:t>
      </w:r>
    </w:p>
    <w:p w14:paraId="1524216B">
      <w:pPr>
        <w:spacing w:line="540" w:lineRule="exact"/>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31865A8">
      <w:pPr>
        <w:spacing w:line="540" w:lineRule="exact"/>
        <w:ind w:firstLine="512" w:firstLineChars="200"/>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A46F2FE">
      <w:pPr>
        <w:pStyle w:val="57"/>
        <w:rPr>
          <w:rFonts w:hint="eastAsia"/>
        </w:rPr>
      </w:pPr>
    </w:p>
    <w:p w14:paraId="37CFB2E5">
      <w:pPr>
        <w:rPr>
          <w:rFonts w:ascii="宋体" w:hAnsi="宋体"/>
          <w:color w:val="000000"/>
          <w:sz w:val="24"/>
        </w:rPr>
      </w:pPr>
      <w:r>
        <w:rPr>
          <w:rFonts w:ascii="宋体" w:hAnsi="宋体"/>
          <w:color w:val="000000"/>
          <w:sz w:val="24"/>
        </w:rPr>
        <w:br w:type="page"/>
      </w:r>
    </w:p>
    <w:p w14:paraId="161BE4D0">
      <w:pPr>
        <w:snapToGrid w:val="0"/>
        <w:spacing w:before="120" w:beforeLines="50" w:after="50"/>
        <w:outlineLvl w:val="1"/>
        <w:rPr>
          <w:rFonts w:ascii="宋体" w:hAnsi="宋体"/>
          <w:b/>
          <w:bCs/>
          <w:color w:val="000000"/>
          <w:sz w:val="24"/>
        </w:rPr>
      </w:pPr>
    </w:p>
    <w:p w14:paraId="33E04B60">
      <w:pPr>
        <w:snapToGrid w:val="0"/>
        <w:spacing w:before="120" w:beforeLines="50" w:after="50"/>
        <w:outlineLvl w:val="1"/>
        <w:rPr>
          <w:rFonts w:ascii="宋体" w:hAnsi="宋体"/>
          <w:b/>
          <w:bCs/>
          <w:color w:val="000000"/>
          <w:sz w:val="24"/>
        </w:rPr>
      </w:pPr>
    </w:p>
    <w:p w14:paraId="59A9DF88">
      <w:pPr>
        <w:snapToGrid w:val="0"/>
        <w:spacing w:before="120" w:beforeLines="50" w:after="50"/>
        <w:outlineLvl w:val="1"/>
        <w:rPr>
          <w:rFonts w:ascii="宋体" w:hAnsi="宋体"/>
          <w:b/>
          <w:bCs/>
          <w:color w:val="000000"/>
          <w:sz w:val="24"/>
        </w:rPr>
      </w:pPr>
    </w:p>
    <w:p w14:paraId="76DD13A1">
      <w:pPr>
        <w:snapToGrid w:val="0"/>
        <w:spacing w:before="120" w:beforeLines="50" w:after="50"/>
        <w:jc w:val="center"/>
        <w:outlineLvl w:val="1"/>
        <w:rPr>
          <w:rFonts w:ascii="宋体" w:hAnsi="宋体"/>
          <w:b/>
          <w:bCs/>
          <w:color w:val="000000"/>
          <w:sz w:val="24"/>
        </w:rPr>
      </w:pPr>
    </w:p>
    <w:p w14:paraId="28B6559C">
      <w:pPr>
        <w:snapToGrid w:val="0"/>
        <w:spacing w:before="120" w:beforeLines="50" w:after="50"/>
        <w:jc w:val="center"/>
        <w:outlineLvl w:val="1"/>
        <w:rPr>
          <w:rFonts w:ascii="宋体" w:hAnsi="宋体"/>
          <w:b/>
          <w:bCs/>
          <w:color w:val="000000"/>
          <w:sz w:val="28"/>
          <w:szCs w:val="28"/>
        </w:rPr>
      </w:pPr>
      <w:bookmarkStart w:id="59" w:name="_Toc466534753"/>
      <w:r>
        <w:rPr>
          <w:rFonts w:hint="eastAsia" w:ascii="宋体" w:hAnsi="宋体"/>
          <w:b/>
          <w:bCs/>
          <w:color w:val="000000"/>
          <w:sz w:val="28"/>
          <w:szCs w:val="28"/>
        </w:rPr>
        <w:t>二、商务技术文件格式</w:t>
      </w:r>
      <w:bookmarkEnd w:id="57"/>
      <w:bookmarkEnd w:id="59"/>
    </w:p>
    <w:p w14:paraId="2AA41A92">
      <w:pPr>
        <w:snapToGrid w:val="0"/>
        <w:spacing w:before="120" w:beforeLines="50" w:after="50"/>
        <w:jc w:val="center"/>
        <w:rPr>
          <w:rFonts w:ascii="宋体" w:hAnsi="宋体"/>
          <w:color w:val="000000"/>
          <w:sz w:val="28"/>
          <w:szCs w:val="28"/>
        </w:rPr>
      </w:pPr>
    </w:p>
    <w:p w14:paraId="4AC49F2C">
      <w:pPr>
        <w:snapToGrid w:val="0"/>
        <w:spacing w:before="120" w:beforeLines="50" w:after="50"/>
        <w:jc w:val="center"/>
        <w:rPr>
          <w:rFonts w:ascii="宋体" w:hAnsi="宋体"/>
          <w:color w:val="000000"/>
          <w:sz w:val="28"/>
          <w:szCs w:val="28"/>
        </w:rPr>
      </w:pPr>
    </w:p>
    <w:p w14:paraId="4849BEE5">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 xml:space="preserve">.商务技术文件封面格式： </w:t>
      </w:r>
    </w:p>
    <w:p w14:paraId="374110F5">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86D21DE">
      <w:pPr>
        <w:snapToGrid w:val="0"/>
        <w:spacing w:before="120" w:beforeLines="50" w:after="50"/>
        <w:rPr>
          <w:rFonts w:ascii="宋体" w:hAnsi="宋体"/>
          <w:color w:val="000000"/>
          <w:sz w:val="28"/>
          <w:szCs w:val="28"/>
        </w:rPr>
      </w:pPr>
    </w:p>
    <w:p w14:paraId="2EBFED1D">
      <w:pPr>
        <w:snapToGrid w:val="0"/>
        <w:spacing w:before="120" w:beforeLines="50" w:after="50"/>
        <w:jc w:val="center"/>
        <w:rPr>
          <w:rFonts w:ascii="宋体" w:hAnsi="宋体"/>
          <w:bCs/>
          <w:color w:val="000000"/>
          <w:sz w:val="28"/>
          <w:szCs w:val="28"/>
        </w:rPr>
      </w:pPr>
    </w:p>
    <w:p w14:paraId="63ECF4DA">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538206B0">
      <w:pPr>
        <w:snapToGrid w:val="0"/>
        <w:spacing w:before="120" w:beforeLines="50" w:after="50" w:line="360" w:lineRule="auto"/>
        <w:jc w:val="center"/>
        <w:rPr>
          <w:rFonts w:ascii="宋体" w:hAnsi="宋体"/>
          <w:bCs/>
          <w:color w:val="000000"/>
          <w:sz w:val="28"/>
          <w:szCs w:val="28"/>
        </w:rPr>
      </w:pPr>
    </w:p>
    <w:p w14:paraId="02575031">
      <w:pPr>
        <w:snapToGrid w:val="0"/>
        <w:spacing w:before="120" w:beforeLines="50" w:after="50" w:line="360" w:lineRule="auto"/>
        <w:jc w:val="center"/>
        <w:rPr>
          <w:rFonts w:ascii="宋体" w:hAnsi="宋体"/>
          <w:bCs/>
          <w:color w:val="000000"/>
          <w:sz w:val="28"/>
          <w:szCs w:val="28"/>
        </w:rPr>
      </w:pPr>
    </w:p>
    <w:p w14:paraId="09A668CE">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2E7802F">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50293461">
      <w:pPr>
        <w:pStyle w:val="14"/>
        <w:snapToGrid w:val="0"/>
        <w:spacing w:before="50" w:after="50" w:line="360" w:lineRule="auto"/>
        <w:ind w:firstLine="1164" w:firstLineChars="416"/>
        <w:rPr>
          <w:rFonts w:ascii="宋体" w:hAnsi="宋体"/>
          <w:bCs/>
          <w:color w:val="000000"/>
          <w:sz w:val="28"/>
          <w:szCs w:val="28"/>
        </w:rPr>
      </w:pPr>
    </w:p>
    <w:p w14:paraId="195EC9C9">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292A37E">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1A197AF">
      <w:pPr>
        <w:pStyle w:val="14"/>
        <w:snapToGrid w:val="0"/>
        <w:spacing w:before="50" w:after="50"/>
        <w:ind w:firstLine="1120" w:firstLineChars="400"/>
        <w:rPr>
          <w:rFonts w:ascii="宋体" w:hAnsi="宋体"/>
          <w:bCs/>
          <w:color w:val="000000"/>
          <w:sz w:val="28"/>
          <w:szCs w:val="28"/>
        </w:rPr>
      </w:pPr>
    </w:p>
    <w:p w14:paraId="3E5D7CAD">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14:paraId="06257400">
      <w:pPr>
        <w:snapToGrid w:val="0"/>
        <w:spacing w:before="120" w:beforeLines="50" w:after="50"/>
        <w:jc w:val="left"/>
        <w:rPr>
          <w:rFonts w:ascii="宋体" w:hAnsi="宋体"/>
          <w:color w:val="000000"/>
          <w:sz w:val="24"/>
        </w:rPr>
      </w:pPr>
      <w:bookmarkStart w:id="60" w:name="_Hlk60757098"/>
      <w:r>
        <w:rPr>
          <w:rFonts w:ascii="宋体" w:hAnsi="宋体"/>
          <w:color w:val="000000"/>
          <w:sz w:val="24"/>
        </w:rPr>
        <w:t>8</w:t>
      </w:r>
      <w:r>
        <w:rPr>
          <w:rFonts w:hint="eastAsia" w:ascii="宋体" w:hAnsi="宋体"/>
          <w:color w:val="000000"/>
          <w:sz w:val="24"/>
        </w:rPr>
        <w:t>.投标函格式：</w:t>
      </w:r>
      <w:bookmarkEnd w:id="60"/>
    </w:p>
    <w:p w14:paraId="7003034B">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23E771D6">
      <w:pPr>
        <w:snapToGrid w:val="0"/>
        <w:spacing w:before="120" w:beforeLines="50" w:after="50" w:line="380" w:lineRule="exact"/>
        <w:rPr>
          <w:rFonts w:ascii="宋体" w:hAnsi="宋体"/>
          <w:color w:val="auto"/>
          <w:sz w:val="24"/>
          <w:szCs w:val="20"/>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auto"/>
          <w:sz w:val="24"/>
          <w:lang w:val="en-US" w:eastAsia="zh-CN"/>
        </w:rPr>
        <w:t>采购人</w:t>
      </w:r>
      <w:r>
        <w:rPr>
          <w:rFonts w:hint="eastAsia" w:ascii="宋体" w:hAnsi="宋体"/>
          <w:color w:val="auto"/>
          <w:sz w:val="24"/>
        </w:rPr>
        <w:t>名称）：</w:t>
      </w:r>
    </w:p>
    <w:p w14:paraId="4EA06C29">
      <w:pPr>
        <w:snapToGrid w:val="0"/>
        <w:spacing w:line="360" w:lineRule="auto"/>
        <w:ind w:firstLine="480" w:firstLineChars="200"/>
        <w:rPr>
          <w:rFonts w:ascii="宋体" w:hAnsi="宋体"/>
          <w:color w:val="auto"/>
          <w:sz w:val="24"/>
        </w:rPr>
      </w:pPr>
      <w:r>
        <w:rPr>
          <w:rFonts w:hint="eastAsia" w:ascii="宋体" w:hAnsi="宋体"/>
          <w:color w:val="auto"/>
          <w:sz w:val="24"/>
        </w:rPr>
        <w:t>1、我方自愿参加贵方组织的</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项目（项目编号：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）的投标，并</w:t>
      </w:r>
      <w:r>
        <w:rPr>
          <w:rFonts w:ascii="宋体" w:hAnsi="宋体"/>
          <w:color w:val="auto"/>
          <w:sz w:val="24"/>
        </w:rPr>
        <w:t>按采购文件的要求</w:t>
      </w:r>
      <w:r>
        <w:rPr>
          <w:rFonts w:hint="eastAsia" w:ascii="宋体" w:hAnsi="宋体"/>
          <w:color w:val="auto"/>
          <w:sz w:val="24"/>
        </w:rPr>
        <w:t>提交商务技术文件、报价文件。</w:t>
      </w:r>
    </w:p>
    <w:p w14:paraId="3B6F9224">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、我方完全理解并接受磋商文件（包括修改补</w:t>
      </w:r>
      <w:r>
        <w:rPr>
          <w:rFonts w:ascii="宋体" w:hAnsi="宋体"/>
          <w:color w:val="auto"/>
          <w:sz w:val="24"/>
        </w:rPr>
        <w:t>充</w:t>
      </w:r>
      <w:r>
        <w:rPr>
          <w:rFonts w:hint="eastAsia" w:ascii="宋体" w:hAnsi="宋体"/>
          <w:color w:val="auto"/>
          <w:sz w:val="24"/>
        </w:rPr>
        <w:t>文件）的各项规定和要求</w:t>
      </w:r>
      <w:r>
        <w:rPr>
          <w:rFonts w:ascii="宋体" w:hAnsi="宋体"/>
          <w:color w:val="auto"/>
          <w:sz w:val="24"/>
        </w:rPr>
        <w:t>，</w:t>
      </w:r>
      <w:r>
        <w:rPr>
          <w:rFonts w:hint="eastAsia" w:ascii="宋体" w:hAnsi="宋体"/>
          <w:color w:val="auto"/>
          <w:sz w:val="24"/>
        </w:rPr>
        <w:t>不</w:t>
      </w:r>
      <w:r>
        <w:rPr>
          <w:rFonts w:ascii="宋体" w:hAnsi="宋体"/>
          <w:color w:val="auto"/>
          <w:sz w:val="24"/>
        </w:rPr>
        <w:t>再对磋商文件</w:t>
      </w:r>
      <w:r>
        <w:rPr>
          <w:rFonts w:hint="eastAsia" w:ascii="宋体" w:hAnsi="宋体"/>
          <w:color w:val="auto"/>
          <w:sz w:val="24"/>
        </w:rPr>
        <w:t>的合理性、合法性等</w:t>
      </w:r>
      <w:r>
        <w:rPr>
          <w:rFonts w:ascii="宋体" w:hAnsi="宋体"/>
          <w:color w:val="auto"/>
          <w:sz w:val="24"/>
        </w:rPr>
        <w:t>相关内容提出质疑或投诉。</w:t>
      </w:r>
    </w:p>
    <w:p w14:paraId="75FF0C16">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、我方不是采购</w:t>
      </w:r>
      <w:r>
        <w:rPr>
          <w:rFonts w:hint="eastAsia" w:ascii="宋体" w:hAnsi="宋体"/>
          <w:color w:val="auto"/>
          <w:sz w:val="24"/>
          <w:lang w:val="en-US" w:eastAsia="zh-CN"/>
        </w:rPr>
        <w:t>人</w:t>
      </w:r>
      <w:r>
        <w:rPr>
          <w:rFonts w:hint="eastAsia" w:ascii="宋体" w:hAnsi="宋体"/>
          <w:color w:val="auto"/>
          <w:sz w:val="24"/>
        </w:rPr>
        <w:t>的附属机构以及</w:t>
      </w:r>
      <w:r>
        <w:rPr>
          <w:rFonts w:ascii="宋体" w:hAnsi="宋体"/>
          <w:color w:val="auto"/>
          <w:sz w:val="24"/>
        </w:rPr>
        <w:t>其它法律法规</w:t>
      </w:r>
      <w:r>
        <w:rPr>
          <w:rFonts w:hint="eastAsia" w:ascii="宋体" w:hAnsi="宋体"/>
          <w:color w:val="auto"/>
          <w:sz w:val="24"/>
        </w:rPr>
        <w:t>所</w:t>
      </w:r>
      <w:r>
        <w:rPr>
          <w:rFonts w:ascii="宋体" w:hAnsi="宋体"/>
          <w:color w:val="auto"/>
          <w:sz w:val="24"/>
        </w:rPr>
        <w:t>规定的限制</w:t>
      </w:r>
      <w:r>
        <w:rPr>
          <w:rFonts w:hint="eastAsia" w:ascii="宋体" w:hAnsi="宋体"/>
          <w:color w:val="auto"/>
          <w:sz w:val="24"/>
          <w:lang w:val="en-US" w:eastAsia="zh-CN"/>
        </w:rPr>
        <w:t>供应商</w:t>
      </w:r>
      <w:r>
        <w:rPr>
          <w:rFonts w:hint="eastAsia" w:ascii="宋体" w:hAnsi="宋体"/>
          <w:color w:val="auto"/>
          <w:sz w:val="24"/>
        </w:rPr>
        <w:t>。</w:t>
      </w:r>
    </w:p>
    <w:p w14:paraId="1604CA92">
      <w:pPr>
        <w:snapToGrid w:val="0"/>
        <w:spacing w:line="360" w:lineRule="auto"/>
        <w:ind w:firstLine="482" w:firstLineChars="200"/>
        <w:rPr>
          <w:rFonts w:ascii="宋体" w:hAnsi="宋体"/>
          <w:b/>
          <w:bCs/>
          <w:sz w:val="24"/>
          <w:shd w:val="pct10" w:color="auto" w:fill="FFFFFF"/>
        </w:rPr>
      </w:pPr>
      <w:r>
        <w:rPr>
          <w:rFonts w:ascii="宋体" w:hAnsi="宋体"/>
          <w:b/>
          <w:bCs/>
          <w:color w:val="auto"/>
          <w:sz w:val="24"/>
          <w:shd w:val="pct10" w:color="auto" w:fill="FFFFFF"/>
        </w:rPr>
        <w:t>4</w:t>
      </w:r>
      <w:r>
        <w:rPr>
          <w:rFonts w:hint="eastAsia" w:ascii="宋体" w:hAnsi="宋体"/>
          <w:b/>
          <w:bCs/>
          <w:color w:val="auto"/>
          <w:sz w:val="24"/>
          <w:shd w:val="pct10" w:color="auto" w:fill="FFFFFF"/>
        </w:rPr>
        <w:t>.、我方向贵方提交的所有</w:t>
      </w:r>
      <w:r>
        <w:rPr>
          <w:rFonts w:hint="eastAsia" w:ascii="宋体" w:hAnsi="宋体"/>
          <w:b/>
          <w:bCs/>
          <w:sz w:val="24"/>
          <w:shd w:val="pct10" w:color="auto" w:fill="FFFFFF"/>
        </w:rPr>
        <w:t>响应文件、资料（包括所有</w:t>
      </w:r>
      <w:bookmarkStart w:id="61" w:name="_Hlk59707887"/>
      <w:r>
        <w:rPr>
          <w:rFonts w:hint="eastAsia" w:ascii="宋体" w:hAnsi="宋体"/>
          <w:b/>
          <w:bCs/>
          <w:sz w:val="24"/>
          <w:shd w:val="pct10" w:color="auto" w:fill="FFFFFF"/>
        </w:rPr>
        <w:t>证书、合同、报告等</w:t>
      </w:r>
      <w:bookmarkEnd w:id="61"/>
      <w:r>
        <w:rPr>
          <w:rFonts w:hint="eastAsia" w:ascii="宋体" w:hAnsi="宋体"/>
          <w:b/>
          <w:bCs/>
          <w:sz w:val="24"/>
          <w:shd w:val="pct10" w:color="auto" w:fill="FFFFFF"/>
        </w:rPr>
        <w:t>）都是准确、真实、合规的，如有虚假或隐瞒，我方愿意承担一切后果。</w:t>
      </w:r>
    </w:p>
    <w:p w14:paraId="020B01D4">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6F2D226D">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7EB96697">
      <w:pPr>
        <w:snapToGrid w:val="0"/>
        <w:spacing w:line="360" w:lineRule="auto"/>
        <w:ind w:firstLine="480" w:firstLineChars="200"/>
        <w:rPr>
          <w:rFonts w:ascii="宋体" w:hAnsi="宋体"/>
          <w:color w:val="auto"/>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auto"/>
          <w:sz w:val="24"/>
        </w:rPr>
        <w:t>，</w:t>
      </w:r>
      <w:r>
        <w:rPr>
          <w:rFonts w:ascii="宋体" w:hAnsi="宋体"/>
          <w:color w:val="auto"/>
          <w:sz w:val="24"/>
        </w:rPr>
        <w:t>并对</w:t>
      </w:r>
      <w:r>
        <w:rPr>
          <w:rFonts w:hint="eastAsia" w:ascii="宋体" w:hAnsi="宋体"/>
          <w:color w:val="auto"/>
          <w:sz w:val="24"/>
          <w:lang w:val="en-US" w:eastAsia="zh-CN"/>
        </w:rPr>
        <w:t>采购人</w:t>
      </w:r>
      <w:r>
        <w:rPr>
          <w:rFonts w:hint="eastAsia" w:ascii="宋体" w:hAnsi="宋体"/>
          <w:color w:val="auto"/>
          <w:sz w:val="24"/>
        </w:rPr>
        <w:t>因</w:t>
      </w:r>
      <w:r>
        <w:rPr>
          <w:rFonts w:ascii="宋体" w:hAnsi="宋体"/>
          <w:color w:val="auto"/>
          <w:sz w:val="24"/>
        </w:rPr>
        <w:t>此引起的损失予以赔偿</w:t>
      </w:r>
      <w:r>
        <w:rPr>
          <w:rFonts w:hint="eastAsia" w:ascii="宋体" w:hAnsi="宋体"/>
          <w:color w:val="auto"/>
          <w:sz w:val="24"/>
        </w:rPr>
        <w:t>。</w:t>
      </w:r>
    </w:p>
    <w:p w14:paraId="0177CA5E">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FBB77FF">
      <w:pPr>
        <w:snapToGrid w:val="0"/>
        <w:spacing w:line="360" w:lineRule="auto"/>
        <w:ind w:firstLine="361" w:firstLineChars="150"/>
        <w:rPr>
          <w:rFonts w:ascii="宋体" w:hAnsi="宋体"/>
          <w:b/>
          <w:bCs/>
          <w:sz w:val="24"/>
          <w:u w:val="single"/>
          <w:shd w:val="pct10" w:color="auto" w:fill="FFFFFF"/>
        </w:rPr>
      </w:pPr>
      <w:bookmarkStart w:id="62"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271307A1">
      <w:pPr>
        <w:snapToGrid w:val="0"/>
        <w:spacing w:line="360" w:lineRule="auto"/>
        <w:ind w:firstLine="360" w:firstLineChars="150"/>
        <w:rPr>
          <w:rFonts w:ascii="宋体" w:hAnsi="宋体"/>
          <w:sz w:val="24"/>
        </w:rPr>
      </w:pPr>
      <w:r>
        <w:rPr>
          <w:rFonts w:hint="eastAsia" w:ascii="宋体" w:hAnsi="宋体"/>
          <w:sz w:val="24"/>
        </w:rPr>
        <w:t>邮寄详细地址：</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sz w:val="24"/>
        </w:rPr>
        <w:t xml:space="preserve">   </w:t>
      </w:r>
      <w:r>
        <w:rPr>
          <w:rFonts w:hint="eastAsia" w:ascii="宋体" w:hAnsi="宋体"/>
          <w:sz w:val="24"/>
        </w:rPr>
        <w:t>邮编：__________</w:t>
      </w:r>
    </w:p>
    <w:p w14:paraId="78EBC73F">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ascii="宋体" w:hAnsi="宋体"/>
          <w:sz w:val="24"/>
        </w:rPr>
      </w:pPr>
      <w:r>
        <w:rPr>
          <w:rFonts w:hint="eastAsia" w:ascii="宋体" w:hAnsi="宋体"/>
          <w:sz w:val="24"/>
        </w:rPr>
        <w:t>收件人姓名：__________联系手机：__________公司电子邮箱</w:t>
      </w:r>
      <w:r>
        <w:rPr>
          <w:rFonts w:hint="eastAsia" w:ascii="宋体" w:hAnsi="宋体"/>
          <w:b/>
          <w:bCs/>
          <w:sz w:val="24"/>
        </w:rPr>
        <w:t>：</w:t>
      </w:r>
      <w:r>
        <w:rPr>
          <w:rFonts w:hint="eastAsia" w:ascii="宋体" w:hAnsi="宋体"/>
          <w:sz w:val="24"/>
        </w:rPr>
        <w:t>__________</w:t>
      </w:r>
      <w:r>
        <w:rPr>
          <w:rFonts w:hint="eastAsia" w:ascii="宋体" w:hAnsi="宋体"/>
          <w:b/>
          <w:bCs/>
          <w:sz w:val="24"/>
          <w:u w:val="single"/>
          <w:lang w:val="en-US" w:eastAsia="zh-CN"/>
        </w:rPr>
        <w:t xml:space="preserve">  </w:t>
      </w:r>
      <w:r>
        <w:rPr>
          <w:rFonts w:ascii="宋体" w:hAnsi="宋体"/>
          <w:sz w:val="24"/>
        </w:rPr>
        <w:t xml:space="preserve"> </w:t>
      </w:r>
    </w:p>
    <w:p w14:paraId="66701981">
      <w:pPr>
        <w:snapToGrid w:val="0"/>
        <w:spacing w:line="360" w:lineRule="auto"/>
        <w:ind w:firstLine="361" w:firstLineChars="150"/>
        <w:jc w:val="left"/>
        <w:rPr>
          <w:rFonts w:ascii="宋体" w:hAnsi="宋体"/>
          <w:b/>
          <w:bCs/>
          <w:sz w:val="24"/>
          <w:shd w:val="pct10" w:color="auto" w:fill="FFFFFF"/>
        </w:rPr>
      </w:pPr>
      <w:bookmarkStart w:id="63"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789F3F0C">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63"/>
      <w:r>
        <w:rPr>
          <w:rFonts w:hint="eastAsia" w:ascii="宋体" w:hAnsi="宋体"/>
          <w:b/>
          <w:bCs/>
          <w:sz w:val="24"/>
        </w:rPr>
        <w:t>姓名：</w:t>
      </w:r>
      <w:r>
        <w:rPr>
          <w:rFonts w:hint="eastAsia" w:ascii="宋体" w:hAnsi="宋体"/>
          <w:sz w:val="24"/>
        </w:rPr>
        <w:t>__________</w:t>
      </w: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手机号码：</w:t>
      </w:r>
      <w:r>
        <w:rPr>
          <w:rFonts w:hint="eastAsia" w:ascii="宋体" w:hAnsi="宋体"/>
          <w:sz w:val="24"/>
        </w:rPr>
        <w:t>__________</w:t>
      </w:r>
    </w:p>
    <w:p w14:paraId="4A6E97A7">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4008B368">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r>
        <w:rPr>
          <w:rFonts w:hint="eastAsia" w:ascii="宋体" w:hAnsi="宋体"/>
          <w:sz w:val="24"/>
        </w:rPr>
        <w:t xml:space="preserve">__________  </w:t>
      </w:r>
      <w:r>
        <w:rPr>
          <w:rFonts w:hint="eastAsia" w:ascii="宋体" w:hAnsi="宋体"/>
          <w:b/>
          <w:bCs/>
          <w:sz w:val="24"/>
        </w:rPr>
        <w:t>被授权人手机号码：</w:t>
      </w:r>
      <w:r>
        <w:rPr>
          <w:rFonts w:hint="eastAsia" w:ascii="宋体" w:hAnsi="宋体"/>
          <w:sz w:val="24"/>
        </w:rPr>
        <w:t>__________</w:t>
      </w:r>
      <w:r>
        <w:rPr>
          <w:rFonts w:ascii="宋体" w:hAnsi="宋体"/>
          <w:color w:val="000000"/>
          <w:sz w:val="24"/>
          <w:u w:val="single"/>
        </w:rPr>
        <w:t xml:space="preserve">  </w:t>
      </w:r>
    </w:p>
    <w:bookmarkEnd w:id="62"/>
    <w:p w14:paraId="26A931D2">
      <w:pPr>
        <w:snapToGrid w:val="0"/>
        <w:spacing w:line="360" w:lineRule="auto"/>
        <w:jc w:val="left"/>
        <w:rPr>
          <w:rFonts w:ascii="宋体" w:hAnsi="宋体"/>
          <w:color w:val="000000"/>
          <w:sz w:val="24"/>
        </w:rPr>
      </w:pPr>
    </w:p>
    <w:p w14:paraId="3F7EAE64">
      <w:pPr>
        <w:snapToGrid w:val="0"/>
        <w:spacing w:line="360" w:lineRule="auto"/>
        <w:ind w:firstLine="482" w:firstLineChars="200"/>
        <w:jc w:val="left"/>
        <w:rPr>
          <w:rFonts w:ascii="宋体" w:hAnsi="宋体"/>
          <w:b/>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63F1E0A1">
      <w:pPr>
        <w:snapToGrid w:val="0"/>
        <w:spacing w:before="120" w:beforeLines="50" w:after="50"/>
        <w:rPr>
          <w:rFonts w:ascii="宋体" w:hAnsi="宋体"/>
          <w:color w:val="000000"/>
          <w:sz w:val="24"/>
          <w:szCs w:val="20"/>
        </w:rPr>
      </w:pPr>
      <w:r>
        <w:rPr>
          <w:rFonts w:hint="eastAsia" w:ascii="宋体" w:hAnsi="宋体"/>
          <w:color w:val="000000"/>
        </w:rPr>
        <w:br w:type="page"/>
      </w:r>
      <w:r>
        <w:rPr>
          <w:rFonts w:ascii="宋体" w:hAnsi="宋体"/>
          <w:color w:val="000000"/>
          <w:sz w:val="24"/>
        </w:rPr>
        <w:t>9</w:t>
      </w:r>
      <w:r>
        <w:rPr>
          <w:rFonts w:hint="eastAsia" w:ascii="宋体" w:hAnsi="宋体"/>
          <w:color w:val="000000"/>
          <w:sz w:val="24"/>
        </w:rPr>
        <w:t>.法定代表人授权委托书格式：</w:t>
      </w:r>
    </w:p>
    <w:p w14:paraId="6FE39789">
      <w:pPr>
        <w:snapToGrid w:val="0"/>
        <w:spacing w:before="120" w:beforeLines="50" w:after="50"/>
        <w:jc w:val="center"/>
        <w:rPr>
          <w:rFonts w:ascii="宋体" w:hAnsi="宋体"/>
          <w:b/>
          <w:sz w:val="24"/>
        </w:rPr>
      </w:pPr>
      <w:r>
        <w:rPr>
          <w:rFonts w:hint="eastAsia" w:ascii="宋体" w:hAnsi="宋体"/>
          <w:b/>
          <w:sz w:val="24"/>
        </w:rPr>
        <w:t>法定代表人授权委托书</w:t>
      </w:r>
    </w:p>
    <w:p w14:paraId="631024F6">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sz w:val="24"/>
        </w:rPr>
        <w:t>__________</w:t>
      </w:r>
      <w:r>
        <w:rPr>
          <w:rFonts w:hint="eastAsia" w:ascii="宋体" w:hAnsi="宋体"/>
          <w:color w:val="000000"/>
          <w:sz w:val="24"/>
        </w:rPr>
        <w:t>（</w:t>
      </w:r>
      <w:r>
        <w:rPr>
          <w:rFonts w:hint="eastAsia" w:ascii="宋体" w:hAnsi="宋体"/>
          <w:color w:val="auto"/>
          <w:sz w:val="24"/>
          <w:lang w:val="en-US" w:eastAsia="zh-CN"/>
        </w:rPr>
        <w:t>采购人</w:t>
      </w:r>
      <w:r>
        <w:rPr>
          <w:rFonts w:hint="eastAsia" w:ascii="宋体" w:hAnsi="宋体"/>
          <w:color w:val="000000"/>
          <w:sz w:val="24"/>
        </w:rPr>
        <w:t>名称）：</w:t>
      </w:r>
    </w:p>
    <w:p w14:paraId="75AB714A">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r>
        <w:rPr>
          <w:rFonts w:hint="eastAsia" w:ascii="宋体" w:hAnsi="宋体"/>
          <w:sz w:val="24"/>
        </w:rPr>
        <w:t>__________</w:t>
      </w:r>
      <w:r>
        <w:rPr>
          <w:rFonts w:hint="eastAsia" w:ascii="宋体" w:hAnsi="宋体"/>
          <w:color w:val="000000"/>
          <w:sz w:val="24"/>
        </w:rPr>
        <w:t>（姓名）系</w:t>
      </w:r>
      <w:r>
        <w:rPr>
          <w:rFonts w:hint="eastAsia" w:ascii="宋体" w:hAnsi="宋体"/>
          <w:sz w:val="24"/>
        </w:rPr>
        <w:t>__________</w:t>
      </w:r>
      <w:r>
        <w:rPr>
          <w:rFonts w:hint="eastAsia" w:ascii="宋体" w:hAnsi="宋体"/>
          <w:sz w:val="24"/>
          <w:lang w:val="en-US" w:eastAsia="zh-CN"/>
        </w:rPr>
        <w:t xml:space="preserve">  </w:t>
      </w:r>
      <w:r>
        <w:rPr>
          <w:rFonts w:hint="eastAsia" w:ascii="宋体" w:hAnsi="宋体"/>
          <w:color w:val="000000"/>
          <w:sz w:val="24"/>
        </w:rPr>
        <w:t xml:space="preserve">（投标单位名称）的法定代表人，现授权委托本单位职工 </w:t>
      </w:r>
      <w:r>
        <w:rPr>
          <w:rFonts w:hint="eastAsia" w:ascii="宋体" w:hAnsi="宋体"/>
          <w:sz w:val="24"/>
        </w:rPr>
        <w:t>__________</w:t>
      </w:r>
      <w:r>
        <w:rPr>
          <w:rFonts w:hint="eastAsia" w:ascii="宋体" w:hAnsi="宋体"/>
          <w:color w:val="000000"/>
          <w:sz w:val="24"/>
        </w:rPr>
        <w:t>（姓名）以我方的名义参加</w:t>
      </w:r>
      <w:r>
        <w:rPr>
          <w:rFonts w:hint="eastAsia" w:ascii="宋体" w:hAnsi="宋体"/>
          <w:sz w:val="24"/>
        </w:rPr>
        <w:t>__________</w:t>
      </w:r>
      <w:r>
        <w:rPr>
          <w:rFonts w:hint="eastAsia" w:ascii="宋体" w:hAnsi="宋体"/>
          <w:color w:val="000000"/>
          <w:sz w:val="24"/>
        </w:rPr>
        <w:t>项目的投标活动，并代表我方全权办理针对上述项目的投标、开标、磋商、签约等具体事务和签署相关文件。</w:t>
      </w:r>
    </w:p>
    <w:p w14:paraId="6CB3A1BF">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56F62508">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66DD5D14">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1840A14">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lang w:val="en-US" w:eastAsia="zh-CN"/>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3B7FFCFA">
      <w:pPr>
        <w:snapToGrid w:val="0"/>
        <w:spacing w:before="120" w:beforeLines="50" w:after="50" w:line="460" w:lineRule="exact"/>
        <w:rPr>
          <w:rFonts w:ascii="宋体" w:hAnsi="宋体"/>
          <w:color w:val="000000"/>
          <w:sz w:val="24"/>
          <w:szCs w:val="20"/>
          <w:u w:val="single"/>
        </w:rPr>
      </w:pPr>
    </w:p>
    <w:p w14:paraId="74D6A342">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0E3C64B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2380D7D6">
            <w:pPr>
              <w:spacing w:line="360" w:lineRule="auto"/>
              <w:rPr>
                <w:sz w:val="30"/>
                <w:szCs w:val="30"/>
              </w:rPr>
            </w:pPr>
            <w:r>
              <w:rPr>
                <w:rFonts w:hint="eastAsia"/>
                <w:sz w:val="30"/>
                <w:szCs w:val="30"/>
              </w:rPr>
              <w:t>身份证复印件粘贴处，正反两面均复印，复印件清晰可认。</w:t>
            </w:r>
          </w:p>
        </w:tc>
        <w:tc>
          <w:tcPr>
            <w:tcW w:w="4961" w:type="dxa"/>
          </w:tcPr>
          <w:p w14:paraId="1528182B">
            <w:pPr>
              <w:spacing w:line="360" w:lineRule="auto"/>
              <w:rPr>
                <w:sz w:val="30"/>
                <w:szCs w:val="30"/>
              </w:rPr>
            </w:pPr>
            <w:r>
              <w:rPr>
                <w:rFonts w:hint="eastAsia"/>
                <w:sz w:val="30"/>
                <w:szCs w:val="30"/>
              </w:rPr>
              <w:t>身份证复印件粘贴处，正反两面均复印，复印件清晰可认。</w:t>
            </w:r>
          </w:p>
        </w:tc>
      </w:tr>
      <w:tr w14:paraId="2B1356D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01F58310">
            <w:pPr>
              <w:spacing w:line="360" w:lineRule="auto"/>
              <w:rPr>
                <w:sz w:val="30"/>
                <w:szCs w:val="30"/>
              </w:rPr>
            </w:pPr>
          </w:p>
        </w:tc>
        <w:tc>
          <w:tcPr>
            <w:tcW w:w="4961" w:type="dxa"/>
          </w:tcPr>
          <w:p w14:paraId="1DE75BC4">
            <w:pPr>
              <w:spacing w:line="360" w:lineRule="auto"/>
              <w:rPr>
                <w:sz w:val="30"/>
                <w:szCs w:val="30"/>
              </w:rPr>
            </w:pPr>
          </w:p>
        </w:tc>
      </w:tr>
    </w:tbl>
    <w:p w14:paraId="5EE6F892">
      <w:pPr>
        <w:snapToGrid w:val="0"/>
        <w:spacing w:before="120" w:beforeLines="50" w:after="50" w:line="460" w:lineRule="exac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供应商（盖章）：</w:t>
      </w:r>
    </w:p>
    <w:p w14:paraId="42F201BD">
      <w:pPr>
        <w:snapToGrid w:val="0"/>
        <w:spacing w:before="50" w:after="120" w:afterLines="50"/>
        <w:jc w:val="left"/>
        <w:rPr>
          <w:rFonts w:ascii="宋体" w:hAnsi="宋体"/>
          <w:b/>
          <w:color w:val="000000"/>
          <w:sz w:val="24"/>
        </w:rPr>
      </w:pPr>
      <w:r>
        <w:rPr>
          <w:rFonts w:hint="eastAsia" w:ascii="宋体" w:hAnsi="宋体"/>
          <w:b/>
          <w:color w:val="000000"/>
          <w:sz w:val="24"/>
        </w:rPr>
        <w:t xml:space="preserve">                                        日期：</w:t>
      </w:r>
      <w:r>
        <w:rPr>
          <w:rFonts w:ascii="宋体" w:hAnsi="宋体"/>
          <w:b/>
          <w:color w:val="000000"/>
          <w:sz w:val="24"/>
        </w:rPr>
        <w:t xml:space="preserve">  </w:t>
      </w:r>
      <w:r>
        <w:rPr>
          <w:rFonts w:hint="eastAsia" w:ascii="宋体" w:hAnsi="宋体"/>
          <w:b/>
          <w:color w:val="000000"/>
          <w:sz w:val="24"/>
        </w:rPr>
        <w:t>_____年___月___日</w:t>
      </w:r>
    </w:p>
    <w:p w14:paraId="57317013">
      <w:pPr>
        <w:snapToGrid w:val="0"/>
        <w:spacing w:before="50" w:after="120" w:afterLines="50"/>
        <w:jc w:val="left"/>
        <w:rPr>
          <w:rFonts w:ascii="宋体" w:hAnsi="宋体"/>
          <w:color w:val="000000"/>
          <w:sz w:val="24"/>
        </w:rPr>
      </w:pPr>
      <w:r>
        <w:rPr>
          <w:rFonts w:ascii="宋体" w:hAnsi="宋体"/>
          <w:color w:val="000000"/>
          <w:sz w:val="24"/>
        </w:rPr>
        <w:t>10</w:t>
      </w:r>
      <w:r>
        <w:rPr>
          <w:rFonts w:hint="eastAsia" w:ascii="宋体" w:hAnsi="宋体"/>
          <w:color w:val="000000"/>
          <w:sz w:val="24"/>
        </w:rPr>
        <w:t>.服务内容响应表格式：</w:t>
      </w:r>
    </w:p>
    <w:p w14:paraId="3AA429E4">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45639C73">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02B54CC3">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8"/>
        <w:tblW w:w="8549" w:type="dxa"/>
        <w:tblInd w:w="93" w:type="dxa"/>
        <w:tblLayout w:type="fixed"/>
        <w:tblCellMar>
          <w:top w:w="0" w:type="dxa"/>
          <w:left w:w="108" w:type="dxa"/>
          <w:bottom w:w="0" w:type="dxa"/>
          <w:right w:w="108" w:type="dxa"/>
        </w:tblCellMar>
      </w:tblPr>
      <w:tblGrid>
        <w:gridCol w:w="1036"/>
        <w:gridCol w:w="2552"/>
        <w:gridCol w:w="3544"/>
        <w:gridCol w:w="1417"/>
      </w:tblGrid>
      <w:tr w14:paraId="174BFE7E">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4104B4">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16F27">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A2ECE">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AEA7C11">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194CCEB1">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7A06A8C9">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61593BF3">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6BD61125">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29D42F92">
            <w:pPr>
              <w:widowControl/>
              <w:jc w:val="left"/>
              <w:rPr>
                <w:rFonts w:ascii="宋体" w:hAnsi="宋体" w:cs="宋体"/>
                <w:color w:val="000000"/>
                <w:kern w:val="0"/>
                <w:sz w:val="24"/>
              </w:rPr>
            </w:pPr>
          </w:p>
        </w:tc>
      </w:tr>
      <w:tr w14:paraId="42B6AF1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7078D90">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70CE2DE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07E2FC8">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1CAC68B">
            <w:pPr>
              <w:widowControl/>
              <w:jc w:val="center"/>
              <w:rPr>
                <w:rFonts w:ascii="宋体" w:hAnsi="宋体" w:cs="宋体"/>
                <w:color w:val="000000"/>
                <w:kern w:val="0"/>
                <w:sz w:val="24"/>
              </w:rPr>
            </w:pPr>
          </w:p>
        </w:tc>
      </w:tr>
      <w:tr w14:paraId="213EF5E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3800BC0">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55DCFD0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E633D0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6324476">
            <w:pPr>
              <w:widowControl/>
              <w:jc w:val="center"/>
              <w:rPr>
                <w:rFonts w:ascii="宋体" w:hAnsi="宋体" w:cs="宋体"/>
                <w:color w:val="000000"/>
                <w:kern w:val="0"/>
                <w:sz w:val="24"/>
              </w:rPr>
            </w:pPr>
          </w:p>
        </w:tc>
      </w:tr>
      <w:tr w14:paraId="0F8F93E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55A368B">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73965BA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AAA7C1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98A66F3">
            <w:pPr>
              <w:widowControl/>
              <w:jc w:val="center"/>
              <w:rPr>
                <w:rFonts w:ascii="宋体" w:hAnsi="宋体" w:cs="宋体"/>
                <w:color w:val="000000"/>
                <w:kern w:val="0"/>
                <w:sz w:val="24"/>
              </w:rPr>
            </w:pPr>
          </w:p>
        </w:tc>
      </w:tr>
      <w:tr w14:paraId="67C80FC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76EC593">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20DF5D8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158282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5FAB3DE">
            <w:pPr>
              <w:widowControl/>
              <w:jc w:val="center"/>
              <w:rPr>
                <w:rFonts w:ascii="宋体" w:hAnsi="宋体" w:cs="宋体"/>
                <w:color w:val="000000"/>
                <w:kern w:val="0"/>
                <w:sz w:val="24"/>
              </w:rPr>
            </w:pPr>
          </w:p>
        </w:tc>
      </w:tr>
      <w:tr w14:paraId="526FD3E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BB43E06">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7E68F44B">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9B994F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CF9C00D">
            <w:pPr>
              <w:widowControl/>
              <w:jc w:val="center"/>
              <w:rPr>
                <w:rFonts w:ascii="宋体" w:hAnsi="宋体" w:cs="宋体"/>
                <w:color w:val="000000"/>
                <w:kern w:val="0"/>
                <w:sz w:val="24"/>
              </w:rPr>
            </w:pPr>
          </w:p>
        </w:tc>
      </w:tr>
      <w:tr w14:paraId="6EA9D7FF">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CA1BDCB">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2066141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3A0636C">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C577C81">
            <w:pPr>
              <w:widowControl/>
              <w:jc w:val="center"/>
              <w:rPr>
                <w:rFonts w:ascii="宋体" w:hAnsi="宋体" w:cs="宋体"/>
                <w:color w:val="000000"/>
                <w:kern w:val="0"/>
                <w:sz w:val="24"/>
              </w:rPr>
            </w:pPr>
          </w:p>
        </w:tc>
      </w:tr>
      <w:tr w14:paraId="1A14AB9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60D3533">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820A55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242330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7F3896D">
            <w:pPr>
              <w:widowControl/>
              <w:jc w:val="center"/>
              <w:rPr>
                <w:rFonts w:ascii="宋体" w:hAnsi="宋体" w:cs="宋体"/>
                <w:color w:val="000000"/>
                <w:kern w:val="0"/>
                <w:sz w:val="24"/>
              </w:rPr>
            </w:pPr>
          </w:p>
        </w:tc>
      </w:tr>
      <w:tr w14:paraId="76284A1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7CDD504">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7E18B76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3CEC33A">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3EDFFE5">
            <w:pPr>
              <w:widowControl/>
              <w:jc w:val="center"/>
              <w:rPr>
                <w:rFonts w:ascii="宋体" w:hAnsi="宋体" w:cs="宋体"/>
                <w:color w:val="000000"/>
                <w:kern w:val="0"/>
                <w:sz w:val="24"/>
              </w:rPr>
            </w:pPr>
          </w:p>
        </w:tc>
      </w:tr>
      <w:tr w14:paraId="2B22DD1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8F103A4">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6DF4E76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3D6EB1B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6F5F229">
            <w:pPr>
              <w:widowControl/>
              <w:jc w:val="center"/>
              <w:rPr>
                <w:rFonts w:ascii="宋体" w:hAnsi="宋体" w:cs="宋体"/>
                <w:color w:val="000000"/>
                <w:kern w:val="0"/>
                <w:sz w:val="24"/>
              </w:rPr>
            </w:pPr>
          </w:p>
        </w:tc>
      </w:tr>
      <w:tr w14:paraId="3876BF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1214D93">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1634DE8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099F8B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6D1B7DD">
            <w:pPr>
              <w:widowControl/>
              <w:jc w:val="center"/>
              <w:rPr>
                <w:rFonts w:ascii="宋体" w:hAnsi="宋体" w:cs="宋体"/>
                <w:color w:val="000000"/>
                <w:kern w:val="0"/>
                <w:sz w:val="24"/>
              </w:rPr>
            </w:pPr>
          </w:p>
        </w:tc>
      </w:tr>
      <w:tr w14:paraId="1329F5F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75D0F0">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115D3BF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232FBBC">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1A3E677">
            <w:pPr>
              <w:widowControl/>
              <w:jc w:val="center"/>
              <w:rPr>
                <w:rFonts w:ascii="宋体" w:hAnsi="宋体" w:cs="宋体"/>
                <w:color w:val="000000"/>
                <w:kern w:val="0"/>
                <w:sz w:val="24"/>
              </w:rPr>
            </w:pPr>
          </w:p>
        </w:tc>
      </w:tr>
      <w:tr w14:paraId="40A0EF3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7F34262">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6F18EF3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5682B1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14E20E0">
            <w:pPr>
              <w:widowControl/>
              <w:jc w:val="center"/>
              <w:rPr>
                <w:rFonts w:ascii="宋体" w:hAnsi="宋体" w:cs="宋体"/>
                <w:color w:val="000000"/>
                <w:kern w:val="0"/>
                <w:sz w:val="24"/>
              </w:rPr>
            </w:pPr>
          </w:p>
        </w:tc>
      </w:tr>
      <w:tr w14:paraId="6570276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DBD9F3B">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6E9C8FE5">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56A1619">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6A05313">
            <w:pPr>
              <w:widowControl/>
              <w:jc w:val="center"/>
              <w:rPr>
                <w:rFonts w:ascii="宋体" w:hAnsi="宋体" w:cs="宋体"/>
                <w:color w:val="000000"/>
                <w:kern w:val="0"/>
                <w:sz w:val="24"/>
              </w:rPr>
            </w:pPr>
          </w:p>
        </w:tc>
      </w:tr>
    </w:tbl>
    <w:p w14:paraId="5CB37C46">
      <w:pPr>
        <w:snapToGrid w:val="0"/>
        <w:spacing w:before="50" w:after="120" w:afterLines="50"/>
        <w:jc w:val="left"/>
        <w:rPr>
          <w:rFonts w:ascii="宋体" w:hAnsi="宋体"/>
          <w:spacing w:val="20"/>
          <w:sz w:val="24"/>
        </w:rPr>
      </w:pPr>
    </w:p>
    <w:p w14:paraId="6971859E">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64" w:name="_Hlk52958408"/>
      <w:r>
        <w:rPr>
          <w:rFonts w:hint="eastAsia" w:ascii="宋体" w:hAnsi="宋体"/>
          <w:b/>
          <w:sz w:val="24"/>
        </w:rPr>
        <w:t>勿填写价格信息。</w:t>
      </w:r>
      <w:bookmarkEnd w:id="64"/>
    </w:p>
    <w:p w14:paraId="26EFE729">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66786E4A">
      <w:pPr>
        <w:snapToGrid w:val="0"/>
        <w:spacing w:before="50" w:after="120" w:afterLines="50"/>
        <w:jc w:val="left"/>
        <w:rPr>
          <w:rFonts w:ascii="宋体" w:hAnsi="宋体"/>
          <w:b/>
          <w:color w:val="000000"/>
          <w:sz w:val="24"/>
        </w:rPr>
      </w:pPr>
    </w:p>
    <w:p w14:paraId="1E3D79CB">
      <w:pPr>
        <w:snapToGrid w:val="0"/>
        <w:spacing w:before="50" w:after="120" w:afterLines="50"/>
        <w:ind w:firstLine="5542" w:firstLineChars="23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1EB8B7F0">
      <w:pPr>
        <w:snapToGrid w:val="0"/>
        <w:spacing w:before="50" w:after="120" w:afterLines="50"/>
        <w:jc w:val="left"/>
        <w:rPr>
          <w:rFonts w:ascii="宋体" w:hAnsi="宋体"/>
          <w:color w:val="000000"/>
          <w:sz w:val="24"/>
        </w:rPr>
      </w:pPr>
      <w:r>
        <w:rPr>
          <w:rFonts w:ascii="宋体" w:hAnsi="宋体"/>
          <w:color w:val="000000"/>
          <w:sz w:val="24"/>
        </w:rPr>
        <w:br w:type="page"/>
      </w:r>
    </w:p>
    <w:p w14:paraId="5D09602E">
      <w:pPr>
        <w:snapToGrid w:val="0"/>
        <w:spacing w:before="50" w:after="120" w:afterLines="50"/>
        <w:jc w:val="left"/>
        <w:rPr>
          <w:rFonts w:ascii="宋体" w:hAnsi="宋体"/>
          <w:color w:val="000000"/>
          <w:sz w:val="24"/>
        </w:rPr>
      </w:pPr>
      <w:bookmarkStart w:id="65" w:name="_Hlk95598182"/>
      <w:r>
        <w:rPr>
          <w:rFonts w:ascii="宋体" w:hAnsi="宋体"/>
          <w:color w:val="000000"/>
          <w:sz w:val="24"/>
        </w:rPr>
        <w:t>11</w:t>
      </w:r>
      <w:r>
        <w:rPr>
          <w:rFonts w:hint="eastAsia" w:ascii="宋体" w:hAnsi="宋体"/>
          <w:color w:val="000000"/>
          <w:sz w:val="24"/>
        </w:rPr>
        <w:t>.</w:t>
      </w:r>
      <w:bookmarkEnd w:id="65"/>
      <w:r>
        <w:rPr>
          <w:rFonts w:hint="eastAsia" w:ascii="宋体" w:hAnsi="宋体"/>
          <w:color w:val="000000"/>
          <w:sz w:val="24"/>
        </w:rPr>
        <w:t>项目负责人简历</w:t>
      </w:r>
      <w:r>
        <w:rPr>
          <w:rFonts w:hint="eastAsia" w:ascii="宋体" w:hAnsi="宋体"/>
          <w:color w:val="000000"/>
          <w:sz w:val="24"/>
          <w:lang w:val="en-US" w:eastAsia="zh-CN"/>
        </w:rPr>
        <w:t>表格式</w:t>
      </w:r>
      <w:r>
        <w:rPr>
          <w:rFonts w:hint="eastAsia" w:ascii="宋体" w:hAnsi="宋体"/>
          <w:color w:val="000000"/>
          <w:sz w:val="24"/>
        </w:rPr>
        <w:t>：</w:t>
      </w:r>
    </w:p>
    <w:p w14:paraId="399F2704">
      <w:pPr>
        <w:snapToGrid w:val="0"/>
        <w:spacing w:before="50" w:after="120" w:afterLines="50"/>
        <w:jc w:val="left"/>
        <w:rPr>
          <w:rFonts w:ascii="宋体" w:hAnsi="宋体"/>
          <w:color w:val="000000"/>
          <w:sz w:val="24"/>
          <w:szCs w:val="20"/>
        </w:rPr>
      </w:pPr>
    </w:p>
    <w:p w14:paraId="23A97523">
      <w:pPr>
        <w:jc w:val="center"/>
        <w:rPr>
          <w:rFonts w:ascii="宋体" w:hAnsi="宋体"/>
          <w:snapToGrid w:val="0"/>
          <w:color w:val="000000"/>
          <w:sz w:val="28"/>
        </w:rPr>
      </w:pPr>
      <w:r>
        <w:rPr>
          <w:rFonts w:hint="eastAsia" w:ascii="宋体" w:hAnsi="宋体"/>
          <w:snapToGrid w:val="0"/>
          <w:color w:val="000000"/>
          <w:sz w:val="28"/>
        </w:rPr>
        <w:t>项目负责人简历表</w:t>
      </w:r>
    </w:p>
    <w:p w14:paraId="4A5DEE18">
      <w:pPr>
        <w:snapToGrid w:val="0"/>
        <w:spacing w:before="120" w:beforeLines="50" w:after="50" w:line="360" w:lineRule="auto"/>
        <w:jc w:val="center"/>
        <w:rPr>
          <w:rFonts w:ascii="宋体" w:hAnsi="宋体"/>
          <w:bCs/>
          <w:color w:val="000000"/>
          <w:sz w:val="24"/>
        </w:rPr>
      </w:pPr>
    </w:p>
    <w:p w14:paraId="039BD856">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5F729843">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8"/>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0CD3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56B3A80">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643B033C">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2687FFB0">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5F90916C">
            <w:pPr>
              <w:spacing w:line="351" w:lineRule="atLeast"/>
              <w:jc w:val="center"/>
              <w:rPr>
                <w:rFonts w:ascii="宋体" w:hAnsi="宋体"/>
                <w:color w:val="000000"/>
                <w:sz w:val="28"/>
                <w:u w:color="000000"/>
              </w:rPr>
            </w:pPr>
          </w:p>
        </w:tc>
      </w:tr>
      <w:tr w14:paraId="6B19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A7FA84A">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73C92345">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420C95C1">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7046CA23">
            <w:pPr>
              <w:spacing w:line="351" w:lineRule="atLeast"/>
              <w:jc w:val="center"/>
              <w:rPr>
                <w:rFonts w:ascii="宋体" w:hAnsi="宋体"/>
                <w:color w:val="000000"/>
                <w:sz w:val="28"/>
                <w:u w:color="000000"/>
              </w:rPr>
            </w:pPr>
          </w:p>
        </w:tc>
      </w:tr>
      <w:tr w14:paraId="416D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7DE5FE5">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A2B2F3C">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45E1D25E">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2F43B326">
            <w:pPr>
              <w:spacing w:line="351" w:lineRule="atLeast"/>
              <w:jc w:val="center"/>
              <w:rPr>
                <w:rFonts w:ascii="宋体" w:hAnsi="宋体"/>
                <w:color w:val="000000"/>
                <w:sz w:val="28"/>
                <w:u w:color="000000"/>
              </w:rPr>
            </w:pPr>
          </w:p>
        </w:tc>
      </w:tr>
      <w:tr w14:paraId="1D46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701FE043">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0242082">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7062D531">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5FAB2DE8">
            <w:pPr>
              <w:spacing w:line="351" w:lineRule="atLeast"/>
              <w:jc w:val="center"/>
              <w:rPr>
                <w:rFonts w:ascii="宋体" w:hAnsi="宋体"/>
                <w:color w:val="000000"/>
                <w:sz w:val="28"/>
                <w:u w:color="000000"/>
              </w:rPr>
            </w:pPr>
          </w:p>
        </w:tc>
      </w:tr>
      <w:tr w14:paraId="4828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45BEE73A">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6F5199B6">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3B27075">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456259D8">
            <w:pPr>
              <w:spacing w:line="351" w:lineRule="atLeast"/>
              <w:jc w:val="center"/>
              <w:rPr>
                <w:rFonts w:ascii="宋体" w:hAnsi="宋体"/>
                <w:color w:val="000000"/>
                <w:sz w:val="28"/>
                <w:u w:color="000000"/>
              </w:rPr>
            </w:pPr>
          </w:p>
        </w:tc>
      </w:tr>
      <w:tr w14:paraId="5A96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B28B34E">
            <w:pPr>
              <w:jc w:val="center"/>
              <w:rPr>
                <w:rFonts w:ascii="宋体" w:hAnsi="宋体"/>
                <w:color w:val="000000"/>
                <w:sz w:val="28"/>
                <w:u w:color="000000"/>
              </w:rPr>
            </w:pPr>
            <w:r>
              <w:rPr>
                <w:rFonts w:hint="eastAsia" w:ascii="宋体" w:hAnsi="宋体"/>
                <w:color w:val="000000"/>
                <w:sz w:val="28"/>
              </w:rPr>
              <w:t>简</w:t>
            </w:r>
          </w:p>
          <w:p w14:paraId="0FEDB1FB">
            <w:pPr>
              <w:jc w:val="center"/>
              <w:rPr>
                <w:rFonts w:ascii="宋体" w:hAnsi="宋体"/>
                <w:color w:val="000000"/>
                <w:sz w:val="28"/>
              </w:rPr>
            </w:pPr>
          </w:p>
          <w:p w14:paraId="0026FA56">
            <w:pPr>
              <w:jc w:val="center"/>
              <w:rPr>
                <w:rFonts w:ascii="宋体" w:hAnsi="宋体"/>
                <w:color w:val="000000"/>
                <w:sz w:val="28"/>
              </w:rPr>
            </w:pPr>
          </w:p>
          <w:p w14:paraId="46E7C3D1">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67B5A924">
            <w:pPr>
              <w:spacing w:line="351" w:lineRule="atLeast"/>
              <w:jc w:val="center"/>
              <w:rPr>
                <w:rFonts w:ascii="宋体" w:hAnsi="宋体"/>
                <w:color w:val="000000"/>
                <w:u w:color="000000"/>
              </w:rPr>
            </w:pPr>
          </w:p>
        </w:tc>
      </w:tr>
    </w:tbl>
    <w:p w14:paraId="0C65F6B8">
      <w:pPr>
        <w:rPr>
          <w:rFonts w:ascii="宋体" w:hAnsi="宋体"/>
          <w:bCs/>
          <w:snapToGrid w:val="0"/>
          <w:color w:val="000000"/>
        </w:rPr>
      </w:pPr>
    </w:p>
    <w:p w14:paraId="1EE6899A">
      <w:pPr>
        <w:snapToGrid w:val="0"/>
        <w:spacing w:before="50" w:after="120" w:afterLines="50"/>
        <w:jc w:val="left"/>
        <w:rPr>
          <w:rFonts w:ascii="宋体" w:hAnsi="宋体"/>
          <w:b/>
          <w:color w:val="000000"/>
          <w:spacing w:val="20"/>
          <w:sz w:val="24"/>
        </w:rPr>
      </w:pPr>
      <w:bookmarkStart w:id="66"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26D4765C">
      <w:pPr>
        <w:snapToGrid w:val="0"/>
        <w:spacing w:before="50" w:after="120" w:afterLines="50"/>
        <w:jc w:val="left"/>
        <w:rPr>
          <w:rFonts w:ascii="宋体" w:hAnsi="宋体"/>
          <w:b/>
          <w:color w:val="000000"/>
          <w:sz w:val="24"/>
        </w:rPr>
      </w:pPr>
    </w:p>
    <w:p w14:paraId="232F9CAF">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7111B2E0">
      <w:pPr>
        <w:snapToGrid w:val="0"/>
        <w:spacing w:before="50" w:after="120" w:afterLines="50"/>
        <w:jc w:val="left"/>
        <w:rPr>
          <w:rFonts w:ascii="宋体" w:hAnsi="宋体"/>
          <w:color w:val="000000"/>
          <w:sz w:val="24"/>
        </w:rPr>
      </w:pPr>
    </w:p>
    <w:bookmarkEnd w:id="66"/>
    <w:p w14:paraId="72B52806">
      <w:pPr>
        <w:snapToGrid w:val="0"/>
        <w:spacing w:before="50" w:after="120" w:afterLines="50"/>
        <w:jc w:val="left"/>
        <w:rPr>
          <w:rFonts w:hint="eastAsia" w:ascii="宋体" w:hAnsi="宋体" w:eastAsia="宋体"/>
          <w:color w:val="000000"/>
          <w:sz w:val="24"/>
          <w:szCs w:val="20"/>
          <w:lang w:eastAsia="zh-CN"/>
        </w:rPr>
      </w:pPr>
      <w:r>
        <w:rPr>
          <w:rFonts w:ascii="宋体" w:hAnsi="宋体"/>
          <w:color w:val="000000"/>
          <w:sz w:val="24"/>
        </w:rPr>
        <w:t>12</w:t>
      </w:r>
      <w:r>
        <w:rPr>
          <w:rFonts w:hint="eastAsia" w:ascii="宋体" w:hAnsi="宋体"/>
          <w:color w:val="000000"/>
          <w:sz w:val="24"/>
        </w:rPr>
        <w:t>.项目实施人员一览表格式</w:t>
      </w:r>
      <w:r>
        <w:rPr>
          <w:rFonts w:hint="eastAsia" w:ascii="宋体" w:hAnsi="宋体"/>
          <w:color w:val="000000"/>
          <w:sz w:val="24"/>
          <w:lang w:eastAsia="zh-CN"/>
        </w:rPr>
        <w:t>：</w:t>
      </w:r>
    </w:p>
    <w:p w14:paraId="716335AC">
      <w:pPr>
        <w:snapToGrid w:val="0"/>
        <w:spacing w:before="50" w:after="120" w:afterLines="50"/>
        <w:jc w:val="left"/>
        <w:rPr>
          <w:rFonts w:ascii="宋体" w:hAnsi="宋体"/>
          <w:color w:val="000000"/>
          <w:sz w:val="24"/>
          <w:szCs w:val="20"/>
        </w:rPr>
      </w:pPr>
    </w:p>
    <w:p w14:paraId="31E1D015">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14:paraId="1C34856A">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7067A577">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23511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6DB7369E">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EDFBA68">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9C92DB6">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275E9B19">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598C0BD6">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3976EE13">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57E12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F827B32">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6C7BEE7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765E71BD">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0407630D">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3B58327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0FFD5095">
            <w:pPr>
              <w:snapToGrid w:val="0"/>
              <w:spacing w:before="120" w:beforeLines="50" w:after="50" w:line="360" w:lineRule="auto"/>
              <w:rPr>
                <w:rFonts w:ascii="宋体" w:hAnsi="宋体"/>
                <w:sz w:val="24"/>
              </w:rPr>
            </w:pPr>
          </w:p>
        </w:tc>
      </w:tr>
      <w:tr w14:paraId="11656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2A486A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ECF883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30E67E1">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2882EC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F68F5D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014BA93">
            <w:pPr>
              <w:snapToGrid w:val="0"/>
              <w:spacing w:before="120" w:beforeLines="50" w:after="50" w:line="360" w:lineRule="auto"/>
              <w:rPr>
                <w:rFonts w:ascii="宋体" w:hAnsi="宋体"/>
                <w:color w:val="000000"/>
                <w:sz w:val="24"/>
              </w:rPr>
            </w:pPr>
          </w:p>
        </w:tc>
      </w:tr>
      <w:tr w14:paraId="50FEE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B9D7B58">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111A99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DFB626A">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7E949B4">
            <w:pPr>
              <w:pStyle w:val="30"/>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92BB28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119F653">
            <w:pPr>
              <w:snapToGrid w:val="0"/>
              <w:spacing w:before="120" w:beforeLines="50" w:after="50" w:line="360" w:lineRule="auto"/>
              <w:rPr>
                <w:rFonts w:ascii="宋体" w:hAnsi="宋体"/>
                <w:color w:val="000000"/>
                <w:sz w:val="24"/>
              </w:rPr>
            </w:pPr>
          </w:p>
        </w:tc>
      </w:tr>
      <w:tr w14:paraId="6F975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D27EA5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9ED6FD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46FBCBF">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647C058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2F15A7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57FE95C">
            <w:pPr>
              <w:snapToGrid w:val="0"/>
              <w:spacing w:before="120" w:beforeLines="50" w:after="50" w:line="360" w:lineRule="auto"/>
              <w:rPr>
                <w:rFonts w:ascii="宋体" w:hAnsi="宋体"/>
                <w:color w:val="000000"/>
                <w:sz w:val="24"/>
              </w:rPr>
            </w:pPr>
          </w:p>
        </w:tc>
      </w:tr>
      <w:tr w14:paraId="0ABFA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BCB6AE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9E94A1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4598FF3">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45BDDA4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AF2F04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03CB95C">
            <w:pPr>
              <w:snapToGrid w:val="0"/>
              <w:spacing w:before="120" w:beforeLines="50" w:after="50" w:line="360" w:lineRule="auto"/>
              <w:rPr>
                <w:rFonts w:ascii="宋体" w:hAnsi="宋体"/>
                <w:color w:val="000000"/>
                <w:sz w:val="24"/>
              </w:rPr>
            </w:pPr>
          </w:p>
        </w:tc>
      </w:tr>
      <w:tr w14:paraId="1048D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4F51B0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9A3D45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B176D3A">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7905C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860A3D2">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F01A920">
            <w:pPr>
              <w:snapToGrid w:val="0"/>
              <w:spacing w:before="120" w:beforeLines="50" w:after="50" w:line="360" w:lineRule="auto"/>
              <w:rPr>
                <w:rFonts w:ascii="宋体" w:hAnsi="宋体"/>
                <w:color w:val="000000"/>
                <w:sz w:val="24"/>
              </w:rPr>
            </w:pPr>
          </w:p>
        </w:tc>
      </w:tr>
      <w:tr w14:paraId="27BC8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2DEA10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DDE7CBB">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F926E03">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71D332B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3E6B67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4580982">
            <w:pPr>
              <w:snapToGrid w:val="0"/>
              <w:spacing w:before="120" w:beforeLines="50" w:after="50" w:line="360" w:lineRule="auto"/>
              <w:rPr>
                <w:rFonts w:ascii="宋体" w:hAnsi="宋体"/>
                <w:color w:val="000000"/>
                <w:sz w:val="24"/>
              </w:rPr>
            </w:pPr>
          </w:p>
        </w:tc>
      </w:tr>
      <w:tr w14:paraId="02C72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815401D">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4A1DD1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DED445C">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4E75A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BA45F8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F20CD0A">
            <w:pPr>
              <w:snapToGrid w:val="0"/>
              <w:spacing w:before="120" w:beforeLines="50" w:after="50" w:line="360" w:lineRule="auto"/>
              <w:rPr>
                <w:rFonts w:ascii="宋体" w:hAnsi="宋体"/>
                <w:color w:val="000000"/>
                <w:sz w:val="24"/>
              </w:rPr>
            </w:pPr>
          </w:p>
        </w:tc>
      </w:tr>
      <w:tr w14:paraId="1E0BB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670B8B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2662C3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916CED4">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F730C3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C2F755E">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7D2514A">
            <w:pPr>
              <w:snapToGrid w:val="0"/>
              <w:spacing w:before="120" w:beforeLines="50" w:after="50" w:line="360" w:lineRule="auto"/>
              <w:rPr>
                <w:rFonts w:ascii="宋体" w:hAnsi="宋体"/>
                <w:color w:val="000000"/>
                <w:sz w:val="24"/>
              </w:rPr>
            </w:pPr>
          </w:p>
        </w:tc>
      </w:tr>
    </w:tbl>
    <w:p w14:paraId="20F01FB3">
      <w:pPr>
        <w:snapToGrid w:val="0"/>
        <w:spacing w:before="120" w:beforeLines="50" w:after="50" w:line="480" w:lineRule="auto"/>
        <w:rPr>
          <w:rFonts w:ascii="宋体" w:hAnsi="宋体"/>
          <w:bCs/>
          <w:color w:val="000000"/>
          <w:sz w:val="24"/>
        </w:rPr>
      </w:pPr>
    </w:p>
    <w:p w14:paraId="5CC42BA1">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27D0A916">
      <w:pPr>
        <w:snapToGrid w:val="0"/>
        <w:spacing w:before="50" w:after="120" w:afterLines="50" w:line="360" w:lineRule="auto"/>
        <w:jc w:val="left"/>
        <w:rPr>
          <w:rFonts w:ascii="宋体" w:hAnsi="宋体"/>
          <w:color w:val="000000"/>
          <w:sz w:val="24"/>
          <w:szCs w:val="20"/>
        </w:rPr>
      </w:pPr>
    </w:p>
    <w:p w14:paraId="187488EF">
      <w:pPr>
        <w:snapToGrid w:val="0"/>
        <w:spacing w:before="50" w:after="120" w:afterLines="50" w:line="360" w:lineRule="auto"/>
        <w:jc w:val="left"/>
        <w:rPr>
          <w:rFonts w:ascii="宋体" w:hAnsi="宋体"/>
          <w:color w:val="000000"/>
          <w:sz w:val="24"/>
          <w:szCs w:val="20"/>
        </w:rPr>
      </w:pPr>
    </w:p>
    <w:p w14:paraId="20062BD9">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4F28B3A2">
      <w:pPr>
        <w:snapToGrid w:val="0"/>
        <w:spacing w:before="50" w:after="120" w:afterLines="50"/>
        <w:ind w:left="5060" w:hanging="5060" w:hangingChars="21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750D8AF9">
      <w:pPr>
        <w:pStyle w:val="28"/>
        <w:snapToGrid w:val="0"/>
        <w:spacing w:beforeLines="0" w:afterLines="0" w:line="240" w:lineRule="auto"/>
        <w:rPr>
          <w:rFonts w:hAnsi="宋体"/>
          <w:color w:val="000000"/>
        </w:rPr>
      </w:pPr>
    </w:p>
    <w:p w14:paraId="2F8551F8">
      <w:pPr>
        <w:pStyle w:val="28"/>
        <w:snapToGrid w:val="0"/>
        <w:spacing w:beforeLines="0" w:afterLines="0" w:line="240" w:lineRule="auto"/>
        <w:rPr>
          <w:rFonts w:hAnsi="宋体"/>
          <w:color w:val="000000"/>
        </w:rPr>
      </w:pPr>
    </w:p>
    <w:p w14:paraId="06D1CFEE">
      <w:pPr>
        <w:pStyle w:val="28"/>
        <w:snapToGrid w:val="0"/>
        <w:spacing w:beforeLines="0" w:afterLines="0" w:line="240" w:lineRule="auto"/>
        <w:rPr>
          <w:rFonts w:hAnsi="宋体"/>
          <w:color w:val="000000"/>
        </w:rPr>
      </w:pPr>
    </w:p>
    <w:p w14:paraId="74D92221">
      <w:pPr>
        <w:pStyle w:val="28"/>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0F58EF01">
      <w:pPr>
        <w:snapToGrid w:val="0"/>
        <w:spacing w:before="50" w:after="120" w:afterLines="50"/>
        <w:ind w:firstLine="360" w:firstLineChars="150"/>
        <w:jc w:val="left"/>
        <w:rPr>
          <w:rFonts w:ascii="宋体" w:hAnsi="宋体"/>
          <w:sz w:val="24"/>
        </w:rPr>
      </w:pPr>
      <w:r>
        <w:rPr>
          <w:rFonts w:ascii="宋体" w:hAnsi="宋体"/>
          <w:color w:val="000000"/>
          <w:sz w:val="24"/>
        </w:rPr>
        <w:t>13</w:t>
      </w:r>
      <w:r>
        <w:rPr>
          <w:rFonts w:hint="eastAsia" w:ascii="宋体" w:hAnsi="宋体"/>
          <w:color w:val="000000"/>
          <w:sz w:val="24"/>
        </w:rPr>
        <w:t>.供应商</w:t>
      </w:r>
      <w:r>
        <w:rPr>
          <w:rFonts w:hint="eastAsia" w:ascii="宋体" w:hAnsi="宋体"/>
          <w:sz w:val="24"/>
        </w:rPr>
        <w:t>类似合同案例一览表格式：</w:t>
      </w:r>
    </w:p>
    <w:p w14:paraId="046B80C7">
      <w:pPr>
        <w:snapToGrid w:val="0"/>
        <w:spacing w:before="50" w:after="120" w:afterLines="50"/>
        <w:jc w:val="center"/>
        <w:rPr>
          <w:rFonts w:ascii="宋体" w:hAnsi="宋体"/>
          <w:b/>
          <w:sz w:val="24"/>
        </w:rPr>
      </w:pPr>
      <w:r>
        <w:rPr>
          <w:rFonts w:hint="eastAsia" w:ascii="宋体" w:hAnsi="宋体"/>
          <w:b/>
          <w:sz w:val="24"/>
        </w:rPr>
        <w:t>供应商类似合同案例一览表</w:t>
      </w:r>
    </w:p>
    <w:p w14:paraId="0BDE6A90">
      <w:pPr>
        <w:snapToGrid w:val="0"/>
        <w:spacing w:before="120" w:beforeLines="50" w:after="50" w:line="480" w:lineRule="auto"/>
        <w:ind w:firstLine="1068" w:firstLineChars="445"/>
        <w:rPr>
          <w:rFonts w:ascii="宋体" w:hAnsi="宋体"/>
          <w:bCs/>
          <w:sz w:val="24"/>
        </w:rPr>
      </w:pPr>
    </w:p>
    <w:p w14:paraId="569E533E">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8"/>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238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5288FF62">
            <w:pPr>
              <w:snapToGrid w:val="0"/>
              <w:spacing w:line="360" w:lineRule="auto"/>
              <w:jc w:val="center"/>
              <w:rPr>
                <w:rFonts w:ascii="宋体" w:hAnsi="宋体"/>
                <w:sz w:val="24"/>
              </w:rPr>
            </w:pP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sz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14:paraId="4636D4DD">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568956C9">
            <w:pPr>
              <w:snapToGrid w:val="0"/>
              <w:spacing w:line="360" w:lineRule="auto"/>
              <w:jc w:val="center"/>
              <w:rPr>
                <w:rFonts w:ascii="宋体" w:hAnsi="宋体"/>
                <w:sz w:val="24"/>
              </w:rPr>
            </w:pPr>
            <w:r>
              <w:rPr>
                <w:rFonts w:hint="eastAsia" w:ascii="宋体" w:hAnsi="宋体"/>
                <w:sz w:val="24"/>
              </w:rPr>
              <w:t>合同金额</w:t>
            </w:r>
          </w:p>
          <w:p w14:paraId="50ECD73A">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2FF04F28">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0E64CFB2">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5444B281">
            <w:pPr>
              <w:snapToGrid w:val="0"/>
              <w:spacing w:line="360" w:lineRule="exact"/>
              <w:jc w:val="center"/>
              <w:rPr>
                <w:rFonts w:ascii="宋体" w:hAnsi="宋体"/>
                <w:sz w:val="24"/>
              </w:rPr>
            </w:pP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联系人</w:t>
            </w:r>
          </w:p>
        </w:tc>
        <w:tc>
          <w:tcPr>
            <w:tcW w:w="1399" w:type="dxa"/>
            <w:tcBorders>
              <w:top w:val="single" w:color="auto" w:sz="4" w:space="0"/>
              <w:left w:val="single" w:color="auto" w:sz="4" w:space="0"/>
              <w:bottom w:val="single" w:color="auto" w:sz="4" w:space="0"/>
              <w:right w:val="single" w:color="auto" w:sz="4" w:space="0"/>
            </w:tcBorders>
            <w:vAlign w:val="center"/>
          </w:tcPr>
          <w:p w14:paraId="12937286">
            <w:pPr>
              <w:widowControl/>
              <w:spacing w:line="360" w:lineRule="exact"/>
              <w:jc w:val="left"/>
              <w:rPr>
                <w:rFonts w:ascii="宋体" w:hAnsi="宋体"/>
                <w:sz w:val="24"/>
              </w:rPr>
            </w:pPr>
            <w:r>
              <w:rPr>
                <w:rFonts w:hint="eastAsia" w:ascii="宋体" w:hAnsi="宋体"/>
                <w:sz w:val="24"/>
              </w:rPr>
              <w:t>联系电话</w:t>
            </w:r>
          </w:p>
        </w:tc>
      </w:tr>
      <w:tr w14:paraId="0F0F1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19791331">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1829ACC8">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098E640A">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1067AE85">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0072EE15">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3949D79A">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509A3B27">
            <w:pPr>
              <w:snapToGrid w:val="0"/>
              <w:spacing w:line="240" w:lineRule="exact"/>
              <w:jc w:val="left"/>
              <w:rPr>
                <w:rFonts w:ascii="宋体" w:hAnsi="宋体"/>
                <w:sz w:val="24"/>
              </w:rPr>
            </w:pPr>
          </w:p>
        </w:tc>
      </w:tr>
      <w:tr w14:paraId="67C6D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062F0DE">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5F49DEF9">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EAC5ABE">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C7E7C31">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3DF6133">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6DB2CAF2">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4C3B5544">
            <w:pPr>
              <w:snapToGrid w:val="0"/>
              <w:spacing w:before="50" w:after="120" w:afterLines="50" w:line="400" w:lineRule="exact"/>
              <w:jc w:val="left"/>
              <w:rPr>
                <w:rFonts w:ascii="宋体" w:hAnsi="宋体"/>
                <w:color w:val="000000"/>
                <w:sz w:val="24"/>
                <w:szCs w:val="20"/>
              </w:rPr>
            </w:pPr>
          </w:p>
        </w:tc>
      </w:tr>
      <w:tr w14:paraId="434B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6EEC6F4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9C2FE2B">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73DEBB3">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AA01D9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DB8670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20DB77F1">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02C18834">
            <w:pPr>
              <w:snapToGrid w:val="0"/>
              <w:spacing w:before="50" w:after="120" w:afterLines="50" w:line="400" w:lineRule="exact"/>
              <w:jc w:val="left"/>
              <w:rPr>
                <w:rFonts w:ascii="宋体" w:hAnsi="宋体"/>
                <w:color w:val="000000"/>
                <w:sz w:val="24"/>
                <w:szCs w:val="20"/>
              </w:rPr>
            </w:pPr>
          </w:p>
        </w:tc>
      </w:tr>
      <w:tr w14:paraId="3B409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803103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523C1147">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D635FC7">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3A12AEA">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409E3A0C">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29F746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6D4652C">
            <w:pPr>
              <w:snapToGrid w:val="0"/>
              <w:spacing w:before="50" w:after="120" w:afterLines="50" w:line="400" w:lineRule="exact"/>
              <w:jc w:val="left"/>
              <w:rPr>
                <w:rFonts w:ascii="宋体" w:hAnsi="宋体"/>
                <w:color w:val="000000"/>
                <w:sz w:val="24"/>
                <w:szCs w:val="20"/>
              </w:rPr>
            </w:pPr>
          </w:p>
        </w:tc>
      </w:tr>
      <w:tr w14:paraId="605B8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4DBDBA9">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9391EB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3B76B5F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C09253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6401108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1964E64E">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22C550F">
            <w:pPr>
              <w:snapToGrid w:val="0"/>
              <w:spacing w:before="50" w:after="120" w:afterLines="50" w:line="400" w:lineRule="exact"/>
              <w:jc w:val="left"/>
              <w:rPr>
                <w:rFonts w:ascii="宋体" w:hAnsi="宋体"/>
                <w:color w:val="000000"/>
                <w:sz w:val="24"/>
                <w:szCs w:val="20"/>
              </w:rPr>
            </w:pPr>
          </w:p>
        </w:tc>
      </w:tr>
    </w:tbl>
    <w:p w14:paraId="150A9B53">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22558B6C">
      <w:pPr>
        <w:pStyle w:val="15"/>
        <w:snapToGrid w:val="0"/>
        <w:ind w:firstLine="360" w:firstLineChars="150"/>
        <w:rPr>
          <w:rFonts w:ascii="宋体" w:hAnsi="宋体" w:eastAsia="宋体"/>
          <w:color w:val="000000"/>
          <w:sz w:val="24"/>
          <w:szCs w:val="24"/>
        </w:rPr>
      </w:pPr>
    </w:p>
    <w:p w14:paraId="46DEC9A9">
      <w:pPr>
        <w:snapToGrid w:val="0"/>
        <w:spacing w:before="50" w:after="120" w:afterLines="50"/>
        <w:jc w:val="left"/>
        <w:rPr>
          <w:rFonts w:ascii="宋体" w:hAnsi="宋体"/>
          <w:b/>
          <w:color w:val="000000"/>
          <w:sz w:val="24"/>
        </w:rPr>
      </w:pPr>
      <w:r>
        <w:rPr>
          <w:rFonts w:hint="eastAsia" w:ascii="宋体" w:hAnsi="宋体"/>
          <w:b/>
          <w:color w:val="000000"/>
          <w:sz w:val="24"/>
        </w:rPr>
        <w:t>法定代表人签字（或盖章）：                            供应商（盖章）：                    日期：</w:t>
      </w:r>
      <w:r>
        <w:rPr>
          <w:rFonts w:ascii="宋体" w:hAnsi="宋体"/>
          <w:b/>
          <w:color w:val="000000"/>
          <w:sz w:val="24"/>
        </w:rPr>
        <w:t xml:space="preserve">  </w:t>
      </w:r>
      <w:r>
        <w:rPr>
          <w:rFonts w:hint="eastAsia" w:ascii="宋体" w:hAnsi="宋体"/>
          <w:b/>
          <w:color w:val="000000"/>
          <w:sz w:val="24"/>
        </w:rPr>
        <w:t>_____年___月___日</w:t>
      </w:r>
    </w:p>
    <w:p w14:paraId="30D92924">
      <w:pPr>
        <w:pStyle w:val="15"/>
        <w:snapToGrid w:val="0"/>
        <w:ind w:firstLine="480" w:firstLineChars="200"/>
        <w:rPr>
          <w:rFonts w:ascii="宋体" w:hAnsi="宋体" w:eastAsia="宋体"/>
          <w:color w:val="000000"/>
          <w:sz w:val="24"/>
          <w:szCs w:val="24"/>
        </w:rPr>
      </w:pPr>
    </w:p>
    <w:p w14:paraId="54AA0763"/>
    <w:p w14:paraId="2C7C9EA2">
      <w:pPr>
        <w:pStyle w:val="15"/>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14:paraId="7C39FC00">
      <w:pPr>
        <w:snapToGrid w:val="0"/>
        <w:spacing w:before="50" w:after="120" w:afterLines="50"/>
        <w:jc w:val="left"/>
        <w:rPr>
          <w:rFonts w:ascii="宋体" w:hAnsi="宋体"/>
          <w:color w:val="000000"/>
          <w:sz w:val="24"/>
          <w:szCs w:val="20"/>
        </w:rPr>
      </w:pPr>
      <w:r>
        <w:rPr>
          <w:rFonts w:ascii="宋体" w:hAnsi="宋体"/>
          <w:color w:val="000000"/>
          <w:sz w:val="24"/>
        </w:rPr>
        <w:t>14</w:t>
      </w:r>
      <w:r>
        <w:rPr>
          <w:rFonts w:hint="eastAsia" w:ascii="宋体" w:hAnsi="宋体"/>
          <w:color w:val="000000"/>
          <w:sz w:val="24"/>
        </w:rPr>
        <w:t>.售后服务网点情况表格式：</w:t>
      </w:r>
    </w:p>
    <w:p w14:paraId="04B8101F">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14:paraId="719B1A3E">
      <w:pPr>
        <w:pStyle w:val="36"/>
        <w:snapToGrid w:val="0"/>
        <w:ind w:left="480" w:hanging="480"/>
        <w:rPr>
          <w:rFonts w:ascii="宋体" w:hAnsi="宋体"/>
          <w:color w:val="000000"/>
          <w:sz w:val="24"/>
        </w:rPr>
      </w:pPr>
    </w:p>
    <w:p w14:paraId="4BA298FB">
      <w:pPr>
        <w:pStyle w:val="36"/>
        <w:snapToGrid w:val="0"/>
        <w:ind w:left="482" w:hanging="482"/>
        <w:jc w:val="center"/>
        <w:rPr>
          <w:rFonts w:ascii="宋体" w:hAnsi="宋体"/>
          <w:b/>
          <w:color w:val="000000"/>
          <w:sz w:val="24"/>
        </w:rPr>
      </w:pPr>
      <w:r>
        <w:rPr>
          <w:rFonts w:hint="eastAsia" w:ascii="宋体" w:hAnsi="宋体"/>
          <w:b/>
          <w:color w:val="000000"/>
          <w:sz w:val="24"/>
        </w:rPr>
        <w:t>售后服务网点情况表</w:t>
      </w:r>
    </w:p>
    <w:p w14:paraId="09DF0103">
      <w:pPr>
        <w:snapToGrid w:val="0"/>
        <w:spacing w:before="120" w:beforeLines="50" w:after="50" w:line="360" w:lineRule="auto"/>
        <w:jc w:val="center"/>
        <w:rPr>
          <w:rFonts w:ascii="宋体" w:hAnsi="宋体"/>
          <w:bCs/>
          <w:color w:val="000000"/>
          <w:sz w:val="24"/>
        </w:rPr>
      </w:pPr>
    </w:p>
    <w:p w14:paraId="2CB92FDE">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1826B5F0">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22B74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058A18E3">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2B7E0C90">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9A188E">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14:paraId="061D9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53FBF571">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42CE1C3D">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B9E13A">
            <w:pPr>
              <w:widowControl/>
              <w:spacing w:line="360" w:lineRule="auto"/>
              <w:jc w:val="left"/>
              <w:rPr>
                <w:rFonts w:ascii="宋体" w:hAnsi="宋体"/>
                <w:color w:val="000000"/>
                <w:sz w:val="24"/>
                <w:szCs w:val="20"/>
              </w:rPr>
            </w:pPr>
          </w:p>
        </w:tc>
      </w:tr>
      <w:tr w14:paraId="5561E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C7E2A08">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12D311DB">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4B6BE4E">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42FBBAD4">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0CAB82C">
            <w:pPr>
              <w:snapToGrid w:val="0"/>
              <w:spacing w:before="50" w:after="120" w:afterLines="50" w:line="360" w:lineRule="auto"/>
              <w:jc w:val="left"/>
              <w:rPr>
                <w:rFonts w:ascii="宋体" w:hAnsi="宋体"/>
                <w:color w:val="000000"/>
                <w:sz w:val="24"/>
                <w:szCs w:val="20"/>
              </w:rPr>
            </w:pPr>
          </w:p>
        </w:tc>
      </w:tr>
      <w:tr w14:paraId="41E11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42744CD">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97F39E6">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548DCA">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2C82DE39">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9661713">
            <w:pPr>
              <w:snapToGrid w:val="0"/>
              <w:spacing w:before="50" w:after="120" w:afterLines="50" w:line="360" w:lineRule="auto"/>
              <w:jc w:val="left"/>
              <w:rPr>
                <w:rFonts w:ascii="宋体" w:hAnsi="宋体"/>
                <w:color w:val="000000"/>
                <w:sz w:val="24"/>
                <w:szCs w:val="20"/>
              </w:rPr>
            </w:pPr>
          </w:p>
        </w:tc>
      </w:tr>
      <w:tr w14:paraId="0CBDE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67A555B">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792CDC72">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3E774EB">
            <w:pPr>
              <w:snapToGrid w:val="0"/>
              <w:spacing w:before="50" w:after="120" w:afterLines="50" w:line="360" w:lineRule="auto"/>
              <w:jc w:val="left"/>
              <w:rPr>
                <w:rFonts w:ascii="宋体" w:hAnsi="宋体"/>
                <w:color w:val="000000"/>
                <w:sz w:val="24"/>
                <w:szCs w:val="20"/>
              </w:rPr>
            </w:pPr>
          </w:p>
        </w:tc>
      </w:tr>
      <w:tr w14:paraId="58501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58B50C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29A0CAB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EBC7811">
            <w:pPr>
              <w:snapToGrid w:val="0"/>
              <w:spacing w:before="50" w:after="120" w:afterLines="50" w:line="360" w:lineRule="auto"/>
              <w:jc w:val="left"/>
              <w:rPr>
                <w:rFonts w:ascii="宋体" w:hAnsi="宋体"/>
                <w:color w:val="000000"/>
                <w:sz w:val="24"/>
                <w:szCs w:val="20"/>
              </w:rPr>
            </w:pPr>
          </w:p>
        </w:tc>
      </w:tr>
      <w:tr w14:paraId="1E6B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35C93A4">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2B1AFFD6">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3D0C91C">
            <w:pPr>
              <w:snapToGrid w:val="0"/>
              <w:spacing w:before="50" w:after="120" w:afterLines="50" w:line="360" w:lineRule="auto"/>
              <w:jc w:val="left"/>
              <w:rPr>
                <w:rFonts w:ascii="宋体" w:hAnsi="宋体"/>
                <w:color w:val="000000"/>
                <w:sz w:val="24"/>
                <w:szCs w:val="20"/>
              </w:rPr>
            </w:pPr>
          </w:p>
        </w:tc>
      </w:tr>
      <w:tr w14:paraId="1BCB0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39A39D2">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4E074A4D">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52BEE978">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2E7D3363">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14:paraId="5E774AA8">
            <w:pPr>
              <w:snapToGrid w:val="0"/>
              <w:spacing w:before="50" w:after="120" w:afterLines="50" w:line="360" w:lineRule="auto"/>
              <w:jc w:val="left"/>
              <w:rPr>
                <w:rFonts w:ascii="宋体" w:hAnsi="宋体"/>
                <w:color w:val="000000"/>
                <w:sz w:val="24"/>
                <w:szCs w:val="20"/>
              </w:rPr>
            </w:pPr>
          </w:p>
        </w:tc>
      </w:tr>
      <w:tr w14:paraId="2C2BB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5F1B0AC5">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688D9633">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550C1A2D">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6B7AB529">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E666D44">
            <w:pPr>
              <w:snapToGrid w:val="0"/>
              <w:spacing w:before="50" w:after="120" w:afterLines="50" w:line="360" w:lineRule="auto"/>
              <w:jc w:val="left"/>
              <w:rPr>
                <w:rFonts w:ascii="宋体" w:hAnsi="宋体"/>
                <w:color w:val="000000"/>
                <w:sz w:val="24"/>
                <w:szCs w:val="20"/>
              </w:rPr>
            </w:pPr>
          </w:p>
        </w:tc>
      </w:tr>
    </w:tbl>
    <w:p w14:paraId="434788D6">
      <w:pPr>
        <w:pStyle w:val="36"/>
        <w:snapToGrid w:val="0"/>
        <w:ind w:left="199" w:hanging="199" w:hangingChars="83"/>
        <w:rPr>
          <w:rFonts w:ascii="宋体" w:hAnsi="宋体"/>
          <w:color w:val="000000"/>
          <w:sz w:val="24"/>
        </w:rPr>
      </w:pPr>
    </w:p>
    <w:p w14:paraId="251FE306">
      <w:pPr>
        <w:pStyle w:val="15"/>
        <w:snapToGrid w:val="0"/>
        <w:rPr>
          <w:rFonts w:ascii="宋体" w:hAnsi="宋体" w:eastAsia="宋体"/>
          <w:color w:val="000000"/>
          <w:sz w:val="24"/>
        </w:rPr>
      </w:pPr>
    </w:p>
    <w:p w14:paraId="4D663D2B">
      <w:pPr>
        <w:pStyle w:val="21"/>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14:paraId="5A0A9649">
      <w:pPr>
        <w:pStyle w:val="21"/>
        <w:snapToGrid w:val="0"/>
        <w:rPr>
          <w:rFonts w:ascii="宋体" w:hAnsi="宋体"/>
          <w:b/>
          <w:color w:val="000000"/>
          <w:sz w:val="24"/>
        </w:rPr>
      </w:pPr>
    </w:p>
    <w:p w14:paraId="69A17B59">
      <w:pPr>
        <w:snapToGrid w:val="0"/>
        <w:spacing w:before="50" w:after="120" w:afterLines="50"/>
        <w:ind w:firstLine="5301" w:firstLineChars="22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D7187B9">
      <w:pPr>
        <w:snapToGrid w:val="0"/>
        <w:spacing w:before="50"/>
        <w:jc w:val="left"/>
        <w:rPr>
          <w:rFonts w:ascii="宋体" w:hAnsi="宋体"/>
          <w:color w:val="000000"/>
          <w:sz w:val="24"/>
        </w:rPr>
      </w:pPr>
    </w:p>
    <w:p w14:paraId="00D56ABC">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15</w:t>
      </w:r>
      <w:r>
        <w:rPr>
          <w:rFonts w:hint="eastAsia" w:ascii="宋体" w:hAnsi="宋体"/>
          <w:color w:val="000000"/>
          <w:sz w:val="24"/>
        </w:rPr>
        <w:t>.商务及技术响应表格式：</w:t>
      </w:r>
    </w:p>
    <w:p w14:paraId="5F59450D">
      <w:pPr>
        <w:snapToGrid w:val="0"/>
        <w:spacing w:before="50"/>
        <w:jc w:val="left"/>
        <w:rPr>
          <w:rFonts w:ascii="宋体" w:hAnsi="宋体"/>
          <w:color w:val="000000"/>
          <w:sz w:val="24"/>
        </w:rPr>
      </w:pPr>
    </w:p>
    <w:p w14:paraId="2E7C516F">
      <w:pPr>
        <w:snapToGrid w:val="0"/>
        <w:spacing w:before="50"/>
        <w:jc w:val="center"/>
        <w:rPr>
          <w:rFonts w:ascii="宋体" w:hAnsi="宋体"/>
          <w:b/>
          <w:color w:val="000000"/>
          <w:sz w:val="24"/>
        </w:rPr>
      </w:pPr>
      <w:r>
        <w:rPr>
          <w:rFonts w:hint="eastAsia" w:ascii="宋体" w:hAnsi="宋体"/>
          <w:b/>
          <w:color w:val="000000"/>
          <w:sz w:val="24"/>
        </w:rPr>
        <w:t>商务及技术响应表</w:t>
      </w:r>
    </w:p>
    <w:p w14:paraId="5AFE2F8B">
      <w:pPr>
        <w:snapToGrid w:val="0"/>
        <w:spacing w:before="120" w:beforeLines="50" w:after="50" w:line="360" w:lineRule="auto"/>
        <w:jc w:val="center"/>
        <w:rPr>
          <w:rFonts w:ascii="宋体" w:hAnsi="宋体"/>
          <w:bCs/>
          <w:color w:val="000000"/>
          <w:sz w:val="24"/>
        </w:rPr>
      </w:pPr>
    </w:p>
    <w:p w14:paraId="0A9964F2">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218A272A">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00074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04D49190">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260460A">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3596A7F">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77B7DBE5">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5787539B">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58D12D20">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3A916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2934E303">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DB7B393">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91D3B26">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128E33E">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84AE26E">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506938C">
            <w:pPr>
              <w:snapToGrid w:val="0"/>
              <w:spacing w:before="120" w:beforeLines="50" w:line="360" w:lineRule="auto"/>
              <w:rPr>
                <w:rFonts w:ascii="宋体" w:hAnsi="宋体"/>
                <w:color w:val="000000"/>
                <w:sz w:val="24"/>
                <w:szCs w:val="20"/>
              </w:rPr>
            </w:pPr>
          </w:p>
        </w:tc>
      </w:tr>
      <w:tr w14:paraId="4BF1C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13D97E52">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9897D30">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301F94FB">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B71F49">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0BF3B6D">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99A2FCF">
            <w:pPr>
              <w:snapToGrid w:val="0"/>
              <w:spacing w:before="120" w:beforeLines="50" w:line="360" w:lineRule="auto"/>
              <w:rPr>
                <w:rFonts w:ascii="宋体" w:hAnsi="宋体"/>
                <w:color w:val="000000"/>
                <w:sz w:val="24"/>
                <w:szCs w:val="20"/>
              </w:rPr>
            </w:pPr>
          </w:p>
        </w:tc>
      </w:tr>
      <w:tr w14:paraId="3E5EA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39C1050B">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842F943">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A39C784">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959ACC">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0ADFEA9D">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FECC63D">
            <w:pPr>
              <w:snapToGrid w:val="0"/>
              <w:spacing w:before="120" w:beforeLines="50" w:line="360" w:lineRule="auto"/>
              <w:ind w:left="86"/>
              <w:rPr>
                <w:rFonts w:ascii="宋体" w:hAnsi="宋体"/>
                <w:color w:val="000000"/>
                <w:sz w:val="24"/>
                <w:szCs w:val="20"/>
              </w:rPr>
            </w:pPr>
          </w:p>
        </w:tc>
      </w:tr>
      <w:tr w14:paraId="467D0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11B7C39D">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1B6C390">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80D0527">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4EA2A85">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5D96D15">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5D5AAD3">
            <w:pPr>
              <w:snapToGrid w:val="0"/>
              <w:spacing w:before="120" w:beforeLines="50" w:line="360" w:lineRule="auto"/>
              <w:rPr>
                <w:rFonts w:ascii="宋体" w:hAnsi="宋体"/>
                <w:color w:val="000000"/>
                <w:sz w:val="24"/>
                <w:szCs w:val="20"/>
              </w:rPr>
            </w:pPr>
          </w:p>
        </w:tc>
      </w:tr>
      <w:tr w14:paraId="66AEF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5AAA6B8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73A21848">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E46A07B">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463864C">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ADEAFD4">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9DEDE1">
            <w:pPr>
              <w:snapToGrid w:val="0"/>
              <w:spacing w:before="120" w:beforeLines="50" w:line="360" w:lineRule="auto"/>
              <w:rPr>
                <w:rFonts w:ascii="宋体" w:hAnsi="宋体"/>
                <w:color w:val="000000"/>
                <w:sz w:val="24"/>
                <w:szCs w:val="20"/>
              </w:rPr>
            </w:pPr>
          </w:p>
        </w:tc>
      </w:tr>
      <w:tr w14:paraId="6673F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5713C8C9">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7D63500">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351EAEB">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15B198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AE8B27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FA23D86">
            <w:pPr>
              <w:snapToGrid w:val="0"/>
              <w:spacing w:before="120" w:beforeLines="50" w:line="360" w:lineRule="auto"/>
              <w:rPr>
                <w:rFonts w:ascii="宋体" w:hAnsi="宋体"/>
                <w:color w:val="000000"/>
                <w:sz w:val="24"/>
                <w:szCs w:val="20"/>
              </w:rPr>
            </w:pPr>
          </w:p>
        </w:tc>
      </w:tr>
      <w:tr w14:paraId="2BBD8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96051A4">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B69D5">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B0483D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EAEAE2F">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E8D84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9076339">
            <w:pPr>
              <w:snapToGrid w:val="0"/>
              <w:spacing w:before="120" w:beforeLines="50" w:line="360" w:lineRule="auto"/>
              <w:rPr>
                <w:rFonts w:ascii="宋体" w:hAnsi="宋体"/>
                <w:color w:val="000000"/>
                <w:sz w:val="24"/>
                <w:szCs w:val="20"/>
              </w:rPr>
            </w:pPr>
          </w:p>
        </w:tc>
      </w:tr>
      <w:tr w14:paraId="6F62F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22BAF433">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FC46255">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FA71835">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D705F0D">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B6B3A5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70348B1">
            <w:pPr>
              <w:snapToGrid w:val="0"/>
              <w:spacing w:before="120" w:beforeLines="50" w:line="360" w:lineRule="auto"/>
              <w:rPr>
                <w:rFonts w:ascii="宋体" w:hAnsi="宋体"/>
                <w:color w:val="000000"/>
                <w:sz w:val="24"/>
                <w:szCs w:val="20"/>
              </w:rPr>
            </w:pPr>
          </w:p>
        </w:tc>
      </w:tr>
    </w:tbl>
    <w:p w14:paraId="3660723D">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568B2C4E">
      <w:pPr>
        <w:snapToGrid w:val="0"/>
        <w:spacing w:line="400" w:lineRule="exact"/>
        <w:ind w:firstLine="482" w:firstLineChars="200"/>
        <w:rPr>
          <w:rFonts w:ascii="宋体" w:hAnsi="宋体"/>
          <w:b/>
          <w:color w:val="auto"/>
          <w:sz w:val="24"/>
          <w:u w:val="single"/>
          <w:shd w:val="pct10" w:color="auto" w:fill="FFFFFF"/>
        </w:rPr>
      </w:pPr>
      <w:r>
        <w:rPr>
          <w:rFonts w:hint="eastAsia" w:ascii="宋体" w:hAnsi="宋体"/>
          <w:b/>
          <w:color w:val="auto"/>
          <w:sz w:val="24"/>
          <w:u w:val="single"/>
          <w:shd w:val="pct10" w:color="auto" w:fill="FFFFFF"/>
        </w:rPr>
        <w:t>1、</w:t>
      </w:r>
      <w:r>
        <w:rPr>
          <w:rFonts w:hint="eastAsia" w:ascii="宋体" w:hAnsi="宋体"/>
          <w:b/>
          <w:color w:val="auto"/>
          <w:sz w:val="24"/>
          <w:u w:val="single"/>
          <w:shd w:val="pct10" w:color="auto" w:fill="FFFFFF"/>
          <w:lang w:eastAsia="zh-CN"/>
        </w:rPr>
        <w:t>供应商</w:t>
      </w:r>
      <w:r>
        <w:rPr>
          <w:rFonts w:hint="eastAsia" w:ascii="宋体" w:hAnsi="宋体"/>
          <w:b/>
          <w:color w:val="auto"/>
          <w:sz w:val="24"/>
          <w:u w:val="single"/>
          <w:shd w:val="pct10" w:color="auto" w:fill="FFFFFF"/>
        </w:rPr>
        <w:t>应在此表中将</w:t>
      </w:r>
      <w:r>
        <w:rPr>
          <w:rFonts w:hint="eastAsia" w:ascii="宋体" w:hAnsi="宋体"/>
          <w:b/>
          <w:color w:val="auto"/>
          <w:sz w:val="24"/>
          <w:u w:val="single"/>
          <w:shd w:val="pct10" w:color="auto" w:fill="FFFFFF"/>
          <w:lang w:eastAsia="zh-CN"/>
        </w:rPr>
        <w:t>竞争性磋商文件</w:t>
      </w:r>
      <w:r>
        <w:rPr>
          <w:rFonts w:hint="eastAsia" w:ascii="宋体" w:hAnsi="宋体"/>
          <w:b/>
          <w:color w:val="auto"/>
          <w:sz w:val="24"/>
          <w:u w:val="single"/>
          <w:shd w:val="pct10" w:color="auto" w:fill="FFFFFF"/>
        </w:rPr>
        <w:t>中列明</w:t>
      </w:r>
      <w:bookmarkStart w:id="67" w:name="_Hlk535995896"/>
      <w:r>
        <w:rPr>
          <w:rFonts w:hint="eastAsia" w:ascii="宋体" w:hAnsi="宋体"/>
          <w:b/>
          <w:color w:val="auto"/>
          <w:sz w:val="24"/>
          <w:u w:val="single"/>
          <w:shd w:val="pct10" w:color="auto" w:fill="FFFFFF"/>
        </w:rPr>
        <w:t>的商务要求和技术参数要求的正偏离或负偏离的应标内容详细写明，</w:t>
      </w:r>
      <w:bookmarkEnd w:id="67"/>
      <w:r>
        <w:rPr>
          <w:rFonts w:hint="eastAsia" w:ascii="宋体" w:hAnsi="宋体"/>
          <w:b/>
          <w:color w:val="auto"/>
          <w:sz w:val="24"/>
          <w:u w:val="single"/>
          <w:shd w:val="pct10" w:color="auto" w:fill="FFFFFF"/>
        </w:rPr>
        <w:t>特别是勿遗漏</w:t>
      </w:r>
      <w:r>
        <w:rPr>
          <w:rFonts w:hint="eastAsia" w:ascii="宋体" w:hAnsi="宋体"/>
          <w:b/>
          <w:color w:val="auto"/>
          <w:sz w:val="24"/>
          <w:u w:val="single"/>
          <w:shd w:val="pct10" w:color="auto" w:fill="FFFFFF"/>
          <w:lang w:eastAsia="zh-CN"/>
        </w:rPr>
        <w:t>竞争性磋商文件</w:t>
      </w:r>
      <w:r>
        <w:rPr>
          <w:rFonts w:hint="eastAsia" w:ascii="宋体" w:hAnsi="宋体"/>
          <w:b/>
          <w:color w:val="auto"/>
          <w:sz w:val="24"/>
          <w:u w:val="single"/>
          <w:shd w:val="pct10" w:color="auto" w:fill="FFFFFF"/>
        </w:rPr>
        <w:t>中打▲的商务和技术要求的应标内容。</w:t>
      </w:r>
      <w:r>
        <w:rPr>
          <w:rFonts w:hint="eastAsia" w:hAnsi="宋体"/>
          <w:b/>
          <w:color w:val="auto"/>
          <w:sz w:val="24"/>
          <w:u w:val="single"/>
          <w:shd w:val="pct10" w:color="auto" w:fill="FFFFFF"/>
        </w:rPr>
        <w:t>如果</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在本响应表中缺失部分</w:t>
      </w:r>
      <w:r>
        <w:rPr>
          <w:rFonts w:hint="eastAsia" w:hAnsi="宋体"/>
          <w:b/>
          <w:color w:val="auto"/>
          <w:sz w:val="24"/>
          <w:u w:val="single"/>
          <w:shd w:val="pct10" w:color="auto" w:fill="FFFFFF"/>
          <w:lang w:eastAsia="zh-CN"/>
        </w:rPr>
        <w:t>竞争性磋商文件</w:t>
      </w:r>
      <w:r>
        <w:rPr>
          <w:rFonts w:hint="eastAsia" w:hAnsi="宋体"/>
          <w:b/>
          <w:color w:val="auto"/>
          <w:sz w:val="24"/>
          <w:u w:val="single"/>
          <w:shd w:val="pct10" w:color="auto" w:fill="FFFFFF"/>
        </w:rPr>
        <w:t>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未能在规定时间内提供出其</w:t>
      </w:r>
      <w:r>
        <w:rPr>
          <w:rFonts w:hint="eastAsia" w:hAnsi="宋体"/>
          <w:b/>
          <w:color w:val="auto"/>
          <w:sz w:val="24"/>
          <w:u w:val="single"/>
          <w:shd w:val="pct10" w:color="auto" w:fill="FFFFFF"/>
          <w:lang w:eastAsia="zh-CN"/>
        </w:rPr>
        <w:t>响应文件</w:t>
      </w:r>
      <w:r>
        <w:rPr>
          <w:rFonts w:hint="eastAsia" w:hAnsi="宋体"/>
          <w:b/>
          <w:color w:val="auto"/>
          <w:sz w:val="24"/>
          <w:u w:val="single"/>
          <w:shd w:val="pct10" w:color="auto" w:fill="FFFFFF"/>
        </w:rPr>
        <w:t>中有该项响应内容，其</w:t>
      </w:r>
      <w:r>
        <w:rPr>
          <w:rFonts w:hint="eastAsia" w:hAnsi="宋体"/>
          <w:b/>
          <w:color w:val="auto"/>
          <w:sz w:val="24"/>
          <w:u w:val="single"/>
          <w:shd w:val="pct10" w:color="auto" w:fill="FFFFFF"/>
          <w:lang w:eastAsia="zh-CN"/>
        </w:rPr>
        <w:t>响应文件</w:t>
      </w:r>
      <w:r>
        <w:rPr>
          <w:rFonts w:hint="eastAsia" w:hAnsi="宋体"/>
          <w:b/>
          <w:color w:val="auto"/>
          <w:sz w:val="24"/>
          <w:u w:val="single"/>
          <w:shd w:val="pct10" w:color="auto" w:fill="FFFFFF"/>
        </w:rPr>
        <w:t>将会被判定为无效。</w:t>
      </w:r>
    </w:p>
    <w:p w14:paraId="1AAAB653">
      <w:pPr>
        <w:snapToGrid w:val="0"/>
        <w:spacing w:line="400" w:lineRule="exact"/>
        <w:ind w:firstLine="482" w:firstLineChars="200"/>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lang w:eastAsia="zh-CN"/>
        </w:rPr>
        <w:t>供应商</w:t>
      </w:r>
      <w:r>
        <w:rPr>
          <w:rFonts w:hint="eastAsia" w:ascii="宋体" w:hAnsi="宋体"/>
          <w:b/>
          <w:color w:val="auto"/>
          <w:sz w:val="24"/>
          <w:u w:val="single"/>
          <w:shd w:val="pct10" w:color="auto" w:fill="FFFFFF"/>
        </w:rPr>
        <w:t>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r>
        <w:rPr>
          <w:rFonts w:hint="eastAsia" w:ascii="宋体" w:hAnsi="宋体"/>
          <w:b/>
          <w:color w:val="auto"/>
          <w:sz w:val="24"/>
          <w:u w:val="single"/>
          <w:shd w:val="pct10" w:color="auto" w:fill="FFFFFF"/>
        </w:rPr>
        <w:br w:type="textWrapping"/>
      </w:r>
    </w:p>
    <w:p w14:paraId="5E97B454">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r>
        <w:rPr>
          <w:rFonts w:hint="eastAsia" w:hAnsi="宋体"/>
          <w:b/>
          <w:color w:val="000000"/>
          <w:spacing w:val="20"/>
        </w:rPr>
        <w:br w:type="textWrapping"/>
      </w:r>
    </w:p>
    <w:p w14:paraId="2B9CCB6E">
      <w:pPr>
        <w:snapToGrid w:val="0"/>
        <w:spacing w:before="50" w:after="120" w:afterLines="50"/>
        <w:ind w:firstLine="4819" w:firstLineChars="2000"/>
        <w:jc w:val="left"/>
        <w:rPr>
          <w:rFonts w:ascii="宋体" w:hAnsi="宋体"/>
          <w:b/>
          <w:color w:val="000000"/>
          <w:sz w:val="24"/>
        </w:rPr>
      </w:pPr>
      <w:bookmarkStart w:id="68" w:name="_Toc265669851"/>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466F795D">
      <w:pPr>
        <w:snapToGrid w:val="0"/>
        <w:spacing w:before="50" w:after="120" w:afterLines="50"/>
        <w:outlineLvl w:val="1"/>
        <w:rPr>
          <w:rFonts w:ascii="宋体" w:hAnsi="宋体"/>
          <w:b/>
          <w:color w:val="000000"/>
          <w:sz w:val="24"/>
        </w:rPr>
      </w:pPr>
      <w:r>
        <w:rPr>
          <w:rFonts w:ascii="宋体" w:hAnsi="宋体"/>
          <w:b/>
          <w:color w:val="000000"/>
          <w:sz w:val="24"/>
        </w:rPr>
        <w:br w:type="page"/>
      </w:r>
    </w:p>
    <w:p w14:paraId="1DE4DB66">
      <w:pPr>
        <w:snapToGrid w:val="0"/>
        <w:spacing w:before="50" w:after="120" w:afterLines="50"/>
        <w:jc w:val="center"/>
        <w:outlineLvl w:val="1"/>
        <w:rPr>
          <w:rFonts w:ascii="宋体" w:hAnsi="宋体"/>
          <w:b/>
          <w:color w:val="000000"/>
          <w:sz w:val="24"/>
        </w:rPr>
      </w:pPr>
    </w:p>
    <w:bookmarkEnd w:id="56"/>
    <w:bookmarkEnd w:id="68"/>
    <w:p w14:paraId="7D729094">
      <w:pPr>
        <w:snapToGrid w:val="0"/>
        <w:spacing w:before="50" w:after="120" w:afterLines="50"/>
        <w:jc w:val="center"/>
        <w:outlineLvl w:val="1"/>
        <w:rPr>
          <w:rFonts w:ascii="宋体" w:hAnsi="宋体"/>
          <w:b/>
          <w:color w:val="000000"/>
          <w:sz w:val="30"/>
          <w:szCs w:val="30"/>
        </w:rPr>
      </w:pPr>
      <w:bookmarkStart w:id="69" w:name="_Toc466534754"/>
      <w:r>
        <w:rPr>
          <w:rFonts w:hint="eastAsia" w:ascii="宋体" w:hAnsi="宋体"/>
          <w:b/>
          <w:color w:val="000000"/>
          <w:sz w:val="30"/>
          <w:szCs w:val="30"/>
        </w:rPr>
        <w:t>三、报价文件格式</w:t>
      </w:r>
      <w:bookmarkEnd w:id="69"/>
    </w:p>
    <w:p w14:paraId="0569EA53">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3CB84228">
      <w:pPr>
        <w:snapToGrid w:val="0"/>
        <w:spacing w:before="120" w:beforeLines="50" w:after="50"/>
        <w:rPr>
          <w:rFonts w:ascii="宋体" w:hAnsi="宋体"/>
          <w:color w:val="000000"/>
          <w:sz w:val="24"/>
          <w:szCs w:val="20"/>
        </w:rPr>
      </w:pPr>
    </w:p>
    <w:p w14:paraId="788E6A23">
      <w:pPr>
        <w:snapToGrid w:val="0"/>
        <w:spacing w:before="120" w:beforeLines="50" w:after="50"/>
        <w:rPr>
          <w:rFonts w:ascii="宋体" w:hAnsi="宋体"/>
          <w:color w:val="000000"/>
          <w:sz w:val="24"/>
          <w:szCs w:val="20"/>
        </w:rPr>
      </w:pPr>
    </w:p>
    <w:p w14:paraId="04793DF7">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6</w:t>
      </w:r>
      <w:r>
        <w:rPr>
          <w:rFonts w:hint="eastAsia" w:ascii="宋体" w:hAnsi="宋体"/>
          <w:color w:val="000000"/>
          <w:sz w:val="28"/>
          <w:szCs w:val="28"/>
        </w:rPr>
        <w:t xml:space="preserve">.报价文件封面格式： </w:t>
      </w:r>
    </w:p>
    <w:p w14:paraId="009E83F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51772DC">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2EEE3481">
      <w:pPr>
        <w:snapToGrid w:val="0"/>
        <w:spacing w:before="120" w:beforeLines="50" w:after="50" w:line="360" w:lineRule="auto"/>
        <w:jc w:val="center"/>
        <w:rPr>
          <w:rFonts w:ascii="宋体" w:hAnsi="宋体"/>
          <w:bCs/>
          <w:color w:val="000000"/>
          <w:sz w:val="28"/>
          <w:szCs w:val="28"/>
        </w:rPr>
      </w:pPr>
    </w:p>
    <w:p w14:paraId="5508A464">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765C994D">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5508675B">
      <w:pPr>
        <w:pStyle w:val="14"/>
        <w:snapToGrid w:val="0"/>
        <w:spacing w:before="50" w:after="50" w:line="360" w:lineRule="auto"/>
        <w:ind w:firstLine="1164" w:firstLineChars="416"/>
        <w:rPr>
          <w:rFonts w:ascii="宋体" w:hAnsi="宋体"/>
          <w:bCs/>
          <w:color w:val="000000"/>
          <w:sz w:val="28"/>
          <w:szCs w:val="28"/>
        </w:rPr>
      </w:pPr>
    </w:p>
    <w:p w14:paraId="2FF7070E">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6E56C232">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3AA4BC28">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184FE37A">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0CC8A521">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7</w:t>
      </w:r>
      <w:r>
        <w:rPr>
          <w:rFonts w:hint="eastAsia" w:hAnsi="宋体"/>
          <w:color w:val="000000"/>
        </w:rPr>
        <w:t>.开标一览表格式：</w:t>
      </w:r>
    </w:p>
    <w:p w14:paraId="11CA6B78">
      <w:pPr>
        <w:pStyle w:val="28"/>
        <w:snapToGrid w:val="0"/>
        <w:spacing w:beforeLines="0" w:afterLines="0" w:line="240" w:lineRule="auto"/>
        <w:jc w:val="center"/>
        <w:rPr>
          <w:rFonts w:hAnsi="宋体"/>
          <w:b/>
          <w:color w:val="000000"/>
        </w:rPr>
      </w:pPr>
      <w:r>
        <w:rPr>
          <w:rFonts w:hint="eastAsia" w:hAnsi="宋体"/>
          <w:b/>
          <w:color w:val="000000"/>
        </w:rPr>
        <w:t>开标一览表</w:t>
      </w:r>
    </w:p>
    <w:p w14:paraId="2AB4373D">
      <w:pPr>
        <w:snapToGrid w:val="0"/>
        <w:spacing w:before="120" w:beforeLines="50" w:after="50" w:line="480" w:lineRule="auto"/>
        <w:rPr>
          <w:rFonts w:ascii="宋体" w:hAnsi="宋体"/>
          <w:b/>
          <w:color w:val="000000"/>
          <w:sz w:val="24"/>
        </w:rPr>
      </w:pPr>
    </w:p>
    <w:p w14:paraId="2B11FEFA">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393695D3">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24EA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1E189CD0">
            <w:pPr>
              <w:pStyle w:val="28"/>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2EFBBCE7">
            <w:pPr>
              <w:pStyle w:val="28"/>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2F3E999D">
            <w:pPr>
              <w:pStyle w:val="28"/>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563A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67901223">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17D73C73">
            <w:pPr>
              <w:pStyle w:val="28"/>
              <w:snapToGrid w:val="0"/>
              <w:spacing w:beforeLines="0" w:afterLines="0" w:line="240" w:lineRule="auto"/>
              <w:jc w:val="left"/>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投标</w:t>
            </w:r>
            <w:r>
              <w:rPr>
                <w:rFonts w:hint="eastAsia" w:hAnsi="宋体"/>
                <w:b/>
                <w:bCs/>
                <w:color w:val="000000" w:themeColor="text1"/>
                <w:kern w:val="2"/>
                <w:highlight w:val="none"/>
                <w14:textFill>
                  <w14:solidFill>
                    <w14:schemeClr w14:val="tx1"/>
                  </w14:solidFill>
                </w14:textFill>
              </w:rPr>
              <w:t>总</w:t>
            </w:r>
            <w:r>
              <w:rPr>
                <w:rFonts w:hint="eastAsia" w:hAnsi="宋体"/>
                <w:color w:val="000000" w:themeColor="text1"/>
                <w:kern w:val="2"/>
                <w:highlight w:val="none"/>
                <w14:textFill>
                  <w14:solidFill>
                    <w14:schemeClr w14:val="tx1"/>
                  </w14:solidFill>
                </w14:textFill>
              </w:rPr>
              <w:t>报价</w:t>
            </w:r>
          </w:p>
          <w:p w14:paraId="576AAF6B">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192FF4DE">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15C6A0AC">
            <w:pPr>
              <w:pStyle w:val="28"/>
              <w:snapToGrid w:val="0"/>
              <w:spacing w:beforeLines="0" w:afterLines="0" w:line="240" w:lineRule="auto"/>
              <w:jc w:val="center"/>
              <w:rPr>
                <w:rFonts w:hAnsi="宋体"/>
                <w:b/>
                <w:color w:val="000000"/>
                <w:kern w:val="2"/>
              </w:rPr>
            </w:pPr>
          </w:p>
        </w:tc>
        <w:tc>
          <w:tcPr>
            <w:tcW w:w="5760" w:type="dxa"/>
            <w:vAlign w:val="center"/>
          </w:tcPr>
          <w:p w14:paraId="1203EA3B">
            <w:pPr>
              <w:pStyle w:val="28"/>
              <w:snapToGrid w:val="0"/>
              <w:spacing w:beforeLines="0" w:afterLines="0" w:line="240" w:lineRule="auto"/>
              <w:rPr>
                <w:rFonts w:hAnsi="宋体"/>
                <w:color w:val="auto"/>
                <w:kern w:val="2"/>
                <w:highlight w:val="none"/>
              </w:rPr>
            </w:pPr>
          </w:p>
          <w:p w14:paraId="1A557487">
            <w:pPr>
              <w:pStyle w:val="28"/>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u w:val="none"/>
                <w:lang w:val="en-US" w:eastAsia="zh-CN"/>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6D944A73">
            <w:pPr>
              <w:pStyle w:val="28"/>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14:paraId="504B5628">
            <w:pPr>
              <w:pStyle w:val="28"/>
              <w:snapToGrid w:val="0"/>
              <w:spacing w:beforeLines="0" w:afterLines="0" w:line="240" w:lineRule="auto"/>
              <w:rPr>
                <w:rFonts w:hAnsi="宋体"/>
                <w:color w:val="auto"/>
                <w:kern w:val="2"/>
                <w:highlight w:val="none"/>
              </w:rPr>
            </w:pPr>
          </w:p>
          <w:p w14:paraId="7FD339C6">
            <w:pPr>
              <w:pStyle w:val="28"/>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default" w:ascii="Arial" w:hAnsi="Arial" w:cs="Arial"/>
                <w:color w:val="auto"/>
                <w:kern w:val="2"/>
                <w:highlight w:val="none"/>
              </w:rPr>
              <w:t>¥</w:t>
            </w:r>
            <w:r>
              <w:rPr>
                <w:rFonts w:hint="eastAsia" w:hAnsi="宋体"/>
                <w:color w:val="auto"/>
                <w:kern w:val="2"/>
                <w:highlight w:val="none"/>
              </w:rPr>
              <w:t>________________________元整</w:t>
            </w:r>
          </w:p>
          <w:p w14:paraId="23E1BEA8">
            <w:pPr>
              <w:pStyle w:val="28"/>
              <w:snapToGrid w:val="0"/>
              <w:spacing w:beforeLines="0" w:afterLines="0" w:line="240" w:lineRule="auto"/>
              <w:rPr>
                <w:rFonts w:hAnsi="宋体"/>
                <w:b/>
                <w:color w:val="auto"/>
                <w:kern w:val="2"/>
              </w:rPr>
            </w:pPr>
          </w:p>
        </w:tc>
        <w:tc>
          <w:tcPr>
            <w:tcW w:w="1620" w:type="dxa"/>
          </w:tcPr>
          <w:p w14:paraId="4292D9E2">
            <w:pPr>
              <w:pStyle w:val="28"/>
              <w:snapToGrid w:val="0"/>
              <w:spacing w:beforeLines="0" w:afterLines="0" w:line="240" w:lineRule="auto"/>
              <w:rPr>
                <w:rFonts w:hAnsi="宋体"/>
                <w:b/>
                <w:color w:val="000000"/>
                <w:kern w:val="2"/>
              </w:rPr>
            </w:pPr>
          </w:p>
        </w:tc>
      </w:tr>
    </w:tbl>
    <w:p w14:paraId="2E9E777C">
      <w:pPr>
        <w:pStyle w:val="28"/>
        <w:snapToGrid w:val="0"/>
        <w:spacing w:beforeLines="0" w:afterLines="0" w:line="240" w:lineRule="auto"/>
        <w:rPr>
          <w:rFonts w:hAnsi="宋体"/>
          <w:b/>
          <w:color w:val="000000"/>
        </w:rPr>
      </w:pPr>
    </w:p>
    <w:p w14:paraId="256BAC66">
      <w:pPr>
        <w:pStyle w:val="28"/>
        <w:snapToGrid w:val="0"/>
        <w:spacing w:beforeLines="0" w:afterLines="0" w:line="240" w:lineRule="auto"/>
        <w:rPr>
          <w:rFonts w:hAnsi="宋体"/>
          <w:b/>
          <w:color w:val="FF0000"/>
          <w:kern w:val="2"/>
          <w:szCs w:val="20"/>
        </w:rPr>
      </w:pPr>
    </w:p>
    <w:p w14:paraId="21A58FB6">
      <w:pPr>
        <w:pStyle w:val="28"/>
        <w:keepNext w:val="0"/>
        <w:keepLines w:val="0"/>
        <w:pageBreakBefore w:val="0"/>
        <w:widowControl w:val="0"/>
        <w:kinsoku/>
        <w:wordWrap/>
        <w:overflowPunct/>
        <w:topLinePunct w:val="0"/>
        <w:autoSpaceDE/>
        <w:autoSpaceDN/>
        <w:bidi w:val="0"/>
        <w:adjustRightInd/>
        <w:snapToGrid w:val="0"/>
        <w:spacing w:beforeLines="0" w:afterLines="0" w:line="480" w:lineRule="auto"/>
        <w:textAlignment w:val="auto"/>
        <w:rPr>
          <w:rFonts w:hint="eastAsia" w:hAnsi="宋体"/>
          <w:b/>
          <w:color w:val="auto"/>
          <w:kern w:val="2"/>
          <w:szCs w:val="20"/>
        </w:rPr>
      </w:pPr>
      <w:r>
        <w:rPr>
          <w:rFonts w:hint="eastAsia" w:hAnsi="宋体"/>
          <w:b/>
          <w:color w:val="auto"/>
          <w:kern w:val="2"/>
          <w:szCs w:val="20"/>
        </w:rPr>
        <w:t>本次报价内容是提供保洁服务所需的一切人员工资、福利、奖金、各种加班费、各种社会保险、管理费用、能耗费、税费、利润、保洁设备用品、保洁耗材、环境消杀等完成合同所需的一切本身和不可或缺的所有工作开支、政策性文件规定，合同包含的所有风险、责任等各项全部费用。</w:t>
      </w:r>
    </w:p>
    <w:p w14:paraId="4746A80D">
      <w:pPr>
        <w:pStyle w:val="28"/>
        <w:snapToGrid w:val="0"/>
        <w:spacing w:beforeLines="0" w:afterLines="0" w:line="240" w:lineRule="auto"/>
        <w:rPr>
          <w:rFonts w:hAnsi="宋体"/>
          <w:b/>
          <w:color w:val="FF0000"/>
          <w:kern w:val="2"/>
          <w:szCs w:val="20"/>
        </w:rPr>
      </w:pPr>
    </w:p>
    <w:p w14:paraId="510F3E78">
      <w:pPr>
        <w:pStyle w:val="28"/>
        <w:snapToGrid w:val="0"/>
        <w:spacing w:beforeLines="0" w:afterLines="0" w:line="240" w:lineRule="auto"/>
        <w:rPr>
          <w:rFonts w:hAnsi="宋体"/>
          <w:b/>
          <w:color w:val="FF0000"/>
          <w:kern w:val="2"/>
          <w:szCs w:val="20"/>
        </w:rPr>
      </w:pPr>
    </w:p>
    <w:p w14:paraId="034B096A">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40B4A071">
      <w:pPr>
        <w:pStyle w:val="28"/>
        <w:snapToGrid w:val="0"/>
        <w:spacing w:beforeLines="0" w:afterLines="0" w:line="240" w:lineRule="auto"/>
        <w:rPr>
          <w:rFonts w:hAnsi="宋体"/>
          <w:b/>
          <w:color w:val="000000"/>
        </w:rPr>
      </w:pPr>
    </w:p>
    <w:p w14:paraId="31DE9B5E">
      <w:pPr>
        <w:snapToGrid w:val="0"/>
        <w:spacing w:before="50" w:after="120" w:afterLines="50"/>
        <w:ind w:left="5301" w:hanging="5301" w:hangingChars="22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5518CDB6">
      <w:pPr>
        <w:pStyle w:val="28"/>
        <w:snapToGrid w:val="0"/>
        <w:spacing w:beforeLines="0" w:afterLines="0" w:line="240" w:lineRule="auto"/>
        <w:rPr>
          <w:rFonts w:hAnsi="宋体"/>
          <w:color w:val="000000"/>
        </w:rPr>
      </w:pPr>
    </w:p>
    <w:p w14:paraId="5EAD0EE9">
      <w:pPr>
        <w:pStyle w:val="28"/>
        <w:snapToGrid w:val="0"/>
        <w:spacing w:beforeLines="0" w:afterLines="0" w:line="240" w:lineRule="auto"/>
        <w:rPr>
          <w:rFonts w:hAnsi="宋体"/>
          <w:color w:val="000000"/>
        </w:rPr>
      </w:pPr>
    </w:p>
    <w:p w14:paraId="448447CA">
      <w:pPr>
        <w:rPr>
          <w:rFonts w:hint="eastAsia" w:hAnsi="宋体"/>
          <w:color w:val="000000"/>
        </w:rPr>
      </w:pPr>
      <w:r>
        <w:rPr>
          <w:rFonts w:hint="eastAsia" w:hAnsi="宋体"/>
          <w:color w:val="000000"/>
        </w:rPr>
        <w:br w:type="page"/>
      </w:r>
    </w:p>
    <w:p w14:paraId="19D8FFF9">
      <w:pPr>
        <w:pStyle w:val="28"/>
        <w:snapToGrid w:val="0"/>
        <w:spacing w:beforeLines="0" w:afterLines="0" w:line="240" w:lineRule="auto"/>
        <w:rPr>
          <w:rFonts w:hAnsi="宋体"/>
          <w:color w:val="000000"/>
        </w:rPr>
      </w:pPr>
      <w:r>
        <w:rPr>
          <w:rFonts w:hint="eastAsia" w:hAnsi="宋体"/>
          <w:color w:val="000000"/>
        </w:rPr>
        <w:t>1</w:t>
      </w:r>
      <w:r>
        <w:rPr>
          <w:rFonts w:hAnsi="宋体"/>
          <w:color w:val="000000"/>
        </w:rPr>
        <w:t>8</w:t>
      </w:r>
      <w:r>
        <w:rPr>
          <w:rFonts w:hint="eastAsia" w:hAnsi="宋体"/>
          <w:color w:val="000000"/>
        </w:rPr>
        <w:t xml:space="preserve">.报价明细表格式：       </w:t>
      </w:r>
    </w:p>
    <w:p w14:paraId="3ED2BDEC">
      <w:pPr>
        <w:pStyle w:val="28"/>
        <w:snapToGrid w:val="0"/>
        <w:spacing w:beforeLines="0" w:afterLines="0" w:line="240" w:lineRule="auto"/>
        <w:jc w:val="center"/>
        <w:rPr>
          <w:rFonts w:hAnsi="宋体"/>
          <w:b/>
          <w:color w:val="000000"/>
        </w:rPr>
      </w:pPr>
      <w:r>
        <w:rPr>
          <w:rFonts w:hint="eastAsia" w:hAnsi="宋体"/>
          <w:b/>
          <w:color w:val="000000"/>
        </w:rPr>
        <w:t>报价明细表</w:t>
      </w:r>
    </w:p>
    <w:p w14:paraId="6E581FB9">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45833620">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48"/>
        <w:tblpPr w:leftFromText="180" w:rightFromText="180" w:vertAnchor="text" w:horzAnchor="page" w:tblpX="1376" w:tblpY="368"/>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672"/>
        <w:gridCol w:w="2916"/>
        <w:gridCol w:w="2672"/>
      </w:tblGrid>
      <w:tr w14:paraId="52CD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58" w:type="dxa"/>
            <w:vAlign w:val="center"/>
          </w:tcPr>
          <w:p w14:paraId="209A9628">
            <w:pPr>
              <w:jc w:val="center"/>
              <w:rPr>
                <w:b/>
                <w:color w:val="FF0000"/>
                <w:sz w:val="24"/>
              </w:rPr>
            </w:pPr>
            <w:r>
              <w:rPr>
                <w:rFonts w:hint="eastAsia"/>
                <w:b/>
                <w:color w:val="auto"/>
                <w:sz w:val="24"/>
              </w:rPr>
              <w:t>序号</w:t>
            </w:r>
          </w:p>
        </w:tc>
        <w:tc>
          <w:tcPr>
            <w:tcW w:w="2672" w:type="dxa"/>
            <w:vAlign w:val="center"/>
          </w:tcPr>
          <w:p w14:paraId="22F724C8">
            <w:pPr>
              <w:widowControl/>
              <w:spacing w:line="480" w:lineRule="exact"/>
              <w:jc w:val="center"/>
              <w:rPr>
                <w:b/>
                <w:color w:val="FF0000"/>
                <w:sz w:val="24"/>
              </w:rPr>
            </w:pPr>
            <w:r>
              <w:rPr>
                <w:rFonts w:hint="eastAsia" w:ascii="宋体" w:hAnsi="宋体" w:cs="宋体"/>
                <w:b/>
                <w:kern w:val="0"/>
                <w:sz w:val="24"/>
                <w:lang w:eastAsia="en-US" w:bidi="en-US"/>
              </w:rPr>
              <w:t xml:space="preserve">项目名称 </w:t>
            </w:r>
          </w:p>
        </w:tc>
        <w:tc>
          <w:tcPr>
            <w:tcW w:w="2916" w:type="dxa"/>
            <w:vAlign w:val="center"/>
          </w:tcPr>
          <w:p w14:paraId="1C553BED">
            <w:pPr>
              <w:widowControl/>
              <w:spacing w:line="480" w:lineRule="exact"/>
              <w:jc w:val="center"/>
              <w:rPr>
                <w:rFonts w:hint="eastAsia" w:eastAsia="宋体"/>
                <w:b/>
                <w:color w:val="auto"/>
                <w:sz w:val="24"/>
                <w:lang w:eastAsia="zh-CN"/>
              </w:rPr>
            </w:pPr>
            <w:r>
              <w:rPr>
                <w:rFonts w:hint="eastAsia" w:ascii="宋体" w:hAnsi="宋体" w:cs="宋体"/>
                <w:b/>
                <w:color w:val="auto"/>
                <w:kern w:val="0"/>
                <w:sz w:val="24"/>
                <w:lang w:eastAsia="en-US" w:bidi="en-US"/>
              </w:rPr>
              <w:t>月支出</w:t>
            </w:r>
            <w:r>
              <w:rPr>
                <w:rFonts w:hint="eastAsia" w:ascii="宋体" w:hAnsi="宋体" w:cs="宋体"/>
                <w:b/>
                <w:color w:val="auto"/>
                <w:kern w:val="0"/>
                <w:sz w:val="24"/>
                <w:lang w:eastAsia="zh-CN" w:bidi="en-US"/>
              </w:rPr>
              <w:t>（</w:t>
            </w:r>
            <w:r>
              <w:rPr>
                <w:rFonts w:hint="eastAsia" w:ascii="宋体" w:hAnsi="宋体" w:cs="宋体"/>
                <w:b/>
                <w:color w:val="auto"/>
                <w:kern w:val="0"/>
                <w:sz w:val="24"/>
                <w:lang w:val="en-US" w:eastAsia="zh-CN" w:bidi="en-US"/>
              </w:rPr>
              <w:t>元</w:t>
            </w:r>
            <w:r>
              <w:rPr>
                <w:rFonts w:hint="eastAsia" w:ascii="宋体" w:hAnsi="宋体" w:cs="宋体"/>
                <w:b/>
                <w:color w:val="auto"/>
                <w:kern w:val="0"/>
                <w:sz w:val="24"/>
                <w:lang w:eastAsia="zh-CN" w:bidi="en-US"/>
              </w:rPr>
              <w:t>）</w:t>
            </w:r>
          </w:p>
        </w:tc>
        <w:tc>
          <w:tcPr>
            <w:tcW w:w="2672" w:type="dxa"/>
            <w:vAlign w:val="center"/>
          </w:tcPr>
          <w:p w14:paraId="64D0AB2A">
            <w:pPr>
              <w:widowControl/>
              <w:spacing w:line="480" w:lineRule="exact"/>
              <w:jc w:val="center"/>
              <w:rPr>
                <w:b/>
                <w:color w:val="auto"/>
                <w:sz w:val="24"/>
              </w:rPr>
            </w:pPr>
            <w:r>
              <w:rPr>
                <w:rFonts w:hint="eastAsia" w:ascii="宋体" w:hAnsi="宋体" w:cs="宋体"/>
                <w:b/>
                <w:color w:val="auto"/>
                <w:kern w:val="0"/>
                <w:sz w:val="24"/>
                <w:lang w:val="en-US" w:eastAsia="zh-CN" w:bidi="en-US"/>
              </w:rPr>
              <w:t>22个月</w:t>
            </w:r>
            <w:r>
              <w:rPr>
                <w:rFonts w:hint="eastAsia" w:ascii="宋体" w:hAnsi="宋体" w:cs="宋体"/>
                <w:b/>
                <w:color w:val="auto"/>
                <w:kern w:val="0"/>
                <w:sz w:val="24"/>
                <w:lang w:bidi="en-US"/>
              </w:rPr>
              <w:t>支出</w:t>
            </w:r>
            <w:r>
              <w:rPr>
                <w:rFonts w:hint="eastAsia" w:ascii="宋体" w:hAnsi="宋体" w:cs="宋体"/>
                <w:b/>
                <w:color w:val="auto"/>
                <w:kern w:val="0"/>
                <w:sz w:val="24"/>
                <w:lang w:eastAsia="zh-CN" w:bidi="en-US"/>
              </w:rPr>
              <w:t>（</w:t>
            </w:r>
            <w:r>
              <w:rPr>
                <w:rFonts w:hint="eastAsia" w:ascii="宋体" w:hAnsi="宋体" w:cs="宋体"/>
                <w:b/>
                <w:color w:val="auto"/>
                <w:kern w:val="0"/>
                <w:sz w:val="24"/>
                <w:lang w:val="en-US" w:eastAsia="zh-CN" w:bidi="en-US"/>
              </w:rPr>
              <w:t>元</w:t>
            </w:r>
            <w:r>
              <w:rPr>
                <w:rFonts w:hint="eastAsia" w:ascii="宋体" w:hAnsi="宋体" w:cs="宋体"/>
                <w:b/>
                <w:color w:val="auto"/>
                <w:kern w:val="0"/>
                <w:sz w:val="24"/>
                <w:lang w:eastAsia="zh-CN" w:bidi="en-US"/>
              </w:rPr>
              <w:t>）</w:t>
            </w:r>
          </w:p>
        </w:tc>
      </w:tr>
      <w:tr w14:paraId="33B6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vAlign w:val="bottom"/>
          </w:tcPr>
          <w:p w14:paraId="71D16BF3">
            <w:pPr>
              <w:spacing w:line="480" w:lineRule="auto"/>
              <w:jc w:val="center"/>
              <w:rPr>
                <w:rFonts w:hint="eastAsia" w:ascii="宋体" w:hAnsi="宋体" w:eastAsia="宋体" w:cs="宋体"/>
                <w:b/>
                <w:color w:val="FF0000"/>
                <w:sz w:val="24"/>
                <w:szCs w:val="24"/>
                <w:lang w:val="en-US" w:eastAsia="zh-CN"/>
              </w:rPr>
            </w:pPr>
            <w:r>
              <w:rPr>
                <w:rFonts w:hint="eastAsia" w:ascii="宋体" w:hAnsi="宋体" w:eastAsia="宋体" w:cs="宋体"/>
                <w:sz w:val="24"/>
                <w:szCs w:val="24"/>
              </w:rPr>
              <w:t>1</w:t>
            </w:r>
          </w:p>
        </w:tc>
        <w:tc>
          <w:tcPr>
            <w:tcW w:w="2672" w:type="dxa"/>
            <w:vAlign w:val="center"/>
          </w:tcPr>
          <w:p w14:paraId="7CA63F1B">
            <w:pPr>
              <w:bidi w:val="0"/>
              <w:spacing w:line="240" w:lineRule="auto"/>
              <w:jc w:val="left"/>
              <w:rPr>
                <w:rFonts w:hint="eastAsia" w:ascii="宋体" w:hAnsi="宋体" w:eastAsia="宋体" w:cs="宋体"/>
                <w:sz w:val="24"/>
                <w:szCs w:val="24"/>
              </w:rPr>
            </w:pPr>
            <w:r>
              <w:rPr>
                <w:rFonts w:hint="eastAsia" w:ascii="宋体" w:hAnsi="宋体" w:eastAsia="宋体" w:cs="宋体"/>
                <w:sz w:val="24"/>
                <w:szCs w:val="24"/>
              </w:rPr>
              <w:t>1名项目主管工资</w:t>
            </w:r>
          </w:p>
        </w:tc>
        <w:tc>
          <w:tcPr>
            <w:tcW w:w="2916" w:type="dxa"/>
            <w:vAlign w:val="center"/>
          </w:tcPr>
          <w:p w14:paraId="0491E395">
            <w:pPr>
              <w:spacing w:line="480" w:lineRule="auto"/>
              <w:jc w:val="center"/>
              <w:rPr>
                <w:rFonts w:ascii="宋体" w:hAnsi="宋体"/>
                <w:b/>
                <w:color w:val="FF0000"/>
                <w:sz w:val="24"/>
              </w:rPr>
            </w:pPr>
          </w:p>
        </w:tc>
        <w:tc>
          <w:tcPr>
            <w:tcW w:w="2672" w:type="dxa"/>
            <w:vAlign w:val="center"/>
          </w:tcPr>
          <w:p w14:paraId="451FC9C9">
            <w:pPr>
              <w:spacing w:line="480" w:lineRule="auto"/>
              <w:jc w:val="center"/>
              <w:rPr>
                <w:rFonts w:ascii="宋体" w:hAnsi="宋体"/>
                <w:b/>
                <w:color w:val="FF0000"/>
                <w:sz w:val="24"/>
              </w:rPr>
            </w:pPr>
          </w:p>
        </w:tc>
      </w:tr>
      <w:tr w14:paraId="542F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vAlign w:val="center"/>
          </w:tcPr>
          <w:p w14:paraId="75086CA3">
            <w:pPr>
              <w:spacing w:line="480" w:lineRule="auto"/>
              <w:jc w:val="center"/>
              <w:rPr>
                <w:rFonts w:hint="eastAsia" w:ascii="宋体" w:hAnsi="宋体" w:eastAsia="宋体" w:cs="宋体"/>
                <w:b/>
                <w:color w:val="FF0000"/>
                <w:sz w:val="24"/>
                <w:szCs w:val="24"/>
                <w:lang w:val="en-US" w:eastAsia="zh-CN"/>
              </w:rPr>
            </w:pPr>
            <w:r>
              <w:rPr>
                <w:rFonts w:hint="eastAsia" w:ascii="宋体" w:hAnsi="宋体" w:eastAsia="宋体" w:cs="宋体"/>
                <w:sz w:val="24"/>
                <w:szCs w:val="24"/>
              </w:rPr>
              <w:t>2</w:t>
            </w:r>
          </w:p>
        </w:tc>
        <w:tc>
          <w:tcPr>
            <w:tcW w:w="2672" w:type="dxa"/>
            <w:vAlign w:val="center"/>
          </w:tcPr>
          <w:p w14:paraId="0D520C5A">
            <w:pPr>
              <w:bidi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名保洁员工资</w:t>
            </w:r>
          </w:p>
        </w:tc>
        <w:tc>
          <w:tcPr>
            <w:tcW w:w="2916" w:type="dxa"/>
            <w:vAlign w:val="center"/>
          </w:tcPr>
          <w:p w14:paraId="46551C8C">
            <w:pPr>
              <w:spacing w:line="480" w:lineRule="auto"/>
              <w:jc w:val="center"/>
              <w:rPr>
                <w:rFonts w:ascii="宋体" w:hAnsi="宋体"/>
                <w:b/>
                <w:color w:val="FF0000"/>
                <w:sz w:val="24"/>
              </w:rPr>
            </w:pPr>
          </w:p>
        </w:tc>
        <w:tc>
          <w:tcPr>
            <w:tcW w:w="2672" w:type="dxa"/>
            <w:vAlign w:val="center"/>
          </w:tcPr>
          <w:p w14:paraId="6FF8A073">
            <w:pPr>
              <w:spacing w:line="480" w:lineRule="auto"/>
              <w:jc w:val="center"/>
              <w:rPr>
                <w:rFonts w:ascii="宋体" w:hAnsi="宋体"/>
                <w:color w:val="FF0000"/>
              </w:rPr>
            </w:pPr>
          </w:p>
        </w:tc>
      </w:tr>
      <w:tr w14:paraId="5C39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vAlign w:val="center"/>
          </w:tcPr>
          <w:p w14:paraId="4525D1E5">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72" w:type="dxa"/>
            <w:vAlign w:val="center"/>
          </w:tcPr>
          <w:p w14:paraId="64522DE0">
            <w:pPr>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3名</w:t>
            </w:r>
            <w:r>
              <w:rPr>
                <w:rFonts w:hint="eastAsia" w:ascii="宋体" w:hAnsi="宋体" w:eastAsia="宋体" w:cs="宋体"/>
                <w:sz w:val="24"/>
                <w:szCs w:val="24"/>
              </w:rPr>
              <w:t>绿化维护</w:t>
            </w:r>
            <w:r>
              <w:rPr>
                <w:rFonts w:hint="eastAsia" w:ascii="宋体" w:hAnsi="宋体" w:eastAsia="宋体" w:cs="宋体"/>
                <w:sz w:val="24"/>
                <w:szCs w:val="24"/>
                <w:lang w:val="en-US" w:eastAsia="zh-CN"/>
              </w:rPr>
              <w:t>工工资</w:t>
            </w:r>
          </w:p>
        </w:tc>
        <w:tc>
          <w:tcPr>
            <w:tcW w:w="2916" w:type="dxa"/>
            <w:vAlign w:val="center"/>
          </w:tcPr>
          <w:p w14:paraId="7617ED7C">
            <w:pPr>
              <w:spacing w:line="480" w:lineRule="auto"/>
              <w:jc w:val="center"/>
              <w:rPr>
                <w:rFonts w:ascii="宋体" w:hAnsi="宋体"/>
                <w:b/>
                <w:color w:val="FF0000"/>
                <w:sz w:val="24"/>
              </w:rPr>
            </w:pPr>
          </w:p>
        </w:tc>
        <w:tc>
          <w:tcPr>
            <w:tcW w:w="2672" w:type="dxa"/>
            <w:vAlign w:val="center"/>
          </w:tcPr>
          <w:p w14:paraId="138E297A">
            <w:pPr>
              <w:spacing w:line="480" w:lineRule="auto"/>
              <w:jc w:val="center"/>
              <w:rPr>
                <w:rFonts w:ascii="宋体" w:hAnsi="宋体"/>
                <w:color w:val="FF0000"/>
              </w:rPr>
            </w:pPr>
          </w:p>
        </w:tc>
      </w:tr>
      <w:tr w14:paraId="6304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vAlign w:val="center"/>
          </w:tcPr>
          <w:p w14:paraId="69F170F4">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72" w:type="dxa"/>
            <w:vAlign w:val="center"/>
          </w:tcPr>
          <w:p w14:paraId="1B3F6BB6">
            <w:pPr>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1名木工工资</w:t>
            </w:r>
          </w:p>
        </w:tc>
        <w:tc>
          <w:tcPr>
            <w:tcW w:w="2916" w:type="dxa"/>
            <w:vAlign w:val="center"/>
          </w:tcPr>
          <w:p w14:paraId="25D76D29">
            <w:pPr>
              <w:spacing w:line="480" w:lineRule="auto"/>
              <w:jc w:val="center"/>
              <w:rPr>
                <w:rFonts w:ascii="宋体" w:hAnsi="宋体"/>
                <w:b/>
                <w:color w:val="FF0000"/>
                <w:sz w:val="24"/>
              </w:rPr>
            </w:pPr>
          </w:p>
        </w:tc>
        <w:tc>
          <w:tcPr>
            <w:tcW w:w="2672" w:type="dxa"/>
            <w:vAlign w:val="center"/>
          </w:tcPr>
          <w:p w14:paraId="11C94012">
            <w:pPr>
              <w:spacing w:line="480" w:lineRule="auto"/>
              <w:jc w:val="center"/>
              <w:rPr>
                <w:rFonts w:ascii="宋体" w:hAnsi="宋体"/>
                <w:color w:val="FF0000"/>
              </w:rPr>
            </w:pPr>
          </w:p>
        </w:tc>
      </w:tr>
      <w:tr w14:paraId="58E0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vAlign w:val="center"/>
          </w:tcPr>
          <w:p w14:paraId="3FF22036">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72" w:type="dxa"/>
            <w:vAlign w:val="center"/>
          </w:tcPr>
          <w:p w14:paraId="441C7140">
            <w:pPr>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3名辅助工工资</w:t>
            </w:r>
          </w:p>
        </w:tc>
        <w:tc>
          <w:tcPr>
            <w:tcW w:w="2916" w:type="dxa"/>
            <w:vAlign w:val="center"/>
          </w:tcPr>
          <w:p w14:paraId="7B369B13">
            <w:pPr>
              <w:spacing w:line="480" w:lineRule="auto"/>
              <w:jc w:val="center"/>
              <w:rPr>
                <w:rFonts w:ascii="宋体" w:hAnsi="宋体"/>
                <w:b/>
                <w:color w:val="FF0000"/>
                <w:sz w:val="24"/>
              </w:rPr>
            </w:pPr>
          </w:p>
        </w:tc>
        <w:tc>
          <w:tcPr>
            <w:tcW w:w="2672" w:type="dxa"/>
            <w:vAlign w:val="center"/>
          </w:tcPr>
          <w:p w14:paraId="3DE650BE">
            <w:pPr>
              <w:spacing w:line="480" w:lineRule="auto"/>
              <w:jc w:val="center"/>
              <w:rPr>
                <w:rFonts w:ascii="宋体" w:hAnsi="宋体"/>
                <w:color w:val="FF0000"/>
              </w:rPr>
            </w:pPr>
          </w:p>
        </w:tc>
      </w:tr>
      <w:tr w14:paraId="46A3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shd w:val="clear" w:color="auto" w:fill="auto"/>
            <w:vAlign w:val="center"/>
          </w:tcPr>
          <w:p w14:paraId="11D1FA2F">
            <w:pPr>
              <w:spacing w:line="480" w:lineRule="auto"/>
              <w:jc w:val="center"/>
              <w:rPr>
                <w:rFonts w:hint="eastAsia" w:ascii="宋体" w:hAnsi="宋体" w:eastAsia="宋体" w:cs="宋体"/>
                <w:b/>
                <w:color w:val="FF0000"/>
                <w:kern w:val="2"/>
                <w:sz w:val="24"/>
                <w:szCs w:val="24"/>
                <w:lang w:val="en-US" w:eastAsia="zh-CN" w:bidi="ar-SA"/>
              </w:rPr>
            </w:pPr>
            <w:r>
              <w:rPr>
                <w:rFonts w:hint="eastAsia" w:ascii="宋体" w:hAnsi="宋体" w:eastAsia="宋体" w:cs="宋体"/>
                <w:sz w:val="24"/>
                <w:szCs w:val="24"/>
                <w:lang w:val="en-US" w:eastAsia="zh-CN"/>
              </w:rPr>
              <w:t>6</w:t>
            </w:r>
          </w:p>
        </w:tc>
        <w:tc>
          <w:tcPr>
            <w:tcW w:w="2672" w:type="dxa"/>
            <w:vAlign w:val="center"/>
          </w:tcPr>
          <w:p w14:paraId="676EE008">
            <w:pPr>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21</w:t>
            </w:r>
            <w:r>
              <w:rPr>
                <w:rFonts w:hint="eastAsia" w:ascii="宋体" w:hAnsi="宋体" w:eastAsia="宋体" w:cs="宋体"/>
                <w:sz w:val="24"/>
                <w:szCs w:val="24"/>
              </w:rPr>
              <w:t>名服务人员社保（如有）</w:t>
            </w:r>
          </w:p>
        </w:tc>
        <w:tc>
          <w:tcPr>
            <w:tcW w:w="2916" w:type="dxa"/>
            <w:vAlign w:val="center"/>
          </w:tcPr>
          <w:p w14:paraId="14F0CE88">
            <w:pPr>
              <w:spacing w:line="480" w:lineRule="auto"/>
              <w:jc w:val="center"/>
              <w:rPr>
                <w:rFonts w:ascii="宋体" w:hAnsi="宋体"/>
                <w:b/>
                <w:color w:val="FF0000"/>
                <w:sz w:val="24"/>
              </w:rPr>
            </w:pPr>
          </w:p>
        </w:tc>
        <w:tc>
          <w:tcPr>
            <w:tcW w:w="2672" w:type="dxa"/>
            <w:vAlign w:val="center"/>
          </w:tcPr>
          <w:p w14:paraId="6ECD3B18">
            <w:pPr>
              <w:spacing w:line="480" w:lineRule="auto"/>
              <w:jc w:val="center"/>
              <w:rPr>
                <w:rFonts w:ascii="宋体" w:hAnsi="宋体"/>
                <w:color w:val="FF0000"/>
              </w:rPr>
            </w:pPr>
          </w:p>
        </w:tc>
      </w:tr>
      <w:tr w14:paraId="2448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shd w:val="clear" w:color="auto" w:fill="auto"/>
            <w:vAlign w:val="center"/>
          </w:tcPr>
          <w:p w14:paraId="50F8ACB8">
            <w:pPr>
              <w:spacing w:line="480" w:lineRule="auto"/>
              <w:jc w:val="center"/>
              <w:rPr>
                <w:rFonts w:hint="eastAsia" w:ascii="宋体" w:hAnsi="宋体" w:eastAsia="宋体" w:cs="宋体"/>
                <w:b/>
                <w:color w:val="FF0000"/>
                <w:kern w:val="2"/>
                <w:sz w:val="24"/>
                <w:szCs w:val="24"/>
                <w:lang w:val="en-US" w:eastAsia="zh-CN" w:bidi="ar-SA"/>
              </w:rPr>
            </w:pPr>
            <w:r>
              <w:rPr>
                <w:rFonts w:hint="eastAsia" w:ascii="宋体" w:hAnsi="宋体" w:eastAsia="宋体" w:cs="宋体"/>
                <w:sz w:val="24"/>
                <w:szCs w:val="24"/>
                <w:lang w:val="en-US" w:eastAsia="zh-CN"/>
              </w:rPr>
              <w:t>7</w:t>
            </w:r>
          </w:p>
        </w:tc>
        <w:tc>
          <w:tcPr>
            <w:tcW w:w="2672" w:type="dxa"/>
            <w:vAlign w:val="center"/>
          </w:tcPr>
          <w:p w14:paraId="6A1C72A7">
            <w:pPr>
              <w:bidi w:val="0"/>
              <w:spacing w:line="240" w:lineRule="auto"/>
              <w:jc w:val="left"/>
              <w:rPr>
                <w:rFonts w:hint="eastAsia" w:ascii="宋体" w:hAnsi="宋体" w:eastAsia="宋体" w:cs="宋体"/>
                <w:sz w:val="24"/>
                <w:szCs w:val="24"/>
              </w:rPr>
            </w:pPr>
            <w:r>
              <w:rPr>
                <w:rFonts w:hint="eastAsia" w:ascii="宋体" w:hAnsi="宋体" w:eastAsia="宋体" w:cs="宋体"/>
                <w:sz w:val="24"/>
                <w:szCs w:val="24"/>
              </w:rPr>
              <w:t>员工补贴、加班费用（如有）</w:t>
            </w:r>
          </w:p>
        </w:tc>
        <w:tc>
          <w:tcPr>
            <w:tcW w:w="2916" w:type="dxa"/>
            <w:vAlign w:val="center"/>
          </w:tcPr>
          <w:p w14:paraId="2D19BD3D">
            <w:pPr>
              <w:spacing w:line="480" w:lineRule="auto"/>
              <w:jc w:val="center"/>
              <w:rPr>
                <w:rFonts w:ascii="宋体" w:hAnsi="宋体"/>
                <w:b/>
                <w:color w:val="FF0000"/>
                <w:sz w:val="24"/>
              </w:rPr>
            </w:pPr>
          </w:p>
        </w:tc>
        <w:tc>
          <w:tcPr>
            <w:tcW w:w="2672" w:type="dxa"/>
            <w:vAlign w:val="center"/>
          </w:tcPr>
          <w:p w14:paraId="05B88E0D">
            <w:pPr>
              <w:spacing w:line="480" w:lineRule="auto"/>
              <w:jc w:val="center"/>
              <w:rPr>
                <w:rFonts w:ascii="宋体" w:hAnsi="宋体"/>
                <w:color w:val="FF0000"/>
              </w:rPr>
            </w:pPr>
          </w:p>
        </w:tc>
      </w:tr>
      <w:tr w14:paraId="1C2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shd w:val="clear" w:color="auto" w:fill="auto"/>
            <w:vAlign w:val="center"/>
          </w:tcPr>
          <w:p w14:paraId="069EF91A">
            <w:pPr>
              <w:spacing w:line="480" w:lineRule="auto"/>
              <w:jc w:val="center"/>
              <w:rPr>
                <w:rFonts w:hint="eastAsia" w:ascii="宋体" w:hAnsi="宋体" w:eastAsia="宋体" w:cs="宋体"/>
                <w:b/>
                <w:color w:val="FF0000"/>
                <w:kern w:val="2"/>
                <w:sz w:val="24"/>
                <w:szCs w:val="24"/>
                <w:lang w:val="en-US" w:eastAsia="zh-CN" w:bidi="ar-SA"/>
              </w:rPr>
            </w:pPr>
            <w:r>
              <w:rPr>
                <w:rFonts w:hint="eastAsia" w:ascii="宋体" w:hAnsi="宋体" w:eastAsia="宋体" w:cs="宋体"/>
                <w:sz w:val="24"/>
                <w:szCs w:val="24"/>
                <w:lang w:val="en-US" w:eastAsia="zh-CN"/>
              </w:rPr>
              <w:t>8</w:t>
            </w:r>
          </w:p>
        </w:tc>
        <w:tc>
          <w:tcPr>
            <w:tcW w:w="2672" w:type="dxa"/>
            <w:vAlign w:val="center"/>
          </w:tcPr>
          <w:p w14:paraId="55A45A23">
            <w:pPr>
              <w:bidi w:val="0"/>
              <w:spacing w:line="240" w:lineRule="auto"/>
              <w:jc w:val="left"/>
              <w:rPr>
                <w:rFonts w:hint="eastAsia" w:ascii="宋体" w:hAnsi="宋体" w:eastAsia="宋体" w:cs="宋体"/>
                <w:sz w:val="24"/>
                <w:szCs w:val="24"/>
              </w:rPr>
            </w:pPr>
            <w:r>
              <w:rPr>
                <w:rFonts w:hint="eastAsia" w:ascii="宋体" w:hAnsi="宋体" w:eastAsia="宋体" w:cs="宋体"/>
                <w:sz w:val="24"/>
                <w:szCs w:val="24"/>
              </w:rPr>
              <w:t>物料消耗品费用</w:t>
            </w:r>
          </w:p>
        </w:tc>
        <w:tc>
          <w:tcPr>
            <w:tcW w:w="2916" w:type="dxa"/>
            <w:vAlign w:val="center"/>
          </w:tcPr>
          <w:p w14:paraId="293CA881">
            <w:pPr>
              <w:spacing w:line="480" w:lineRule="auto"/>
              <w:jc w:val="center"/>
              <w:rPr>
                <w:rFonts w:ascii="宋体" w:hAnsi="宋体"/>
                <w:b/>
                <w:color w:val="FF0000"/>
                <w:sz w:val="24"/>
              </w:rPr>
            </w:pPr>
          </w:p>
        </w:tc>
        <w:tc>
          <w:tcPr>
            <w:tcW w:w="2672" w:type="dxa"/>
            <w:vAlign w:val="center"/>
          </w:tcPr>
          <w:p w14:paraId="79EDC819">
            <w:pPr>
              <w:spacing w:line="480" w:lineRule="auto"/>
              <w:jc w:val="center"/>
              <w:rPr>
                <w:rFonts w:ascii="宋体" w:hAnsi="宋体"/>
                <w:color w:val="FF0000"/>
              </w:rPr>
            </w:pPr>
          </w:p>
        </w:tc>
      </w:tr>
      <w:tr w14:paraId="71C0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shd w:val="clear" w:color="auto" w:fill="auto"/>
            <w:vAlign w:val="center"/>
          </w:tcPr>
          <w:p w14:paraId="25E6EA58">
            <w:pPr>
              <w:spacing w:line="480" w:lineRule="auto"/>
              <w:jc w:val="center"/>
              <w:rPr>
                <w:rFonts w:hint="eastAsia" w:ascii="宋体" w:hAnsi="宋体" w:eastAsia="宋体" w:cs="宋体"/>
                <w:b/>
                <w:color w:val="FF0000"/>
                <w:kern w:val="2"/>
                <w:sz w:val="24"/>
                <w:szCs w:val="24"/>
                <w:lang w:val="en-US" w:eastAsia="zh-CN" w:bidi="ar-SA"/>
              </w:rPr>
            </w:pPr>
            <w:r>
              <w:rPr>
                <w:rFonts w:hint="eastAsia" w:ascii="宋体" w:hAnsi="宋体" w:eastAsia="宋体" w:cs="宋体"/>
                <w:sz w:val="24"/>
                <w:szCs w:val="24"/>
                <w:lang w:val="en-US" w:eastAsia="zh-CN"/>
              </w:rPr>
              <w:t>9</w:t>
            </w:r>
          </w:p>
        </w:tc>
        <w:tc>
          <w:tcPr>
            <w:tcW w:w="2672" w:type="dxa"/>
            <w:vAlign w:val="center"/>
          </w:tcPr>
          <w:p w14:paraId="4AD6ED3F">
            <w:pPr>
              <w:bidi w:val="0"/>
              <w:spacing w:line="240" w:lineRule="auto"/>
              <w:jc w:val="left"/>
              <w:rPr>
                <w:rFonts w:hint="eastAsia" w:ascii="宋体" w:hAnsi="宋体" w:eastAsia="宋体" w:cs="宋体"/>
                <w:sz w:val="24"/>
                <w:szCs w:val="24"/>
              </w:rPr>
            </w:pPr>
            <w:r>
              <w:rPr>
                <w:rFonts w:hint="eastAsia" w:ascii="宋体" w:hAnsi="宋体" w:eastAsia="宋体" w:cs="宋体"/>
                <w:sz w:val="24"/>
                <w:szCs w:val="24"/>
              </w:rPr>
              <w:t>设备折旧费用</w:t>
            </w:r>
          </w:p>
        </w:tc>
        <w:tc>
          <w:tcPr>
            <w:tcW w:w="2916" w:type="dxa"/>
            <w:vAlign w:val="center"/>
          </w:tcPr>
          <w:p w14:paraId="0B8CEEB2">
            <w:pPr>
              <w:spacing w:line="480" w:lineRule="auto"/>
              <w:jc w:val="center"/>
              <w:rPr>
                <w:rFonts w:ascii="宋体" w:hAnsi="宋体"/>
                <w:b/>
                <w:color w:val="FF0000"/>
                <w:sz w:val="24"/>
              </w:rPr>
            </w:pPr>
          </w:p>
        </w:tc>
        <w:tc>
          <w:tcPr>
            <w:tcW w:w="2672" w:type="dxa"/>
            <w:vAlign w:val="center"/>
          </w:tcPr>
          <w:p w14:paraId="016B5A9A">
            <w:pPr>
              <w:spacing w:line="480" w:lineRule="auto"/>
              <w:jc w:val="center"/>
              <w:rPr>
                <w:rFonts w:ascii="宋体" w:hAnsi="宋体"/>
                <w:color w:val="FF0000"/>
              </w:rPr>
            </w:pPr>
          </w:p>
        </w:tc>
      </w:tr>
      <w:tr w14:paraId="0FA8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shd w:val="clear" w:color="auto" w:fill="auto"/>
            <w:vAlign w:val="center"/>
          </w:tcPr>
          <w:p w14:paraId="19AEA899">
            <w:pPr>
              <w:spacing w:line="480" w:lineRule="auto"/>
              <w:jc w:val="center"/>
              <w:rPr>
                <w:rFonts w:hint="eastAsia" w:ascii="宋体" w:hAnsi="宋体" w:eastAsia="宋体" w:cs="宋体"/>
                <w:b/>
                <w:color w:val="FF0000"/>
                <w:kern w:val="2"/>
                <w:sz w:val="24"/>
                <w:szCs w:val="24"/>
                <w:lang w:val="en-US" w:eastAsia="zh-CN" w:bidi="ar-SA"/>
              </w:rPr>
            </w:pPr>
            <w:r>
              <w:rPr>
                <w:rFonts w:hint="eastAsia" w:ascii="宋体" w:hAnsi="宋体" w:eastAsia="宋体" w:cs="宋体"/>
                <w:sz w:val="24"/>
                <w:szCs w:val="24"/>
                <w:lang w:val="en-US" w:eastAsia="zh-CN"/>
              </w:rPr>
              <w:t>10</w:t>
            </w:r>
          </w:p>
        </w:tc>
        <w:tc>
          <w:tcPr>
            <w:tcW w:w="2672" w:type="dxa"/>
            <w:vAlign w:val="center"/>
          </w:tcPr>
          <w:p w14:paraId="27867463">
            <w:pPr>
              <w:bidi w:val="0"/>
              <w:spacing w:line="240" w:lineRule="auto"/>
              <w:jc w:val="left"/>
              <w:rPr>
                <w:rFonts w:hint="eastAsia" w:ascii="宋体" w:hAnsi="宋体" w:eastAsia="宋体" w:cs="宋体"/>
                <w:sz w:val="24"/>
                <w:szCs w:val="24"/>
              </w:rPr>
            </w:pPr>
            <w:r>
              <w:rPr>
                <w:rFonts w:hint="eastAsia" w:ascii="宋体" w:hAnsi="宋体" w:eastAsia="宋体" w:cs="宋体"/>
                <w:sz w:val="24"/>
                <w:szCs w:val="24"/>
              </w:rPr>
              <w:t>服装费用</w:t>
            </w:r>
          </w:p>
        </w:tc>
        <w:tc>
          <w:tcPr>
            <w:tcW w:w="2916" w:type="dxa"/>
            <w:vAlign w:val="center"/>
          </w:tcPr>
          <w:p w14:paraId="5D17E1C6">
            <w:pPr>
              <w:spacing w:line="480" w:lineRule="auto"/>
              <w:jc w:val="center"/>
              <w:rPr>
                <w:rFonts w:ascii="宋体" w:hAnsi="宋体"/>
                <w:b/>
                <w:color w:val="FF0000"/>
                <w:sz w:val="24"/>
              </w:rPr>
            </w:pPr>
          </w:p>
        </w:tc>
        <w:tc>
          <w:tcPr>
            <w:tcW w:w="2672" w:type="dxa"/>
            <w:vAlign w:val="center"/>
          </w:tcPr>
          <w:p w14:paraId="2EE8ED8C">
            <w:pPr>
              <w:spacing w:line="480" w:lineRule="auto"/>
              <w:jc w:val="center"/>
              <w:rPr>
                <w:rFonts w:ascii="宋体" w:hAnsi="宋体"/>
                <w:color w:val="FF0000"/>
              </w:rPr>
            </w:pPr>
          </w:p>
        </w:tc>
      </w:tr>
      <w:tr w14:paraId="13C5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shd w:val="clear" w:color="auto" w:fill="auto"/>
            <w:vAlign w:val="center"/>
          </w:tcPr>
          <w:p w14:paraId="354E9A0A">
            <w:pPr>
              <w:spacing w:line="480" w:lineRule="auto"/>
              <w:jc w:val="center"/>
              <w:rPr>
                <w:rFonts w:hint="eastAsia" w:ascii="宋体" w:hAnsi="宋体" w:eastAsia="宋体" w:cs="宋体"/>
                <w:b/>
                <w:color w:val="FF0000"/>
                <w:kern w:val="2"/>
                <w:sz w:val="24"/>
                <w:szCs w:val="24"/>
                <w:lang w:val="en-US" w:eastAsia="zh-CN" w:bidi="ar-SA"/>
              </w:rPr>
            </w:pPr>
            <w:r>
              <w:rPr>
                <w:rFonts w:hint="eastAsia" w:ascii="宋体" w:hAnsi="宋体" w:eastAsia="宋体" w:cs="宋体"/>
                <w:sz w:val="24"/>
                <w:szCs w:val="24"/>
                <w:lang w:val="en-US" w:eastAsia="zh-CN"/>
              </w:rPr>
              <w:t>11</w:t>
            </w:r>
          </w:p>
        </w:tc>
        <w:tc>
          <w:tcPr>
            <w:tcW w:w="2672" w:type="dxa"/>
            <w:vAlign w:val="center"/>
          </w:tcPr>
          <w:p w14:paraId="6037725C">
            <w:pPr>
              <w:bidi w:val="0"/>
              <w:spacing w:line="240" w:lineRule="auto"/>
              <w:jc w:val="left"/>
              <w:rPr>
                <w:rFonts w:hint="eastAsia" w:ascii="宋体" w:hAnsi="宋体" w:eastAsia="宋体" w:cs="宋体"/>
                <w:sz w:val="24"/>
                <w:szCs w:val="24"/>
              </w:rPr>
            </w:pPr>
            <w:r>
              <w:rPr>
                <w:rFonts w:hint="eastAsia" w:ascii="宋体" w:hAnsi="宋体" w:eastAsia="宋体" w:cs="宋体"/>
                <w:sz w:val="24"/>
                <w:szCs w:val="24"/>
              </w:rPr>
              <w:t>其他费用</w:t>
            </w:r>
          </w:p>
        </w:tc>
        <w:tc>
          <w:tcPr>
            <w:tcW w:w="2916" w:type="dxa"/>
            <w:vAlign w:val="center"/>
          </w:tcPr>
          <w:p w14:paraId="24DE08CA">
            <w:pPr>
              <w:spacing w:line="480" w:lineRule="auto"/>
              <w:jc w:val="center"/>
              <w:rPr>
                <w:rFonts w:ascii="宋体" w:hAnsi="宋体"/>
                <w:b/>
                <w:color w:val="FF0000"/>
                <w:sz w:val="24"/>
              </w:rPr>
            </w:pPr>
          </w:p>
        </w:tc>
        <w:tc>
          <w:tcPr>
            <w:tcW w:w="2672" w:type="dxa"/>
            <w:vAlign w:val="center"/>
          </w:tcPr>
          <w:p w14:paraId="2A76F25B">
            <w:pPr>
              <w:spacing w:line="480" w:lineRule="auto"/>
              <w:jc w:val="center"/>
              <w:rPr>
                <w:rFonts w:ascii="宋体" w:hAnsi="宋体"/>
                <w:color w:val="FF0000"/>
              </w:rPr>
            </w:pPr>
          </w:p>
        </w:tc>
      </w:tr>
      <w:tr w14:paraId="5327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shd w:val="clear" w:color="auto" w:fill="auto"/>
            <w:vAlign w:val="center"/>
          </w:tcPr>
          <w:p w14:paraId="37E7F984">
            <w:pPr>
              <w:spacing w:line="480" w:lineRule="auto"/>
              <w:jc w:val="center"/>
              <w:rPr>
                <w:rFonts w:hint="eastAsia" w:ascii="宋体" w:hAnsi="宋体" w:eastAsia="宋体" w:cs="宋体"/>
                <w:b/>
                <w:color w:val="FF0000"/>
                <w:kern w:val="2"/>
                <w:sz w:val="24"/>
                <w:szCs w:val="24"/>
                <w:lang w:val="en-US" w:eastAsia="zh-CN" w:bidi="ar-SA"/>
              </w:rPr>
            </w:pPr>
            <w:r>
              <w:rPr>
                <w:rFonts w:hint="eastAsia" w:ascii="宋体" w:hAnsi="宋体" w:eastAsia="宋体" w:cs="宋体"/>
                <w:sz w:val="24"/>
                <w:szCs w:val="24"/>
                <w:lang w:val="en-US" w:eastAsia="zh-CN"/>
              </w:rPr>
              <w:t>12</w:t>
            </w:r>
          </w:p>
        </w:tc>
        <w:tc>
          <w:tcPr>
            <w:tcW w:w="2672" w:type="dxa"/>
            <w:vAlign w:val="center"/>
          </w:tcPr>
          <w:p w14:paraId="58FCC61C">
            <w:pPr>
              <w:bidi w:val="0"/>
              <w:spacing w:line="240" w:lineRule="auto"/>
              <w:jc w:val="left"/>
              <w:rPr>
                <w:rFonts w:hint="eastAsia" w:ascii="宋体" w:hAnsi="宋体" w:eastAsia="宋体" w:cs="宋体"/>
                <w:sz w:val="24"/>
                <w:szCs w:val="24"/>
              </w:rPr>
            </w:pPr>
            <w:r>
              <w:rPr>
                <w:rFonts w:hint="eastAsia" w:ascii="宋体" w:hAnsi="宋体" w:eastAsia="宋体" w:cs="宋体"/>
                <w:sz w:val="24"/>
                <w:szCs w:val="24"/>
              </w:rPr>
              <w:t>不可预计费用</w:t>
            </w:r>
          </w:p>
        </w:tc>
        <w:tc>
          <w:tcPr>
            <w:tcW w:w="2916" w:type="dxa"/>
            <w:vAlign w:val="center"/>
          </w:tcPr>
          <w:p w14:paraId="746527D7">
            <w:pPr>
              <w:spacing w:line="480" w:lineRule="auto"/>
              <w:jc w:val="center"/>
              <w:rPr>
                <w:rFonts w:ascii="宋体" w:hAnsi="宋体"/>
                <w:b/>
                <w:color w:val="FF0000"/>
                <w:sz w:val="24"/>
              </w:rPr>
            </w:pPr>
          </w:p>
        </w:tc>
        <w:tc>
          <w:tcPr>
            <w:tcW w:w="2672" w:type="dxa"/>
            <w:vAlign w:val="center"/>
          </w:tcPr>
          <w:p w14:paraId="2D37729C">
            <w:pPr>
              <w:spacing w:line="480" w:lineRule="auto"/>
              <w:jc w:val="center"/>
              <w:rPr>
                <w:rFonts w:ascii="宋体" w:hAnsi="宋体"/>
                <w:color w:val="FF0000"/>
              </w:rPr>
            </w:pPr>
          </w:p>
        </w:tc>
      </w:tr>
      <w:tr w14:paraId="7598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shd w:val="clear" w:color="auto" w:fill="auto"/>
            <w:vAlign w:val="center"/>
          </w:tcPr>
          <w:p w14:paraId="6294384E">
            <w:pPr>
              <w:spacing w:line="480" w:lineRule="auto"/>
              <w:jc w:val="center"/>
              <w:rPr>
                <w:rFonts w:hint="eastAsia" w:ascii="宋体" w:hAnsi="宋体" w:eastAsia="宋体" w:cs="宋体"/>
                <w:b/>
                <w:color w:val="FF0000"/>
                <w:kern w:val="2"/>
                <w:sz w:val="24"/>
                <w:szCs w:val="24"/>
                <w:lang w:val="en-US" w:eastAsia="zh-CN" w:bidi="ar-SA"/>
              </w:rPr>
            </w:pPr>
            <w:r>
              <w:rPr>
                <w:rFonts w:hint="eastAsia" w:ascii="宋体" w:hAnsi="宋体" w:eastAsia="宋体" w:cs="宋体"/>
                <w:sz w:val="24"/>
                <w:szCs w:val="24"/>
                <w:lang w:val="en-US" w:eastAsia="zh-CN"/>
              </w:rPr>
              <w:t>13</w:t>
            </w:r>
          </w:p>
        </w:tc>
        <w:tc>
          <w:tcPr>
            <w:tcW w:w="2672" w:type="dxa"/>
            <w:vAlign w:val="center"/>
          </w:tcPr>
          <w:p w14:paraId="69C8F0B3">
            <w:pPr>
              <w:bidi w:val="0"/>
              <w:spacing w:line="240" w:lineRule="auto"/>
              <w:jc w:val="left"/>
              <w:rPr>
                <w:rFonts w:hint="eastAsia" w:ascii="宋体" w:hAnsi="宋体" w:eastAsia="宋体" w:cs="宋体"/>
                <w:sz w:val="24"/>
                <w:szCs w:val="24"/>
              </w:rPr>
            </w:pPr>
            <w:r>
              <w:rPr>
                <w:rFonts w:hint="eastAsia" w:ascii="宋体" w:hAnsi="宋体" w:eastAsia="宋体" w:cs="宋体"/>
                <w:sz w:val="24"/>
                <w:szCs w:val="24"/>
              </w:rPr>
              <w:t>管理费用</w:t>
            </w:r>
          </w:p>
        </w:tc>
        <w:tc>
          <w:tcPr>
            <w:tcW w:w="2916" w:type="dxa"/>
            <w:vAlign w:val="center"/>
          </w:tcPr>
          <w:p w14:paraId="1D531FF6">
            <w:pPr>
              <w:spacing w:line="480" w:lineRule="auto"/>
              <w:jc w:val="center"/>
              <w:rPr>
                <w:rFonts w:ascii="宋体" w:hAnsi="宋体"/>
                <w:b/>
                <w:color w:val="FF0000"/>
                <w:sz w:val="24"/>
              </w:rPr>
            </w:pPr>
          </w:p>
        </w:tc>
        <w:tc>
          <w:tcPr>
            <w:tcW w:w="2672" w:type="dxa"/>
            <w:vAlign w:val="center"/>
          </w:tcPr>
          <w:p w14:paraId="603FDAFC">
            <w:pPr>
              <w:spacing w:line="480" w:lineRule="auto"/>
              <w:jc w:val="center"/>
              <w:rPr>
                <w:rFonts w:ascii="宋体" w:hAnsi="宋体"/>
                <w:color w:val="FF0000"/>
              </w:rPr>
            </w:pPr>
          </w:p>
        </w:tc>
      </w:tr>
      <w:tr w14:paraId="3FBF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vAlign w:val="center"/>
          </w:tcPr>
          <w:p w14:paraId="784D9387">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672" w:type="dxa"/>
            <w:vAlign w:val="center"/>
          </w:tcPr>
          <w:p w14:paraId="314534E7">
            <w:pPr>
              <w:widowControl/>
              <w:spacing w:line="480" w:lineRule="exact"/>
              <w:jc w:val="left"/>
              <w:rPr>
                <w:rFonts w:hint="eastAsia" w:ascii="宋体" w:hAnsi="宋体" w:eastAsia="宋体" w:cs="宋体"/>
                <w:sz w:val="24"/>
                <w:szCs w:val="24"/>
              </w:rPr>
            </w:pPr>
            <w:r>
              <w:rPr>
                <w:rFonts w:hint="eastAsia" w:ascii="宋体" w:hAnsi="宋体" w:eastAsia="宋体" w:cs="宋体"/>
                <w:color w:val="auto"/>
                <w:kern w:val="0"/>
                <w:sz w:val="24"/>
                <w:szCs w:val="24"/>
                <w:lang w:bidi="en-US"/>
              </w:rPr>
              <w:t>相关税费</w:t>
            </w:r>
          </w:p>
        </w:tc>
        <w:tc>
          <w:tcPr>
            <w:tcW w:w="2916" w:type="dxa"/>
            <w:vAlign w:val="center"/>
          </w:tcPr>
          <w:p w14:paraId="33AB4CF8">
            <w:pPr>
              <w:spacing w:line="480" w:lineRule="auto"/>
              <w:jc w:val="center"/>
              <w:rPr>
                <w:rFonts w:ascii="宋体" w:hAnsi="宋体"/>
                <w:b/>
                <w:color w:val="FF0000"/>
                <w:sz w:val="24"/>
              </w:rPr>
            </w:pPr>
          </w:p>
        </w:tc>
        <w:tc>
          <w:tcPr>
            <w:tcW w:w="2672" w:type="dxa"/>
            <w:vAlign w:val="center"/>
          </w:tcPr>
          <w:p w14:paraId="6E7A3A18">
            <w:pPr>
              <w:spacing w:line="480" w:lineRule="auto"/>
              <w:jc w:val="center"/>
              <w:rPr>
                <w:rFonts w:ascii="宋体" w:hAnsi="宋体"/>
                <w:color w:val="FF0000"/>
              </w:rPr>
            </w:pPr>
          </w:p>
        </w:tc>
      </w:tr>
      <w:tr w14:paraId="017A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vAlign w:val="center"/>
          </w:tcPr>
          <w:p w14:paraId="6E2D5DEC">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672" w:type="dxa"/>
            <w:vAlign w:val="center"/>
          </w:tcPr>
          <w:p w14:paraId="049AA175">
            <w:pPr>
              <w:widowControl/>
              <w:spacing w:line="480" w:lineRule="exact"/>
              <w:jc w:val="left"/>
              <w:rPr>
                <w:rFonts w:hint="eastAsia" w:ascii="宋体" w:hAnsi="宋体" w:eastAsia="宋体" w:cs="宋体"/>
                <w:sz w:val="24"/>
                <w:szCs w:val="24"/>
              </w:rPr>
            </w:pPr>
            <w:r>
              <w:rPr>
                <w:rFonts w:hint="eastAsia" w:ascii="宋体" w:hAnsi="宋体" w:eastAsia="宋体" w:cs="宋体"/>
                <w:color w:val="auto"/>
                <w:kern w:val="0"/>
                <w:sz w:val="24"/>
                <w:szCs w:val="24"/>
                <w:lang w:bidi="en-US"/>
              </w:rPr>
              <w:t>利润</w:t>
            </w:r>
          </w:p>
        </w:tc>
        <w:tc>
          <w:tcPr>
            <w:tcW w:w="2916" w:type="dxa"/>
            <w:vAlign w:val="center"/>
          </w:tcPr>
          <w:p w14:paraId="6E2D2D34">
            <w:pPr>
              <w:spacing w:line="480" w:lineRule="auto"/>
              <w:jc w:val="center"/>
              <w:rPr>
                <w:rFonts w:ascii="宋体" w:hAnsi="宋体"/>
                <w:b/>
                <w:color w:val="FF0000"/>
                <w:sz w:val="24"/>
              </w:rPr>
            </w:pPr>
          </w:p>
        </w:tc>
        <w:tc>
          <w:tcPr>
            <w:tcW w:w="2672" w:type="dxa"/>
            <w:vAlign w:val="center"/>
          </w:tcPr>
          <w:p w14:paraId="7927FC2E">
            <w:pPr>
              <w:spacing w:line="480" w:lineRule="auto"/>
              <w:jc w:val="center"/>
              <w:rPr>
                <w:rFonts w:ascii="宋体" w:hAnsi="宋体"/>
                <w:color w:val="FF0000"/>
              </w:rPr>
            </w:pPr>
          </w:p>
        </w:tc>
      </w:tr>
      <w:tr w14:paraId="6B17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58" w:type="dxa"/>
            <w:shd w:val="clear" w:color="auto" w:fill="auto"/>
            <w:vAlign w:val="center"/>
          </w:tcPr>
          <w:p w14:paraId="3B71F0C5">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w:t>
            </w:r>
          </w:p>
        </w:tc>
        <w:tc>
          <w:tcPr>
            <w:tcW w:w="2672" w:type="dxa"/>
            <w:shd w:val="clear" w:color="auto" w:fill="auto"/>
            <w:vAlign w:val="center"/>
          </w:tcPr>
          <w:p w14:paraId="29511077">
            <w:pPr>
              <w:bidi w:val="0"/>
              <w:spacing w:line="24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916" w:type="dxa"/>
            <w:vAlign w:val="center"/>
          </w:tcPr>
          <w:p w14:paraId="78BA5ED6">
            <w:pPr>
              <w:spacing w:line="480" w:lineRule="auto"/>
              <w:jc w:val="center"/>
              <w:rPr>
                <w:rFonts w:ascii="宋体" w:hAnsi="宋体"/>
                <w:b/>
                <w:color w:val="FF0000"/>
                <w:sz w:val="24"/>
              </w:rPr>
            </w:pPr>
          </w:p>
        </w:tc>
        <w:tc>
          <w:tcPr>
            <w:tcW w:w="2672" w:type="dxa"/>
            <w:vAlign w:val="center"/>
          </w:tcPr>
          <w:p w14:paraId="04815258">
            <w:pPr>
              <w:spacing w:line="480" w:lineRule="auto"/>
              <w:jc w:val="center"/>
              <w:rPr>
                <w:rFonts w:ascii="宋体" w:hAnsi="宋体"/>
                <w:color w:val="FF0000"/>
              </w:rPr>
            </w:pPr>
          </w:p>
        </w:tc>
      </w:tr>
      <w:tr w14:paraId="30EC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30" w:type="dxa"/>
            <w:gridSpan w:val="2"/>
            <w:shd w:val="clear" w:color="auto" w:fill="auto"/>
            <w:vAlign w:val="center"/>
          </w:tcPr>
          <w:p w14:paraId="2682D909">
            <w:pPr>
              <w:widowControl/>
              <w:spacing w:line="420" w:lineRule="exact"/>
              <w:jc w:val="center"/>
              <w:rPr>
                <w:rFonts w:hint="eastAsia" w:ascii="宋体" w:hAnsi="宋体" w:eastAsia="宋体" w:cs="宋体"/>
                <w:kern w:val="2"/>
                <w:sz w:val="24"/>
                <w:szCs w:val="24"/>
                <w:lang w:val="en-US" w:eastAsia="zh-CN" w:bidi="ar-SA"/>
              </w:rPr>
            </w:pPr>
            <w:r>
              <w:rPr>
                <w:rFonts w:hint="eastAsia" w:ascii="宋体" w:hAnsi="宋体"/>
                <w:b/>
                <w:sz w:val="24"/>
              </w:rPr>
              <w:t>总计价</w:t>
            </w:r>
          </w:p>
        </w:tc>
        <w:tc>
          <w:tcPr>
            <w:tcW w:w="5588" w:type="dxa"/>
            <w:gridSpan w:val="2"/>
            <w:vAlign w:val="center"/>
          </w:tcPr>
          <w:p w14:paraId="40264753">
            <w:pPr>
              <w:widowControl/>
              <w:spacing w:line="420" w:lineRule="exact"/>
              <w:rPr>
                <w:rFonts w:ascii="宋体" w:hAnsi="宋体"/>
                <w:color w:val="FF0000"/>
              </w:rPr>
            </w:pPr>
            <w:r>
              <w:rPr>
                <w:rFonts w:hint="eastAsia" w:ascii="宋体" w:hAnsi="宋体"/>
                <w:b/>
                <w:sz w:val="24"/>
              </w:rPr>
              <w:t xml:space="preserve"> </w:t>
            </w:r>
            <w:r>
              <w:rPr>
                <w:rFonts w:hint="eastAsia" w:ascii="宋体" w:hAnsi="宋体"/>
                <w:b/>
                <w:sz w:val="24"/>
                <w:lang w:val="en-US" w:eastAsia="zh-CN"/>
              </w:rPr>
              <w:t>佰</w:t>
            </w:r>
            <w:r>
              <w:rPr>
                <w:rFonts w:ascii="宋体" w:hAnsi="宋体"/>
                <w:b/>
                <w:sz w:val="24"/>
              </w:rPr>
              <w:t xml:space="preserve">  </w:t>
            </w:r>
            <w:r>
              <w:rPr>
                <w:rFonts w:hint="eastAsia" w:ascii="宋体" w:hAnsi="宋体"/>
                <w:b/>
                <w:sz w:val="24"/>
              </w:rPr>
              <w:t xml:space="preserve"> 拾  万  仟  佰  拾  元  角  分</w:t>
            </w:r>
          </w:p>
        </w:tc>
      </w:tr>
    </w:tbl>
    <w:p w14:paraId="21E62058">
      <w:pPr>
        <w:snapToGrid w:val="0"/>
        <w:spacing w:before="50" w:after="50" w:line="420" w:lineRule="exact"/>
        <w:jc w:val="left"/>
        <w:rPr>
          <w:rFonts w:hint="eastAsia" w:ascii="宋体" w:hAnsi="宋体" w:eastAsia="宋体"/>
          <w:b/>
          <w:bCs/>
          <w:color w:val="000000"/>
          <w:sz w:val="24"/>
          <w:lang w:val="en-US" w:eastAsia="zh-CN"/>
        </w:rPr>
      </w:pPr>
      <w:r>
        <w:rPr>
          <w:rFonts w:hint="eastAsia" w:ascii="宋体" w:hAnsi="宋体"/>
          <w:b/>
          <w:bCs/>
          <w:color w:val="000000"/>
          <w:sz w:val="24"/>
        </w:rPr>
        <w:t>说明：</w:t>
      </w:r>
      <w:r>
        <w:rPr>
          <w:rFonts w:hint="eastAsia" w:ascii="宋体" w:hAnsi="宋体"/>
          <w:b/>
          <w:bCs/>
          <w:color w:val="000000"/>
          <w:sz w:val="24"/>
          <w:lang w:val="en-US" w:eastAsia="zh-CN"/>
        </w:rPr>
        <w:t xml:space="preserve"> </w:t>
      </w:r>
    </w:p>
    <w:p w14:paraId="0C67F82A">
      <w:pPr>
        <w:snapToGrid w:val="0"/>
        <w:spacing w:before="50" w:after="50" w:line="420" w:lineRule="exact"/>
        <w:ind w:firstLine="482" w:firstLineChars="200"/>
        <w:jc w:val="left"/>
        <w:rPr>
          <w:rFonts w:ascii="宋体" w:hAnsi="宋体"/>
          <w:b/>
          <w:color w:val="auto"/>
          <w:sz w:val="24"/>
        </w:rPr>
      </w:pPr>
      <w:r>
        <w:rPr>
          <w:rFonts w:hint="eastAsia" w:ascii="宋体" w:hAnsi="宋体" w:eastAsia="宋体"/>
          <w:b/>
          <w:color w:val="auto"/>
          <w:sz w:val="24"/>
          <w:lang w:val="en-US" w:eastAsia="zh-CN"/>
        </w:rPr>
        <w:t>1、</w:t>
      </w:r>
      <w:r>
        <w:rPr>
          <w:rFonts w:hint="eastAsia" w:ascii="宋体" w:hAnsi="宋体" w:eastAsia="宋体"/>
          <w:b/>
          <w:color w:val="auto"/>
          <w:sz w:val="24"/>
        </w:rPr>
        <w:t>本《</w:t>
      </w:r>
      <w:r>
        <w:rPr>
          <w:rFonts w:hint="eastAsia" w:ascii="宋体" w:hAnsi="宋体"/>
          <w:b/>
          <w:color w:val="auto"/>
          <w:sz w:val="24"/>
        </w:rPr>
        <w:t>报价明细表》中的总计价需与《开标一览表》中投标总报价相一致。</w:t>
      </w:r>
    </w:p>
    <w:p w14:paraId="7BB0AB2A">
      <w:pPr>
        <w:snapToGrid w:val="0"/>
        <w:spacing w:before="50" w:after="50" w:line="420" w:lineRule="exact"/>
        <w:ind w:firstLine="482" w:firstLineChars="200"/>
        <w:jc w:val="left"/>
        <w:rPr>
          <w:rFonts w:ascii="宋体" w:hAnsi="宋体"/>
          <w:b/>
          <w:color w:val="auto"/>
          <w:sz w:val="24"/>
        </w:rPr>
      </w:pPr>
      <w:r>
        <w:rPr>
          <w:rFonts w:hint="eastAsia" w:ascii="宋体" w:hAnsi="宋体"/>
          <w:b/>
          <w:color w:val="auto"/>
          <w:sz w:val="24"/>
        </w:rPr>
        <w:t>2、本报价明细表供应商请根据磋商文件采购清单中的内容进行填写，不得漏项。磋商文件中未曾明确或有所遗漏的工作内容，但实际工作中发生的工作量与设施设备等，供应商均需在报价中充分考虑进去，否则视为已综合考虑在总报价内。</w:t>
      </w:r>
    </w:p>
    <w:p w14:paraId="7A791EBF">
      <w:pPr>
        <w:snapToGrid w:val="0"/>
        <w:spacing w:before="50" w:after="50" w:line="420" w:lineRule="exact"/>
        <w:ind w:firstLine="480" w:firstLineChars="200"/>
        <w:jc w:val="left"/>
        <w:rPr>
          <w:rFonts w:ascii="宋体" w:hAnsi="宋体"/>
          <w:sz w:val="24"/>
        </w:rPr>
      </w:pPr>
      <w:r>
        <w:rPr>
          <w:rFonts w:ascii="宋体" w:hAnsi="宋体"/>
          <w:sz w:val="24"/>
        </w:rPr>
        <w:t>3</w:t>
      </w:r>
      <w:r>
        <w:rPr>
          <w:rFonts w:hint="eastAsia" w:ascii="宋体" w:hAnsi="宋体"/>
          <w:sz w:val="24"/>
        </w:rPr>
        <w:t>、报价一经涂改，应在涂改处加盖单位公章或者由法定代表人签字或盖章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sz w:val="24"/>
        </w:rPr>
        <w:t>。</w:t>
      </w:r>
      <w:r>
        <w:rPr>
          <w:rFonts w:hint="eastAsia" w:ascii="宋体" w:hAnsi="宋体"/>
          <w:sz w:val="24"/>
        </w:rPr>
        <w:br w:type="textWrapping"/>
      </w:r>
    </w:p>
    <w:p w14:paraId="0E4C80EF">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66DB2C83">
      <w:pPr>
        <w:pStyle w:val="28"/>
        <w:snapToGrid w:val="0"/>
        <w:spacing w:before="120" w:beforeLines="0" w:after="120" w:afterLines="0"/>
        <w:ind w:firstLine="4776" w:firstLineChars="1700"/>
        <w:jc w:val="left"/>
        <w:rPr>
          <w:rFonts w:hAnsi="宋体"/>
          <w:b/>
          <w:color w:val="000000"/>
          <w:spacing w:val="20"/>
          <w:kern w:val="2"/>
        </w:rPr>
      </w:pPr>
      <w:r>
        <w:rPr>
          <w:rFonts w:hint="eastAsia" w:hAnsi="宋体"/>
          <w:b/>
          <w:color w:val="000000"/>
          <w:spacing w:val="20"/>
          <w:kern w:val="2"/>
        </w:rPr>
        <w:t>日期：  _____年___月___日</w:t>
      </w:r>
    </w:p>
    <w:p w14:paraId="5BF1F853">
      <w:pPr>
        <w:pStyle w:val="28"/>
        <w:snapToGrid w:val="0"/>
        <w:spacing w:before="120" w:beforeLines="0" w:after="120" w:afterLines="0"/>
        <w:jc w:val="left"/>
        <w:rPr>
          <w:rFonts w:hAnsi="宋体"/>
        </w:rPr>
      </w:pPr>
      <w:r>
        <w:br w:type="page"/>
      </w:r>
      <w:r>
        <w:rPr>
          <w:rFonts w:hint="eastAsia" w:hAnsi="宋体"/>
        </w:rPr>
        <w:t>1</w:t>
      </w:r>
      <w:r>
        <w:rPr>
          <w:rFonts w:hAnsi="宋体"/>
        </w:rPr>
        <w:t>9</w:t>
      </w:r>
      <w:r>
        <w:rPr>
          <w:rFonts w:hint="eastAsia" w:hAnsi="宋体"/>
        </w:rPr>
        <w:t>.政府采购活动现场确认声明书</w:t>
      </w:r>
    </w:p>
    <w:p w14:paraId="36B207AE">
      <w:pPr>
        <w:snapToGrid w:val="0"/>
        <w:spacing w:line="500" w:lineRule="exact"/>
        <w:jc w:val="center"/>
        <w:rPr>
          <w:rFonts w:ascii="方正小标宋简体" w:hAnsi="方正小标宋简体" w:eastAsia="方正小标宋简体" w:cs="方正小标宋简体"/>
          <w:color w:val="000000"/>
          <w:sz w:val="44"/>
          <w:szCs w:val="44"/>
        </w:rPr>
      </w:pPr>
    </w:p>
    <w:p w14:paraId="77AAB864">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219FAE57">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w:t>
      </w:r>
      <w:r>
        <w:rPr>
          <w:rFonts w:hint="eastAsia" w:ascii="仿宋" w:hAnsi="仿宋"/>
          <w:color w:val="auto"/>
          <w:kern w:val="0"/>
          <w:sz w:val="24"/>
        </w:rPr>
        <w:t>采购</w:t>
      </w:r>
      <w:r>
        <w:rPr>
          <w:rFonts w:hint="eastAsia" w:ascii="仿宋" w:hAnsi="仿宋"/>
          <w:color w:val="auto"/>
          <w:kern w:val="0"/>
          <w:sz w:val="24"/>
          <w:lang w:val="en-US" w:eastAsia="zh-CN"/>
        </w:rPr>
        <w:t>代理</w:t>
      </w:r>
      <w:r>
        <w:rPr>
          <w:rFonts w:hint="eastAsia" w:ascii="仿宋" w:hAnsi="仿宋"/>
          <w:color w:val="auto"/>
          <w:kern w:val="0"/>
          <w:sz w:val="24"/>
        </w:rPr>
        <w:t>机构名</w:t>
      </w:r>
      <w:r>
        <w:rPr>
          <w:rFonts w:hint="eastAsia" w:ascii="仿宋" w:hAnsi="仿宋"/>
          <w:color w:val="000000"/>
          <w:kern w:val="0"/>
          <w:sz w:val="24"/>
        </w:rPr>
        <w:t>称）：</w:t>
      </w:r>
    </w:p>
    <w:p w14:paraId="79964282">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5EE1A772">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6F871D9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C822871">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13E49EE3">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44E8B7C8">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3F7D8A28">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3668CF61">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1300AAE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4C0706ED">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8D612EB">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03E8346F">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10A51F0">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3A603255">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0DE219F2">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35E197D2">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32AACE10">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6F3F63EA">
      <w:pPr>
        <w:snapToGrid w:val="0"/>
        <w:spacing w:line="440" w:lineRule="exact"/>
        <w:ind w:firstLine="240" w:firstLineChars="100"/>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5F4BC1E">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02C48842">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39053712">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2914D5A9">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2B8B948A">
      <w:pPr>
        <w:snapToGrid w:val="0"/>
        <w:spacing w:line="500" w:lineRule="exact"/>
        <w:ind w:firstLine="480" w:firstLineChars="200"/>
        <w:rPr>
          <w:rFonts w:ascii="仿宋" w:hAnsi="仿宋"/>
          <w:color w:val="000000"/>
          <w:sz w:val="24"/>
        </w:rPr>
      </w:pPr>
    </w:p>
    <w:p w14:paraId="6F4E31D3">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0DBF10F1">
      <w:pPr>
        <w:ind w:firstLine="3840" w:firstLineChars="1600"/>
        <w:rPr>
          <w:rFonts w:ascii="仿宋" w:eastAsia="仿宋"/>
          <w:color w:val="000000"/>
          <w:sz w:val="24"/>
        </w:rPr>
      </w:pPr>
    </w:p>
    <w:p w14:paraId="2EF9F486">
      <w:pPr>
        <w:ind w:firstLine="5903" w:firstLineChars="2450"/>
        <w:rPr>
          <w:rFonts w:ascii="仿宋" w:hAnsi="仿宋"/>
          <w:b/>
          <w:color w:val="000000"/>
          <w:sz w:val="24"/>
        </w:rPr>
      </w:pPr>
      <w:r>
        <w:rPr>
          <w:rFonts w:hint="eastAsia" w:ascii="仿宋" w:hAnsi="仿宋"/>
          <w:b/>
          <w:color w:val="000000"/>
          <w:sz w:val="24"/>
        </w:rPr>
        <w:t>年</w:t>
      </w:r>
      <w:r>
        <w:rPr>
          <w:rFonts w:hint="eastAsia" w:ascii="仿宋" w:hAnsi="仿宋"/>
          <w:b/>
          <w:color w:val="000000"/>
          <w:sz w:val="24"/>
          <w:lang w:val="en-US" w:eastAsia="zh-CN"/>
        </w:rPr>
        <w:t xml:space="preserve"> </w:t>
      </w:r>
      <w:r>
        <w:rPr>
          <w:rFonts w:ascii="仿宋" w:hAnsi="仿宋"/>
          <w:b/>
          <w:color w:val="000000"/>
          <w:sz w:val="24"/>
        </w:rPr>
        <w:t xml:space="preserve">  </w:t>
      </w:r>
      <w:r>
        <w:rPr>
          <w:rFonts w:hint="eastAsia" w:ascii="仿宋" w:hAnsi="仿宋"/>
          <w:b/>
          <w:color w:val="000000"/>
          <w:sz w:val="24"/>
        </w:rPr>
        <w:t>月</w:t>
      </w:r>
      <w:r>
        <w:rPr>
          <w:rFonts w:ascii="仿宋" w:hAnsi="仿宋"/>
          <w:b/>
          <w:color w:val="000000"/>
          <w:sz w:val="24"/>
        </w:rPr>
        <w:t xml:space="preserve">  </w:t>
      </w:r>
      <w:r>
        <w:rPr>
          <w:rFonts w:hint="eastAsia" w:ascii="仿宋" w:hAnsi="仿宋"/>
          <w:b/>
          <w:color w:val="000000"/>
          <w:sz w:val="24"/>
          <w:lang w:val="en-US" w:eastAsia="zh-CN"/>
        </w:rPr>
        <w:t xml:space="preserve"> </w:t>
      </w:r>
      <w:r>
        <w:rPr>
          <w:rFonts w:ascii="仿宋" w:hAnsi="仿宋"/>
          <w:b/>
          <w:color w:val="000000"/>
          <w:sz w:val="24"/>
        </w:rPr>
        <w:t xml:space="preserve"> </w:t>
      </w:r>
      <w:r>
        <w:rPr>
          <w:rFonts w:hint="eastAsia" w:ascii="仿宋" w:hAnsi="仿宋"/>
          <w:b/>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Arial"/>
    <w:panose1 w:val="00000000000000000000"/>
    <w:charset w:val="00"/>
    <w:family w:val="swiss"/>
    <w:pitch w:val="default"/>
    <w:sig w:usb0="00000000" w:usb1="00000000" w:usb2="00000000" w:usb3="00000000" w:csb0="0000001B"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昆仑仿宋">
    <w:altName w:val="仿宋"/>
    <w:panose1 w:val="00000000000000000000"/>
    <w:charset w:val="00"/>
    <w:family w:val="moder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58F0">
    <w:pPr>
      <w:pStyle w:val="33"/>
      <w:jc w:val="right"/>
    </w:pPr>
    <w:r>
      <w:fldChar w:fldCharType="begin"/>
    </w:r>
    <w:r>
      <w:instrText xml:space="preserve">PAGE   \* MERGEFORMAT</w:instrText>
    </w:r>
    <w:r>
      <w:fldChar w:fldCharType="separate"/>
    </w:r>
    <w:r>
      <w:rPr>
        <w:lang w:val="zh-CN"/>
      </w:rPr>
      <w:t>7</w:t>
    </w:r>
    <w:r>
      <w:fldChar w:fldCharType="end"/>
    </w:r>
  </w:p>
  <w:p w14:paraId="3B1F6141">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9C5A">
    <w:pPr>
      <w:pStyle w:val="33"/>
      <w:framePr w:wrap="around" w:vAnchor="text" w:hAnchor="margin" w:xAlign="right" w:y="1"/>
      <w:rPr>
        <w:rStyle w:val="52"/>
      </w:rPr>
    </w:pPr>
    <w:r>
      <w:fldChar w:fldCharType="begin"/>
    </w:r>
    <w:r>
      <w:rPr>
        <w:rStyle w:val="52"/>
      </w:rPr>
      <w:instrText xml:space="preserve">PAGE  </w:instrText>
    </w:r>
    <w:r>
      <w:fldChar w:fldCharType="end"/>
    </w:r>
  </w:p>
  <w:p w14:paraId="1E55E2AA">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4D74">
    <w:pPr>
      <w:pStyle w:val="33"/>
      <w:framePr w:wrap="around" w:vAnchor="text" w:hAnchor="margin" w:xAlign="right" w:y="1"/>
      <w:rPr>
        <w:rStyle w:val="52"/>
      </w:rPr>
    </w:pPr>
    <w:r>
      <w:fldChar w:fldCharType="begin"/>
    </w:r>
    <w:r>
      <w:rPr>
        <w:rStyle w:val="52"/>
      </w:rPr>
      <w:instrText xml:space="preserve">PAGE  </w:instrText>
    </w:r>
    <w:r>
      <w:fldChar w:fldCharType="separate"/>
    </w:r>
    <w:r>
      <w:rPr>
        <w:rStyle w:val="52"/>
      </w:rPr>
      <w:t>60</w:t>
    </w:r>
    <w:r>
      <w:fldChar w:fldCharType="end"/>
    </w:r>
  </w:p>
  <w:p w14:paraId="587E7FA0">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B638">
    <w:pPr>
      <w:pStyle w:val="33"/>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1BA01539">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2D7E">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7B2AE"/>
    <w:multiLevelType w:val="singleLevel"/>
    <w:tmpl w:val="9C77B2AE"/>
    <w:lvl w:ilvl="0" w:tentative="0">
      <w:start w:val="1"/>
      <w:numFmt w:val="decimal"/>
      <w:suff w:val="nothing"/>
      <w:lvlText w:val="（%1）"/>
      <w:lvlJc w:val="left"/>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E565BB1"/>
    <w:multiLevelType w:val="singleLevel"/>
    <w:tmpl w:val="5E565BB1"/>
    <w:lvl w:ilvl="0" w:tentative="0">
      <w:start w:val="1"/>
      <w:numFmt w:val="decimal"/>
      <w:suff w:val="nothing"/>
      <w:lvlText w:val="%1、"/>
      <w:lvlJc w:val="left"/>
    </w:lvl>
  </w:abstractNum>
  <w:abstractNum w:abstractNumId="5">
    <w:nsid w:val="65F00770"/>
    <w:multiLevelType w:val="singleLevel"/>
    <w:tmpl w:val="65F00770"/>
    <w:lvl w:ilvl="0" w:tentative="0">
      <w:start w:val="1"/>
      <w:numFmt w:val="decimal"/>
      <w:lvlText w:val="%1."/>
      <w:lvlJc w:val="left"/>
      <w:pPr>
        <w:tabs>
          <w:tab w:val="left" w:pos="425"/>
        </w:tabs>
        <w:ind w:left="425" w:hanging="425"/>
      </w:pPr>
      <w:rPr>
        <w:rFonts w:hint="default"/>
      </w:rPr>
    </w:lvl>
  </w:abstractNum>
  <w:abstractNum w:abstractNumId="6">
    <w:nsid w:val="65F01523"/>
    <w:multiLevelType w:val="singleLevel"/>
    <w:tmpl w:val="65F01523"/>
    <w:lvl w:ilvl="0" w:tentative="0">
      <w:start w:val="1"/>
      <w:numFmt w:val="decimal"/>
      <w:suff w:val="nothing"/>
      <w:lvlText w:val="%1、"/>
      <w:lvlJc w:val="left"/>
      <w:pPr>
        <w:ind w:left="480"/>
      </w:pPr>
    </w:lvl>
  </w:abstractNum>
  <w:num w:numId="1">
    <w:abstractNumId w:val="2"/>
  </w:num>
  <w:num w:numId="2">
    <w:abstractNumId w:val="1"/>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0F68"/>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23D7B59"/>
    <w:rsid w:val="02B23EDB"/>
    <w:rsid w:val="05A2569B"/>
    <w:rsid w:val="070055BC"/>
    <w:rsid w:val="07DB29DD"/>
    <w:rsid w:val="094518FF"/>
    <w:rsid w:val="09771699"/>
    <w:rsid w:val="09BD035F"/>
    <w:rsid w:val="0A4505E1"/>
    <w:rsid w:val="0B9F7BE3"/>
    <w:rsid w:val="0C041655"/>
    <w:rsid w:val="0C396B92"/>
    <w:rsid w:val="0CC244A5"/>
    <w:rsid w:val="0D054DC0"/>
    <w:rsid w:val="0D1D5A6A"/>
    <w:rsid w:val="0DB25D57"/>
    <w:rsid w:val="0E776922"/>
    <w:rsid w:val="0E88682E"/>
    <w:rsid w:val="0FAF4CA2"/>
    <w:rsid w:val="10962671"/>
    <w:rsid w:val="11E5626B"/>
    <w:rsid w:val="12AE3DA7"/>
    <w:rsid w:val="12BA7692"/>
    <w:rsid w:val="14264096"/>
    <w:rsid w:val="14567AEA"/>
    <w:rsid w:val="14607BFD"/>
    <w:rsid w:val="156518B5"/>
    <w:rsid w:val="16070E41"/>
    <w:rsid w:val="18F536D5"/>
    <w:rsid w:val="1AD40371"/>
    <w:rsid w:val="1AE2143A"/>
    <w:rsid w:val="1B8109BC"/>
    <w:rsid w:val="1B8F557D"/>
    <w:rsid w:val="1BF065F1"/>
    <w:rsid w:val="1F5E479D"/>
    <w:rsid w:val="21163A98"/>
    <w:rsid w:val="21A165ED"/>
    <w:rsid w:val="21AB3932"/>
    <w:rsid w:val="24567F54"/>
    <w:rsid w:val="246615F4"/>
    <w:rsid w:val="26C7251D"/>
    <w:rsid w:val="26F642B6"/>
    <w:rsid w:val="27FA0D7D"/>
    <w:rsid w:val="28094EEC"/>
    <w:rsid w:val="281222F4"/>
    <w:rsid w:val="28771E56"/>
    <w:rsid w:val="2A1F4ED6"/>
    <w:rsid w:val="2A6536C4"/>
    <w:rsid w:val="2A777809"/>
    <w:rsid w:val="2C182496"/>
    <w:rsid w:val="2C365B84"/>
    <w:rsid w:val="2C44056F"/>
    <w:rsid w:val="2C7843EE"/>
    <w:rsid w:val="2E163727"/>
    <w:rsid w:val="2EF66E0C"/>
    <w:rsid w:val="2F2A7C22"/>
    <w:rsid w:val="2F30729D"/>
    <w:rsid w:val="2F644280"/>
    <w:rsid w:val="305C0872"/>
    <w:rsid w:val="30896BCA"/>
    <w:rsid w:val="30B4081E"/>
    <w:rsid w:val="311165CB"/>
    <w:rsid w:val="32640FA5"/>
    <w:rsid w:val="32C03D37"/>
    <w:rsid w:val="3494665A"/>
    <w:rsid w:val="363F76E9"/>
    <w:rsid w:val="36DA1082"/>
    <w:rsid w:val="37054AD1"/>
    <w:rsid w:val="374E46CA"/>
    <w:rsid w:val="37B867B9"/>
    <w:rsid w:val="386022E8"/>
    <w:rsid w:val="386544B9"/>
    <w:rsid w:val="3A687850"/>
    <w:rsid w:val="3AED0D74"/>
    <w:rsid w:val="3B457B92"/>
    <w:rsid w:val="3BA537A7"/>
    <w:rsid w:val="3C56421E"/>
    <w:rsid w:val="3EA51F6C"/>
    <w:rsid w:val="3ED816CD"/>
    <w:rsid w:val="3EF6006E"/>
    <w:rsid w:val="3F617B41"/>
    <w:rsid w:val="40046ED1"/>
    <w:rsid w:val="40061FE5"/>
    <w:rsid w:val="41456B3D"/>
    <w:rsid w:val="421A1FB3"/>
    <w:rsid w:val="42F535F3"/>
    <w:rsid w:val="444C3D3F"/>
    <w:rsid w:val="462C11BE"/>
    <w:rsid w:val="46A80774"/>
    <w:rsid w:val="46B02CAB"/>
    <w:rsid w:val="47021D0D"/>
    <w:rsid w:val="48276F9D"/>
    <w:rsid w:val="49A8026C"/>
    <w:rsid w:val="4B475260"/>
    <w:rsid w:val="4B982F21"/>
    <w:rsid w:val="4C105765"/>
    <w:rsid w:val="4C3719EC"/>
    <w:rsid w:val="4C607142"/>
    <w:rsid w:val="4DFE3366"/>
    <w:rsid w:val="4FF30D2A"/>
    <w:rsid w:val="50A73B92"/>
    <w:rsid w:val="50B162A9"/>
    <w:rsid w:val="50BA5368"/>
    <w:rsid w:val="539E34B3"/>
    <w:rsid w:val="53EF0A80"/>
    <w:rsid w:val="54AB5886"/>
    <w:rsid w:val="55764433"/>
    <w:rsid w:val="55820F87"/>
    <w:rsid w:val="56070CB6"/>
    <w:rsid w:val="56A73AB6"/>
    <w:rsid w:val="58DC348C"/>
    <w:rsid w:val="59D35CDB"/>
    <w:rsid w:val="5B424FDB"/>
    <w:rsid w:val="5B6B6D49"/>
    <w:rsid w:val="5C406406"/>
    <w:rsid w:val="5C6A3AE0"/>
    <w:rsid w:val="5D115B50"/>
    <w:rsid w:val="5D4B33F2"/>
    <w:rsid w:val="5D9F3E18"/>
    <w:rsid w:val="5F89155C"/>
    <w:rsid w:val="60B92AA1"/>
    <w:rsid w:val="60C52EDD"/>
    <w:rsid w:val="61655F94"/>
    <w:rsid w:val="61721E5C"/>
    <w:rsid w:val="622706BE"/>
    <w:rsid w:val="625E4788"/>
    <w:rsid w:val="62DD22DA"/>
    <w:rsid w:val="62EC088D"/>
    <w:rsid w:val="63012F83"/>
    <w:rsid w:val="64E62552"/>
    <w:rsid w:val="6669046B"/>
    <w:rsid w:val="667733BA"/>
    <w:rsid w:val="66957EBA"/>
    <w:rsid w:val="66B10B60"/>
    <w:rsid w:val="6707097B"/>
    <w:rsid w:val="67BC554A"/>
    <w:rsid w:val="68672C98"/>
    <w:rsid w:val="6984186A"/>
    <w:rsid w:val="6A301CE3"/>
    <w:rsid w:val="6A5601F1"/>
    <w:rsid w:val="6B6C6D5C"/>
    <w:rsid w:val="6B867465"/>
    <w:rsid w:val="6BE522C1"/>
    <w:rsid w:val="6CA25DEF"/>
    <w:rsid w:val="6CFB032A"/>
    <w:rsid w:val="6D154D6E"/>
    <w:rsid w:val="6D813638"/>
    <w:rsid w:val="6E3A4A8F"/>
    <w:rsid w:val="6F0638DA"/>
    <w:rsid w:val="6F257D2A"/>
    <w:rsid w:val="6FE93A31"/>
    <w:rsid w:val="70C458D3"/>
    <w:rsid w:val="71DF634C"/>
    <w:rsid w:val="734946AB"/>
    <w:rsid w:val="735B25E5"/>
    <w:rsid w:val="73857DCD"/>
    <w:rsid w:val="751E131E"/>
    <w:rsid w:val="76026ADE"/>
    <w:rsid w:val="76037AC6"/>
    <w:rsid w:val="76393874"/>
    <w:rsid w:val="765255E8"/>
    <w:rsid w:val="7665648B"/>
    <w:rsid w:val="774A2749"/>
    <w:rsid w:val="77F04406"/>
    <w:rsid w:val="78031D89"/>
    <w:rsid w:val="795D5ACB"/>
    <w:rsid w:val="7ADD45ED"/>
    <w:rsid w:val="7BFC781D"/>
    <w:rsid w:val="7D9F13C4"/>
    <w:rsid w:val="7E155216"/>
    <w:rsid w:val="7F4514DB"/>
    <w:rsid w:val="95F7A70D"/>
    <w:rsid w:val="FD0804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1"/>
    <w:qFormat/>
    <w:uiPriority w:val="0"/>
    <w:pPr>
      <w:keepNext/>
      <w:keepLines/>
      <w:spacing w:before="240" w:after="64" w:line="320" w:lineRule="auto"/>
      <w:outlineLvl w:val="6"/>
    </w:pPr>
    <w:rPr>
      <w:b/>
      <w:bCs/>
      <w:kern w:val="0"/>
      <w:sz w:val="24"/>
    </w:rPr>
  </w:style>
  <w:style w:type="paragraph" w:styleId="10">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1"/>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0"/>
    <w:qFormat/>
    <w:uiPriority w:val="99"/>
    <w:pPr>
      <w:shd w:val="clear" w:color="auto" w:fill="000080"/>
    </w:pPr>
    <w:rPr>
      <w:kern w:val="0"/>
      <w:sz w:val="20"/>
    </w:rPr>
  </w:style>
  <w:style w:type="paragraph" w:styleId="18">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6"/>
    <w:qFormat/>
    <w:uiPriority w:val="0"/>
    <w:pPr>
      <w:jc w:val="left"/>
    </w:pPr>
    <w:rPr>
      <w:kern w:val="0"/>
      <w:sz w:val="20"/>
    </w:rPr>
  </w:style>
  <w:style w:type="paragraph" w:styleId="20">
    <w:name w:val="Body Text 3"/>
    <w:basedOn w:val="1"/>
    <w:link w:val="73"/>
    <w:qFormat/>
    <w:uiPriority w:val="0"/>
    <w:pPr>
      <w:snapToGrid w:val="0"/>
      <w:spacing w:before="50" w:after="50"/>
    </w:pPr>
    <w:rPr>
      <w:rFonts w:hAnsi="宋体" w:eastAsia="仿宋_GB2312"/>
      <w:b/>
      <w:bCs/>
      <w:kern w:val="0"/>
      <w:sz w:val="24"/>
      <w:szCs w:val="20"/>
    </w:rPr>
  </w:style>
  <w:style w:type="paragraph" w:styleId="21">
    <w:name w:val="Body Text"/>
    <w:basedOn w:val="1"/>
    <w:link w:val="98"/>
    <w:qFormat/>
    <w:uiPriority w:val="0"/>
    <w:pPr>
      <w:spacing w:after="120"/>
    </w:pPr>
    <w:rPr>
      <w:kern w:val="0"/>
      <w:sz w:val="28"/>
    </w:rPr>
  </w:style>
  <w:style w:type="paragraph" w:styleId="22">
    <w:name w:val="Body Text Indent"/>
    <w:basedOn w:val="1"/>
    <w:link w:val="141"/>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9"/>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6"/>
    <w:qFormat/>
    <w:uiPriority w:val="0"/>
    <w:pPr>
      <w:ind w:left="2500" w:leftChars="2500"/>
    </w:pPr>
    <w:rPr>
      <w:rFonts w:eastAsia="楷体_GB2312"/>
      <w:kern w:val="0"/>
      <w:sz w:val="32"/>
      <w:szCs w:val="20"/>
    </w:rPr>
  </w:style>
  <w:style w:type="paragraph" w:styleId="31">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1"/>
    <w:qFormat/>
    <w:uiPriority w:val="99"/>
    <w:rPr>
      <w:kern w:val="0"/>
      <w:sz w:val="18"/>
      <w:szCs w:val="18"/>
    </w:rPr>
  </w:style>
  <w:style w:type="paragraph" w:styleId="33">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6">
    <w:name w:val="annotation subject"/>
    <w:basedOn w:val="19"/>
    <w:next w:val="19"/>
    <w:link w:val="170"/>
    <w:qFormat/>
    <w:uiPriority w:val="99"/>
    <w:rPr>
      <w:b/>
      <w:bCs/>
    </w:rPr>
  </w:style>
  <w:style w:type="paragraph" w:styleId="47">
    <w:name w:val="Body Text First Indent"/>
    <w:basedOn w:val="21"/>
    <w:link w:val="163"/>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8">
    <w:name w:val="BodyText"/>
    <w:basedOn w:val="1"/>
    <w:qFormat/>
    <w:uiPriority w:val="0"/>
    <w:pPr>
      <w:spacing w:after="120"/>
      <w:textAlignment w:val="baseline"/>
    </w:pPr>
    <w:rPr>
      <w:sz w:val="28"/>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6"/>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5"/>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5"/>
    <w:qFormat/>
    <w:uiPriority w:val="0"/>
    <w:rPr>
      <w:rFonts w:ascii="Times New Roman" w:hAnsi="Times New Roman" w:eastAsia="楷体_GB2312" w:cs="Times New Roman"/>
      <w:b/>
      <w:bCs/>
      <w:kern w:val="0"/>
      <w:sz w:val="32"/>
      <w:szCs w:val="32"/>
    </w:rPr>
  </w:style>
  <w:style w:type="character" w:customStyle="1" w:styleId="73">
    <w:name w:val="正文文本 3 字符"/>
    <w:link w:val="20"/>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3"/>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4"/>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28"/>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8"/>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21"/>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4"/>
    <w:qFormat/>
    <w:uiPriority w:val="0"/>
    <w:rPr>
      <w:rFonts w:eastAsia="宋体"/>
    </w:rPr>
  </w:style>
  <w:style w:type="character" w:customStyle="1" w:styleId="102">
    <w:name w:val="正文文本 2 字符"/>
    <w:link w:val="42"/>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7"/>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7"/>
    <w:qFormat/>
    <w:uiPriority w:val="99"/>
    <w:rPr>
      <w:szCs w:val="24"/>
      <w:shd w:val="clear" w:color="auto" w:fill="000080"/>
    </w:rPr>
  </w:style>
  <w:style w:type="character" w:customStyle="1" w:styleId="111">
    <w:name w:val="批注框文本 字符"/>
    <w:link w:val="32"/>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1"/>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2"/>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30"/>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8"/>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47"/>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19"/>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38"/>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6"/>
    <w:qFormat/>
    <w:uiPriority w:val="99"/>
    <w:rPr>
      <w:b/>
      <w:bCs/>
      <w:szCs w:val="24"/>
    </w:rPr>
  </w:style>
  <w:style w:type="character" w:customStyle="1" w:styleId="171">
    <w:name w:val="标题 1 字符"/>
    <w:link w:val="3"/>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1"/>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21"/>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5"/>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9"/>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3"/>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0"/>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4"/>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4"/>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4"/>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0"/>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qFormat/>
    <w:uiPriority w:val="34"/>
    <w:pPr>
      <w:ind w:firstLine="420" w:firstLineChars="200"/>
    </w:pPr>
  </w:style>
  <w:style w:type="table" w:customStyle="1" w:styleId="421">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2">
    <w:name w:val="15"/>
    <w:basedOn w:val="50"/>
    <w:qFormat/>
    <w:uiPriority w:val="0"/>
    <w:rPr>
      <w:rFonts w:hint="default" w:ascii="Times New Roman" w:hAnsi="Times New Roman" w:cs="Times New Roman"/>
    </w:rPr>
  </w:style>
  <w:style w:type="paragraph" w:customStyle="1" w:styleId="423">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53</Pages>
  <Words>19156</Words>
  <Characters>20154</Characters>
  <Lines>1</Lines>
  <Paragraphs>1</Paragraphs>
  <TotalTime>3</TotalTime>
  <ScaleCrop>false</ScaleCrop>
  <LinksUpToDate>false</LinksUpToDate>
  <CharactersWithSpaces>20295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2020-10-08T01:58:00Z</dcterms:created>
  <dc:creator>Sky123.Org</dc:creator>
  <cp:lastModifiedBy>LHSZTB</cp:lastModifiedBy>
  <cp:lastPrinted>2020-10-10T23:08:00Z</cp:lastPrinted>
  <dcterms:modified xsi:type="dcterms:W3CDTF">2025-02-14T01:27:03Z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A3FF2800904C4C38BCB34708ECA284B0_12</vt:lpwstr>
  </property>
  <property fmtid="{D5CDD505-2E9C-101B-9397-08002B2CF9AE}" pid="4" name="KSOTemplateDocerSaveRecord">
    <vt:lpwstr>eyJoZGlkIjoiYTE1ZjIyMjc3ZmE0NDJiNWE4ZTQ2NTcwNjE0ZGJhYTgifQ==</vt:lpwstr>
  </property>
</Properties>
</file>