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15A3B">
      <w:pPr>
        <w:rPr>
          <w:rFonts w:hint="eastAsia" w:ascii="仿宋" w:hAnsi="仿宋" w:eastAsia="仿宋" w:cs="仿宋"/>
          <w:b/>
          <w:color w:val="auto"/>
          <w:spacing w:val="-11"/>
          <w:sz w:val="48"/>
          <w:szCs w:val="48"/>
          <w:highlight w:val="none"/>
          <w:shd w:val="clear" w:color="auto" w:fill="auto"/>
          <w:lang w:eastAsia="zh-CN"/>
        </w:rPr>
      </w:pPr>
      <w:r>
        <w:rPr>
          <w:rFonts w:hint="eastAsia" w:ascii="仿宋" w:hAnsi="仿宋" w:eastAsia="仿宋" w:cs="仿宋"/>
          <w:color w:val="auto"/>
          <w:highlight w:val="none"/>
          <w:shd w:val="clear" w:color="auto" w:fill="auto"/>
          <w:lang w:val="en-US" w:eastAsia="zh-CN"/>
        </w:rPr>
        <w:t xml:space="preserve">                                                                                                                                                                                                                                                                                                                                                                                                                                                                                                                   </w:t>
      </w:r>
    </w:p>
    <w:p w14:paraId="6680DF1F">
      <w:pPr>
        <w:pStyle w:val="17"/>
        <w:ind w:left="0" w:leftChars="0" w:firstLine="0" w:firstLineChars="0"/>
        <w:jc w:val="center"/>
        <w:rPr>
          <w:rFonts w:hint="eastAsia" w:ascii="仿宋" w:hAnsi="仿宋" w:eastAsia="仿宋" w:cs="仿宋"/>
          <w:b/>
          <w:color w:val="auto"/>
          <w:spacing w:val="-11"/>
          <w:sz w:val="48"/>
          <w:szCs w:val="48"/>
          <w:highlight w:val="none"/>
          <w:shd w:val="clear" w:color="auto" w:fill="auto"/>
          <w:lang w:eastAsia="zh-CN"/>
        </w:rPr>
      </w:pPr>
      <w:r>
        <w:rPr>
          <w:rFonts w:hint="eastAsia" w:ascii="仿宋" w:hAnsi="仿宋" w:eastAsia="仿宋" w:cs="仿宋"/>
          <w:b/>
          <w:color w:val="auto"/>
          <w:spacing w:val="-11"/>
          <w:sz w:val="48"/>
          <w:szCs w:val="48"/>
          <w:highlight w:val="none"/>
          <w:shd w:val="clear" w:color="auto" w:fill="auto"/>
          <w:lang w:eastAsia="zh-CN"/>
        </w:rPr>
        <w:t>天台经济开发区智慧园区医化企业数字化管理平台日常运维（2024-2025年度）项目</w:t>
      </w:r>
    </w:p>
    <w:p w14:paraId="360D2BC1">
      <w:pPr>
        <w:jc w:val="center"/>
        <w:rPr>
          <w:rFonts w:hint="eastAsia" w:ascii="仿宋" w:hAnsi="仿宋" w:eastAsia="仿宋" w:cs="仿宋"/>
          <w:b/>
          <w:color w:val="auto"/>
          <w:spacing w:val="-11"/>
          <w:sz w:val="48"/>
          <w:szCs w:val="48"/>
          <w:highlight w:val="none"/>
          <w:shd w:val="clear" w:color="auto" w:fill="auto"/>
          <w:lang w:eastAsia="zh-CN"/>
        </w:rPr>
      </w:pPr>
      <w:r>
        <w:rPr>
          <w:rFonts w:ascii="仿宋_GB2312" w:eastAsia="仿宋_GB2312"/>
          <w:b/>
          <w:color w:val="auto"/>
          <w:spacing w:val="60"/>
          <w:sz w:val="52"/>
          <w:szCs w:val="52"/>
          <w:highlight w:val="none"/>
        </w:rPr>
        <w:drawing>
          <wp:inline distT="0" distB="0" distL="114300" distR="114300">
            <wp:extent cx="953135" cy="827405"/>
            <wp:effectExtent l="0" t="0" r="18415" b="10795"/>
            <wp:docPr id="1" name="图片 1" descr="6e6de19c402763cb5252072350623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6de19c402763cb52520723506239f"/>
                    <pic:cNvPicPr>
                      <a:picLocks noChangeAspect="1"/>
                    </pic:cNvPicPr>
                  </pic:nvPicPr>
                  <pic:blipFill>
                    <a:blip r:embed="rId9"/>
                    <a:stretch>
                      <a:fillRect/>
                    </a:stretch>
                  </pic:blipFill>
                  <pic:spPr>
                    <a:xfrm>
                      <a:off x="0" y="0"/>
                      <a:ext cx="953135" cy="827405"/>
                    </a:xfrm>
                    <a:prstGeom prst="rect">
                      <a:avLst/>
                    </a:prstGeom>
                    <a:noFill/>
                    <a:ln>
                      <a:noFill/>
                    </a:ln>
                  </pic:spPr>
                </pic:pic>
              </a:graphicData>
            </a:graphic>
          </wp:inline>
        </w:drawing>
      </w:r>
    </w:p>
    <w:p w14:paraId="454A26B9">
      <w:pPr>
        <w:pStyle w:val="6"/>
        <w:rPr>
          <w:rFonts w:hint="eastAsia"/>
          <w:color w:val="auto"/>
          <w:highlight w:val="none"/>
          <w:lang w:eastAsia="zh-CN"/>
        </w:rPr>
      </w:pPr>
    </w:p>
    <w:p w14:paraId="2EA7E784">
      <w:pPr>
        <w:jc w:val="center"/>
        <w:rPr>
          <w:rFonts w:ascii="仿宋_GB2312" w:eastAsia="仿宋_GB2312"/>
          <w:b/>
          <w:color w:val="auto"/>
          <w:spacing w:val="60"/>
          <w:sz w:val="52"/>
          <w:szCs w:val="52"/>
        </w:rPr>
      </w:pPr>
      <w:r>
        <w:rPr>
          <w:rFonts w:hint="eastAsia" w:ascii="仿宋_GB2312" w:eastAsia="仿宋_GB2312"/>
          <w:b/>
          <w:color w:val="auto"/>
          <w:spacing w:val="60"/>
          <w:sz w:val="52"/>
          <w:szCs w:val="52"/>
        </w:rPr>
        <w:t>天台县政府采购</w:t>
      </w:r>
    </w:p>
    <w:p w14:paraId="022DB130">
      <w:pPr>
        <w:spacing w:before="312" w:beforeLines="100"/>
        <w:jc w:val="center"/>
        <w:rPr>
          <w:rFonts w:ascii="仿宋_GB2312" w:eastAsia="仿宋_GB2312"/>
          <w:b/>
          <w:color w:val="auto"/>
          <w:spacing w:val="60"/>
          <w:sz w:val="72"/>
          <w:szCs w:val="72"/>
        </w:rPr>
      </w:pPr>
      <w:r>
        <w:rPr>
          <w:rFonts w:hint="eastAsia" w:ascii="仿宋_GB2312" w:eastAsia="仿宋_GB2312"/>
          <w:b/>
          <w:color w:val="auto"/>
          <w:spacing w:val="60"/>
          <w:sz w:val="72"/>
          <w:szCs w:val="72"/>
        </w:rPr>
        <w:t>竞争性谈判文件</w:t>
      </w:r>
    </w:p>
    <w:p w14:paraId="67141676">
      <w:pPr>
        <w:pStyle w:val="4"/>
        <w:spacing w:line="288" w:lineRule="auto"/>
        <w:jc w:val="center"/>
        <w:rPr>
          <w:rFonts w:hint="eastAsia" w:ascii="仿宋" w:hAnsi="仿宋" w:eastAsia="仿宋" w:cs="仿宋"/>
          <w:color w:val="auto"/>
          <w:sz w:val="32"/>
          <w:szCs w:val="32"/>
          <w:highlight w:val="none"/>
          <w:shd w:val="clear" w:color="auto" w:fill="auto"/>
        </w:rPr>
      </w:pPr>
      <w:r>
        <w:rPr>
          <w:rFonts w:hint="eastAsia" w:ascii="仿宋" w:hAnsi="仿宋" w:eastAsia="仿宋" w:cs="仿宋"/>
          <w:b/>
          <w:bCs w:val="0"/>
          <w:color w:val="auto"/>
          <w:kern w:val="0"/>
          <w:sz w:val="32"/>
          <w:szCs w:val="32"/>
          <w:highlight w:val="none"/>
          <w:shd w:val="clear" w:color="auto" w:fill="auto"/>
          <w:lang w:bidi="ar"/>
        </w:rPr>
        <w:t>（线上电子交易）</w:t>
      </w:r>
    </w:p>
    <w:p w14:paraId="47A8B45A">
      <w:pPr>
        <w:pStyle w:val="4"/>
        <w:rPr>
          <w:rFonts w:hint="eastAsia" w:ascii="仿宋" w:hAnsi="仿宋" w:eastAsia="仿宋" w:cs="仿宋"/>
          <w:color w:val="auto"/>
          <w:highlight w:val="none"/>
          <w:shd w:val="clear" w:color="auto" w:fill="auto"/>
        </w:rPr>
      </w:pPr>
    </w:p>
    <w:p w14:paraId="3F0500CE">
      <w:pPr>
        <w:pStyle w:val="4"/>
        <w:spacing w:line="288" w:lineRule="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 xml:space="preserve">      </w:t>
      </w:r>
    </w:p>
    <w:p w14:paraId="308179B0">
      <w:pPr>
        <w:pStyle w:val="5"/>
        <w:rPr>
          <w:rFonts w:hint="eastAsia" w:ascii="仿宋" w:hAnsi="仿宋" w:eastAsia="仿宋" w:cs="仿宋"/>
          <w:color w:val="auto"/>
          <w:sz w:val="32"/>
          <w:szCs w:val="32"/>
          <w:highlight w:val="none"/>
          <w:shd w:val="clear" w:color="auto" w:fill="auto"/>
        </w:rPr>
      </w:pPr>
    </w:p>
    <w:p w14:paraId="2D515978">
      <w:pPr>
        <w:pStyle w:val="13"/>
        <w:rPr>
          <w:rFonts w:hint="eastAsia" w:ascii="仿宋" w:hAnsi="仿宋" w:eastAsia="仿宋" w:cs="仿宋"/>
          <w:color w:val="auto"/>
          <w:sz w:val="32"/>
          <w:szCs w:val="32"/>
          <w:highlight w:val="none"/>
          <w:shd w:val="clear" w:color="auto" w:fill="auto"/>
        </w:rPr>
      </w:pPr>
    </w:p>
    <w:p w14:paraId="072B9A8C">
      <w:pPr>
        <w:rPr>
          <w:rFonts w:hint="eastAsia" w:ascii="仿宋" w:hAnsi="仿宋" w:eastAsia="仿宋" w:cs="仿宋"/>
          <w:color w:val="auto"/>
          <w:sz w:val="32"/>
          <w:szCs w:val="32"/>
          <w:highlight w:val="none"/>
          <w:shd w:val="clear" w:color="auto" w:fill="auto"/>
        </w:rPr>
      </w:pPr>
    </w:p>
    <w:p w14:paraId="47F0E643">
      <w:pPr>
        <w:rPr>
          <w:rFonts w:hint="eastAsia" w:ascii="仿宋" w:hAnsi="仿宋" w:eastAsia="仿宋" w:cs="仿宋"/>
          <w:color w:val="auto"/>
          <w:sz w:val="32"/>
          <w:szCs w:val="32"/>
          <w:highlight w:val="none"/>
          <w:shd w:val="clear" w:color="auto" w:fill="auto"/>
        </w:rPr>
      </w:pPr>
    </w:p>
    <w:p w14:paraId="0ADA6E15">
      <w:pPr>
        <w:rPr>
          <w:rFonts w:hint="eastAsia" w:ascii="仿宋" w:hAnsi="仿宋" w:eastAsia="仿宋" w:cs="仿宋"/>
          <w:color w:val="auto"/>
          <w:sz w:val="32"/>
          <w:szCs w:val="32"/>
          <w:highlight w:val="none"/>
          <w:shd w:val="clear" w:color="auto" w:fill="auto"/>
        </w:rPr>
      </w:pPr>
    </w:p>
    <w:p w14:paraId="248A1A87">
      <w:pPr>
        <w:pStyle w:val="5"/>
        <w:rPr>
          <w:rFonts w:hint="eastAsia"/>
          <w:color w:val="auto"/>
          <w:highlight w:val="none"/>
        </w:rPr>
      </w:pPr>
    </w:p>
    <w:p w14:paraId="002F9DD9">
      <w:pPr>
        <w:spacing w:line="800" w:lineRule="exact"/>
        <w:rPr>
          <w:rFonts w:ascii="仿宋_GB2312" w:eastAsia="仿宋_GB2312"/>
          <w:b/>
          <w:color w:val="auto"/>
          <w:sz w:val="36"/>
          <w:szCs w:val="36"/>
          <w:u w:val="single"/>
        </w:rPr>
      </w:pPr>
      <w:r>
        <w:rPr>
          <w:rFonts w:hint="eastAsia" w:ascii="仿宋_GB2312" w:eastAsia="仿宋_GB2312"/>
          <w:b/>
          <w:color w:val="auto"/>
          <w:sz w:val="36"/>
          <w:szCs w:val="36"/>
        </w:rPr>
        <w:t>项目编号：</w:t>
      </w:r>
      <w:r>
        <w:rPr>
          <w:rFonts w:hint="eastAsia" w:ascii="仿宋_GB2312" w:eastAsia="仿宋_GB2312"/>
          <w:b/>
          <w:color w:val="auto"/>
          <w:sz w:val="36"/>
          <w:szCs w:val="36"/>
          <w:u w:val="single"/>
        </w:rPr>
        <w:t xml:space="preserve">   </w:t>
      </w:r>
      <w:r>
        <w:rPr>
          <w:rFonts w:hint="eastAsia" w:ascii="仿宋_GB2312" w:eastAsia="仿宋_GB2312"/>
          <w:b/>
          <w:color w:val="auto"/>
          <w:sz w:val="36"/>
          <w:szCs w:val="36"/>
          <w:u w:val="single"/>
          <w:lang w:eastAsia="zh-CN"/>
        </w:rPr>
        <w:t>xzcg-2024-059 (竞)</w:t>
      </w:r>
      <w:r>
        <w:rPr>
          <w:rFonts w:hint="eastAsia" w:ascii="仿宋_GB2312" w:eastAsia="仿宋_GB2312"/>
          <w:b/>
          <w:color w:val="auto"/>
          <w:sz w:val="36"/>
          <w:szCs w:val="36"/>
          <w:u w:val="single"/>
        </w:rPr>
        <w:t xml:space="preserve">             </w:t>
      </w:r>
    </w:p>
    <w:p w14:paraId="5897573A">
      <w:pPr>
        <w:spacing w:line="800" w:lineRule="exact"/>
        <w:rPr>
          <w:rFonts w:ascii="仿宋_GB2312" w:eastAsia="仿宋_GB2312"/>
          <w:b/>
          <w:color w:val="auto"/>
          <w:sz w:val="36"/>
          <w:szCs w:val="36"/>
        </w:rPr>
      </w:pPr>
      <w:r>
        <w:rPr>
          <w:rFonts w:hint="eastAsia" w:ascii="仿宋_GB2312" w:eastAsia="仿宋_GB2312"/>
          <w:b/>
          <w:color w:val="auto"/>
          <w:sz w:val="36"/>
          <w:szCs w:val="36"/>
        </w:rPr>
        <w:t>项目名称：</w:t>
      </w:r>
      <w:r>
        <w:rPr>
          <w:rFonts w:hint="eastAsia" w:ascii="仿宋_GB2312" w:eastAsia="仿宋_GB2312"/>
          <w:b/>
          <w:color w:val="auto"/>
          <w:sz w:val="36"/>
          <w:szCs w:val="36"/>
          <w:u w:val="single"/>
          <w:lang w:eastAsia="zh-CN"/>
        </w:rPr>
        <w:t>天台经济开发区智慧园区医化企业数字化管理平台日常运维（2024-2025年度）项目</w:t>
      </w:r>
      <w:r>
        <w:rPr>
          <w:rFonts w:hint="eastAsia" w:ascii="仿宋_GB2312" w:eastAsia="仿宋_GB2312"/>
          <w:b/>
          <w:color w:val="auto"/>
          <w:sz w:val="36"/>
          <w:szCs w:val="36"/>
          <w:u w:val="single"/>
        </w:rPr>
        <w:t xml:space="preserve">        </w:t>
      </w:r>
      <w:r>
        <w:rPr>
          <w:rFonts w:hint="eastAsia" w:ascii="仿宋_GB2312" w:eastAsia="仿宋_GB2312"/>
          <w:b/>
          <w:color w:val="auto"/>
          <w:sz w:val="36"/>
          <w:szCs w:val="36"/>
          <w:u w:val="single"/>
          <w:lang w:val="en-US" w:eastAsia="zh-CN"/>
        </w:rPr>
        <w:t xml:space="preserve">           </w:t>
      </w:r>
      <w:r>
        <w:rPr>
          <w:rFonts w:hint="eastAsia" w:ascii="仿宋_GB2312" w:eastAsia="仿宋_GB2312"/>
          <w:b/>
          <w:color w:val="auto"/>
          <w:sz w:val="36"/>
          <w:szCs w:val="36"/>
          <w:u w:val="single"/>
        </w:rPr>
        <w:t xml:space="preserve"> </w:t>
      </w:r>
    </w:p>
    <w:p w14:paraId="1B33D056">
      <w:pPr>
        <w:spacing w:line="800" w:lineRule="exact"/>
        <w:rPr>
          <w:rFonts w:eastAsia="仿宋_GB2312"/>
          <w:b/>
          <w:color w:val="auto"/>
          <w:sz w:val="36"/>
          <w:szCs w:val="36"/>
        </w:rPr>
      </w:pPr>
      <w:r>
        <w:rPr>
          <w:rFonts w:hint="eastAsia" w:ascii="仿宋_GB2312" w:eastAsia="仿宋_GB2312"/>
          <w:b/>
          <w:color w:val="auto"/>
          <w:sz w:val="36"/>
          <w:szCs w:val="36"/>
        </w:rPr>
        <w:t>采购单位：</w:t>
      </w:r>
      <w:r>
        <w:rPr>
          <w:rFonts w:hint="eastAsia" w:ascii="仿宋_GB2312" w:eastAsia="仿宋_GB2312"/>
          <w:b/>
          <w:color w:val="auto"/>
          <w:sz w:val="36"/>
          <w:szCs w:val="36"/>
          <w:u w:val="single"/>
        </w:rPr>
        <w:t xml:space="preserve">   </w:t>
      </w:r>
      <w:r>
        <w:rPr>
          <w:rFonts w:hint="eastAsia" w:ascii="仿宋_GB2312" w:eastAsia="仿宋_GB2312"/>
          <w:b/>
          <w:color w:val="auto"/>
          <w:sz w:val="36"/>
          <w:szCs w:val="36"/>
          <w:u w:val="single"/>
          <w:lang w:val="en-US" w:eastAsia="zh-CN"/>
        </w:rPr>
        <w:t>浙江天台经济开发区管理委员会</w:t>
      </w:r>
      <w:r>
        <w:rPr>
          <w:rFonts w:hint="eastAsia" w:ascii="仿宋_GB2312" w:eastAsia="仿宋_GB2312"/>
          <w:b/>
          <w:color w:val="auto"/>
          <w:sz w:val="36"/>
          <w:szCs w:val="36"/>
          <w:u w:val="single"/>
        </w:rPr>
        <w:t xml:space="preserve">        </w:t>
      </w:r>
      <w:r>
        <w:rPr>
          <w:rFonts w:hint="eastAsia" w:eastAsia="仿宋_GB2312"/>
          <w:b/>
          <w:color w:val="auto"/>
          <w:sz w:val="36"/>
          <w:szCs w:val="36"/>
        </w:rPr>
        <w:t xml:space="preserve"> </w:t>
      </w:r>
    </w:p>
    <w:p w14:paraId="2529489C">
      <w:pPr>
        <w:spacing w:line="288" w:lineRule="auto"/>
        <w:rPr>
          <w:rFonts w:hint="eastAsia" w:ascii="仿宋" w:hAnsi="仿宋" w:eastAsia="仿宋" w:cs="仿宋"/>
          <w:b/>
          <w:color w:val="auto"/>
          <w:spacing w:val="20"/>
          <w:kern w:val="21"/>
          <w:sz w:val="30"/>
          <w:szCs w:val="30"/>
          <w:highlight w:val="none"/>
          <w:shd w:val="clear" w:color="auto" w:fill="auto"/>
        </w:rPr>
      </w:pPr>
      <w:r>
        <w:rPr>
          <w:rFonts w:hint="eastAsia" w:eastAsia="仿宋_GB2312"/>
          <w:b/>
          <w:color w:val="auto"/>
          <w:sz w:val="36"/>
          <w:szCs w:val="36"/>
        </w:rPr>
        <w:t>采购代理单位：</w:t>
      </w:r>
      <w:r>
        <w:rPr>
          <w:rFonts w:hint="eastAsia" w:ascii="仿宋_GB2312" w:eastAsia="仿宋_GB2312"/>
          <w:b/>
          <w:color w:val="auto"/>
          <w:sz w:val="36"/>
          <w:szCs w:val="36"/>
          <w:u w:val="single"/>
        </w:rPr>
        <w:t xml:space="preserve"> 浙江祥泽招标代理有限公司  </w:t>
      </w:r>
      <w:r>
        <w:rPr>
          <w:rFonts w:hint="eastAsia" w:ascii="仿宋_GB2312" w:eastAsia="仿宋_GB2312"/>
          <w:b/>
          <w:color w:val="auto"/>
          <w:sz w:val="36"/>
          <w:szCs w:val="36"/>
          <w:u w:val="single"/>
          <w:lang w:val="en-US" w:eastAsia="zh-CN"/>
        </w:rPr>
        <w:t xml:space="preserve">       </w:t>
      </w:r>
      <w:r>
        <w:rPr>
          <w:rFonts w:hint="eastAsia" w:ascii="仿宋_GB2312" w:eastAsia="仿宋_GB2312"/>
          <w:b/>
          <w:color w:val="auto"/>
          <w:sz w:val="36"/>
          <w:szCs w:val="36"/>
          <w:u w:val="single"/>
        </w:rPr>
        <w:t xml:space="preserve"> </w:t>
      </w:r>
    </w:p>
    <w:p w14:paraId="4CA1B37A">
      <w:pPr>
        <w:pStyle w:val="5"/>
        <w:rPr>
          <w:rFonts w:hint="eastAsia" w:ascii="仿宋" w:hAnsi="仿宋" w:eastAsia="仿宋" w:cs="仿宋"/>
          <w:b/>
          <w:color w:val="auto"/>
          <w:spacing w:val="20"/>
          <w:kern w:val="21"/>
          <w:sz w:val="30"/>
          <w:szCs w:val="30"/>
          <w:highlight w:val="none"/>
          <w:shd w:val="clear" w:color="auto" w:fill="auto"/>
        </w:rPr>
      </w:pPr>
    </w:p>
    <w:p w14:paraId="125E5215">
      <w:pPr>
        <w:spacing w:line="288" w:lineRule="auto"/>
        <w:jc w:val="center"/>
        <w:rPr>
          <w:rFonts w:hint="eastAsia" w:ascii="仿宋" w:hAnsi="仿宋" w:eastAsia="仿宋" w:cs="仿宋"/>
          <w:b/>
          <w:color w:val="auto"/>
          <w:spacing w:val="20"/>
          <w:kern w:val="21"/>
          <w:sz w:val="32"/>
          <w:szCs w:val="32"/>
          <w:highlight w:val="none"/>
          <w:shd w:val="clear" w:color="auto" w:fill="auto"/>
        </w:rPr>
      </w:pPr>
      <w:r>
        <w:rPr>
          <w:rFonts w:hint="eastAsia" w:ascii="仿宋" w:hAnsi="仿宋" w:eastAsia="仿宋" w:cs="仿宋"/>
          <w:b/>
          <w:color w:val="auto"/>
          <w:spacing w:val="20"/>
          <w:kern w:val="21"/>
          <w:sz w:val="32"/>
          <w:szCs w:val="32"/>
          <w:highlight w:val="none"/>
          <w:shd w:val="clear" w:color="auto" w:fill="auto"/>
          <w:lang w:val="en-US" w:eastAsia="zh-CN"/>
        </w:rPr>
        <w:t>2024</w:t>
      </w:r>
      <w:r>
        <w:rPr>
          <w:rFonts w:hint="eastAsia" w:ascii="仿宋" w:hAnsi="仿宋" w:eastAsia="仿宋" w:cs="仿宋"/>
          <w:b/>
          <w:color w:val="auto"/>
          <w:spacing w:val="20"/>
          <w:kern w:val="21"/>
          <w:sz w:val="32"/>
          <w:szCs w:val="32"/>
          <w:highlight w:val="none"/>
          <w:shd w:val="clear" w:color="auto" w:fill="auto"/>
        </w:rPr>
        <w:t>年</w:t>
      </w:r>
      <w:r>
        <w:rPr>
          <w:rFonts w:hint="eastAsia" w:ascii="仿宋" w:hAnsi="仿宋" w:eastAsia="仿宋" w:cs="仿宋"/>
          <w:b/>
          <w:color w:val="auto"/>
          <w:spacing w:val="20"/>
          <w:kern w:val="21"/>
          <w:sz w:val="32"/>
          <w:szCs w:val="32"/>
          <w:highlight w:val="none"/>
          <w:shd w:val="clear" w:color="auto" w:fill="auto"/>
          <w:lang w:val="en-US" w:eastAsia="zh-CN"/>
        </w:rPr>
        <w:t>9</w:t>
      </w:r>
      <w:r>
        <w:rPr>
          <w:rFonts w:hint="eastAsia" w:ascii="仿宋" w:hAnsi="仿宋" w:eastAsia="仿宋" w:cs="仿宋"/>
          <w:b/>
          <w:color w:val="auto"/>
          <w:spacing w:val="20"/>
          <w:kern w:val="21"/>
          <w:sz w:val="32"/>
          <w:szCs w:val="32"/>
          <w:highlight w:val="none"/>
          <w:shd w:val="clear" w:color="auto" w:fill="auto"/>
        </w:rPr>
        <w:t>月</w:t>
      </w:r>
    </w:p>
    <w:p w14:paraId="43E0D919">
      <w:pPr>
        <w:pStyle w:val="6"/>
        <w:rPr>
          <w:rFonts w:hint="eastAsia"/>
          <w:color w:val="auto"/>
          <w:highlight w:val="none"/>
          <w:shd w:val="clear" w:color="auto" w:fill="auto"/>
          <w:lang w:val="en-US" w:eastAsia="zh-CN"/>
        </w:rPr>
      </w:pPr>
    </w:p>
    <w:p w14:paraId="21CF6B89">
      <w:pPr>
        <w:pStyle w:val="5"/>
        <w:rPr>
          <w:rFonts w:hint="eastAsia"/>
          <w:color w:val="auto"/>
          <w:highlight w:val="none"/>
          <w:shd w:val="clear" w:color="auto" w:fill="auto"/>
          <w:lang w:val="en-US" w:eastAsia="zh-CN"/>
        </w:rPr>
      </w:pPr>
    </w:p>
    <w:p w14:paraId="0E68D04F">
      <w:pPr>
        <w:pStyle w:val="5"/>
        <w:rPr>
          <w:rFonts w:hint="eastAsia"/>
          <w:color w:val="auto"/>
          <w:highlight w:val="none"/>
          <w:shd w:val="clear" w:color="auto" w:fill="auto"/>
          <w:lang w:val="en-US" w:eastAsia="zh-CN"/>
        </w:rPr>
      </w:pPr>
    </w:p>
    <w:p w14:paraId="60E3B8E3">
      <w:pPr>
        <w:pStyle w:val="6"/>
        <w:rPr>
          <w:rFonts w:hint="eastAsia" w:ascii="仿宋" w:hAnsi="仿宋" w:eastAsia="仿宋" w:cs="仿宋"/>
          <w:bCs/>
          <w:color w:val="auto"/>
          <w:spacing w:val="20"/>
          <w:kern w:val="21"/>
          <w:sz w:val="32"/>
          <w:szCs w:val="32"/>
          <w:highlight w:val="none"/>
          <w:shd w:val="clear" w:color="auto" w:fill="auto"/>
        </w:rPr>
      </w:pPr>
    </w:p>
    <w:p w14:paraId="0FD061E4">
      <w:pPr>
        <w:pStyle w:val="5"/>
        <w:rPr>
          <w:rFonts w:hint="eastAsia"/>
          <w:color w:val="auto"/>
          <w:highlight w:val="none"/>
          <w:shd w:val="clear" w:color="auto" w:fill="auto"/>
        </w:rPr>
      </w:pPr>
    </w:p>
    <w:p w14:paraId="439D2A14">
      <w:pPr>
        <w:spacing w:line="360" w:lineRule="auto"/>
        <w:jc w:val="center"/>
        <w:rPr>
          <w:rFonts w:hint="eastAsia" w:ascii="仿宋" w:hAnsi="仿宋" w:eastAsia="仿宋" w:cs="仿宋"/>
          <w:b/>
          <w:bCs/>
          <w:color w:val="auto"/>
          <w:sz w:val="36"/>
          <w:szCs w:val="36"/>
          <w:highlight w:val="none"/>
          <w:shd w:val="clear" w:color="auto" w:fill="auto"/>
        </w:rPr>
      </w:pPr>
      <w:r>
        <w:rPr>
          <w:rFonts w:hint="eastAsia" w:ascii="仿宋" w:hAnsi="仿宋" w:eastAsia="仿宋" w:cs="仿宋"/>
          <w:b/>
          <w:bCs/>
          <w:color w:val="auto"/>
          <w:sz w:val="36"/>
          <w:szCs w:val="36"/>
          <w:highlight w:val="none"/>
          <w:shd w:val="clear" w:color="auto" w:fill="auto"/>
        </w:rPr>
        <w:t>目  录</w:t>
      </w:r>
    </w:p>
    <w:p w14:paraId="4511432F">
      <w:pPr>
        <w:pStyle w:val="6"/>
        <w:rPr>
          <w:rFonts w:hint="eastAsia" w:ascii="仿宋" w:hAnsi="仿宋" w:eastAsia="仿宋" w:cs="仿宋"/>
          <w:color w:val="auto"/>
          <w:highlight w:val="none"/>
          <w:shd w:val="clear" w:color="auto" w:fill="auto"/>
        </w:rPr>
      </w:pPr>
    </w:p>
    <w:p w14:paraId="3DEDBC9B">
      <w:pPr>
        <w:pStyle w:val="12"/>
        <w:tabs>
          <w:tab w:val="right" w:leader="dot" w:pos="9354"/>
          <w:tab w:val="clear" w:pos="9060"/>
          <w:tab w:val="clear" w:pos="9170"/>
        </w:tabs>
        <w:spacing w:line="600" w:lineRule="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fldChar w:fldCharType="begin"/>
      </w:r>
      <w:r>
        <w:rPr>
          <w:rFonts w:hint="eastAsia" w:ascii="仿宋" w:hAnsi="仿宋" w:eastAsia="仿宋" w:cs="仿宋"/>
          <w:color w:val="auto"/>
          <w:sz w:val="32"/>
          <w:szCs w:val="32"/>
          <w:highlight w:val="none"/>
          <w:shd w:val="clear" w:color="auto" w:fill="auto"/>
        </w:rPr>
        <w:instrText xml:space="preserve">TOC \o "1-2" \h \u </w:instrText>
      </w:r>
      <w:r>
        <w:rPr>
          <w:rFonts w:hint="eastAsia" w:ascii="仿宋" w:hAnsi="仿宋" w:eastAsia="仿宋" w:cs="仿宋"/>
          <w:color w:val="auto"/>
          <w:sz w:val="32"/>
          <w:szCs w:val="32"/>
          <w:highlight w:val="none"/>
          <w:shd w:val="clear" w:color="auto" w:fill="auto"/>
        </w:rPr>
        <w:fldChar w:fldCharType="separate"/>
      </w:r>
      <w:r>
        <w:rPr>
          <w:rFonts w:hint="eastAsia" w:ascii="仿宋" w:hAnsi="仿宋" w:eastAsia="仿宋" w:cs="仿宋"/>
          <w:color w:val="auto"/>
          <w:sz w:val="32"/>
          <w:szCs w:val="32"/>
          <w:highlight w:val="none"/>
          <w:shd w:val="clear" w:color="auto" w:fill="auto"/>
        </w:rPr>
        <w:fldChar w:fldCharType="begin"/>
      </w:r>
      <w:r>
        <w:rPr>
          <w:rFonts w:hint="eastAsia" w:ascii="仿宋" w:hAnsi="仿宋" w:eastAsia="仿宋" w:cs="仿宋"/>
          <w:color w:val="auto"/>
          <w:sz w:val="32"/>
          <w:szCs w:val="32"/>
          <w:highlight w:val="none"/>
          <w:shd w:val="clear" w:color="auto" w:fill="auto"/>
        </w:rPr>
        <w:instrText xml:space="preserve"> HYPERLINK \l "_Toc15951" </w:instrText>
      </w:r>
      <w:r>
        <w:rPr>
          <w:rFonts w:hint="eastAsia" w:ascii="仿宋" w:hAnsi="仿宋" w:eastAsia="仿宋" w:cs="仿宋"/>
          <w:color w:val="auto"/>
          <w:sz w:val="32"/>
          <w:szCs w:val="32"/>
          <w:highlight w:val="none"/>
          <w:shd w:val="clear" w:color="auto" w:fill="auto"/>
        </w:rPr>
        <w:fldChar w:fldCharType="separate"/>
      </w:r>
      <w:r>
        <w:rPr>
          <w:rFonts w:hint="eastAsia" w:ascii="仿宋" w:hAnsi="仿宋" w:eastAsia="仿宋" w:cs="仿宋"/>
          <w:color w:val="auto"/>
          <w:sz w:val="32"/>
          <w:szCs w:val="32"/>
          <w:highlight w:val="none"/>
          <w:shd w:val="clear" w:color="auto" w:fill="auto"/>
        </w:rPr>
        <w:t>第一章</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竞争性谈判</w:t>
      </w:r>
      <w:r>
        <w:rPr>
          <w:rFonts w:hint="eastAsia" w:ascii="仿宋" w:hAnsi="仿宋" w:eastAsia="仿宋" w:cs="仿宋"/>
          <w:color w:val="auto"/>
          <w:sz w:val="32"/>
          <w:szCs w:val="32"/>
          <w:highlight w:val="none"/>
          <w:shd w:val="clear" w:color="auto" w:fill="auto"/>
        </w:rPr>
        <w:t>公告</w:t>
      </w:r>
      <w:r>
        <w:rPr>
          <w:rFonts w:hint="eastAsia" w:ascii="仿宋" w:hAnsi="仿宋" w:eastAsia="仿宋" w:cs="仿宋"/>
          <w:color w:val="auto"/>
          <w:sz w:val="32"/>
          <w:szCs w:val="32"/>
          <w:highlight w:val="none"/>
          <w:shd w:val="clear" w:color="auto" w:fill="auto"/>
        </w:rPr>
        <w:tab/>
      </w:r>
      <w:r>
        <w:rPr>
          <w:rFonts w:hint="eastAsia" w:ascii="仿宋" w:hAnsi="仿宋" w:eastAsia="仿宋" w:cs="仿宋"/>
          <w:color w:val="auto"/>
          <w:sz w:val="32"/>
          <w:szCs w:val="32"/>
          <w:highlight w:val="none"/>
          <w:shd w:val="clear" w:color="auto" w:fill="auto"/>
        </w:rPr>
        <w:fldChar w:fldCharType="begin"/>
      </w:r>
      <w:r>
        <w:rPr>
          <w:rFonts w:hint="eastAsia" w:ascii="仿宋" w:hAnsi="仿宋" w:eastAsia="仿宋" w:cs="仿宋"/>
          <w:color w:val="auto"/>
          <w:sz w:val="32"/>
          <w:szCs w:val="32"/>
          <w:highlight w:val="none"/>
          <w:shd w:val="clear" w:color="auto" w:fill="auto"/>
        </w:rPr>
        <w:instrText xml:space="preserve"> PAGEREF _Toc15951 </w:instrText>
      </w:r>
      <w:r>
        <w:rPr>
          <w:rFonts w:hint="eastAsia" w:ascii="仿宋" w:hAnsi="仿宋" w:eastAsia="仿宋" w:cs="仿宋"/>
          <w:color w:val="auto"/>
          <w:sz w:val="32"/>
          <w:szCs w:val="32"/>
          <w:highlight w:val="none"/>
          <w:shd w:val="clear" w:color="auto" w:fill="auto"/>
        </w:rPr>
        <w:fldChar w:fldCharType="separate"/>
      </w:r>
      <w:r>
        <w:rPr>
          <w:rFonts w:hint="eastAsia" w:ascii="仿宋" w:hAnsi="仿宋" w:eastAsia="仿宋" w:cs="仿宋"/>
          <w:color w:val="auto"/>
          <w:sz w:val="32"/>
          <w:szCs w:val="32"/>
          <w:highlight w:val="none"/>
          <w:shd w:val="clear" w:color="auto" w:fill="auto"/>
        </w:rPr>
        <w:t>- 2 -</w:t>
      </w:r>
      <w:r>
        <w:rPr>
          <w:rFonts w:hint="eastAsia" w:ascii="仿宋" w:hAnsi="仿宋" w:eastAsia="仿宋" w:cs="仿宋"/>
          <w:color w:val="auto"/>
          <w:sz w:val="32"/>
          <w:szCs w:val="32"/>
          <w:highlight w:val="none"/>
          <w:shd w:val="clear" w:color="auto" w:fill="auto"/>
        </w:rPr>
        <w:fldChar w:fldCharType="end"/>
      </w:r>
      <w:r>
        <w:rPr>
          <w:rFonts w:hint="eastAsia" w:ascii="仿宋" w:hAnsi="仿宋" w:eastAsia="仿宋" w:cs="仿宋"/>
          <w:color w:val="auto"/>
          <w:sz w:val="32"/>
          <w:szCs w:val="32"/>
          <w:highlight w:val="none"/>
          <w:shd w:val="clear" w:color="auto" w:fill="auto"/>
        </w:rPr>
        <w:fldChar w:fldCharType="end"/>
      </w:r>
    </w:p>
    <w:p w14:paraId="4B3773FB">
      <w:pPr>
        <w:pStyle w:val="12"/>
        <w:tabs>
          <w:tab w:val="right" w:leader="dot" w:pos="9354"/>
          <w:tab w:val="clear" w:pos="9060"/>
          <w:tab w:val="clear" w:pos="9170"/>
        </w:tabs>
        <w:spacing w:line="600" w:lineRule="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fldChar w:fldCharType="begin"/>
      </w:r>
      <w:r>
        <w:rPr>
          <w:rFonts w:hint="eastAsia" w:ascii="仿宋" w:hAnsi="仿宋" w:eastAsia="仿宋" w:cs="仿宋"/>
          <w:color w:val="auto"/>
          <w:sz w:val="32"/>
          <w:szCs w:val="32"/>
          <w:highlight w:val="none"/>
          <w:shd w:val="clear" w:color="auto" w:fill="auto"/>
        </w:rPr>
        <w:instrText xml:space="preserve"> HYPERLINK \l "_Toc22370" </w:instrText>
      </w:r>
      <w:r>
        <w:rPr>
          <w:rFonts w:hint="eastAsia" w:ascii="仿宋" w:hAnsi="仿宋" w:eastAsia="仿宋" w:cs="仿宋"/>
          <w:color w:val="auto"/>
          <w:sz w:val="32"/>
          <w:szCs w:val="32"/>
          <w:highlight w:val="none"/>
          <w:shd w:val="clear" w:color="auto" w:fill="auto"/>
        </w:rPr>
        <w:fldChar w:fldCharType="separate"/>
      </w:r>
      <w:r>
        <w:rPr>
          <w:rFonts w:hint="eastAsia" w:ascii="仿宋" w:hAnsi="仿宋" w:eastAsia="仿宋" w:cs="仿宋"/>
          <w:color w:val="auto"/>
          <w:sz w:val="32"/>
          <w:szCs w:val="32"/>
          <w:highlight w:val="none"/>
          <w:shd w:val="clear" w:color="auto" w:fill="auto"/>
        </w:rPr>
        <w:t>第二章</w:t>
      </w:r>
      <w:r>
        <w:rPr>
          <w:rFonts w:hint="eastAsia" w:ascii="仿宋" w:hAnsi="仿宋" w:eastAsia="仿宋" w:cs="仿宋"/>
          <w:color w:val="auto"/>
          <w:sz w:val="32"/>
          <w:szCs w:val="32"/>
          <w:highlight w:val="none"/>
          <w:shd w:val="clear" w:color="auto" w:fill="auto"/>
          <w:lang w:eastAsia="zh-CN"/>
        </w:rPr>
        <w:t>、谈判响应方</w:t>
      </w:r>
      <w:r>
        <w:rPr>
          <w:rFonts w:hint="eastAsia" w:ascii="仿宋" w:hAnsi="仿宋" w:eastAsia="仿宋" w:cs="仿宋"/>
          <w:color w:val="auto"/>
          <w:sz w:val="32"/>
          <w:szCs w:val="32"/>
          <w:highlight w:val="none"/>
          <w:shd w:val="clear" w:color="auto" w:fill="auto"/>
        </w:rPr>
        <w:t>须知</w:t>
      </w:r>
      <w:r>
        <w:rPr>
          <w:rFonts w:hint="eastAsia" w:ascii="仿宋" w:hAnsi="仿宋" w:eastAsia="仿宋" w:cs="仿宋"/>
          <w:color w:val="auto"/>
          <w:sz w:val="32"/>
          <w:szCs w:val="32"/>
          <w:highlight w:val="none"/>
          <w:shd w:val="clear" w:color="auto" w:fill="auto"/>
        </w:rPr>
        <w:tab/>
      </w:r>
      <w:r>
        <w:rPr>
          <w:rFonts w:hint="eastAsia" w:ascii="仿宋" w:hAnsi="仿宋" w:eastAsia="仿宋" w:cs="仿宋"/>
          <w:color w:val="auto"/>
          <w:sz w:val="32"/>
          <w:szCs w:val="32"/>
          <w:highlight w:val="none"/>
          <w:shd w:val="clear" w:color="auto" w:fill="auto"/>
        </w:rPr>
        <w:fldChar w:fldCharType="begin"/>
      </w:r>
      <w:r>
        <w:rPr>
          <w:rFonts w:hint="eastAsia" w:ascii="仿宋" w:hAnsi="仿宋" w:eastAsia="仿宋" w:cs="仿宋"/>
          <w:color w:val="auto"/>
          <w:sz w:val="32"/>
          <w:szCs w:val="32"/>
          <w:highlight w:val="none"/>
          <w:shd w:val="clear" w:color="auto" w:fill="auto"/>
        </w:rPr>
        <w:instrText xml:space="preserve"> PAGEREF _Toc22370 </w:instrText>
      </w:r>
      <w:r>
        <w:rPr>
          <w:rFonts w:hint="eastAsia" w:ascii="仿宋" w:hAnsi="仿宋" w:eastAsia="仿宋" w:cs="仿宋"/>
          <w:color w:val="auto"/>
          <w:sz w:val="32"/>
          <w:szCs w:val="32"/>
          <w:highlight w:val="none"/>
          <w:shd w:val="clear" w:color="auto" w:fill="auto"/>
        </w:rPr>
        <w:fldChar w:fldCharType="separate"/>
      </w:r>
      <w:r>
        <w:rPr>
          <w:rFonts w:hint="eastAsia" w:ascii="仿宋" w:hAnsi="仿宋" w:eastAsia="仿宋" w:cs="仿宋"/>
          <w:color w:val="auto"/>
          <w:sz w:val="32"/>
          <w:szCs w:val="32"/>
          <w:highlight w:val="none"/>
          <w:shd w:val="clear" w:color="auto" w:fill="auto"/>
        </w:rPr>
        <w:t>- 4 -</w:t>
      </w:r>
      <w:r>
        <w:rPr>
          <w:rFonts w:hint="eastAsia" w:ascii="仿宋" w:hAnsi="仿宋" w:eastAsia="仿宋" w:cs="仿宋"/>
          <w:color w:val="auto"/>
          <w:sz w:val="32"/>
          <w:szCs w:val="32"/>
          <w:highlight w:val="none"/>
          <w:shd w:val="clear" w:color="auto" w:fill="auto"/>
        </w:rPr>
        <w:fldChar w:fldCharType="end"/>
      </w:r>
      <w:r>
        <w:rPr>
          <w:rFonts w:hint="eastAsia" w:ascii="仿宋" w:hAnsi="仿宋" w:eastAsia="仿宋" w:cs="仿宋"/>
          <w:color w:val="auto"/>
          <w:sz w:val="32"/>
          <w:szCs w:val="32"/>
          <w:highlight w:val="none"/>
          <w:shd w:val="clear" w:color="auto" w:fill="auto"/>
        </w:rPr>
        <w:fldChar w:fldCharType="end"/>
      </w:r>
    </w:p>
    <w:p w14:paraId="1B04CB05">
      <w:pPr>
        <w:pStyle w:val="12"/>
        <w:tabs>
          <w:tab w:val="right" w:leader="dot" w:pos="9354"/>
          <w:tab w:val="clear" w:pos="9060"/>
          <w:tab w:val="clear" w:pos="9170"/>
        </w:tabs>
        <w:spacing w:line="600" w:lineRule="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fldChar w:fldCharType="begin"/>
      </w:r>
      <w:r>
        <w:rPr>
          <w:rFonts w:hint="eastAsia" w:ascii="仿宋" w:hAnsi="仿宋" w:eastAsia="仿宋" w:cs="仿宋"/>
          <w:color w:val="auto"/>
          <w:sz w:val="32"/>
          <w:szCs w:val="32"/>
          <w:highlight w:val="none"/>
          <w:shd w:val="clear" w:color="auto" w:fill="auto"/>
        </w:rPr>
        <w:instrText xml:space="preserve"> HYPERLINK \l "_Toc32718" </w:instrText>
      </w:r>
      <w:r>
        <w:rPr>
          <w:rFonts w:hint="eastAsia" w:ascii="仿宋" w:hAnsi="仿宋" w:eastAsia="仿宋" w:cs="仿宋"/>
          <w:color w:val="auto"/>
          <w:sz w:val="32"/>
          <w:szCs w:val="32"/>
          <w:highlight w:val="none"/>
          <w:shd w:val="clear" w:color="auto" w:fill="auto"/>
        </w:rPr>
        <w:fldChar w:fldCharType="separate"/>
      </w:r>
      <w:r>
        <w:rPr>
          <w:rFonts w:hint="eastAsia" w:ascii="仿宋" w:hAnsi="仿宋" w:eastAsia="仿宋" w:cs="仿宋"/>
          <w:color w:val="auto"/>
          <w:sz w:val="32"/>
          <w:szCs w:val="32"/>
          <w:highlight w:val="none"/>
          <w:shd w:val="clear" w:color="auto" w:fill="auto"/>
        </w:rPr>
        <w:t>第三章</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rPr>
        <w:t>合同主要条款</w:t>
      </w:r>
      <w:r>
        <w:rPr>
          <w:rFonts w:hint="eastAsia" w:ascii="仿宋" w:hAnsi="仿宋" w:eastAsia="仿宋" w:cs="仿宋"/>
          <w:color w:val="auto"/>
          <w:sz w:val="32"/>
          <w:szCs w:val="32"/>
          <w:highlight w:val="none"/>
          <w:shd w:val="clear" w:color="auto" w:fill="auto"/>
        </w:rPr>
        <w:tab/>
      </w:r>
      <w:r>
        <w:rPr>
          <w:rFonts w:hint="eastAsia" w:ascii="仿宋" w:hAnsi="仿宋" w:eastAsia="仿宋" w:cs="仿宋"/>
          <w:color w:val="auto"/>
          <w:sz w:val="32"/>
          <w:szCs w:val="32"/>
          <w:highlight w:val="none"/>
          <w:shd w:val="clear" w:color="auto" w:fill="auto"/>
        </w:rPr>
        <w:fldChar w:fldCharType="begin"/>
      </w:r>
      <w:r>
        <w:rPr>
          <w:rFonts w:hint="eastAsia" w:ascii="仿宋" w:hAnsi="仿宋" w:eastAsia="仿宋" w:cs="仿宋"/>
          <w:color w:val="auto"/>
          <w:sz w:val="32"/>
          <w:szCs w:val="32"/>
          <w:highlight w:val="none"/>
          <w:shd w:val="clear" w:color="auto" w:fill="auto"/>
        </w:rPr>
        <w:instrText xml:space="preserve"> PAGEREF _Toc32718 </w:instrText>
      </w:r>
      <w:r>
        <w:rPr>
          <w:rFonts w:hint="eastAsia" w:ascii="仿宋" w:hAnsi="仿宋" w:eastAsia="仿宋" w:cs="仿宋"/>
          <w:color w:val="auto"/>
          <w:sz w:val="32"/>
          <w:szCs w:val="32"/>
          <w:highlight w:val="none"/>
          <w:shd w:val="clear" w:color="auto" w:fill="auto"/>
        </w:rPr>
        <w:fldChar w:fldCharType="separate"/>
      </w:r>
      <w:r>
        <w:rPr>
          <w:rFonts w:hint="eastAsia" w:ascii="仿宋" w:hAnsi="仿宋" w:eastAsia="仿宋" w:cs="仿宋"/>
          <w:color w:val="auto"/>
          <w:sz w:val="32"/>
          <w:szCs w:val="32"/>
          <w:highlight w:val="none"/>
          <w:shd w:val="clear" w:color="auto" w:fill="auto"/>
        </w:rPr>
        <w:t>- 21 -</w:t>
      </w:r>
      <w:r>
        <w:rPr>
          <w:rFonts w:hint="eastAsia" w:ascii="仿宋" w:hAnsi="仿宋" w:eastAsia="仿宋" w:cs="仿宋"/>
          <w:color w:val="auto"/>
          <w:sz w:val="32"/>
          <w:szCs w:val="32"/>
          <w:highlight w:val="none"/>
          <w:shd w:val="clear" w:color="auto" w:fill="auto"/>
        </w:rPr>
        <w:fldChar w:fldCharType="end"/>
      </w:r>
      <w:r>
        <w:rPr>
          <w:rFonts w:hint="eastAsia" w:ascii="仿宋" w:hAnsi="仿宋" w:eastAsia="仿宋" w:cs="仿宋"/>
          <w:color w:val="auto"/>
          <w:sz w:val="32"/>
          <w:szCs w:val="32"/>
          <w:highlight w:val="none"/>
          <w:shd w:val="clear" w:color="auto" w:fill="auto"/>
        </w:rPr>
        <w:fldChar w:fldCharType="end"/>
      </w:r>
    </w:p>
    <w:p w14:paraId="01F1D10A">
      <w:pPr>
        <w:pStyle w:val="12"/>
        <w:tabs>
          <w:tab w:val="right" w:leader="dot" w:pos="9354"/>
          <w:tab w:val="clear" w:pos="9060"/>
          <w:tab w:val="clear" w:pos="9170"/>
        </w:tabs>
        <w:spacing w:line="600" w:lineRule="auto"/>
        <w:rPr>
          <w:rFonts w:hint="default"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rPr>
        <w:fldChar w:fldCharType="begin"/>
      </w:r>
      <w:r>
        <w:rPr>
          <w:rFonts w:hint="eastAsia" w:ascii="仿宋" w:hAnsi="仿宋" w:eastAsia="仿宋" w:cs="仿宋"/>
          <w:color w:val="auto"/>
          <w:sz w:val="32"/>
          <w:szCs w:val="32"/>
          <w:highlight w:val="none"/>
          <w:shd w:val="clear" w:color="auto" w:fill="auto"/>
        </w:rPr>
        <w:instrText xml:space="preserve"> HYPERLINK \l "_Toc8965" </w:instrText>
      </w:r>
      <w:r>
        <w:rPr>
          <w:rFonts w:hint="eastAsia" w:ascii="仿宋" w:hAnsi="仿宋" w:eastAsia="仿宋" w:cs="仿宋"/>
          <w:color w:val="auto"/>
          <w:sz w:val="32"/>
          <w:szCs w:val="32"/>
          <w:highlight w:val="none"/>
          <w:shd w:val="clear" w:color="auto" w:fill="auto"/>
        </w:rPr>
        <w:fldChar w:fldCharType="separate"/>
      </w:r>
      <w:r>
        <w:rPr>
          <w:rFonts w:hint="eastAsia" w:ascii="仿宋" w:hAnsi="仿宋" w:eastAsia="仿宋" w:cs="仿宋"/>
          <w:color w:val="auto"/>
          <w:sz w:val="32"/>
          <w:szCs w:val="32"/>
          <w:highlight w:val="none"/>
          <w:shd w:val="clear" w:color="auto" w:fill="auto"/>
        </w:rPr>
        <w:t>第四章</w:t>
      </w:r>
      <w:r>
        <w:rPr>
          <w:rFonts w:hint="eastAsia" w:ascii="仿宋" w:hAnsi="仿宋" w:eastAsia="仿宋" w:cs="仿宋"/>
          <w:color w:val="auto"/>
          <w:sz w:val="32"/>
          <w:szCs w:val="32"/>
          <w:highlight w:val="none"/>
          <w:shd w:val="clear" w:color="auto" w:fill="auto"/>
          <w:lang w:eastAsia="zh-CN"/>
        </w:rPr>
        <w:t>、谈判</w:t>
      </w:r>
      <w:r>
        <w:rPr>
          <w:rFonts w:hint="eastAsia" w:ascii="仿宋" w:hAnsi="仿宋" w:eastAsia="仿宋" w:cs="仿宋"/>
          <w:color w:val="auto"/>
          <w:sz w:val="32"/>
          <w:szCs w:val="32"/>
          <w:highlight w:val="none"/>
          <w:shd w:val="clear" w:color="auto" w:fill="auto"/>
        </w:rPr>
        <w:t>内容及需求</w:t>
      </w:r>
      <w:r>
        <w:rPr>
          <w:rFonts w:hint="eastAsia" w:ascii="仿宋" w:hAnsi="仿宋" w:eastAsia="仿宋" w:cs="仿宋"/>
          <w:color w:val="auto"/>
          <w:sz w:val="32"/>
          <w:szCs w:val="32"/>
          <w:highlight w:val="none"/>
          <w:shd w:val="clear" w:color="auto" w:fill="auto"/>
        </w:rPr>
        <w:tab/>
      </w:r>
      <w:r>
        <w:rPr>
          <w:rFonts w:hint="eastAsia" w:ascii="仿宋" w:hAnsi="仿宋" w:eastAsia="仿宋" w:cs="仿宋"/>
          <w:color w:val="auto"/>
          <w:sz w:val="32"/>
          <w:szCs w:val="32"/>
          <w:highlight w:val="none"/>
          <w:shd w:val="clear" w:color="auto" w:fill="auto"/>
          <w:lang w:val="en-US" w:eastAsia="zh-CN"/>
        </w:rPr>
        <w:t>- 2</w:t>
      </w:r>
      <w:r>
        <w:rPr>
          <w:rFonts w:hint="eastAsia" w:ascii="仿宋" w:hAnsi="仿宋" w:eastAsia="仿宋" w:cs="仿宋"/>
          <w:color w:val="auto"/>
          <w:sz w:val="32"/>
          <w:szCs w:val="32"/>
          <w:highlight w:val="none"/>
          <w:shd w:val="clear" w:color="auto" w:fill="auto"/>
        </w:rPr>
        <w:fldChar w:fldCharType="end"/>
      </w:r>
      <w:r>
        <w:rPr>
          <w:rFonts w:hint="eastAsia" w:ascii="仿宋" w:hAnsi="仿宋" w:eastAsia="仿宋" w:cs="仿宋"/>
          <w:color w:val="auto"/>
          <w:sz w:val="32"/>
          <w:szCs w:val="32"/>
          <w:highlight w:val="none"/>
          <w:shd w:val="clear" w:color="auto" w:fill="auto"/>
          <w:lang w:val="en-US" w:eastAsia="zh-CN"/>
        </w:rPr>
        <w:t>4 -</w:t>
      </w:r>
    </w:p>
    <w:p w14:paraId="603B2F15">
      <w:pPr>
        <w:pStyle w:val="12"/>
        <w:tabs>
          <w:tab w:val="right" w:leader="dot" w:pos="9354"/>
          <w:tab w:val="clear" w:pos="9060"/>
          <w:tab w:val="clear" w:pos="9170"/>
        </w:tabs>
        <w:spacing w:line="600" w:lineRule="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fldChar w:fldCharType="begin"/>
      </w:r>
      <w:r>
        <w:rPr>
          <w:rFonts w:hint="eastAsia" w:ascii="仿宋" w:hAnsi="仿宋" w:eastAsia="仿宋" w:cs="仿宋"/>
          <w:color w:val="auto"/>
          <w:sz w:val="32"/>
          <w:szCs w:val="32"/>
          <w:highlight w:val="none"/>
          <w:shd w:val="clear" w:color="auto" w:fill="auto"/>
        </w:rPr>
        <w:instrText xml:space="preserve"> HYPERLINK \l "_Toc5202" </w:instrText>
      </w:r>
      <w:r>
        <w:rPr>
          <w:rFonts w:hint="eastAsia" w:ascii="仿宋" w:hAnsi="仿宋" w:eastAsia="仿宋" w:cs="仿宋"/>
          <w:color w:val="auto"/>
          <w:sz w:val="32"/>
          <w:szCs w:val="32"/>
          <w:highlight w:val="none"/>
          <w:shd w:val="clear" w:color="auto" w:fill="auto"/>
        </w:rPr>
        <w:fldChar w:fldCharType="separate"/>
      </w:r>
      <w:r>
        <w:rPr>
          <w:rFonts w:hint="eastAsia" w:ascii="仿宋" w:hAnsi="仿宋" w:eastAsia="仿宋" w:cs="仿宋"/>
          <w:color w:val="auto"/>
          <w:sz w:val="32"/>
          <w:szCs w:val="32"/>
          <w:highlight w:val="none"/>
          <w:shd w:val="clear" w:color="auto" w:fill="auto"/>
        </w:rPr>
        <w:t>第</w:t>
      </w:r>
      <w:r>
        <w:rPr>
          <w:rFonts w:hint="eastAsia" w:ascii="仿宋" w:hAnsi="仿宋" w:eastAsia="仿宋" w:cs="仿宋"/>
          <w:color w:val="auto"/>
          <w:sz w:val="32"/>
          <w:szCs w:val="32"/>
          <w:highlight w:val="none"/>
          <w:shd w:val="clear" w:color="auto" w:fill="auto"/>
          <w:lang w:val="en-US" w:eastAsia="zh-CN"/>
        </w:rPr>
        <w:t>五</w:t>
      </w:r>
      <w:r>
        <w:rPr>
          <w:rFonts w:hint="eastAsia" w:ascii="仿宋" w:hAnsi="仿宋" w:eastAsia="仿宋" w:cs="仿宋"/>
          <w:color w:val="auto"/>
          <w:sz w:val="32"/>
          <w:szCs w:val="32"/>
          <w:highlight w:val="none"/>
          <w:shd w:val="clear" w:color="auto" w:fill="auto"/>
        </w:rPr>
        <w:t>章</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rPr>
        <w:t>谈判响应文件格式附件</w:t>
      </w:r>
      <w:r>
        <w:rPr>
          <w:rFonts w:hint="eastAsia" w:ascii="仿宋" w:hAnsi="仿宋" w:eastAsia="仿宋" w:cs="仿宋"/>
          <w:color w:val="auto"/>
          <w:sz w:val="32"/>
          <w:szCs w:val="32"/>
          <w:highlight w:val="none"/>
          <w:shd w:val="clear" w:color="auto" w:fill="auto"/>
        </w:rPr>
        <w:tab/>
      </w:r>
      <w:r>
        <w:rPr>
          <w:rFonts w:hint="eastAsia" w:ascii="仿宋" w:hAnsi="仿宋" w:eastAsia="仿宋" w:cs="仿宋"/>
          <w:color w:val="auto"/>
          <w:sz w:val="32"/>
          <w:szCs w:val="32"/>
          <w:highlight w:val="none"/>
          <w:shd w:val="clear" w:color="auto" w:fill="auto"/>
        </w:rPr>
        <w:fldChar w:fldCharType="begin"/>
      </w:r>
      <w:r>
        <w:rPr>
          <w:rFonts w:hint="eastAsia" w:ascii="仿宋" w:hAnsi="仿宋" w:eastAsia="仿宋" w:cs="仿宋"/>
          <w:color w:val="auto"/>
          <w:sz w:val="32"/>
          <w:szCs w:val="32"/>
          <w:highlight w:val="none"/>
          <w:shd w:val="clear" w:color="auto" w:fill="auto"/>
        </w:rPr>
        <w:instrText xml:space="preserve"> PAGEREF _Toc5202 </w:instrText>
      </w:r>
      <w:r>
        <w:rPr>
          <w:rFonts w:hint="eastAsia" w:ascii="仿宋" w:hAnsi="仿宋" w:eastAsia="仿宋" w:cs="仿宋"/>
          <w:color w:val="auto"/>
          <w:sz w:val="32"/>
          <w:szCs w:val="32"/>
          <w:highlight w:val="none"/>
          <w:shd w:val="clear" w:color="auto" w:fill="auto"/>
        </w:rPr>
        <w:fldChar w:fldCharType="separate"/>
      </w:r>
      <w:r>
        <w:rPr>
          <w:rFonts w:hint="eastAsia" w:ascii="仿宋" w:hAnsi="仿宋" w:eastAsia="仿宋" w:cs="仿宋"/>
          <w:color w:val="auto"/>
          <w:sz w:val="32"/>
          <w:szCs w:val="32"/>
          <w:highlight w:val="none"/>
          <w:shd w:val="clear" w:color="auto" w:fill="auto"/>
        </w:rPr>
        <w:t>- 27 -</w:t>
      </w:r>
      <w:r>
        <w:rPr>
          <w:rFonts w:hint="eastAsia" w:ascii="仿宋" w:hAnsi="仿宋" w:eastAsia="仿宋" w:cs="仿宋"/>
          <w:color w:val="auto"/>
          <w:sz w:val="32"/>
          <w:szCs w:val="32"/>
          <w:highlight w:val="none"/>
          <w:shd w:val="clear" w:color="auto" w:fill="auto"/>
        </w:rPr>
        <w:fldChar w:fldCharType="end"/>
      </w:r>
      <w:r>
        <w:rPr>
          <w:rFonts w:hint="eastAsia" w:ascii="仿宋" w:hAnsi="仿宋" w:eastAsia="仿宋" w:cs="仿宋"/>
          <w:color w:val="auto"/>
          <w:sz w:val="32"/>
          <w:szCs w:val="32"/>
          <w:highlight w:val="none"/>
          <w:shd w:val="clear" w:color="auto" w:fill="auto"/>
        </w:rPr>
        <w:fldChar w:fldCharType="end"/>
      </w:r>
    </w:p>
    <w:p w14:paraId="0ECFF9FD">
      <w:pPr>
        <w:spacing w:line="700" w:lineRule="exact"/>
        <w:ind w:firstLine="4800" w:firstLineChars="1500"/>
        <w:rPr>
          <w:rFonts w:ascii="仿宋_GB2312" w:hAnsi="宋体" w:eastAsia="仿宋_GB2312"/>
          <w:b/>
          <w:color w:val="auto"/>
          <w:sz w:val="32"/>
          <w:szCs w:val="32"/>
        </w:rPr>
      </w:pPr>
      <w:r>
        <w:rPr>
          <w:rFonts w:hint="eastAsia" w:ascii="仿宋" w:hAnsi="仿宋" w:eastAsia="仿宋" w:cs="仿宋"/>
          <w:color w:val="auto"/>
          <w:sz w:val="32"/>
          <w:szCs w:val="32"/>
          <w:highlight w:val="none"/>
          <w:shd w:val="clear" w:color="auto" w:fill="auto"/>
        </w:rPr>
        <w:fldChar w:fldCharType="end"/>
      </w:r>
      <w:r>
        <w:rPr>
          <w:rFonts w:hint="eastAsia" w:ascii="仿宋_GB2312" w:hAnsi="宋体" w:eastAsia="仿宋_GB2312"/>
          <w:b/>
          <w:color w:val="auto"/>
          <w:sz w:val="32"/>
          <w:szCs w:val="32"/>
        </w:rPr>
        <w:t>共</w:t>
      </w:r>
      <w:r>
        <w:rPr>
          <w:rFonts w:hint="eastAsia" w:ascii="仿宋_GB2312" w:hAnsi="宋体" w:eastAsia="仿宋_GB2312"/>
          <w:b/>
          <w:color w:val="auto"/>
          <w:sz w:val="32"/>
          <w:szCs w:val="32"/>
          <w:lang w:val="en-US" w:eastAsia="zh-CN"/>
        </w:rPr>
        <w:t>43</w:t>
      </w:r>
      <w:r>
        <w:rPr>
          <w:rFonts w:hint="eastAsia" w:ascii="仿宋_GB2312" w:hAnsi="宋体" w:eastAsia="仿宋_GB2312"/>
          <w:b/>
          <w:color w:val="auto"/>
          <w:sz w:val="32"/>
          <w:szCs w:val="32"/>
        </w:rPr>
        <w:t>页</w:t>
      </w:r>
    </w:p>
    <w:p w14:paraId="7CF3E70E">
      <w:pPr>
        <w:spacing w:after="96" w:afterLines="40" w:line="600" w:lineRule="auto"/>
        <w:jc w:val="center"/>
        <w:outlineLvl w:val="0"/>
        <w:rPr>
          <w:rFonts w:hint="eastAsia" w:ascii="仿宋" w:hAnsi="仿宋" w:eastAsia="仿宋" w:cs="仿宋"/>
          <w:color w:val="auto"/>
          <w:sz w:val="28"/>
          <w:szCs w:val="28"/>
          <w:highlight w:val="none"/>
          <w:shd w:val="clear" w:color="auto" w:fill="auto"/>
        </w:rPr>
      </w:pPr>
    </w:p>
    <w:p w14:paraId="5D512F0E">
      <w:pPr>
        <w:pStyle w:val="5"/>
        <w:ind w:firstLine="280"/>
        <w:rPr>
          <w:rFonts w:hint="eastAsia" w:ascii="仿宋" w:hAnsi="仿宋" w:eastAsia="仿宋" w:cs="仿宋"/>
          <w:color w:val="auto"/>
          <w:sz w:val="28"/>
          <w:szCs w:val="28"/>
          <w:highlight w:val="none"/>
          <w:shd w:val="clear" w:color="auto" w:fill="auto"/>
        </w:rPr>
      </w:pPr>
    </w:p>
    <w:p w14:paraId="74953E70">
      <w:pPr>
        <w:tabs>
          <w:tab w:val="left" w:pos="6371"/>
        </w:tabs>
        <w:bidi w:val="0"/>
        <w:jc w:val="left"/>
        <w:rPr>
          <w:rFonts w:hint="eastAsia" w:ascii="Calibri" w:hAnsi="Calibri" w:eastAsia="宋体" w:cs="Times New Roman"/>
          <w:color w:val="auto"/>
          <w:kern w:val="2"/>
          <w:sz w:val="21"/>
          <w:szCs w:val="24"/>
          <w:highlight w:val="none"/>
          <w:lang w:val="en-US" w:eastAsia="zh-CN" w:bidi="ar-SA"/>
        </w:rPr>
        <w:sectPr>
          <w:headerReference r:id="rId3" w:type="default"/>
          <w:footerReference r:id="rId4" w:type="default"/>
          <w:pgSz w:w="11906" w:h="16838"/>
          <w:pgMar w:top="720" w:right="720" w:bottom="720" w:left="720" w:header="851" w:footer="737" w:gutter="0"/>
          <w:pgBorders>
            <w:top w:val="none" w:sz="0" w:space="0"/>
            <w:left w:val="none" w:sz="0" w:space="0"/>
            <w:bottom w:val="none" w:sz="0" w:space="0"/>
            <w:right w:val="none" w:sz="0" w:space="0"/>
          </w:pgBorders>
          <w:pgNumType w:fmt="numberInDash" w:start="1"/>
          <w:cols w:space="0" w:num="1"/>
          <w:rtlGutter w:val="0"/>
          <w:docGrid w:linePitch="312" w:charSpace="0"/>
        </w:sectPr>
      </w:pPr>
      <w:bookmarkStart w:id="0" w:name="_Toc15951"/>
      <w:r>
        <w:rPr>
          <w:rFonts w:hint="eastAsia" w:cs="Times New Roman"/>
          <w:color w:val="auto"/>
          <w:kern w:val="2"/>
          <w:sz w:val="21"/>
          <w:szCs w:val="24"/>
          <w:highlight w:val="none"/>
          <w:lang w:val="en-US" w:eastAsia="zh-CN" w:bidi="ar-SA"/>
        </w:rPr>
        <w:tab/>
      </w:r>
    </w:p>
    <w:p w14:paraId="4352804D">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96" w:afterLines="40" w:line="240" w:lineRule="auto"/>
        <w:jc w:val="center"/>
        <w:textAlignment w:val="auto"/>
        <w:outlineLvl w:val="0"/>
        <w:rPr>
          <w:rFonts w:hint="eastAsia" w:ascii="仿宋" w:hAnsi="仿宋" w:eastAsia="仿宋" w:cs="仿宋"/>
          <w:b/>
          <w:color w:val="auto"/>
          <w:sz w:val="36"/>
          <w:szCs w:val="44"/>
          <w:highlight w:val="none"/>
          <w:shd w:val="clear" w:color="auto" w:fill="auto"/>
        </w:rPr>
      </w:pPr>
      <w:r>
        <w:rPr>
          <w:rFonts w:hint="eastAsia" w:ascii="仿宋" w:hAnsi="仿宋" w:eastAsia="仿宋" w:cs="仿宋"/>
          <w:b/>
          <w:color w:val="auto"/>
          <w:sz w:val="36"/>
          <w:szCs w:val="44"/>
          <w:highlight w:val="none"/>
          <w:shd w:val="clear" w:color="auto" w:fill="auto"/>
          <w:lang w:val="en-US" w:eastAsia="zh-CN"/>
        </w:rPr>
        <w:t>竞争性谈判</w:t>
      </w:r>
      <w:r>
        <w:rPr>
          <w:rFonts w:hint="eastAsia" w:ascii="仿宋" w:hAnsi="仿宋" w:eastAsia="仿宋" w:cs="仿宋"/>
          <w:b/>
          <w:color w:val="auto"/>
          <w:sz w:val="36"/>
          <w:szCs w:val="44"/>
          <w:highlight w:val="none"/>
          <w:shd w:val="clear" w:color="auto" w:fill="auto"/>
        </w:rPr>
        <w:t>公告</w:t>
      </w:r>
      <w:bookmarkEnd w:id="0"/>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70"/>
      </w:tblGrid>
      <w:tr w14:paraId="4E0E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9570" w:type="dxa"/>
            <w:shd w:val="clear" w:color="auto" w:fill="auto"/>
            <w:vAlign w:val="top"/>
          </w:tcPr>
          <w:p w14:paraId="37A8DC9D">
            <w:pPr>
              <w:pStyle w:val="4"/>
              <w:keepLines w:val="0"/>
              <w:pageBreakBefore w:val="0"/>
              <w:widowControl w:val="0"/>
              <w:shd w:val="clear"/>
              <w:kinsoku/>
              <w:wordWrap/>
              <w:overflowPunct/>
              <w:topLinePunct w:val="0"/>
              <w:autoSpaceDE/>
              <w:autoSpaceDN/>
              <w:bidi w:val="0"/>
              <w:snapToGrid/>
              <w:spacing w:after="63" w:afterLines="20" w:line="240" w:lineRule="auto"/>
              <w:jc w:val="left"/>
              <w:textAlignment w:val="auto"/>
              <w:outlineLvl w:val="1"/>
              <w:rPr>
                <w:rFonts w:hint="eastAsia" w:ascii="仿宋" w:hAnsi="仿宋" w:eastAsia="仿宋" w:cs="仿宋"/>
                <w:bCs/>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rPr>
              <w:t>项目概况</w:t>
            </w:r>
          </w:p>
          <w:p w14:paraId="255787EA">
            <w:pPr>
              <w:keepLines w:val="0"/>
              <w:pageBreakBefore w:val="0"/>
              <w:widowControl w:val="0"/>
              <w:shd w:val="clear"/>
              <w:kinsoku/>
              <w:wordWrap/>
              <w:overflowPunct/>
              <w:topLinePunct w:val="0"/>
              <w:autoSpaceDE/>
              <w:autoSpaceDN/>
              <w:bidi w:val="0"/>
              <w:snapToGrid/>
              <w:spacing w:after="63" w:afterLines="20" w:line="240" w:lineRule="auto"/>
              <w:ind w:firstLine="480" w:firstLineChars="200"/>
              <w:jc w:val="left"/>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color w:val="auto"/>
                <w:sz w:val="24"/>
                <w:highlight w:val="none"/>
                <w:u w:val="single"/>
                <w:shd w:val="clear" w:color="auto" w:fill="auto"/>
                <w:lang w:eastAsia="zh-CN"/>
              </w:rPr>
              <w:t>天台经济开发区智慧园区医化企业数字化管理平台日常运维（2024-2025年度）项目</w:t>
            </w:r>
            <w:r>
              <w:rPr>
                <w:rFonts w:hint="eastAsia" w:ascii="仿宋" w:hAnsi="仿宋" w:eastAsia="仿宋" w:cs="仿宋"/>
                <w:color w:val="auto"/>
                <w:sz w:val="24"/>
                <w:highlight w:val="none"/>
                <w:shd w:val="clear" w:color="auto" w:fill="auto"/>
                <w:lang w:val="en-US" w:eastAsia="zh-CN"/>
              </w:rPr>
              <w:t>采购项目</w:t>
            </w:r>
            <w:r>
              <w:rPr>
                <w:rFonts w:hint="eastAsia" w:ascii="仿宋" w:hAnsi="仿宋" w:eastAsia="仿宋" w:cs="仿宋"/>
                <w:color w:val="auto"/>
                <w:sz w:val="24"/>
                <w:highlight w:val="none"/>
                <w:shd w:val="clear" w:color="auto" w:fill="auto"/>
              </w:rPr>
              <w:t>的潜在</w:t>
            </w:r>
            <w:r>
              <w:rPr>
                <w:rFonts w:hint="eastAsia" w:ascii="仿宋" w:hAnsi="仿宋" w:eastAsia="仿宋" w:cs="仿宋"/>
                <w:color w:val="auto"/>
                <w:sz w:val="24"/>
                <w:highlight w:val="none"/>
                <w:shd w:val="clear" w:color="auto" w:fill="auto"/>
                <w:lang w:val="en-US" w:eastAsia="zh-CN"/>
              </w:rPr>
              <w:t>供应商</w:t>
            </w:r>
            <w:r>
              <w:rPr>
                <w:rFonts w:hint="eastAsia" w:ascii="仿宋" w:hAnsi="仿宋" w:eastAsia="仿宋" w:cs="仿宋"/>
                <w:color w:val="auto"/>
                <w:sz w:val="24"/>
                <w:highlight w:val="none"/>
                <w:shd w:val="clear" w:color="auto" w:fill="auto"/>
              </w:rPr>
              <w:t>应在</w:t>
            </w:r>
            <w:r>
              <w:rPr>
                <w:rFonts w:hint="eastAsia" w:ascii="仿宋" w:hAnsi="仿宋" w:eastAsia="仿宋" w:cs="仿宋"/>
                <w:color w:val="auto"/>
                <w:sz w:val="24"/>
                <w:highlight w:val="none"/>
                <w:u w:val="single"/>
                <w:shd w:val="clear" w:color="auto" w:fill="auto"/>
              </w:rPr>
              <w:t>政府采购云平台（www.zcygov.cn）</w:t>
            </w:r>
            <w:r>
              <w:rPr>
                <w:rFonts w:hint="eastAsia" w:ascii="仿宋" w:hAnsi="仿宋" w:eastAsia="仿宋" w:cs="仿宋"/>
                <w:color w:val="auto"/>
                <w:sz w:val="24"/>
                <w:highlight w:val="none"/>
                <w:shd w:val="clear" w:color="auto" w:fill="auto"/>
              </w:rPr>
              <w:t>获取（下载）</w:t>
            </w:r>
            <w:r>
              <w:rPr>
                <w:rFonts w:hint="eastAsia" w:ascii="仿宋" w:hAnsi="仿宋" w:eastAsia="仿宋" w:cs="仿宋"/>
                <w:color w:val="auto"/>
                <w:sz w:val="24"/>
                <w:highlight w:val="none"/>
                <w:shd w:val="clear" w:color="auto" w:fill="auto"/>
                <w:lang w:val="en-US" w:eastAsia="zh-CN"/>
              </w:rPr>
              <w:t>采购</w:t>
            </w:r>
            <w:r>
              <w:rPr>
                <w:rFonts w:hint="eastAsia" w:ascii="仿宋" w:hAnsi="仿宋" w:eastAsia="仿宋" w:cs="仿宋"/>
                <w:color w:val="auto"/>
                <w:sz w:val="24"/>
                <w:highlight w:val="none"/>
                <w:shd w:val="clear" w:color="auto" w:fill="auto"/>
              </w:rPr>
              <w:t>文件，并于</w:t>
            </w:r>
            <w:r>
              <w:rPr>
                <w:rFonts w:hint="eastAsia" w:ascii="仿宋" w:hAnsi="仿宋" w:eastAsia="仿宋" w:cs="仿宋"/>
                <w:b/>
                <w:bCs/>
                <w:color w:val="auto"/>
                <w:sz w:val="24"/>
                <w:highlight w:val="none"/>
                <w:u w:val="single"/>
                <w:shd w:val="clear" w:color="auto" w:fill="auto"/>
                <w:lang w:eastAsia="zh-CN"/>
              </w:rPr>
              <w:t>2024</w:t>
            </w:r>
            <w:r>
              <w:rPr>
                <w:rFonts w:hint="eastAsia" w:ascii="仿宋" w:hAnsi="仿宋" w:eastAsia="仿宋" w:cs="仿宋"/>
                <w:b/>
                <w:bCs/>
                <w:color w:val="auto"/>
                <w:sz w:val="24"/>
                <w:highlight w:val="none"/>
                <w:u w:val="none"/>
                <w:shd w:val="clear" w:color="auto" w:fill="auto"/>
                <w:lang w:eastAsia="zh-CN"/>
              </w:rPr>
              <w:t>年</w:t>
            </w:r>
            <w:r>
              <w:rPr>
                <w:rFonts w:hint="eastAsia" w:ascii="仿宋" w:hAnsi="仿宋" w:eastAsia="仿宋" w:cs="仿宋"/>
                <w:b/>
                <w:bCs/>
                <w:color w:val="auto"/>
                <w:sz w:val="24"/>
                <w:highlight w:val="none"/>
                <w:u w:val="single"/>
                <w:shd w:val="clear" w:color="auto" w:fill="auto"/>
                <w:lang w:val="en-US" w:eastAsia="zh-CN"/>
              </w:rPr>
              <w:t xml:space="preserve"> 9 </w:t>
            </w:r>
            <w:r>
              <w:rPr>
                <w:rFonts w:hint="eastAsia" w:ascii="仿宋" w:hAnsi="仿宋" w:eastAsia="仿宋" w:cs="仿宋"/>
                <w:b/>
                <w:bCs/>
                <w:color w:val="auto"/>
                <w:sz w:val="24"/>
                <w:highlight w:val="none"/>
                <w:u w:val="none"/>
                <w:shd w:val="clear" w:color="auto" w:fill="auto"/>
                <w:lang w:eastAsia="zh-CN"/>
              </w:rPr>
              <w:t>月</w:t>
            </w:r>
            <w:r>
              <w:rPr>
                <w:rFonts w:hint="eastAsia" w:ascii="仿宋" w:hAnsi="仿宋" w:eastAsia="仿宋" w:cs="仿宋"/>
                <w:b/>
                <w:bCs/>
                <w:color w:val="auto"/>
                <w:sz w:val="24"/>
                <w:highlight w:val="none"/>
                <w:u w:val="single"/>
                <w:shd w:val="clear" w:color="auto" w:fill="auto"/>
                <w:lang w:val="en-US" w:eastAsia="zh-CN"/>
              </w:rPr>
              <w:t xml:space="preserve">  29 </w:t>
            </w:r>
            <w:r>
              <w:rPr>
                <w:rFonts w:hint="eastAsia" w:ascii="仿宋" w:hAnsi="仿宋" w:eastAsia="仿宋" w:cs="仿宋"/>
                <w:b/>
                <w:bCs/>
                <w:color w:val="auto"/>
                <w:sz w:val="24"/>
                <w:highlight w:val="none"/>
                <w:u w:val="none"/>
                <w:shd w:val="clear" w:color="auto" w:fill="auto"/>
                <w:lang w:eastAsia="zh-CN"/>
              </w:rPr>
              <w:t>日</w:t>
            </w:r>
            <w:r>
              <w:rPr>
                <w:rFonts w:hint="eastAsia" w:ascii="仿宋" w:hAnsi="仿宋" w:eastAsia="仿宋" w:cs="仿宋"/>
                <w:b/>
                <w:bCs/>
                <w:color w:val="auto"/>
                <w:sz w:val="24"/>
                <w:highlight w:val="none"/>
                <w:u w:val="single"/>
                <w:shd w:val="clear" w:color="auto" w:fill="auto"/>
                <w:lang w:val="en-US" w:eastAsia="zh-CN"/>
              </w:rPr>
              <w:t>14</w:t>
            </w:r>
            <w:r>
              <w:rPr>
                <w:rFonts w:hint="eastAsia" w:ascii="仿宋" w:hAnsi="仿宋" w:eastAsia="仿宋" w:cs="仿宋"/>
                <w:b/>
                <w:bCs/>
                <w:color w:val="auto"/>
                <w:sz w:val="24"/>
                <w:highlight w:val="none"/>
                <w:u w:val="single"/>
                <w:shd w:val="clear" w:color="auto" w:fill="auto"/>
                <w:lang w:eastAsia="zh-CN"/>
              </w:rPr>
              <w:t>：</w:t>
            </w:r>
            <w:r>
              <w:rPr>
                <w:rFonts w:hint="eastAsia" w:ascii="仿宋" w:hAnsi="仿宋" w:eastAsia="仿宋" w:cs="仿宋"/>
                <w:b/>
                <w:bCs/>
                <w:color w:val="auto"/>
                <w:sz w:val="24"/>
                <w:highlight w:val="none"/>
                <w:u w:val="single"/>
                <w:shd w:val="clear" w:color="auto" w:fill="auto"/>
                <w:lang w:val="en-US" w:eastAsia="zh-CN"/>
              </w:rPr>
              <w:t>0</w:t>
            </w:r>
            <w:r>
              <w:rPr>
                <w:rFonts w:hint="eastAsia" w:ascii="仿宋" w:hAnsi="仿宋" w:eastAsia="仿宋" w:cs="仿宋"/>
                <w:b/>
                <w:bCs/>
                <w:color w:val="auto"/>
                <w:sz w:val="24"/>
                <w:highlight w:val="none"/>
                <w:u w:val="single"/>
                <w:shd w:val="clear" w:color="auto" w:fill="auto"/>
                <w:lang w:eastAsia="zh-CN"/>
              </w:rPr>
              <w:t>0</w:t>
            </w:r>
            <w:r>
              <w:rPr>
                <w:rFonts w:hint="eastAsia" w:ascii="仿宋" w:hAnsi="仿宋" w:eastAsia="仿宋" w:cs="仿宋"/>
                <w:b/>
                <w:bCs/>
                <w:color w:val="auto"/>
                <w:sz w:val="24"/>
                <w:highlight w:val="none"/>
                <w:shd w:val="clear" w:color="auto" w:fill="auto"/>
              </w:rPr>
              <w:t>（北京时间）</w:t>
            </w:r>
            <w:r>
              <w:rPr>
                <w:rFonts w:hint="eastAsia" w:ascii="仿宋" w:hAnsi="仿宋" w:eastAsia="仿宋" w:cs="仿宋"/>
                <w:color w:val="auto"/>
                <w:sz w:val="24"/>
                <w:highlight w:val="none"/>
                <w:shd w:val="clear" w:color="auto" w:fill="auto"/>
              </w:rPr>
              <w:t>前</w:t>
            </w:r>
            <w:r>
              <w:rPr>
                <w:rFonts w:hint="eastAsia" w:ascii="仿宋" w:hAnsi="仿宋" w:eastAsia="仿宋" w:cs="仿宋"/>
                <w:color w:val="auto"/>
                <w:sz w:val="24"/>
                <w:highlight w:val="none"/>
                <w:shd w:val="clear" w:color="auto" w:fill="auto"/>
                <w:lang w:val="en-US" w:eastAsia="zh-CN"/>
              </w:rPr>
              <w:t>提交</w:t>
            </w:r>
            <w:r>
              <w:rPr>
                <w:rFonts w:hint="eastAsia" w:ascii="仿宋" w:hAnsi="仿宋" w:eastAsia="仿宋" w:cs="仿宋"/>
                <w:color w:val="auto"/>
                <w:sz w:val="24"/>
                <w:highlight w:val="none"/>
                <w:shd w:val="clear" w:color="auto" w:fill="auto"/>
              </w:rPr>
              <w:t>（上传）</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文件。</w:t>
            </w:r>
            <w:r>
              <w:rPr>
                <w:rFonts w:hint="eastAsia" w:ascii="仿宋" w:hAnsi="仿宋" w:eastAsia="仿宋" w:cs="仿宋"/>
                <w:i w:val="0"/>
                <w:caps w:val="0"/>
                <w:color w:val="auto"/>
                <w:spacing w:val="0"/>
                <w:sz w:val="27"/>
                <w:szCs w:val="27"/>
                <w:highlight w:val="none"/>
                <w:shd w:val="clear" w:color="auto" w:fill="auto"/>
              </w:rPr>
              <w:t>      </w:t>
            </w:r>
          </w:p>
        </w:tc>
      </w:tr>
    </w:tbl>
    <w:p w14:paraId="54F1F62C">
      <w:pPr>
        <w:pStyle w:val="4"/>
        <w:keepLines w:val="0"/>
        <w:pageBreakBefore w:val="0"/>
        <w:kinsoku/>
        <w:wordWrap/>
        <w:overflowPunct/>
        <w:topLinePunct w:val="0"/>
        <w:autoSpaceDE/>
        <w:autoSpaceDN/>
        <w:bidi w:val="0"/>
        <w:snapToGrid/>
        <w:spacing w:after="63" w:afterLines="20" w:line="240" w:lineRule="auto"/>
        <w:textAlignment w:val="auto"/>
        <w:rPr>
          <w:rFonts w:hint="eastAsia" w:ascii="仿宋" w:hAnsi="仿宋" w:eastAsia="仿宋" w:cs="仿宋"/>
          <w:b/>
          <w:bCs w:val="0"/>
          <w:color w:val="auto"/>
          <w:sz w:val="24"/>
          <w:szCs w:val="24"/>
          <w:highlight w:val="none"/>
          <w:shd w:val="clear" w:color="auto" w:fill="auto"/>
        </w:rPr>
      </w:pPr>
      <w:r>
        <w:rPr>
          <w:rFonts w:hint="eastAsia" w:ascii="仿宋" w:hAnsi="仿宋" w:eastAsia="仿宋" w:cs="仿宋"/>
          <w:b/>
          <w:bCs w:val="0"/>
          <w:color w:val="auto"/>
          <w:sz w:val="24"/>
          <w:szCs w:val="24"/>
          <w:highlight w:val="none"/>
          <w:shd w:val="clear" w:color="auto" w:fill="auto"/>
        </w:rPr>
        <w:t>一、项目基本情况</w:t>
      </w:r>
    </w:p>
    <w:p w14:paraId="78CCB373">
      <w:pPr>
        <w:keepLines w:val="0"/>
        <w:pageBreakBefore w:val="0"/>
        <w:kinsoku/>
        <w:wordWrap/>
        <w:overflowPunct/>
        <w:topLinePunct w:val="0"/>
        <w:autoSpaceDE/>
        <w:autoSpaceDN/>
        <w:bidi w:val="0"/>
        <w:snapToGrid/>
        <w:spacing w:after="63" w:afterLines="20" w:line="240" w:lineRule="auto"/>
        <w:ind w:firstLine="480" w:firstLineChars="200"/>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b w:val="0"/>
          <w:bCs w:val="0"/>
          <w:color w:val="auto"/>
          <w:sz w:val="24"/>
          <w:highlight w:val="none"/>
          <w:shd w:val="clear" w:color="auto" w:fill="auto"/>
        </w:rPr>
        <w:t>项目编号：</w:t>
      </w:r>
      <w:r>
        <w:rPr>
          <w:rFonts w:hint="eastAsia" w:ascii="仿宋" w:hAnsi="仿宋" w:eastAsia="仿宋" w:cs="仿宋"/>
          <w:color w:val="auto"/>
          <w:sz w:val="24"/>
          <w:highlight w:val="none"/>
          <w:shd w:val="clear" w:color="auto" w:fill="auto"/>
          <w:lang w:eastAsia="zh-CN"/>
        </w:rPr>
        <w:t>xzcg-2024-059 (竞)</w:t>
      </w:r>
    </w:p>
    <w:p w14:paraId="6EF1749F">
      <w:pPr>
        <w:keepLines w:val="0"/>
        <w:pageBreakBefore w:val="0"/>
        <w:kinsoku/>
        <w:wordWrap/>
        <w:overflowPunct/>
        <w:topLinePunct w:val="0"/>
        <w:autoSpaceDE/>
        <w:autoSpaceDN/>
        <w:bidi w:val="0"/>
        <w:snapToGrid/>
        <w:spacing w:after="63" w:afterLines="20" w:line="240" w:lineRule="auto"/>
        <w:ind w:firstLine="480" w:firstLineChars="200"/>
        <w:textAlignment w:val="auto"/>
        <w:rPr>
          <w:rFonts w:hint="eastAsia" w:ascii="仿宋" w:hAnsi="仿宋" w:eastAsia="仿宋" w:cs="仿宋"/>
          <w:b w:val="0"/>
          <w:bCs w:val="0"/>
          <w:color w:val="auto"/>
          <w:sz w:val="24"/>
          <w:highlight w:val="none"/>
          <w:shd w:val="clear" w:color="auto" w:fill="auto"/>
          <w:lang w:eastAsia="zh-CN"/>
        </w:rPr>
      </w:pPr>
      <w:r>
        <w:rPr>
          <w:rFonts w:hint="eastAsia" w:ascii="仿宋" w:hAnsi="仿宋" w:eastAsia="仿宋" w:cs="仿宋"/>
          <w:b w:val="0"/>
          <w:bCs w:val="0"/>
          <w:color w:val="auto"/>
          <w:sz w:val="24"/>
          <w:highlight w:val="none"/>
          <w:shd w:val="clear" w:color="auto" w:fill="auto"/>
        </w:rPr>
        <w:t>项目名称：</w:t>
      </w:r>
      <w:r>
        <w:rPr>
          <w:rFonts w:hint="eastAsia" w:ascii="仿宋" w:hAnsi="仿宋" w:eastAsia="仿宋" w:cs="仿宋"/>
          <w:b w:val="0"/>
          <w:bCs w:val="0"/>
          <w:color w:val="auto"/>
          <w:sz w:val="24"/>
          <w:highlight w:val="none"/>
          <w:shd w:val="clear" w:color="auto" w:fill="auto"/>
          <w:lang w:eastAsia="zh-CN"/>
        </w:rPr>
        <w:t>天台经济开发区智慧园区医化企业数字化管理平台日常运维（2024-2025年度）项目</w:t>
      </w:r>
    </w:p>
    <w:p w14:paraId="030E3616">
      <w:pPr>
        <w:keepLines w:val="0"/>
        <w:pageBreakBefore w:val="0"/>
        <w:kinsoku/>
        <w:wordWrap/>
        <w:overflowPunct/>
        <w:topLinePunct w:val="0"/>
        <w:autoSpaceDE/>
        <w:autoSpaceDN/>
        <w:bidi w:val="0"/>
        <w:snapToGrid/>
        <w:spacing w:after="63" w:afterLines="20" w:line="240" w:lineRule="auto"/>
        <w:ind w:firstLine="480" w:firstLineChars="200"/>
        <w:textAlignment w:val="auto"/>
        <w:rPr>
          <w:rFonts w:hint="default"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采购方式：竞争性谈判</w:t>
      </w:r>
    </w:p>
    <w:p w14:paraId="1F83671C">
      <w:pPr>
        <w:keepLines w:val="0"/>
        <w:pageBreakBefore w:val="0"/>
        <w:kinsoku/>
        <w:wordWrap/>
        <w:overflowPunct/>
        <w:topLinePunct w:val="0"/>
        <w:autoSpaceDE/>
        <w:autoSpaceDN/>
        <w:bidi w:val="0"/>
        <w:snapToGrid/>
        <w:spacing w:after="63" w:afterLines="20" w:line="240" w:lineRule="auto"/>
        <w:ind w:firstLine="480" w:firstLineChars="200"/>
        <w:textAlignment w:val="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rPr>
        <w:t>预算金额</w:t>
      </w:r>
      <w:r>
        <w:rPr>
          <w:rFonts w:hint="eastAsia" w:ascii="仿宋" w:hAnsi="仿宋" w:eastAsia="仿宋" w:cs="仿宋"/>
          <w:b w:val="0"/>
          <w:bCs w:val="0"/>
          <w:color w:val="auto"/>
          <w:sz w:val="24"/>
          <w:highlight w:val="none"/>
          <w:shd w:val="clear" w:color="auto" w:fill="auto"/>
          <w:lang w:eastAsia="zh-CN"/>
        </w:rPr>
        <w:t>（</w:t>
      </w:r>
      <w:r>
        <w:rPr>
          <w:rFonts w:hint="eastAsia" w:ascii="仿宋" w:hAnsi="仿宋" w:eastAsia="仿宋" w:cs="仿宋"/>
          <w:b w:val="0"/>
          <w:bCs w:val="0"/>
          <w:color w:val="auto"/>
          <w:sz w:val="24"/>
          <w:highlight w:val="none"/>
          <w:shd w:val="clear" w:color="auto" w:fill="auto"/>
          <w:lang w:val="en-US" w:eastAsia="zh-CN"/>
        </w:rPr>
        <w:t>元</w:t>
      </w:r>
      <w:r>
        <w:rPr>
          <w:rFonts w:hint="eastAsia" w:ascii="仿宋" w:hAnsi="仿宋" w:eastAsia="仿宋" w:cs="仿宋"/>
          <w:b w:val="0"/>
          <w:bCs w:val="0"/>
          <w:color w:val="auto"/>
          <w:sz w:val="24"/>
          <w:highlight w:val="none"/>
          <w:shd w:val="clear" w:color="auto" w:fill="auto"/>
          <w:lang w:eastAsia="zh-CN"/>
        </w:rPr>
        <w:t>）</w:t>
      </w:r>
      <w:r>
        <w:rPr>
          <w:rFonts w:hint="eastAsia" w:ascii="仿宋" w:hAnsi="仿宋" w:eastAsia="仿宋" w:cs="仿宋"/>
          <w:b w:val="0"/>
          <w:bCs w:val="0"/>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460000</w:t>
      </w:r>
    </w:p>
    <w:p w14:paraId="5B65C1FE">
      <w:pPr>
        <w:keepLines w:val="0"/>
        <w:pageBreakBefore w:val="0"/>
        <w:kinsoku/>
        <w:wordWrap/>
        <w:overflowPunct/>
        <w:topLinePunct w:val="0"/>
        <w:autoSpaceDE/>
        <w:autoSpaceDN/>
        <w:bidi w:val="0"/>
        <w:snapToGrid/>
        <w:spacing w:after="63" w:afterLines="20" w:line="240" w:lineRule="auto"/>
        <w:ind w:firstLine="480" w:firstLineChars="200"/>
        <w:textAlignment w:val="auto"/>
        <w:rPr>
          <w:rFonts w:hint="default" w:ascii="仿宋" w:hAnsi="仿宋" w:eastAsia="仿宋" w:cs="仿宋"/>
          <w:b w:val="0"/>
          <w:bCs w:val="0"/>
          <w:color w:val="auto"/>
          <w:kern w:val="2"/>
          <w:sz w:val="24"/>
          <w:szCs w:val="24"/>
          <w:highlight w:val="none"/>
          <w:shd w:val="clear" w:color="auto" w:fill="auto"/>
          <w:lang w:val="en-US" w:eastAsia="zh-CN" w:bidi="ar-SA"/>
        </w:rPr>
      </w:pPr>
      <w:r>
        <w:rPr>
          <w:rFonts w:hint="eastAsia" w:ascii="仿宋" w:hAnsi="仿宋" w:eastAsia="仿宋" w:cs="仿宋"/>
          <w:b w:val="0"/>
          <w:bCs w:val="0"/>
          <w:color w:val="auto"/>
          <w:kern w:val="2"/>
          <w:sz w:val="24"/>
          <w:szCs w:val="24"/>
          <w:highlight w:val="none"/>
          <w:shd w:val="clear" w:color="auto" w:fill="auto"/>
          <w:lang w:val="en-US" w:eastAsia="zh-CN" w:bidi="ar-SA"/>
        </w:rPr>
        <w:t>最高限价</w:t>
      </w:r>
      <w:r>
        <w:rPr>
          <w:rFonts w:hint="eastAsia" w:ascii="仿宋" w:hAnsi="仿宋" w:eastAsia="仿宋" w:cs="仿宋"/>
          <w:b w:val="0"/>
          <w:bCs w:val="0"/>
          <w:color w:val="auto"/>
          <w:sz w:val="24"/>
          <w:highlight w:val="none"/>
          <w:shd w:val="clear" w:color="auto" w:fill="auto"/>
          <w:lang w:eastAsia="zh-CN"/>
        </w:rPr>
        <w:t>（</w:t>
      </w:r>
      <w:r>
        <w:rPr>
          <w:rFonts w:hint="eastAsia" w:ascii="仿宋" w:hAnsi="仿宋" w:eastAsia="仿宋" w:cs="仿宋"/>
          <w:b w:val="0"/>
          <w:bCs w:val="0"/>
          <w:color w:val="auto"/>
          <w:sz w:val="24"/>
          <w:highlight w:val="none"/>
          <w:shd w:val="clear" w:color="auto" w:fill="auto"/>
          <w:lang w:val="en-US" w:eastAsia="zh-CN"/>
        </w:rPr>
        <w:t>元</w:t>
      </w:r>
      <w:r>
        <w:rPr>
          <w:rFonts w:hint="eastAsia" w:ascii="仿宋" w:hAnsi="仿宋" w:eastAsia="仿宋" w:cs="仿宋"/>
          <w:b w:val="0"/>
          <w:bCs w:val="0"/>
          <w:color w:val="auto"/>
          <w:sz w:val="24"/>
          <w:highlight w:val="none"/>
          <w:shd w:val="clear" w:color="auto" w:fill="auto"/>
          <w:lang w:eastAsia="zh-CN"/>
        </w:rPr>
        <w:t>）</w:t>
      </w:r>
      <w:r>
        <w:rPr>
          <w:rFonts w:hint="eastAsia" w:ascii="仿宋" w:hAnsi="仿宋" w:eastAsia="仿宋" w:cs="仿宋"/>
          <w:b w:val="0"/>
          <w:bCs w:val="0"/>
          <w:color w:val="auto"/>
          <w:kern w:val="2"/>
          <w:sz w:val="24"/>
          <w:szCs w:val="24"/>
          <w:highlight w:val="none"/>
          <w:shd w:val="clear" w:color="auto" w:fill="auto"/>
          <w:lang w:val="en-US" w:eastAsia="zh-CN" w:bidi="ar-SA"/>
        </w:rPr>
        <w:t>：</w:t>
      </w:r>
      <w:r>
        <w:rPr>
          <w:rFonts w:hint="eastAsia" w:ascii="仿宋" w:hAnsi="仿宋" w:eastAsia="仿宋" w:cs="仿宋"/>
          <w:color w:val="auto"/>
          <w:sz w:val="24"/>
          <w:highlight w:val="none"/>
          <w:shd w:val="clear" w:color="auto" w:fill="auto"/>
          <w:lang w:val="en-US" w:eastAsia="zh-CN"/>
        </w:rPr>
        <w:t>无</w:t>
      </w:r>
    </w:p>
    <w:p w14:paraId="58CE73E2">
      <w:pPr>
        <w:keepLines w:val="0"/>
        <w:pageBreakBefore w:val="0"/>
        <w:kinsoku/>
        <w:wordWrap/>
        <w:overflowPunct/>
        <w:topLinePunct w:val="0"/>
        <w:autoSpaceDE/>
        <w:autoSpaceDN/>
        <w:bidi w:val="0"/>
        <w:snapToGrid/>
        <w:spacing w:after="63" w:afterLines="20" w:line="24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val="0"/>
          <w:bCs w:val="0"/>
          <w:color w:val="auto"/>
          <w:sz w:val="24"/>
          <w:highlight w:val="none"/>
          <w:shd w:val="clear" w:color="auto" w:fill="auto"/>
        </w:rPr>
        <w:t>采购需求：</w:t>
      </w:r>
    </w:p>
    <w:p w14:paraId="31CAFCB8">
      <w:pPr>
        <w:keepLines w:val="0"/>
        <w:pageBreakBefore w:val="0"/>
        <w:kinsoku/>
        <w:wordWrap/>
        <w:overflowPunct/>
        <w:topLinePunct w:val="0"/>
        <w:autoSpaceDE/>
        <w:autoSpaceDN/>
        <w:bidi w:val="0"/>
        <w:snapToGrid/>
        <w:spacing w:after="63" w:afterLines="20" w:line="240" w:lineRule="auto"/>
        <w:ind w:firstLine="480" w:firstLineChars="200"/>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标项名称: </w:t>
      </w:r>
      <w:r>
        <w:rPr>
          <w:rFonts w:hint="eastAsia" w:ascii="仿宋" w:hAnsi="仿宋" w:eastAsia="仿宋" w:cs="仿宋"/>
          <w:color w:val="auto"/>
          <w:sz w:val="24"/>
          <w:highlight w:val="none"/>
          <w:shd w:val="clear" w:color="auto" w:fill="auto"/>
          <w:lang w:eastAsia="zh-CN"/>
        </w:rPr>
        <w:t>天台经济开发区智慧园区医化企业数字化管理平台日常运维（2024-2025年度）项目</w:t>
      </w:r>
    </w:p>
    <w:p w14:paraId="3A930EDF">
      <w:pPr>
        <w:keepLines w:val="0"/>
        <w:pageBreakBefore w:val="0"/>
        <w:kinsoku/>
        <w:wordWrap/>
        <w:overflowPunct/>
        <w:topLinePunct w:val="0"/>
        <w:autoSpaceDE/>
        <w:autoSpaceDN/>
        <w:bidi w:val="0"/>
        <w:snapToGrid/>
        <w:spacing w:after="63" w:afterLines="20" w:line="240" w:lineRule="auto"/>
        <w:ind w:firstLine="480" w:firstLineChars="200"/>
        <w:textAlignment w:val="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数量:</w:t>
      </w:r>
      <w:r>
        <w:rPr>
          <w:rFonts w:hint="eastAsia" w:ascii="仿宋" w:hAnsi="仿宋" w:eastAsia="仿宋" w:cs="仿宋"/>
          <w:color w:val="auto"/>
          <w:sz w:val="24"/>
          <w:highlight w:val="none"/>
          <w:shd w:val="clear" w:color="auto" w:fill="auto"/>
          <w:lang w:val="en-US" w:eastAsia="zh-CN"/>
        </w:rPr>
        <w:t>1</w:t>
      </w:r>
    </w:p>
    <w:p w14:paraId="3655D236">
      <w:pPr>
        <w:spacing w:before="72" w:beforeLines="30" w:after="72" w:afterLines="30"/>
        <w:ind w:firstLine="480" w:firstLineChars="200"/>
        <w:rPr>
          <w:rFonts w:hint="eastAsia"/>
          <w:color w:val="auto"/>
          <w:highlight w:val="none"/>
        </w:rPr>
      </w:pPr>
      <w:r>
        <w:rPr>
          <w:rFonts w:hint="eastAsia" w:ascii="仿宋" w:hAnsi="仿宋" w:eastAsia="仿宋" w:cs="仿宋"/>
          <w:color w:val="auto"/>
          <w:sz w:val="24"/>
          <w:highlight w:val="none"/>
          <w:lang w:val="en-US" w:eastAsia="zh-CN"/>
        </w:rPr>
        <w:t>单位：年</w:t>
      </w:r>
    </w:p>
    <w:p w14:paraId="3B189DA4">
      <w:pPr>
        <w:keepLines w:val="0"/>
        <w:pageBreakBefore w:val="0"/>
        <w:kinsoku/>
        <w:wordWrap/>
        <w:overflowPunct/>
        <w:topLinePunct w:val="0"/>
        <w:autoSpaceDE/>
        <w:autoSpaceDN/>
        <w:bidi w:val="0"/>
        <w:snapToGrid/>
        <w:spacing w:after="63" w:afterLines="20" w:line="24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预算金额（元）:</w:t>
      </w:r>
      <w:r>
        <w:rPr>
          <w:rFonts w:hint="eastAsia" w:ascii="仿宋" w:hAnsi="仿宋" w:eastAsia="仿宋" w:cs="仿宋"/>
          <w:color w:val="auto"/>
          <w:sz w:val="24"/>
          <w:highlight w:val="none"/>
          <w:shd w:val="clear" w:color="auto" w:fill="auto"/>
          <w:lang w:val="en-US" w:eastAsia="zh-CN"/>
        </w:rPr>
        <w:t xml:space="preserve"> 460000</w:t>
      </w:r>
    </w:p>
    <w:p w14:paraId="03CB1BD9">
      <w:pPr>
        <w:keepLines w:val="0"/>
        <w:pageBreakBefore w:val="0"/>
        <w:kinsoku/>
        <w:wordWrap/>
        <w:overflowPunct/>
        <w:topLinePunct w:val="0"/>
        <w:autoSpaceDE/>
        <w:autoSpaceDN/>
        <w:bidi w:val="0"/>
        <w:snapToGrid/>
        <w:spacing w:after="63" w:afterLines="20" w:line="240" w:lineRule="auto"/>
        <w:ind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简要规格描述：</w:t>
      </w:r>
      <w:r>
        <w:rPr>
          <w:rFonts w:hint="eastAsia" w:ascii="仿宋" w:hAnsi="仿宋" w:eastAsia="仿宋" w:cs="仿宋"/>
          <w:b w:val="0"/>
          <w:bCs w:val="0"/>
          <w:color w:val="auto"/>
          <w:kern w:val="2"/>
          <w:sz w:val="24"/>
          <w:szCs w:val="24"/>
          <w:highlight w:val="none"/>
          <w:lang w:val="en-US" w:eastAsia="zh-CN" w:bidi="ar-SA"/>
        </w:rPr>
        <w:t>监控平台实行24小时值班值守制度及现场不定时安全巡查工作等</w:t>
      </w:r>
      <w:r>
        <w:rPr>
          <w:rFonts w:hint="eastAsia" w:ascii="仿宋" w:hAnsi="仿宋" w:eastAsia="仿宋" w:cs="仿宋"/>
          <w:color w:val="auto"/>
          <w:sz w:val="24"/>
          <w:highlight w:val="none"/>
          <w:shd w:val="clear" w:color="auto" w:fill="auto"/>
          <w:lang w:val="en-US" w:eastAsia="zh-CN"/>
        </w:rPr>
        <w:t>。详见谈判文件第四章的谈判内容及需求。</w:t>
      </w:r>
    </w:p>
    <w:p w14:paraId="76AA9D47">
      <w:pPr>
        <w:keepLines w:val="0"/>
        <w:pageBreakBefore w:val="0"/>
        <w:kinsoku/>
        <w:wordWrap/>
        <w:overflowPunct/>
        <w:topLinePunct w:val="0"/>
        <w:autoSpaceDE/>
        <w:autoSpaceDN/>
        <w:bidi w:val="0"/>
        <w:snapToGrid/>
        <w:spacing w:after="63" w:afterLines="20" w:line="240" w:lineRule="auto"/>
        <w:ind w:firstLine="480" w:firstLineChars="200"/>
        <w:textAlignment w:val="auto"/>
        <w:rPr>
          <w:rFonts w:hint="eastAsia"/>
          <w:color w:val="auto"/>
          <w:highlight w:val="none"/>
          <w:lang w:eastAsia="zh-CN"/>
        </w:rPr>
      </w:pPr>
      <w:r>
        <w:rPr>
          <w:rFonts w:hint="eastAsia" w:ascii="仿宋" w:hAnsi="仿宋" w:eastAsia="仿宋" w:cs="仿宋"/>
          <w:color w:val="auto"/>
          <w:sz w:val="24"/>
          <w:highlight w:val="none"/>
          <w:shd w:val="clear" w:color="auto" w:fill="auto"/>
        </w:rPr>
        <w:t>备注：</w:t>
      </w:r>
      <w:r>
        <w:rPr>
          <w:rFonts w:hint="eastAsia" w:ascii="仿宋" w:hAnsi="仿宋" w:eastAsia="仿宋" w:cs="仿宋"/>
          <w:color w:val="auto"/>
          <w:sz w:val="24"/>
          <w:highlight w:val="none"/>
          <w:shd w:val="clear" w:color="auto" w:fill="auto"/>
          <w:lang w:val="en-US" w:eastAsia="zh-CN"/>
        </w:rPr>
        <w:t>无</w:t>
      </w:r>
      <w:r>
        <w:rPr>
          <w:rFonts w:hint="eastAsia" w:ascii="仿宋" w:hAnsi="仿宋" w:eastAsia="仿宋" w:cs="仿宋"/>
          <w:color w:val="auto"/>
          <w:sz w:val="24"/>
          <w:highlight w:val="none"/>
          <w:shd w:val="clear" w:color="auto" w:fill="auto"/>
        </w:rPr>
        <w:t> </w:t>
      </w:r>
    </w:p>
    <w:p w14:paraId="1985137A">
      <w:pPr>
        <w:keepLines w:val="0"/>
        <w:pageBreakBefore w:val="0"/>
        <w:kinsoku/>
        <w:wordWrap/>
        <w:overflowPunct/>
        <w:topLinePunct w:val="0"/>
        <w:autoSpaceDE/>
        <w:autoSpaceDN/>
        <w:bidi w:val="0"/>
        <w:snapToGrid/>
        <w:spacing w:after="63" w:afterLines="20" w:line="24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val="0"/>
          <w:bCs w:val="0"/>
          <w:color w:val="auto"/>
          <w:sz w:val="24"/>
          <w:highlight w:val="none"/>
          <w:shd w:val="clear" w:color="auto" w:fill="auto"/>
        </w:rPr>
        <w:t>合同履</w:t>
      </w:r>
      <w:r>
        <w:rPr>
          <w:rFonts w:hint="eastAsia" w:ascii="仿宋" w:hAnsi="仿宋" w:eastAsia="仿宋" w:cs="仿宋"/>
          <w:b w:val="0"/>
          <w:bCs w:val="0"/>
          <w:color w:val="auto"/>
          <w:sz w:val="24"/>
          <w:highlight w:val="none"/>
          <w:shd w:val="clear" w:color="auto" w:fill="auto"/>
          <w:lang w:eastAsia="zh-CN"/>
        </w:rPr>
        <w:t>约</w:t>
      </w:r>
      <w:r>
        <w:rPr>
          <w:rFonts w:hint="eastAsia" w:ascii="仿宋" w:hAnsi="仿宋" w:eastAsia="仿宋" w:cs="仿宋"/>
          <w:b w:val="0"/>
          <w:bCs w:val="0"/>
          <w:color w:val="auto"/>
          <w:sz w:val="24"/>
          <w:highlight w:val="none"/>
          <w:shd w:val="clear" w:color="auto" w:fill="auto"/>
        </w:rPr>
        <w:t>期限：</w:t>
      </w:r>
      <w:r>
        <w:rPr>
          <w:rFonts w:hint="eastAsia" w:ascii="仿宋" w:hAnsi="仿宋" w:eastAsia="仿宋" w:cs="仿宋"/>
          <w:color w:val="auto"/>
          <w:sz w:val="24"/>
          <w:highlight w:val="none"/>
          <w:shd w:val="clear" w:color="auto" w:fill="auto"/>
          <w:lang w:val="en-US" w:eastAsia="zh-CN"/>
        </w:rPr>
        <w:t>合同签订后1年。</w:t>
      </w:r>
    </w:p>
    <w:p w14:paraId="17EA2DEC">
      <w:pPr>
        <w:pStyle w:val="3"/>
        <w:keepLines w:val="0"/>
        <w:pageBreakBefore w:val="0"/>
        <w:kinsoku/>
        <w:wordWrap/>
        <w:overflowPunct/>
        <w:topLinePunct w:val="0"/>
        <w:autoSpaceDE/>
        <w:autoSpaceDN/>
        <w:bidi w:val="0"/>
        <w:snapToGrid/>
        <w:spacing w:after="63" w:afterLines="20" w:line="240" w:lineRule="auto"/>
        <w:ind w:firstLine="482" w:firstLineChars="20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本项目（</w:t>
      </w:r>
      <w:r>
        <w:rPr>
          <w:rFonts w:hint="eastAsia" w:ascii="仿宋" w:hAnsi="仿宋" w:eastAsia="仿宋" w:cs="仿宋"/>
          <w:b/>
          <w:bCs/>
          <w:color w:val="auto"/>
          <w:sz w:val="24"/>
          <w:highlight w:val="none"/>
          <w:shd w:val="clear" w:color="auto" w:fill="auto"/>
          <w:lang w:val="en-US" w:eastAsia="zh-CN"/>
        </w:rPr>
        <w:t>是</w:t>
      </w:r>
      <w:r>
        <w:rPr>
          <w:rFonts w:hint="eastAsia" w:ascii="仿宋" w:hAnsi="仿宋" w:eastAsia="仿宋" w:cs="仿宋"/>
          <w:b/>
          <w:bCs/>
          <w:color w:val="auto"/>
          <w:sz w:val="24"/>
          <w:highlight w:val="none"/>
          <w:shd w:val="clear" w:color="auto" w:fill="auto"/>
        </w:rPr>
        <w:t>）接受联合体。</w:t>
      </w:r>
    </w:p>
    <w:p w14:paraId="08A98108">
      <w:pPr>
        <w:pStyle w:val="4"/>
        <w:keepLines w:val="0"/>
        <w:pageBreakBefore w:val="0"/>
        <w:kinsoku/>
        <w:wordWrap/>
        <w:overflowPunct/>
        <w:topLinePunct w:val="0"/>
        <w:autoSpaceDE/>
        <w:autoSpaceDN/>
        <w:bidi w:val="0"/>
        <w:snapToGrid/>
        <w:spacing w:after="63" w:afterLines="20" w:line="240" w:lineRule="auto"/>
        <w:textAlignment w:val="auto"/>
        <w:rPr>
          <w:rFonts w:hint="eastAsia" w:ascii="仿宋" w:hAnsi="仿宋" w:eastAsia="仿宋" w:cs="仿宋"/>
          <w:b/>
          <w:bCs/>
          <w:color w:val="auto"/>
          <w:kern w:val="2"/>
          <w:sz w:val="24"/>
          <w:szCs w:val="24"/>
          <w:highlight w:val="none"/>
          <w:shd w:val="clear" w:color="auto" w:fill="auto"/>
          <w:lang w:val="en-US" w:eastAsia="zh-CN" w:bidi="ar-SA"/>
        </w:rPr>
      </w:pPr>
      <w:bookmarkStart w:id="1" w:name="_Toc28359013"/>
      <w:bookmarkStart w:id="2" w:name="_Toc35393630"/>
      <w:bookmarkStart w:id="3" w:name="_Toc35393799"/>
      <w:bookmarkStart w:id="4" w:name="_Toc28359090"/>
      <w:r>
        <w:rPr>
          <w:rFonts w:hint="eastAsia" w:ascii="仿宋" w:hAnsi="仿宋" w:eastAsia="仿宋" w:cs="仿宋"/>
          <w:b/>
          <w:bCs/>
          <w:color w:val="auto"/>
          <w:kern w:val="2"/>
          <w:sz w:val="24"/>
          <w:szCs w:val="24"/>
          <w:highlight w:val="none"/>
          <w:shd w:val="clear" w:color="auto" w:fill="auto"/>
          <w:lang w:val="en-US" w:eastAsia="zh-CN" w:bidi="ar-SA"/>
        </w:rPr>
        <w:t>二、申请人的资格要求</w:t>
      </w:r>
      <w:bookmarkEnd w:id="1"/>
      <w:bookmarkEnd w:id="2"/>
      <w:bookmarkEnd w:id="3"/>
      <w:bookmarkEnd w:id="4"/>
      <w:r>
        <w:rPr>
          <w:rFonts w:hint="eastAsia" w:ascii="仿宋" w:hAnsi="仿宋" w:eastAsia="仿宋" w:cs="仿宋"/>
          <w:b/>
          <w:bCs/>
          <w:color w:val="auto"/>
          <w:kern w:val="2"/>
          <w:sz w:val="24"/>
          <w:szCs w:val="24"/>
          <w:highlight w:val="none"/>
          <w:shd w:val="clear" w:color="auto" w:fill="auto"/>
          <w:lang w:val="en-US" w:eastAsia="zh-CN" w:bidi="ar-SA"/>
        </w:rPr>
        <w:t>：</w:t>
      </w:r>
    </w:p>
    <w:p w14:paraId="264D10E2">
      <w:pPr>
        <w:pStyle w:val="25"/>
        <w:keepLines w:val="0"/>
        <w:pageBreakBefore w:val="0"/>
        <w:kinsoku/>
        <w:wordWrap/>
        <w:overflowPunct/>
        <w:topLinePunct w:val="0"/>
        <w:autoSpaceDE/>
        <w:autoSpaceDN/>
        <w:bidi w:val="0"/>
        <w:snapToGrid/>
        <w:spacing w:after="63" w:afterLines="20" w:line="240" w:lineRule="auto"/>
        <w:ind w:left="420"/>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40F3EAB8">
      <w:pPr>
        <w:pStyle w:val="25"/>
        <w:keepLines w:val="0"/>
        <w:pageBreakBefore w:val="0"/>
        <w:kinsoku/>
        <w:wordWrap/>
        <w:overflowPunct/>
        <w:topLinePunct w:val="0"/>
        <w:autoSpaceDE/>
        <w:autoSpaceDN/>
        <w:bidi w:val="0"/>
        <w:snapToGrid/>
        <w:spacing w:after="63" w:afterLines="20" w:line="240" w:lineRule="auto"/>
        <w:ind w:left="420" w:firstLine="480" w:firstLineChars="200"/>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2.落实政府采购政策需满足的资格要求：</w:t>
      </w:r>
      <w:r>
        <w:rPr>
          <w:rFonts w:hint="eastAsia" w:ascii="仿宋" w:hAnsi="仿宋" w:eastAsia="仿宋" w:cs="仿宋"/>
          <w:color w:val="auto"/>
          <w:sz w:val="24"/>
        </w:rPr>
        <w:t>：供应商为中小企业/小微企业（监狱企业、残疾人福利性单位视同小型、微型企业）</w:t>
      </w:r>
      <w:r>
        <w:rPr>
          <w:rFonts w:hint="eastAsia" w:ascii="仿宋" w:hAnsi="仿宋" w:eastAsia="仿宋" w:cs="仿宋"/>
          <w:color w:val="auto"/>
          <w:kern w:val="2"/>
          <w:sz w:val="24"/>
          <w:szCs w:val="24"/>
          <w:highlight w:val="none"/>
          <w:shd w:val="clear" w:color="auto" w:fill="auto"/>
          <w:lang w:val="en-US" w:eastAsia="zh-CN" w:bidi="ar-SA"/>
        </w:rPr>
        <w:t>。</w:t>
      </w:r>
    </w:p>
    <w:p w14:paraId="10865102">
      <w:pPr>
        <w:pStyle w:val="25"/>
        <w:keepLines w:val="0"/>
        <w:pageBreakBefore w:val="0"/>
        <w:kinsoku/>
        <w:wordWrap/>
        <w:overflowPunct/>
        <w:topLinePunct w:val="0"/>
        <w:autoSpaceDE/>
        <w:autoSpaceDN/>
        <w:bidi w:val="0"/>
        <w:snapToGrid/>
        <w:spacing w:after="63" w:afterLines="20" w:line="240" w:lineRule="auto"/>
        <w:ind w:left="420" w:firstLine="480" w:firstLineChars="200"/>
        <w:textAlignment w:val="auto"/>
        <w:rPr>
          <w:rFonts w:hint="eastAsia" w:ascii="仿宋" w:hAnsi="仿宋" w:eastAsia="仿宋" w:cs="仿宋"/>
          <w:color w:val="auto"/>
          <w:kern w:val="2"/>
          <w:sz w:val="24"/>
          <w:szCs w:val="24"/>
          <w:highlight w:val="none"/>
          <w:u w:val="singl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3.本项目的特定资格要求：无。</w:t>
      </w:r>
    </w:p>
    <w:p w14:paraId="25C6DE0E">
      <w:pPr>
        <w:keepLines w:val="0"/>
        <w:pageBreakBefore w:val="0"/>
        <w:widowControl/>
        <w:numPr>
          <w:ilvl w:val="0"/>
          <w:numId w:val="0"/>
        </w:numPr>
        <w:kinsoku/>
        <w:wordWrap/>
        <w:overflowPunct/>
        <w:topLinePunct w:val="0"/>
        <w:autoSpaceDE/>
        <w:autoSpaceDN/>
        <w:bidi w:val="0"/>
        <w:snapToGrid/>
        <w:spacing w:after="63" w:afterLines="20" w:line="240" w:lineRule="auto"/>
        <w:jc w:val="left"/>
        <w:textAlignment w:val="auto"/>
        <w:rPr>
          <w:rFonts w:hint="eastAsia" w:ascii="仿宋" w:hAnsi="仿宋" w:eastAsia="仿宋" w:cs="仿宋"/>
          <w:b/>
          <w:bCs/>
          <w:color w:val="auto"/>
          <w:sz w:val="24"/>
          <w:highlight w:val="none"/>
          <w:shd w:val="clear" w:color="auto" w:fill="auto"/>
        </w:rPr>
      </w:pPr>
      <w:bookmarkStart w:id="5" w:name="_Toc28359014"/>
      <w:bookmarkStart w:id="6" w:name="_Toc35393631"/>
      <w:bookmarkStart w:id="7" w:name="_Toc28359091"/>
      <w:bookmarkStart w:id="8" w:name="_Toc35393800"/>
      <w:r>
        <w:rPr>
          <w:rFonts w:hint="eastAsia" w:ascii="仿宋" w:hAnsi="仿宋" w:eastAsia="仿宋" w:cs="仿宋"/>
          <w:b/>
          <w:bCs/>
          <w:color w:val="auto"/>
          <w:sz w:val="24"/>
          <w:highlight w:val="none"/>
          <w:shd w:val="clear" w:color="auto" w:fill="auto"/>
        </w:rPr>
        <w:t>三、</w:t>
      </w:r>
      <w:bookmarkEnd w:id="5"/>
      <w:bookmarkEnd w:id="6"/>
      <w:bookmarkEnd w:id="7"/>
      <w:bookmarkEnd w:id="8"/>
      <w:r>
        <w:rPr>
          <w:rFonts w:hint="eastAsia" w:ascii="仿宋" w:hAnsi="仿宋" w:eastAsia="仿宋" w:cs="仿宋"/>
          <w:b/>
          <w:bCs/>
          <w:color w:val="auto"/>
          <w:sz w:val="24"/>
          <w:highlight w:val="none"/>
          <w:shd w:val="clear" w:color="auto" w:fill="auto"/>
        </w:rPr>
        <w:t>获取（下载）采购文件</w:t>
      </w:r>
    </w:p>
    <w:p w14:paraId="359578A0">
      <w:pPr>
        <w:keepLines w:val="0"/>
        <w:pageBreakBefore w:val="0"/>
        <w:kinsoku/>
        <w:wordWrap/>
        <w:overflowPunct/>
        <w:topLinePunct w:val="0"/>
        <w:autoSpaceDE/>
        <w:autoSpaceDN/>
        <w:bidi w:val="0"/>
        <w:snapToGrid/>
        <w:spacing w:after="63" w:afterLines="20" w:line="240" w:lineRule="auto"/>
        <w:ind w:firstLine="54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val="0"/>
          <w:bCs w:val="0"/>
          <w:color w:val="auto"/>
          <w:sz w:val="24"/>
          <w:highlight w:val="none"/>
          <w:shd w:val="clear" w:color="auto" w:fill="auto"/>
        </w:rPr>
        <w:t>时间：</w:t>
      </w:r>
      <w:r>
        <w:rPr>
          <w:rFonts w:hint="eastAsia" w:ascii="仿宋" w:hAnsi="仿宋" w:eastAsia="仿宋" w:cs="仿宋"/>
          <w:color w:val="auto"/>
          <w:sz w:val="24"/>
          <w:highlight w:val="none"/>
          <w:u w:val="single"/>
          <w:shd w:val="clear" w:color="auto" w:fill="auto"/>
        </w:rPr>
        <w:t>公告发布之日起至</w:t>
      </w:r>
      <w:r>
        <w:rPr>
          <w:rFonts w:hint="eastAsia" w:ascii="仿宋" w:hAnsi="仿宋" w:eastAsia="仿宋" w:cs="仿宋"/>
          <w:color w:val="auto"/>
          <w:sz w:val="24"/>
          <w:highlight w:val="none"/>
          <w:u w:val="single"/>
          <w:shd w:val="clear" w:color="auto" w:fill="auto"/>
          <w:lang w:eastAsia="zh-CN"/>
        </w:rPr>
        <w:t>响应文件</w:t>
      </w:r>
      <w:r>
        <w:rPr>
          <w:rFonts w:hint="eastAsia" w:ascii="仿宋" w:hAnsi="仿宋" w:eastAsia="仿宋" w:cs="仿宋"/>
          <w:color w:val="auto"/>
          <w:sz w:val="24"/>
          <w:highlight w:val="none"/>
          <w:u w:val="single"/>
          <w:shd w:val="clear" w:color="auto" w:fill="auto"/>
        </w:rPr>
        <w:t>提交截止时间</w:t>
      </w:r>
      <w:r>
        <w:rPr>
          <w:rFonts w:hint="eastAsia" w:ascii="仿宋" w:hAnsi="仿宋" w:eastAsia="仿宋" w:cs="仿宋"/>
          <w:color w:val="auto"/>
          <w:sz w:val="24"/>
          <w:highlight w:val="none"/>
          <w:shd w:val="clear" w:color="auto" w:fill="auto"/>
        </w:rPr>
        <w:t>；</w:t>
      </w:r>
    </w:p>
    <w:p w14:paraId="4A5B6180">
      <w:pPr>
        <w:keepLines w:val="0"/>
        <w:pageBreakBefore w:val="0"/>
        <w:kinsoku/>
        <w:wordWrap/>
        <w:overflowPunct/>
        <w:topLinePunct w:val="0"/>
        <w:autoSpaceDE/>
        <w:autoSpaceDN/>
        <w:bidi w:val="0"/>
        <w:snapToGrid/>
        <w:spacing w:after="63" w:afterLines="20" w:line="240" w:lineRule="auto"/>
        <w:ind w:firstLine="54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val="0"/>
          <w:bCs w:val="0"/>
          <w:color w:val="auto"/>
          <w:sz w:val="24"/>
          <w:highlight w:val="none"/>
          <w:shd w:val="clear" w:color="auto" w:fill="auto"/>
        </w:rPr>
        <w:t>地点</w:t>
      </w:r>
      <w:r>
        <w:rPr>
          <w:rFonts w:hint="eastAsia" w:ascii="仿宋" w:hAnsi="仿宋" w:eastAsia="仿宋" w:cs="仿宋"/>
          <w:b w:val="0"/>
          <w:bCs w:val="0"/>
          <w:color w:val="auto"/>
          <w:sz w:val="24"/>
          <w:highlight w:val="none"/>
          <w:shd w:val="clear" w:color="auto" w:fill="auto"/>
          <w:lang w:eastAsia="zh-CN"/>
        </w:rPr>
        <w:t>（</w:t>
      </w:r>
      <w:r>
        <w:rPr>
          <w:rFonts w:hint="eastAsia" w:ascii="仿宋" w:hAnsi="仿宋" w:eastAsia="仿宋" w:cs="仿宋"/>
          <w:b w:val="0"/>
          <w:bCs w:val="0"/>
          <w:color w:val="auto"/>
          <w:sz w:val="24"/>
          <w:highlight w:val="none"/>
          <w:shd w:val="clear" w:color="auto" w:fill="auto"/>
          <w:lang w:val="en-US" w:eastAsia="zh-CN"/>
        </w:rPr>
        <w:t>网址</w:t>
      </w:r>
      <w:r>
        <w:rPr>
          <w:rFonts w:hint="eastAsia" w:ascii="仿宋" w:hAnsi="仿宋" w:eastAsia="仿宋" w:cs="仿宋"/>
          <w:b w:val="0"/>
          <w:bCs w:val="0"/>
          <w:color w:val="auto"/>
          <w:sz w:val="24"/>
          <w:highlight w:val="none"/>
          <w:shd w:val="clear" w:color="auto" w:fill="auto"/>
          <w:lang w:eastAsia="zh-CN"/>
        </w:rPr>
        <w:t>）</w:t>
      </w:r>
      <w:r>
        <w:rPr>
          <w:rFonts w:hint="eastAsia" w:ascii="仿宋" w:hAnsi="仿宋" w:eastAsia="仿宋" w:cs="仿宋"/>
          <w:b w:val="0"/>
          <w:bCs w:val="0"/>
          <w:color w:val="auto"/>
          <w:sz w:val="24"/>
          <w:highlight w:val="none"/>
          <w:shd w:val="clear" w:color="auto" w:fill="auto"/>
        </w:rPr>
        <w:t>：</w:t>
      </w:r>
      <w:r>
        <w:rPr>
          <w:rFonts w:hint="eastAsia" w:ascii="仿宋" w:hAnsi="仿宋" w:eastAsia="仿宋" w:cs="仿宋"/>
          <w:color w:val="auto"/>
          <w:sz w:val="24"/>
          <w:highlight w:val="none"/>
          <w:shd w:val="clear" w:color="auto" w:fill="auto"/>
        </w:rPr>
        <w:t>政府采购云平台（</w:t>
      </w:r>
      <w:r>
        <w:rPr>
          <w:rFonts w:hint="eastAsia" w:ascii="仿宋" w:hAnsi="仿宋" w:eastAsia="仿宋" w:cs="仿宋"/>
          <w:color w:val="auto"/>
          <w:highlight w:val="none"/>
          <w:shd w:val="clear" w:color="auto" w:fill="auto"/>
        </w:rPr>
        <w:fldChar w:fldCharType="begin"/>
      </w:r>
      <w:r>
        <w:rPr>
          <w:rFonts w:hint="eastAsia" w:ascii="仿宋" w:hAnsi="仿宋" w:eastAsia="仿宋" w:cs="仿宋"/>
          <w:color w:val="auto"/>
          <w:highlight w:val="none"/>
          <w:shd w:val="clear" w:color="auto" w:fill="auto"/>
        </w:rPr>
        <w:instrText xml:space="preserve"> HYPERLINK "http://www.zcygov.cn），以下简称“政采云平台”；" </w:instrText>
      </w:r>
      <w:r>
        <w:rPr>
          <w:rFonts w:hint="eastAsia" w:ascii="仿宋" w:hAnsi="仿宋" w:eastAsia="仿宋" w:cs="仿宋"/>
          <w:color w:val="auto"/>
          <w:highlight w:val="none"/>
          <w:shd w:val="clear" w:color="auto" w:fill="auto"/>
        </w:rPr>
        <w:fldChar w:fldCharType="separate"/>
      </w:r>
      <w:r>
        <w:rPr>
          <w:rStyle w:val="23"/>
          <w:rFonts w:hint="eastAsia" w:ascii="仿宋" w:hAnsi="仿宋" w:eastAsia="仿宋" w:cs="仿宋"/>
          <w:color w:val="auto"/>
          <w:sz w:val="24"/>
          <w:highlight w:val="none"/>
          <w:shd w:val="clear" w:color="auto" w:fill="auto"/>
        </w:rPr>
        <w:t>www.zcygov.cn）；</w:t>
      </w:r>
      <w:r>
        <w:rPr>
          <w:rStyle w:val="23"/>
          <w:rFonts w:hint="eastAsia" w:ascii="仿宋" w:hAnsi="仿宋" w:eastAsia="仿宋" w:cs="仿宋"/>
          <w:color w:val="auto"/>
          <w:sz w:val="24"/>
          <w:highlight w:val="none"/>
          <w:shd w:val="clear" w:color="auto" w:fill="auto"/>
        </w:rPr>
        <w:fldChar w:fldCharType="end"/>
      </w:r>
    </w:p>
    <w:p w14:paraId="4E2B84D4">
      <w:pPr>
        <w:keepLines w:val="0"/>
        <w:pageBreakBefore w:val="0"/>
        <w:kinsoku/>
        <w:wordWrap/>
        <w:overflowPunct/>
        <w:topLinePunct w:val="0"/>
        <w:autoSpaceDE/>
        <w:autoSpaceDN/>
        <w:bidi w:val="0"/>
        <w:snapToGrid/>
        <w:spacing w:after="63" w:afterLines="20" w:line="240" w:lineRule="auto"/>
        <w:ind w:firstLine="540"/>
        <w:textAlignment w:val="auto"/>
        <w:rPr>
          <w:rFonts w:hint="eastAsia" w:ascii="仿宋" w:hAnsi="仿宋" w:eastAsia="仿宋" w:cs="仿宋"/>
          <w:color w:val="auto"/>
          <w:spacing w:val="-23"/>
          <w:sz w:val="24"/>
          <w:highlight w:val="none"/>
          <w:shd w:val="clear" w:color="auto" w:fill="auto"/>
        </w:rPr>
      </w:pPr>
      <w:r>
        <w:rPr>
          <w:rFonts w:hint="eastAsia" w:ascii="仿宋" w:hAnsi="仿宋" w:eastAsia="仿宋" w:cs="仿宋"/>
          <w:b w:val="0"/>
          <w:bCs w:val="0"/>
          <w:color w:val="auto"/>
          <w:sz w:val="24"/>
          <w:highlight w:val="none"/>
          <w:shd w:val="clear" w:color="auto" w:fill="auto"/>
        </w:rPr>
        <w:t>方式：</w:t>
      </w:r>
      <w:r>
        <w:rPr>
          <w:rFonts w:hint="eastAsia" w:ascii="仿宋" w:hAnsi="仿宋" w:eastAsia="仿宋" w:cs="仿宋"/>
          <w:color w:val="auto"/>
          <w:sz w:val="24"/>
          <w:highlight w:val="none"/>
          <w:shd w:val="clear" w:color="auto" w:fill="auto"/>
        </w:rPr>
        <w:t>在线获取</w:t>
      </w:r>
      <w:bookmarkStart w:id="9" w:name="_Toc28359092"/>
      <w:bookmarkStart w:id="10" w:name="_Toc28359015"/>
      <w:bookmarkStart w:id="11" w:name="_Toc35393801"/>
      <w:bookmarkStart w:id="12" w:name="_Toc35393632"/>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潜在供应商完成“政采云平台”账号注册（首页-商家入驻）后，登陆“政采云平</w:t>
      </w:r>
      <w:r>
        <w:rPr>
          <w:rFonts w:hint="eastAsia" w:ascii="仿宋" w:hAnsi="仿宋" w:eastAsia="仿宋" w:cs="仿宋"/>
          <w:b w:val="0"/>
          <w:bCs w:val="0"/>
          <w:color w:val="auto"/>
          <w:sz w:val="24"/>
          <w:highlight w:val="none"/>
          <w:shd w:val="clear" w:color="auto" w:fill="auto"/>
        </w:rPr>
        <w:t>台”在线申请获取采购文件</w:t>
      </w:r>
      <w:r>
        <w:rPr>
          <w:rFonts w:hint="eastAsia" w:ascii="仿宋" w:hAnsi="仿宋" w:eastAsia="仿宋" w:cs="仿宋"/>
          <w:b w:val="0"/>
          <w:bCs w:val="0"/>
          <w:color w:val="auto"/>
          <w:sz w:val="24"/>
          <w:highlight w:val="none"/>
          <w:shd w:val="clear" w:color="auto" w:fill="auto"/>
          <w:lang w:eastAsia="zh-CN"/>
        </w:rPr>
        <w:t>。</w:t>
      </w:r>
      <w:r>
        <w:rPr>
          <w:rFonts w:hint="eastAsia" w:ascii="仿宋" w:hAnsi="仿宋" w:eastAsia="仿宋" w:cs="仿宋"/>
          <w:b w:val="0"/>
          <w:bCs w:val="0"/>
          <w:color w:val="auto"/>
          <w:sz w:val="24"/>
          <w:highlight w:val="none"/>
          <w:u w:val="single"/>
          <w:shd w:val="clear" w:color="auto" w:fill="auto"/>
        </w:rPr>
        <w:t>供应商只有</w:t>
      </w:r>
      <w:r>
        <w:rPr>
          <w:rFonts w:hint="eastAsia" w:ascii="仿宋" w:hAnsi="仿宋" w:eastAsia="仿宋" w:cs="仿宋"/>
          <w:b w:val="0"/>
          <w:bCs w:val="0"/>
          <w:color w:val="auto"/>
          <w:sz w:val="24"/>
          <w:highlight w:val="none"/>
          <w:u w:val="single"/>
          <w:shd w:val="clear" w:color="auto" w:fill="auto"/>
          <w:lang w:val="en-US" w:eastAsia="zh-CN"/>
        </w:rPr>
        <w:t>按该方式</w:t>
      </w:r>
      <w:r>
        <w:rPr>
          <w:rFonts w:hint="eastAsia" w:ascii="仿宋" w:hAnsi="仿宋" w:eastAsia="仿宋" w:cs="仿宋"/>
          <w:b w:val="0"/>
          <w:bCs w:val="0"/>
          <w:color w:val="auto"/>
          <w:sz w:val="24"/>
          <w:highlight w:val="none"/>
          <w:u w:val="single"/>
          <w:shd w:val="clear" w:color="auto" w:fill="auto"/>
        </w:rPr>
        <w:t>申请并下载了采购文件后才视作依法获取采购文件</w:t>
      </w:r>
      <w:r>
        <w:rPr>
          <w:rFonts w:hint="eastAsia" w:ascii="仿宋" w:hAnsi="仿宋" w:eastAsia="仿宋" w:cs="仿宋"/>
          <w:b w:val="0"/>
          <w:bCs w:val="0"/>
          <w:color w:val="auto"/>
          <w:sz w:val="24"/>
          <w:highlight w:val="none"/>
          <w:u w:val="single"/>
          <w:shd w:val="clear" w:color="auto" w:fill="auto"/>
          <w:lang w:eastAsia="zh-CN"/>
        </w:rPr>
        <w:t>，</w:t>
      </w:r>
      <w:r>
        <w:rPr>
          <w:rFonts w:hint="eastAsia" w:ascii="仿宋" w:hAnsi="仿宋" w:eastAsia="仿宋" w:cs="仿宋"/>
          <w:b w:val="0"/>
          <w:bCs w:val="0"/>
          <w:color w:val="auto"/>
          <w:sz w:val="24"/>
          <w:highlight w:val="none"/>
          <w:u w:val="single"/>
          <w:shd w:val="clear" w:color="auto" w:fill="auto"/>
          <w:lang w:val="en-US" w:eastAsia="zh-CN"/>
        </w:rPr>
        <w:t>否则供应商对采购文件提起的质疑、投诉将不予受理</w:t>
      </w:r>
      <w:r>
        <w:rPr>
          <w:rFonts w:hint="eastAsia" w:ascii="仿宋" w:hAnsi="仿宋" w:eastAsia="仿宋" w:cs="仿宋"/>
          <w:b w:val="0"/>
          <w:bCs w:val="0"/>
          <w:color w:val="auto"/>
          <w:sz w:val="24"/>
          <w:highlight w:val="none"/>
          <w:u w:val="single"/>
          <w:shd w:val="clear" w:color="auto" w:fill="auto"/>
        </w:rPr>
        <w:t>。</w:t>
      </w:r>
      <w:r>
        <w:rPr>
          <w:rFonts w:hint="eastAsia" w:ascii="仿宋" w:hAnsi="仿宋" w:eastAsia="仿宋" w:cs="仿宋"/>
          <w:b w:val="0"/>
          <w:bCs w:val="0"/>
          <w:color w:val="auto"/>
          <w:sz w:val="24"/>
          <w:highlight w:val="none"/>
          <w:u w:val="none"/>
          <w:shd w:val="clear" w:color="auto" w:fill="auto"/>
          <w:lang w:eastAsia="zh-CN"/>
        </w:rPr>
        <w:t>（</w:t>
      </w:r>
      <w:r>
        <w:rPr>
          <w:rFonts w:hint="eastAsia" w:ascii="仿宋" w:hAnsi="仿宋" w:eastAsia="仿宋" w:cs="仿宋"/>
          <w:b w:val="0"/>
          <w:bCs w:val="0"/>
          <w:color w:val="auto"/>
          <w:sz w:val="24"/>
          <w:highlight w:val="none"/>
          <w:u w:val="none"/>
          <w:shd w:val="clear" w:color="auto" w:fill="auto"/>
        </w:rPr>
        <w:t>供应商应准确填写联系人的手机号码，可用于接收发布更正公告等短信提醒。</w:t>
      </w:r>
      <w:r>
        <w:rPr>
          <w:rFonts w:hint="eastAsia" w:ascii="仿宋" w:hAnsi="仿宋" w:eastAsia="仿宋" w:cs="仿宋"/>
          <w:b w:val="0"/>
          <w:bCs w:val="0"/>
          <w:color w:val="auto"/>
          <w:sz w:val="24"/>
          <w:highlight w:val="none"/>
          <w:u w:val="none"/>
          <w:shd w:val="clear" w:color="auto" w:fill="auto"/>
          <w:lang w:eastAsia="zh-CN"/>
        </w:rPr>
        <w:t>）</w:t>
      </w:r>
    </w:p>
    <w:p w14:paraId="1311172C">
      <w:pPr>
        <w:pStyle w:val="5"/>
        <w:keepLines w:val="0"/>
        <w:pageBreakBefore w:val="0"/>
        <w:kinsoku/>
        <w:wordWrap/>
        <w:overflowPunct/>
        <w:topLinePunct w:val="0"/>
        <w:autoSpaceDE/>
        <w:autoSpaceDN/>
        <w:bidi w:val="0"/>
        <w:snapToGrid/>
        <w:spacing w:after="63" w:afterLines="20" w:line="240" w:lineRule="auto"/>
        <w:ind w:firstLine="241"/>
        <w:textAlignment w:val="auto"/>
        <w:rPr>
          <w:rFonts w:hint="eastAsia" w:ascii="仿宋" w:hAnsi="仿宋" w:eastAsia="仿宋" w:cs="仿宋"/>
          <w:color w:val="auto"/>
          <w:highlight w:val="none"/>
          <w:shd w:val="clear" w:color="auto" w:fill="auto"/>
        </w:rPr>
      </w:pPr>
      <w:r>
        <w:rPr>
          <w:rFonts w:hint="eastAsia" w:ascii="仿宋" w:hAnsi="仿宋" w:eastAsia="仿宋" w:cs="仿宋"/>
          <w:b/>
          <w:bCs/>
          <w:color w:val="auto"/>
          <w:sz w:val="24"/>
          <w:highlight w:val="none"/>
          <w:shd w:val="clear" w:color="auto" w:fill="auto"/>
        </w:rPr>
        <w:t xml:space="preserve">  售价（元）：</w:t>
      </w:r>
      <w:r>
        <w:rPr>
          <w:rFonts w:hint="eastAsia" w:ascii="仿宋" w:hAnsi="仿宋" w:eastAsia="仿宋" w:cs="仿宋"/>
          <w:color w:val="auto"/>
          <w:sz w:val="24"/>
          <w:highlight w:val="none"/>
          <w:shd w:val="clear" w:color="auto" w:fill="auto"/>
          <w:lang w:val="en-US" w:eastAsia="zh-CN"/>
        </w:rPr>
        <w:t>0</w:t>
      </w:r>
      <w:r>
        <w:rPr>
          <w:rFonts w:hint="eastAsia" w:ascii="仿宋" w:hAnsi="仿宋" w:eastAsia="仿宋" w:cs="仿宋"/>
          <w:color w:val="auto"/>
          <w:sz w:val="24"/>
          <w:highlight w:val="none"/>
          <w:shd w:val="clear" w:color="auto" w:fill="auto"/>
        </w:rPr>
        <w:t>；</w:t>
      </w:r>
    </w:p>
    <w:p w14:paraId="7A8FCB54">
      <w:pPr>
        <w:pStyle w:val="4"/>
        <w:keepLines w:val="0"/>
        <w:pageBreakBefore w:val="0"/>
        <w:kinsoku/>
        <w:wordWrap/>
        <w:overflowPunct/>
        <w:topLinePunct w:val="0"/>
        <w:autoSpaceDE/>
        <w:autoSpaceDN/>
        <w:bidi w:val="0"/>
        <w:snapToGrid/>
        <w:spacing w:after="63" w:afterLines="20" w:line="240" w:lineRule="auto"/>
        <w:textAlignment w:val="auto"/>
        <w:rPr>
          <w:rFonts w:hint="eastAsia" w:ascii="仿宋" w:hAnsi="仿宋" w:eastAsia="仿宋" w:cs="仿宋"/>
          <w:b/>
          <w:bCs w:val="0"/>
          <w:color w:val="auto"/>
          <w:sz w:val="24"/>
          <w:szCs w:val="24"/>
          <w:highlight w:val="none"/>
          <w:shd w:val="clear" w:color="auto" w:fill="auto"/>
        </w:rPr>
      </w:pPr>
      <w:r>
        <w:rPr>
          <w:rFonts w:hint="eastAsia" w:ascii="仿宋" w:hAnsi="仿宋" w:eastAsia="仿宋" w:cs="仿宋"/>
          <w:b/>
          <w:bCs w:val="0"/>
          <w:color w:val="auto"/>
          <w:sz w:val="24"/>
          <w:szCs w:val="24"/>
          <w:highlight w:val="none"/>
          <w:shd w:val="clear" w:color="auto" w:fill="auto"/>
        </w:rPr>
        <w:t>四、</w:t>
      </w:r>
      <w:bookmarkEnd w:id="9"/>
      <w:bookmarkEnd w:id="10"/>
      <w:bookmarkEnd w:id="11"/>
      <w:bookmarkEnd w:id="12"/>
      <w:r>
        <w:rPr>
          <w:rFonts w:hint="eastAsia" w:ascii="仿宋" w:hAnsi="仿宋" w:eastAsia="仿宋" w:cs="仿宋"/>
          <w:b/>
          <w:bCs w:val="0"/>
          <w:color w:val="auto"/>
          <w:sz w:val="24"/>
          <w:szCs w:val="24"/>
          <w:highlight w:val="none"/>
        </w:rPr>
        <w:t>响应文件提交（上传）</w:t>
      </w:r>
    </w:p>
    <w:p w14:paraId="0602879E">
      <w:pPr>
        <w:pStyle w:val="25"/>
        <w:keepLines w:val="0"/>
        <w:pageBreakBefore w:val="0"/>
        <w:kinsoku/>
        <w:wordWrap/>
        <w:overflowPunct/>
        <w:topLinePunct w:val="0"/>
        <w:autoSpaceDE/>
        <w:autoSpaceDN/>
        <w:bidi w:val="0"/>
        <w:snapToGrid/>
        <w:spacing w:after="63" w:afterLines="20" w:line="240" w:lineRule="auto"/>
        <w:ind w:left="420"/>
        <w:textAlignment w:val="auto"/>
        <w:rPr>
          <w:rFonts w:hint="eastAsia" w:ascii="仿宋" w:hAnsi="仿宋" w:eastAsia="仿宋" w:cs="仿宋"/>
          <w:b w:val="0"/>
          <w:bCs w:val="0"/>
          <w:color w:val="auto"/>
          <w:kern w:val="2"/>
          <w:sz w:val="24"/>
          <w:szCs w:val="24"/>
          <w:highlight w:val="none"/>
          <w:shd w:val="clear" w:color="auto" w:fill="auto"/>
          <w:lang w:val="en-US" w:eastAsia="zh-CN" w:bidi="ar-SA"/>
        </w:rPr>
      </w:pPr>
      <w:bookmarkStart w:id="13" w:name="_Toc35393634"/>
      <w:bookmarkStart w:id="14" w:name="_Toc28359094"/>
      <w:bookmarkStart w:id="15" w:name="_Toc28359017"/>
      <w:bookmarkStart w:id="16" w:name="_Toc35393803"/>
      <w:r>
        <w:rPr>
          <w:rFonts w:hint="eastAsia" w:ascii="仿宋" w:hAnsi="仿宋" w:eastAsia="仿宋" w:cs="仿宋"/>
          <w:b w:val="0"/>
          <w:bCs w:val="0"/>
          <w:color w:val="auto"/>
          <w:kern w:val="2"/>
          <w:sz w:val="24"/>
          <w:szCs w:val="24"/>
          <w:highlight w:val="none"/>
          <w:shd w:val="clear" w:color="auto" w:fill="auto"/>
          <w:lang w:val="en-US" w:eastAsia="zh-CN" w:bidi="ar-SA"/>
        </w:rPr>
        <w:t>截止时间</w:t>
      </w:r>
      <w:r>
        <w:rPr>
          <w:rFonts w:hint="eastAsia" w:ascii="仿宋" w:hAnsi="仿宋" w:eastAsia="仿宋" w:cs="仿宋"/>
          <w:b w:val="0"/>
          <w:bCs w:val="0"/>
          <w:color w:val="auto"/>
          <w:kern w:val="2"/>
          <w:sz w:val="24"/>
          <w:szCs w:val="24"/>
          <w:highlight w:val="none"/>
          <w:shd w:val="clear" w:color="auto" w:fill="auto"/>
          <w:lang w:val="en-US" w:eastAsia="zh-CN" w:bidi="ar-SA"/>
        </w:rPr>
        <w:t>：2024年9 月 29 日14：00（北京时间）</w:t>
      </w:r>
    </w:p>
    <w:p w14:paraId="688C8081">
      <w:pPr>
        <w:pStyle w:val="25"/>
        <w:keepLines w:val="0"/>
        <w:pageBreakBefore w:val="0"/>
        <w:kinsoku/>
        <w:wordWrap/>
        <w:overflowPunct/>
        <w:topLinePunct w:val="0"/>
        <w:autoSpaceDE/>
        <w:autoSpaceDN/>
        <w:bidi w:val="0"/>
        <w:snapToGrid/>
        <w:spacing w:after="63" w:afterLines="20" w:line="240" w:lineRule="auto"/>
        <w:ind w:left="420"/>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地点（网址）：政府采购云平台（www.zcygov.cn）</w:t>
      </w:r>
    </w:p>
    <w:p w14:paraId="5522FA94">
      <w:pPr>
        <w:pStyle w:val="4"/>
        <w:keepLines w:val="0"/>
        <w:pageBreakBefore w:val="0"/>
        <w:kinsoku/>
        <w:wordWrap/>
        <w:overflowPunct/>
        <w:topLinePunct w:val="0"/>
        <w:autoSpaceDE/>
        <w:autoSpaceDN/>
        <w:bidi w:val="0"/>
        <w:snapToGrid/>
        <w:spacing w:after="63" w:afterLines="20" w:line="240" w:lineRule="auto"/>
        <w:textAlignment w:val="auto"/>
        <w:rPr>
          <w:rFonts w:hint="eastAsia" w:ascii="仿宋" w:hAnsi="仿宋" w:eastAsia="仿宋" w:cs="仿宋"/>
          <w:b/>
          <w:bCs w:val="0"/>
          <w:color w:val="auto"/>
          <w:sz w:val="24"/>
          <w:szCs w:val="24"/>
          <w:highlight w:val="none"/>
          <w:shd w:val="clear" w:color="auto" w:fill="auto"/>
        </w:rPr>
      </w:pPr>
      <w:r>
        <w:rPr>
          <w:rFonts w:hint="eastAsia" w:ascii="仿宋" w:hAnsi="仿宋" w:eastAsia="仿宋" w:cs="仿宋"/>
          <w:b/>
          <w:bCs w:val="0"/>
          <w:color w:val="auto"/>
          <w:sz w:val="24"/>
          <w:szCs w:val="24"/>
          <w:highlight w:val="none"/>
          <w:shd w:val="clear" w:color="auto" w:fill="auto"/>
          <w:lang w:val="en-US" w:eastAsia="zh-CN"/>
        </w:rPr>
        <w:t>五</w:t>
      </w:r>
      <w:r>
        <w:rPr>
          <w:rFonts w:hint="eastAsia" w:ascii="仿宋" w:hAnsi="仿宋" w:eastAsia="仿宋" w:cs="仿宋"/>
          <w:b/>
          <w:bCs w:val="0"/>
          <w:color w:val="auto"/>
          <w:sz w:val="24"/>
          <w:szCs w:val="24"/>
          <w:highlight w:val="none"/>
          <w:shd w:val="clear" w:color="auto" w:fill="auto"/>
        </w:rPr>
        <w:t>、</w:t>
      </w:r>
      <w:r>
        <w:rPr>
          <w:rFonts w:hint="eastAsia" w:ascii="仿宋" w:hAnsi="仿宋" w:eastAsia="仿宋" w:cs="仿宋"/>
          <w:b/>
          <w:bCs w:val="0"/>
          <w:color w:val="auto"/>
          <w:sz w:val="24"/>
          <w:szCs w:val="24"/>
          <w:highlight w:val="none"/>
        </w:rPr>
        <w:t>响应文件开启</w:t>
      </w:r>
    </w:p>
    <w:p w14:paraId="1F86DBCF">
      <w:pPr>
        <w:pStyle w:val="25"/>
        <w:keepLines w:val="0"/>
        <w:pageBreakBefore w:val="0"/>
        <w:kinsoku/>
        <w:wordWrap/>
        <w:overflowPunct/>
        <w:topLinePunct w:val="0"/>
        <w:autoSpaceDE/>
        <w:autoSpaceDN/>
        <w:bidi w:val="0"/>
        <w:snapToGrid/>
        <w:spacing w:after="63" w:afterLines="20" w:line="240" w:lineRule="auto"/>
        <w:ind w:left="420"/>
        <w:textAlignment w:val="auto"/>
        <w:rPr>
          <w:rFonts w:hint="eastAsia" w:ascii="仿宋" w:hAnsi="仿宋" w:eastAsia="仿宋" w:cs="仿宋"/>
          <w:b/>
          <w:bCs/>
          <w:color w:val="auto"/>
          <w:kern w:val="2"/>
          <w:sz w:val="24"/>
          <w:szCs w:val="24"/>
          <w:highlight w:val="none"/>
          <w:shd w:val="clear" w:color="auto" w:fill="auto"/>
          <w:lang w:val="en-US" w:eastAsia="zh-CN" w:bidi="ar-SA"/>
        </w:rPr>
      </w:pPr>
      <w:r>
        <w:rPr>
          <w:rFonts w:hint="eastAsia" w:ascii="仿宋" w:hAnsi="仿宋" w:eastAsia="仿宋" w:cs="仿宋"/>
          <w:b w:val="0"/>
          <w:bCs w:val="0"/>
          <w:color w:val="auto"/>
          <w:kern w:val="2"/>
          <w:sz w:val="24"/>
          <w:szCs w:val="24"/>
          <w:highlight w:val="none"/>
          <w:shd w:val="clear" w:color="auto" w:fill="auto"/>
          <w:lang w:val="en-US" w:eastAsia="zh-CN" w:bidi="ar-SA"/>
        </w:rPr>
        <w:t>开启时间：</w:t>
      </w:r>
      <w:r>
        <w:rPr>
          <w:rFonts w:hint="eastAsia" w:ascii="仿宋" w:hAnsi="仿宋" w:eastAsia="仿宋" w:cs="仿宋"/>
          <w:b w:val="0"/>
          <w:bCs w:val="0"/>
          <w:color w:val="auto"/>
          <w:kern w:val="2"/>
          <w:sz w:val="24"/>
          <w:szCs w:val="24"/>
          <w:highlight w:val="none"/>
          <w:shd w:val="clear" w:color="auto" w:fill="auto"/>
          <w:lang w:val="en-US" w:eastAsia="zh-CN" w:bidi="ar-SA"/>
        </w:rPr>
        <w:t>2024年 9 月 29 日14：00（北京时间）</w:t>
      </w:r>
    </w:p>
    <w:p w14:paraId="596DCF97">
      <w:pPr>
        <w:pStyle w:val="25"/>
        <w:keepLines w:val="0"/>
        <w:pageBreakBefore w:val="0"/>
        <w:kinsoku/>
        <w:wordWrap/>
        <w:overflowPunct/>
        <w:topLinePunct w:val="0"/>
        <w:autoSpaceDE/>
        <w:autoSpaceDN/>
        <w:bidi w:val="0"/>
        <w:snapToGrid/>
        <w:spacing w:after="63" w:afterLines="20" w:line="240" w:lineRule="auto"/>
        <w:ind w:left="420"/>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地点（网址）：政府采购云平台（www.zcygov.cn）</w:t>
      </w:r>
    </w:p>
    <w:p w14:paraId="3F10B116">
      <w:pPr>
        <w:keepLines w:val="0"/>
        <w:pageBreakBefore w:val="0"/>
        <w:kinsoku/>
        <w:wordWrap/>
        <w:overflowPunct/>
        <w:topLinePunct w:val="0"/>
        <w:autoSpaceDE/>
        <w:autoSpaceDN/>
        <w:bidi w:val="0"/>
        <w:snapToGrid/>
        <w:spacing w:after="63" w:afterLines="20" w:line="240" w:lineRule="auto"/>
        <w:textAlignment w:val="auto"/>
        <w:rPr>
          <w:rFonts w:hint="eastAsia" w:ascii="仿宋" w:hAnsi="仿宋" w:eastAsia="仿宋" w:cs="仿宋"/>
          <w:b/>
          <w:bCs/>
          <w:color w:val="auto"/>
          <w:kern w:val="0"/>
          <w:sz w:val="24"/>
          <w:highlight w:val="none"/>
          <w:shd w:val="clear" w:color="auto" w:fill="auto"/>
        </w:rPr>
      </w:pPr>
      <w:r>
        <w:rPr>
          <w:rFonts w:hint="eastAsia" w:ascii="仿宋" w:hAnsi="仿宋" w:eastAsia="仿宋" w:cs="仿宋"/>
          <w:b/>
          <w:bCs/>
          <w:color w:val="auto"/>
          <w:kern w:val="0"/>
          <w:sz w:val="24"/>
          <w:highlight w:val="none"/>
          <w:shd w:val="clear" w:color="auto" w:fill="auto"/>
          <w:lang w:val="en-US" w:eastAsia="zh-CN"/>
        </w:rPr>
        <w:t>六</w:t>
      </w:r>
      <w:r>
        <w:rPr>
          <w:rFonts w:hint="eastAsia" w:ascii="仿宋" w:hAnsi="仿宋" w:eastAsia="仿宋" w:cs="仿宋"/>
          <w:b/>
          <w:bCs/>
          <w:color w:val="auto"/>
          <w:kern w:val="0"/>
          <w:sz w:val="24"/>
          <w:highlight w:val="none"/>
          <w:shd w:val="clear" w:color="auto" w:fill="auto"/>
        </w:rPr>
        <w:t>、公告期限</w:t>
      </w:r>
      <w:bookmarkEnd w:id="13"/>
      <w:bookmarkEnd w:id="14"/>
      <w:bookmarkEnd w:id="15"/>
      <w:bookmarkEnd w:id="16"/>
    </w:p>
    <w:p w14:paraId="69882434">
      <w:pPr>
        <w:keepLines w:val="0"/>
        <w:pageBreakBefore w:val="0"/>
        <w:kinsoku/>
        <w:wordWrap/>
        <w:overflowPunct/>
        <w:topLinePunct w:val="0"/>
        <w:autoSpaceDE/>
        <w:autoSpaceDN/>
        <w:bidi w:val="0"/>
        <w:snapToGrid/>
        <w:spacing w:after="63" w:afterLines="20" w:line="240" w:lineRule="auto"/>
        <w:ind w:firstLine="480" w:firstLineChars="200"/>
        <w:textAlignment w:val="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自本公告发布之日起</w:t>
      </w: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个工作日。</w:t>
      </w:r>
    </w:p>
    <w:p w14:paraId="2AED34F2">
      <w:pPr>
        <w:pStyle w:val="4"/>
        <w:keepLines w:val="0"/>
        <w:pageBreakBefore w:val="0"/>
        <w:numPr>
          <w:ilvl w:val="0"/>
          <w:numId w:val="0"/>
        </w:numPr>
        <w:kinsoku/>
        <w:wordWrap/>
        <w:overflowPunct/>
        <w:topLinePunct w:val="0"/>
        <w:autoSpaceDE/>
        <w:autoSpaceDN/>
        <w:bidi w:val="0"/>
        <w:snapToGrid/>
        <w:spacing w:after="63" w:afterLines="20" w:line="240" w:lineRule="auto"/>
        <w:textAlignment w:val="auto"/>
        <w:rPr>
          <w:rFonts w:hint="eastAsia" w:ascii="仿宋" w:hAnsi="仿宋" w:eastAsia="仿宋" w:cs="仿宋"/>
          <w:b/>
          <w:bCs w:val="0"/>
          <w:color w:val="auto"/>
          <w:sz w:val="24"/>
          <w:szCs w:val="24"/>
          <w:highlight w:val="none"/>
          <w:shd w:val="clear" w:color="auto" w:fill="auto"/>
        </w:rPr>
      </w:pPr>
      <w:r>
        <w:rPr>
          <w:rFonts w:hint="eastAsia" w:ascii="仿宋" w:hAnsi="仿宋" w:eastAsia="仿宋" w:cs="仿宋"/>
          <w:b/>
          <w:bCs w:val="0"/>
          <w:color w:val="auto"/>
          <w:sz w:val="24"/>
          <w:szCs w:val="24"/>
          <w:highlight w:val="none"/>
          <w:shd w:val="clear" w:color="auto" w:fill="auto"/>
          <w:lang w:val="en-US" w:eastAsia="zh-CN"/>
        </w:rPr>
        <w:t>七、其他补充事宜</w:t>
      </w:r>
    </w:p>
    <w:p w14:paraId="19F93476">
      <w:pPr>
        <w:keepLines w:val="0"/>
        <w:pageBreakBefore w:val="0"/>
        <w:widowControl/>
        <w:kinsoku/>
        <w:wordWrap/>
        <w:overflowPunct/>
        <w:topLinePunct w:val="0"/>
        <w:autoSpaceDE/>
        <w:autoSpaceDN/>
        <w:bidi w:val="0"/>
        <w:snapToGrid/>
        <w:spacing w:after="63" w:afterLines="20" w:line="240" w:lineRule="auto"/>
        <w:ind w:firstLine="480" w:firstLineChars="2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38DCEA">
      <w:pPr>
        <w:keepLines w:val="0"/>
        <w:pageBreakBefore w:val="0"/>
        <w:widowControl/>
        <w:kinsoku/>
        <w:wordWrap/>
        <w:overflowPunct/>
        <w:topLinePunct w:val="0"/>
        <w:autoSpaceDE/>
        <w:autoSpaceDN/>
        <w:bidi w:val="0"/>
        <w:snapToGrid/>
        <w:spacing w:after="63" w:afterLines="20" w:line="240" w:lineRule="auto"/>
        <w:ind w:firstLine="480" w:firstLineChars="2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根据《浙江省财政厅关于进一步促进政府采购公平竞争打造最优营商环境的通知》（浙财采监（2021）22号）文件关于“健全行政裁决机制”要求，鼓励供应商提起询问。质疑供应商对质疑答复不满意的，可提起投诉，。</w:t>
      </w:r>
    </w:p>
    <w:p w14:paraId="730E814C">
      <w:pPr>
        <w:keepLines w:val="0"/>
        <w:pageBreakBefore w:val="0"/>
        <w:widowControl/>
        <w:kinsoku/>
        <w:wordWrap/>
        <w:overflowPunct/>
        <w:topLinePunct w:val="0"/>
        <w:autoSpaceDE/>
        <w:autoSpaceDN/>
        <w:bidi w:val="0"/>
        <w:snapToGrid/>
        <w:spacing w:after="63" w:afterLines="20" w:line="240" w:lineRule="auto"/>
        <w:ind w:firstLine="480" w:firstLineChars="2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3.其他事项：为保障项目开标的连贯性、减少电子交易的意外事件，建议制作电子响应文件人员与参加开标人员为同一人，并提前熟悉政采云-供应商操作指南：浙江省“电子交易/不见面开评标”学习专题：</w:t>
      </w:r>
      <w:r>
        <w:rPr>
          <w:rFonts w:hint="eastAsia" w:ascii="仿宋" w:hAnsi="仿宋" w:eastAsia="仿宋" w:cs="仿宋"/>
          <w:color w:val="auto"/>
          <w:spacing w:val="0"/>
          <w:sz w:val="24"/>
          <w:highlight w:val="none"/>
          <w:u w:val="single"/>
          <w:shd w:val="clear" w:color="auto" w:fill="auto"/>
          <w:lang w:val="en-US" w:eastAsia="zh-CN"/>
        </w:rPr>
        <w:t xml:space="preserve"> </w:t>
      </w:r>
      <w:r>
        <w:rPr>
          <w:rFonts w:hint="eastAsia" w:ascii="仿宋" w:hAnsi="仿宋" w:eastAsia="仿宋" w:cs="仿宋"/>
          <w:color w:val="auto"/>
          <w:spacing w:val="0"/>
          <w:sz w:val="24"/>
          <w:highlight w:val="none"/>
          <w:u w:val="single"/>
          <w:shd w:val="clear" w:color="auto" w:fill="auto"/>
          <w:lang w:val="en-US" w:eastAsia="zh-CN"/>
        </w:rPr>
        <w:fldChar w:fldCharType="begin"/>
      </w:r>
      <w:r>
        <w:rPr>
          <w:rFonts w:hint="eastAsia" w:ascii="仿宋" w:hAnsi="仿宋" w:eastAsia="仿宋" w:cs="仿宋"/>
          <w:color w:val="auto"/>
          <w:spacing w:val="0"/>
          <w:sz w:val="24"/>
          <w:highlight w:val="none"/>
          <w:u w:val="single"/>
          <w:shd w:val="clear" w:color="auto" w:fill="auto"/>
          <w:lang w:val="en-US" w:eastAsia="zh-CN"/>
        </w:rPr>
        <w:instrText xml:space="preserve"> HYPERLINK "https://edu.zcygov.cn/luban/e-biding" </w:instrText>
      </w:r>
      <w:r>
        <w:rPr>
          <w:rFonts w:hint="eastAsia" w:ascii="仿宋" w:hAnsi="仿宋" w:eastAsia="仿宋" w:cs="仿宋"/>
          <w:color w:val="auto"/>
          <w:spacing w:val="0"/>
          <w:sz w:val="24"/>
          <w:highlight w:val="none"/>
          <w:u w:val="single"/>
          <w:shd w:val="clear" w:color="auto" w:fill="auto"/>
          <w:lang w:val="en-US" w:eastAsia="zh-CN"/>
        </w:rPr>
        <w:fldChar w:fldCharType="separate"/>
      </w:r>
      <w:r>
        <w:rPr>
          <w:rStyle w:val="22"/>
          <w:rFonts w:hint="eastAsia" w:ascii="仿宋" w:hAnsi="仿宋" w:eastAsia="仿宋" w:cs="仿宋"/>
          <w:color w:val="auto"/>
          <w:spacing w:val="0"/>
          <w:sz w:val="24"/>
          <w:highlight w:val="none"/>
          <w:u w:val="single"/>
          <w:shd w:val="clear" w:color="auto" w:fill="auto"/>
          <w:lang w:val="en-US" w:eastAsia="zh-CN"/>
        </w:rPr>
        <w:t>https://edu.zcygov.cn/luban/e-biding</w:t>
      </w:r>
      <w:r>
        <w:rPr>
          <w:rFonts w:hint="eastAsia" w:ascii="仿宋" w:hAnsi="仿宋" w:eastAsia="仿宋" w:cs="仿宋"/>
          <w:color w:val="auto"/>
          <w:spacing w:val="0"/>
          <w:sz w:val="24"/>
          <w:highlight w:val="none"/>
          <w:u w:val="single"/>
          <w:shd w:val="clear" w:color="auto" w:fill="auto"/>
          <w:lang w:val="en-US" w:eastAsia="zh-CN"/>
        </w:rPr>
        <w:fldChar w:fldCharType="end"/>
      </w:r>
      <w:r>
        <w:rPr>
          <w:rFonts w:hint="eastAsia" w:ascii="仿宋" w:hAnsi="仿宋" w:eastAsia="仿宋" w:cs="仿宋"/>
          <w:color w:val="auto"/>
          <w:spacing w:val="0"/>
          <w:sz w:val="24"/>
          <w:highlight w:val="none"/>
          <w:u w:val="single"/>
          <w:shd w:val="clear" w:color="auto" w:fill="auto"/>
          <w:lang w:val="en-US" w:eastAsia="zh-CN"/>
        </w:rPr>
        <w:t xml:space="preserve"> </w:t>
      </w:r>
      <w:r>
        <w:rPr>
          <w:rFonts w:hint="eastAsia" w:ascii="仿宋" w:hAnsi="仿宋" w:eastAsia="仿宋" w:cs="仿宋"/>
          <w:color w:val="auto"/>
          <w:spacing w:val="0"/>
          <w:sz w:val="24"/>
          <w:highlight w:val="none"/>
          <w:shd w:val="clear" w:color="auto" w:fill="auto"/>
          <w:lang w:val="en-US" w:eastAsia="zh-CN"/>
        </w:rPr>
        <w:t>。</w:t>
      </w:r>
    </w:p>
    <w:p w14:paraId="7403FD65">
      <w:pPr>
        <w:pStyle w:val="4"/>
        <w:keepLines w:val="0"/>
        <w:pageBreakBefore w:val="0"/>
        <w:numPr>
          <w:ilvl w:val="0"/>
          <w:numId w:val="0"/>
        </w:numPr>
        <w:kinsoku/>
        <w:wordWrap/>
        <w:overflowPunct/>
        <w:topLinePunct w:val="0"/>
        <w:autoSpaceDE/>
        <w:autoSpaceDN/>
        <w:bidi w:val="0"/>
        <w:snapToGrid/>
        <w:spacing w:after="63" w:afterLines="20" w:line="240" w:lineRule="auto"/>
        <w:textAlignment w:val="auto"/>
        <w:rPr>
          <w:rFonts w:hint="eastAsia" w:ascii="仿宋" w:hAnsi="仿宋" w:eastAsia="仿宋" w:cs="仿宋"/>
          <w:bCs/>
          <w:color w:val="auto"/>
          <w:sz w:val="24"/>
          <w:szCs w:val="24"/>
          <w:highlight w:val="none"/>
          <w:shd w:val="clear" w:color="auto" w:fill="auto"/>
          <w:lang w:val="en-US" w:eastAsia="zh-CN"/>
        </w:rPr>
      </w:pPr>
      <w:r>
        <w:rPr>
          <w:rFonts w:hint="eastAsia" w:ascii="仿宋" w:hAnsi="仿宋" w:eastAsia="仿宋" w:cs="仿宋"/>
          <w:b/>
          <w:bCs w:val="0"/>
          <w:color w:val="auto"/>
          <w:sz w:val="24"/>
          <w:szCs w:val="24"/>
          <w:highlight w:val="none"/>
          <w:shd w:val="clear" w:color="auto" w:fill="auto"/>
          <w:lang w:val="en-US" w:eastAsia="zh-CN"/>
        </w:rPr>
        <w:t>八、对本次采购提出询问、质疑、投诉，请按以下方式联系</w:t>
      </w:r>
    </w:p>
    <w:p w14:paraId="1ED86707">
      <w:pPr>
        <w:keepNext w:val="0"/>
        <w:keepLines w:val="0"/>
        <w:pageBreakBefore w:val="0"/>
        <w:widowControl/>
        <w:kinsoku/>
        <w:wordWrap/>
        <w:overflowPunct/>
        <w:topLinePunct w:val="0"/>
        <w:autoSpaceDE/>
        <w:autoSpaceDN/>
        <w:bidi w:val="0"/>
        <w:adjustRightInd/>
        <w:snapToGrid/>
        <w:spacing w:line="216" w:lineRule="auto"/>
        <w:ind w:firstLine="480" w:firstLineChars="2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1.采购人信息</w:t>
      </w:r>
    </w:p>
    <w:p w14:paraId="45C579B8">
      <w:pPr>
        <w:keepNext w:val="0"/>
        <w:keepLines w:val="0"/>
        <w:pageBreakBefore w:val="0"/>
        <w:widowControl/>
        <w:tabs>
          <w:tab w:val="left" w:pos="7443"/>
        </w:tabs>
        <w:kinsoku/>
        <w:wordWrap/>
        <w:overflowPunct/>
        <w:topLinePunct w:val="0"/>
        <w:autoSpaceDE/>
        <w:autoSpaceDN/>
        <w:bidi w:val="0"/>
        <w:adjustRightInd/>
        <w:snapToGrid/>
        <w:spacing w:line="216" w:lineRule="auto"/>
        <w:ind w:firstLine="480" w:firstLineChars="2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名    称：浙江天台经济开发区管理委员会</w:t>
      </w:r>
      <w:r>
        <w:rPr>
          <w:rFonts w:hint="eastAsia" w:ascii="仿宋" w:hAnsi="仿宋" w:eastAsia="仿宋" w:cs="仿宋"/>
          <w:color w:val="auto"/>
          <w:sz w:val="24"/>
          <w:highlight w:val="none"/>
          <w:shd w:val="clear" w:color="auto" w:fill="auto"/>
          <w:lang w:val="en-US" w:eastAsia="zh-CN"/>
        </w:rPr>
        <w:tab/>
      </w:r>
    </w:p>
    <w:p w14:paraId="1019FEC2">
      <w:pPr>
        <w:keepNext w:val="0"/>
        <w:keepLines w:val="0"/>
        <w:pageBreakBefore w:val="0"/>
        <w:widowControl/>
        <w:kinsoku/>
        <w:wordWrap/>
        <w:overflowPunct/>
        <w:topLinePunct w:val="0"/>
        <w:autoSpaceDE/>
        <w:autoSpaceDN/>
        <w:bidi w:val="0"/>
        <w:adjustRightInd/>
        <w:snapToGrid/>
        <w:spacing w:line="216" w:lineRule="auto"/>
        <w:ind w:firstLine="480" w:firstLineChars="2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xml:space="preserve">    地    址：天台县始丰街道西园路11号                                     </w:t>
      </w:r>
    </w:p>
    <w:p w14:paraId="2779FD02">
      <w:pPr>
        <w:keepNext w:val="0"/>
        <w:keepLines w:val="0"/>
        <w:pageBreakBefore w:val="0"/>
        <w:widowControl/>
        <w:kinsoku/>
        <w:wordWrap/>
        <w:overflowPunct/>
        <w:topLinePunct w:val="0"/>
        <w:autoSpaceDE/>
        <w:autoSpaceDN/>
        <w:bidi w:val="0"/>
        <w:adjustRightInd/>
        <w:snapToGrid/>
        <w:spacing w:line="216" w:lineRule="auto"/>
        <w:ind w:firstLine="480" w:firstLineChars="200"/>
        <w:jc w:val="left"/>
        <w:textAlignment w:val="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xml:space="preserve">    传    真：/   </w:t>
      </w:r>
    </w:p>
    <w:p w14:paraId="54F07773">
      <w:pPr>
        <w:keepNext w:val="0"/>
        <w:keepLines w:val="0"/>
        <w:pageBreakBefore w:val="0"/>
        <w:widowControl/>
        <w:kinsoku/>
        <w:wordWrap/>
        <w:overflowPunct/>
        <w:topLinePunct w:val="0"/>
        <w:autoSpaceDE/>
        <w:autoSpaceDN/>
        <w:bidi w:val="0"/>
        <w:adjustRightInd/>
        <w:snapToGrid/>
        <w:spacing w:line="216" w:lineRule="auto"/>
        <w:ind w:firstLine="480" w:firstLineChars="2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xml:space="preserve">    项目联系人（询问）：徐先生       项目联系方式（询问）：13606767760 </w:t>
      </w:r>
    </w:p>
    <w:p w14:paraId="53CBDB1A">
      <w:pPr>
        <w:keepNext w:val="0"/>
        <w:keepLines w:val="0"/>
        <w:pageBreakBefore w:val="0"/>
        <w:widowControl/>
        <w:kinsoku/>
        <w:wordWrap/>
        <w:overflowPunct/>
        <w:topLinePunct w:val="0"/>
        <w:autoSpaceDE/>
        <w:autoSpaceDN/>
        <w:bidi w:val="0"/>
        <w:adjustRightInd/>
        <w:snapToGrid/>
        <w:spacing w:line="216" w:lineRule="auto"/>
        <w:ind w:firstLine="480" w:firstLineChars="200"/>
        <w:jc w:val="left"/>
        <w:textAlignment w:val="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质疑联系人：庞先生    </w:t>
      </w:r>
      <w:r>
        <w:rPr>
          <w:rFonts w:hint="eastAsia" w:ascii="仿宋" w:hAnsi="仿宋" w:eastAsia="仿宋" w:cs="仿宋"/>
          <w:color w:val="auto"/>
          <w:sz w:val="24"/>
          <w:highlight w:val="none"/>
          <w:shd w:val="clear" w:color="auto" w:fill="auto"/>
          <w:lang w:val="en-US" w:eastAsia="zh-CN"/>
        </w:rPr>
        <w:tab/>
      </w:r>
      <w:r>
        <w:rPr>
          <w:rFonts w:hint="eastAsia" w:ascii="仿宋" w:hAnsi="仿宋" w:eastAsia="仿宋" w:cs="仿宋"/>
          <w:color w:val="auto"/>
          <w:sz w:val="24"/>
          <w:highlight w:val="none"/>
          <w:shd w:val="clear" w:color="auto" w:fill="auto"/>
          <w:lang w:val="en-US" w:eastAsia="zh-CN"/>
        </w:rPr>
        <w:t xml:space="preserve">         质疑联系方式：15857667983  </w:t>
      </w:r>
    </w:p>
    <w:p w14:paraId="04BD1F72">
      <w:pPr>
        <w:keepNext w:val="0"/>
        <w:keepLines w:val="0"/>
        <w:pageBreakBefore w:val="0"/>
        <w:widowControl/>
        <w:kinsoku/>
        <w:wordWrap/>
        <w:overflowPunct/>
        <w:topLinePunct w:val="0"/>
        <w:autoSpaceDE/>
        <w:autoSpaceDN/>
        <w:bidi w:val="0"/>
        <w:adjustRightInd/>
        <w:snapToGrid/>
        <w:spacing w:line="216" w:lineRule="auto"/>
        <w:ind w:firstLine="480" w:firstLineChars="2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2.采购代理机构信息            </w:t>
      </w:r>
    </w:p>
    <w:p w14:paraId="18114A1C">
      <w:pPr>
        <w:keepNext w:val="0"/>
        <w:keepLines w:val="0"/>
        <w:pageBreakBefore w:val="0"/>
        <w:widowControl/>
        <w:kinsoku/>
        <w:wordWrap/>
        <w:overflowPunct/>
        <w:topLinePunct w:val="0"/>
        <w:autoSpaceDE/>
        <w:autoSpaceDN/>
        <w:bidi w:val="0"/>
        <w:adjustRightInd/>
        <w:snapToGrid/>
        <w:spacing w:line="216" w:lineRule="auto"/>
        <w:ind w:firstLine="480" w:firstLineChars="2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名    称：浙江祥泽招标代理有限公司             </w:t>
      </w:r>
    </w:p>
    <w:p w14:paraId="667B5215">
      <w:pPr>
        <w:keepNext w:val="0"/>
        <w:keepLines w:val="0"/>
        <w:pageBreakBefore w:val="0"/>
        <w:widowControl/>
        <w:kinsoku/>
        <w:wordWrap/>
        <w:overflowPunct/>
        <w:topLinePunct w:val="0"/>
        <w:autoSpaceDE/>
        <w:autoSpaceDN/>
        <w:bidi w:val="0"/>
        <w:adjustRightInd/>
        <w:snapToGrid/>
        <w:spacing w:line="216" w:lineRule="auto"/>
        <w:ind w:firstLine="480" w:firstLineChars="2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地    址：浙江天台县西演茅村14巷39号             </w:t>
      </w:r>
    </w:p>
    <w:p w14:paraId="79F73176">
      <w:pPr>
        <w:keepNext w:val="0"/>
        <w:keepLines w:val="0"/>
        <w:pageBreakBefore w:val="0"/>
        <w:widowControl/>
        <w:kinsoku/>
        <w:wordWrap/>
        <w:overflowPunct/>
        <w:topLinePunct w:val="0"/>
        <w:autoSpaceDE/>
        <w:autoSpaceDN/>
        <w:bidi w:val="0"/>
        <w:adjustRightInd/>
        <w:snapToGrid/>
        <w:spacing w:line="216" w:lineRule="auto"/>
        <w:ind w:firstLine="480" w:firstLineChars="2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传    真：0576-83898337             </w:t>
      </w:r>
    </w:p>
    <w:p w14:paraId="7ADC35BB">
      <w:pPr>
        <w:keepNext w:val="0"/>
        <w:keepLines w:val="0"/>
        <w:pageBreakBefore w:val="0"/>
        <w:widowControl/>
        <w:tabs>
          <w:tab w:val="center" w:pos="4592"/>
        </w:tabs>
        <w:kinsoku/>
        <w:wordWrap/>
        <w:overflowPunct/>
        <w:topLinePunct w:val="0"/>
        <w:autoSpaceDE/>
        <w:autoSpaceDN/>
        <w:bidi w:val="0"/>
        <w:adjustRightInd/>
        <w:snapToGrid/>
        <w:spacing w:line="216" w:lineRule="auto"/>
        <w:ind w:firstLine="480" w:firstLineChars="200"/>
        <w:jc w:val="left"/>
        <w:textAlignment w:val="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lang w:val="en-US" w:eastAsia="zh-CN"/>
        </w:rPr>
        <w:t>  项目联系人（询问）：申建彬             </w:t>
      </w:r>
      <w:r>
        <w:rPr>
          <w:rFonts w:hint="eastAsia" w:ascii="仿宋" w:hAnsi="仿宋" w:eastAsia="仿宋" w:cs="仿宋"/>
          <w:color w:val="auto"/>
          <w:sz w:val="24"/>
          <w:highlight w:val="none"/>
          <w:shd w:val="clear" w:color="auto" w:fill="auto"/>
          <w:lang w:val="en-US" w:eastAsia="zh-CN"/>
        </w:rPr>
        <w:tab/>
      </w:r>
      <w:r>
        <w:rPr>
          <w:rFonts w:hint="eastAsia" w:ascii="仿宋" w:hAnsi="仿宋" w:eastAsia="仿宋" w:cs="仿宋"/>
          <w:color w:val="auto"/>
          <w:sz w:val="24"/>
          <w:highlight w:val="none"/>
          <w:shd w:val="clear" w:color="auto" w:fill="auto"/>
          <w:lang w:val="en-US" w:eastAsia="zh-CN"/>
        </w:rPr>
        <w:t>项目联系方式（询问）：15867079036</w:t>
      </w:r>
    </w:p>
    <w:p w14:paraId="5309E762">
      <w:pPr>
        <w:keepNext w:val="0"/>
        <w:keepLines w:val="0"/>
        <w:pageBreakBefore w:val="0"/>
        <w:widowControl/>
        <w:kinsoku/>
        <w:wordWrap/>
        <w:overflowPunct/>
        <w:topLinePunct w:val="0"/>
        <w:autoSpaceDE/>
        <w:autoSpaceDN/>
        <w:bidi w:val="0"/>
        <w:adjustRightInd/>
        <w:snapToGrid/>
        <w:spacing w:line="216" w:lineRule="auto"/>
        <w:ind w:firstLine="480" w:firstLineChars="2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质疑联系人：庞雅晴                   质疑联系方式：18989619599　　　　　　</w:t>
      </w:r>
      <w:r>
        <w:rPr>
          <w:rFonts w:hint="eastAsia" w:ascii="仿宋" w:hAnsi="仿宋" w:eastAsia="仿宋" w:cs="仿宋"/>
          <w:color w:val="auto"/>
          <w:sz w:val="24"/>
          <w:highlight w:val="none"/>
          <w:shd w:val="clear" w:color="auto" w:fill="auto"/>
          <w:lang w:val="en-US" w:eastAsia="zh-CN"/>
        </w:rPr>
        <w:t>     </w:t>
      </w:r>
      <w:r>
        <w:rPr>
          <w:rFonts w:hint="eastAsia" w:ascii="仿宋" w:hAnsi="仿宋" w:eastAsia="仿宋" w:cs="仿宋"/>
          <w:color w:val="auto"/>
          <w:sz w:val="24"/>
          <w:highlight w:val="none"/>
          <w:shd w:val="clear" w:color="auto" w:fill="auto"/>
          <w:lang w:val="en-US" w:eastAsia="zh-CN"/>
        </w:rPr>
        <w:br w:type="textWrapping"/>
      </w:r>
      <w:r>
        <w:rPr>
          <w:rFonts w:hint="eastAsia" w:ascii="仿宋" w:hAnsi="仿宋" w:eastAsia="仿宋" w:cs="仿宋"/>
          <w:color w:val="auto"/>
          <w:sz w:val="24"/>
          <w:highlight w:val="none"/>
          <w:shd w:val="clear" w:color="auto" w:fill="auto"/>
          <w:lang w:val="en-US" w:eastAsia="zh-CN"/>
        </w:rPr>
        <w:t>     3.同级政府采购监督管理部门            </w:t>
      </w:r>
    </w:p>
    <w:p w14:paraId="23A15B53">
      <w:pPr>
        <w:keepNext w:val="0"/>
        <w:keepLines w:val="0"/>
        <w:pageBreakBefore w:val="0"/>
        <w:widowControl/>
        <w:kinsoku/>
        <w:wordWrap/>
        <w:overflowPunct/>
        <w:topLinePunct w:val="0"/>
        <w:autoSpaceDE/>
        <w:autoSpaceDN/>
        <w:bidi w:val="0"/>
        <w:adjustRightInd/>
        <w:snapToGrid/>
        <w:spacing w:line="216" w:lineRule="auto"/>
        <w:ind w:firstLine="480" w:firstLineChars="2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名    称：天台县财政局             </w:t>
      </w:r>
    </w:p>
    <w:p w14:paraId="619F7A7C">
      <w:pPr>
        <w:keepNext w:val="0"/>
        <w:keepLines w:val="0"/>
        <w:pageBreakBefore w:val="0"/>
        <w:widowControl/>
        <w:kinsoku/>
        <w:wordWrap/>
        <w:overflowPunct/>
        <w:topLinePunct w:val="0"/>
        <w:autoSpaceDE/>
        <w:autoSpaceDN/>
        <w:bidi w:val="0"/>
        <w:adjustRightInd/>
        <w:snapToGrid/>
        <w:spacing w:line="216" w:lineRule="auto"/>
        <w:ind w:firstLine="480" w:firstLineChars="2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地    址：天台县飞鹤路189号            </w:t>
      </w:r>
    </w:p>
    <w:p w14:paraId="477D7579">
      <w:pPr>
        <w:keepNext w:val="0"/>
        <w:keepLines w:val="0"/>
        <w:pageBreakBefore w:val="0"/>
        <w:widowControl/>
        <w:kinsoku/>
        <w:wordWrap/>
        <w:overflowPunct/>
        <w:topLinePunct w:val="0"/>
        <w:autoSpaceDE/>
        <w:autoSpaceDN/>
        <w:bidi w:val="0"/>
        <w:adjustRightInd/>
        <w:snapToGrid/>
        <w:spacing w:line="216" w:lineRule="auto"/>
        <w:ind w:firstLine="480" w:firstLineChars="2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传    真：/             </w:t>
      </w:r>
    </w:p>
    <w:p w14:paraId="6E743FC7">
      <w:pPr>
        <w:keepNext w:val="0"/>
        <w:keepLines w:val="0"/>
        <w:pageBreakBefore w:val="0"/>
        <w:widowControl/>
        <w:kinsoku/>
        <w:wordWrap/>
        <w:overflowPunct/>
        <w:topLinePunct w:val="0"/>
        <w:autoSpaceDE/>
        <w:autoSpaceDN/>
        <w:bidi w:val="0"/>
        <w:adjustRightInd/>
        <w:snapToGrid/>
        <w:spacing w:line="216" w:lineRule="auto"/>
        <w:ind w:firstLine="480" w:firstLineChars="2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联系人 ：王女士            监督投诉电话：0576-89353856 </w:t>
      </w:r>
    </w:p>
    <w:p w14:paraId="3032FDF4">
      <w:pPr>
        <w:spacing w:line="360" w:lineRule="exact"/>
        <w:rPr>
          <w:rFonts w:hint="eastAsia" w:ascii="仿宋" w:hAnsi="仿宋" w:eastAsia="仿宋" w:cs="仿宋"/>
          <w:b/>
          <w:color w:val="auto"/>
          <w:sz w:val="24"/>
          <w:highlight w:val="none"/>
        </w:rPr>
      </w:pPr>
      <w:r>
        <w:rPr>
          <w:rFonts w:hint="eastAsia" w:ascii="仿宋" w:hAnsi="仿宋" w:eastAsia="仿宋" w:cs="仿宋"/>
          <w:b/>
          <w:color w:val="auto"/>
          <w:sz w:val="36"/>
          <w:szCs w:val="44"/>
          <w:highlight w:val="none"/>
          <w:shd w:val="clear" w:color="auto" w:fill="auto"/>
        </w:rPr>
        <w:br w:type="page"/>
      </w:r>
      <w:r>
        <w:rPr>
          <w:rFonts w:hint="eastAsia" w:ascii="仿宋" w:hAnsi="仿宋" w:eastAsia="仿宋" w:cs="仿宋"/>
          <w:b/>
          <w:bCs/>
          <w:color w:val="auto"/>
          <w:kern w:val="0"/>
          <w:sz w:val="27"/>
          <w:szCs w:val="27"/>
          <w:shd w:val="clear" w:color="auto" w:fill="FFFFFF"/>
          <w:lang w:val="en-US" w:eastAsia="zh-CN"/>
        </w:rPr>
        <w:t>九</w:t>
      </w:r>
      <w:r>
        <w:rPr>
          <w:rFonts w:hint="eastAsia" w:ascii="仿宋" w:hAnsi="仿宋" w:eastAsia="仿宋" w:cs="仿宋"/>
          <w:b/>
          <w:bCs/>
          <w:color w:val="auto"/>
          <w:kern w:val="0"/>
          <w:sz w:val="27"/>
          <w:szCs w:val="27"/>
          <w:shd w:val="clear" w:color="auto" w:fill="FFFFFF"/>
        </w:rPr>
        <w:t xml:space="preserve">、 </w:t>
      </w:r>
      <w:r>
        <w:rPr>
          <w:rFonts w:hint="eastAsia" w:ascii="仿宋" w:hAnsi="仿宋" w:eastAsia="仿宋" w:cs="仿宋"/>
          <w:b/>
          <w:color w:val="auto"/>
          <w:sz w:val="24"/>
          <w:highlight w:val="none"/>
        </w:rPr>
        <w:t>政采贷服务：</w:t>
      </w:r>
    </w:p>
    <w:p w14:paraId="2AC01F31">
      <w:pPr>
        <w:pStyle w:val="3"/>
        <w:spacing w:line="360" w:lineRule="exact"/>
        <w:ind w:firstLine="482"/>
        <w:rPr>
          <w:rFonts w:hint="eastAsia"/>
          <w:color w:val="auto"/>
          <w:highlight w:val="none"/>
        </w:rPr>
      </w:pPr>
      <w:r>
        <w:rPr>
          <w:rFonts w:hint="eastAsia" w:ascii="仿宋" w:hAnsi="仿宋" w:eastAsia="仿宋" w:cs="Arial"/>
          <w:b/>
          <w:bCs/>
          <w:color w:val="auto"/>
          <w:sz w:val="24"/>
          <w:highlight w:val="none"/>
        </w:rPr>
        <w:t>供应商如有融资需求，可使用以下银行的政采贷服务：</w:t>
      </w:r>
    </w:p>
    <w:tbl>
      <w:tblPr>
        <w:tblStyle w:val="18"/>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2"/>
        <w:gridCol w:w="1474"/>
        <w:gridCol w:w="1368"/>
        <w:gridCol w:w="2652"/>
      </w:tblGrid>
      <w:tr w14:paraId="1A4E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2" w:type="dxa"/>
            <w:noWrap w:val="0"/>
            <w:vAlign w:val="top"/>
          </w:tcPr>
          <w:p w14:paraId="3C8B6B03">
            <w:pPr>
              <w:pStyle w:val="17"/>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银行</w:t>
            </w:r>
          </w:p>
        </w:tc>
        <w:tc>
          <w:tcPr>
            <w:tcW w:w="1474" w:type="dxa"/>
            <w:noWrap w:val="0"/>
            <w:vAlign w:val="top"/>
          </w:tcPr>
          <w:p w14:paraId="66C8DD4C">
            <w:pPr>
              <w:pStyle w:val="17"/>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贷款年利率</w:t>
            </w:r>
          </w:p>
        </w:tc>
        <w:tc>
          <w:tcPr>
            <w:tcW w:w="1368" w:type="dxa"/>
            <w:noWrap w:val="0"/>
            <w:vAlign w:val="top"/>
          </w:tcPr>
          <w:p w14:paraId="7C1AAF0B">
            <w:pPr>
              <w:pStyle w:val="17"/>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联系人</w:t>
            </w:r>
          </w:p>
        </w:tc>
        <w:tc>
          <w:tcPr>
            <w:tcW w:w="2652" w:type="dxa"/>
            <w:noWrap w:val="0"/>
            <w:vAlign w:val="top"/>
          </w:tcPr>
          <w:p w14:paraId="46409558">
            <w:pPr>
              <w:pStyle w:val="17"/>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电话</w:t>
            </w:r>
          </w:p>
        </w:tc>
      </w:tr>
      <w:tr w14:paraId="3228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2" w:type="dxa"/>
            <w:noWrap w:val="0"/>
            <w:vAlign w:val="top"/>
          </w:tcPr>
          <w:p w14:paraId="0424BC65">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中国农业银行股份有限公司天台县支行</w:t>
            </w:r>
          </w:p>
        </w:tc>
        <w:tc>
          <w:tcPr>
            <w:tcW w:w="1474" w:type="dxa"/>
            <w:noWrap w:val="0"/>
            <w:vAlign w:val="top"/>
          </w:tcPr>
          <w:p w14:paraId="5A0A8480">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3.8%起</w:t>
            </w:r>
          </w:p>
        </w:tc>
        <w:tc>
          <w:tcPr>
            <w:tcW w:w="1368" w:type="dxa"/>
            <w:noWrap w:val="0"/>
            <w:vAlign w:val="top"/>
          </w:tcPr>
          <w:p w14:paraId="2E48AFE4">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章泳</w:t>
            </w:r>
          </w:p>
        </w:tc>
        <w:tc>
          <w:tcPr>
            <w:tcW w:w="2652" w:type="dxa"/>
            <w:noWrap w:val="0"/>
            <w:vAlign w:val="top"/>
          </w:tcPr>
          <w:p w14:paraId="5EC7B273">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18267658216</w:t>
            </w:r>
          </w:p>
        </w:tc>
      </w:tr>
      <w:tr w14:paraId="7954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2" w:type="dxa"/>
            <w:noWrap w:val="0"/>
            <w:vAlign w:val="top"/>
          </w:tcPr>
          <w:p w14:paraId="7C2715B7">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1474" w:type="dxa"/>
            <w:noWrap w:val="0"/>
            <w:vAlign w:val="top"/>
          </w:tcPr>
          <w:p w14:paraId="1B7A429F">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3.35%起</w:t>
            </w:r>
          </w:p>
        </w:tc>
        <w:tc>
          <w:tcPr>
            <w:tcW w:w="1368" w:type="dxa"/>
            <w:noWrap w:val="0"/>
            <w:vAlign w:val="top"/>
          </w:tcPr>
          <w:p w14:paraId="10ECD5AA">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蒋晓峰</w:t>
            </w:r>
          </w:p>
        </w:tc>
        <w:tc>
          <w:tcPr>
            <w:tcW w:w="2652" w:type="dxa"/>
            <w:noWrap w:val="0"/>
            <w:vAlign w:val="top"/>
          </w:tcPr>
          <w:p w14:paraId="577A38E9">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13968595968</w:t>
            </w:r>
          </w:p>
        </w:tc>
      </w:tr>
      <w:tr w14:paraId="774B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2" w:type="dxa"/>
            <w:noWrap w:val="0"/>
            <w:vAlign w:val="top"/>
          </w:tcPr>
          <w:p w14:paraId="418B182B">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1474" w:type="dxa"/>
            <w:noWrap w:val="0"/>
            <w:vAlign w:val="top"/>
          </w:tcPr>
          <w:p w14:paraId="0FAB5A68">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4.5%起</w:t>
            </w:r>
          </w:p>
        </w:tc>
        <w:tc>
          <w:tcPr>
            <w:tcW w:w="1368" w:type="dxa"/>
            <w:noWrap w:val="0"/>
            <w:vAlign w:val="top"/>
          </w:tcPr>
          <w:p w14:paraId="2966ADDC">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2652" w:type="dxa"/>
            <w:noWrap w:val="0"/>
            <w:vAlign w:val="top"/>
          </w:tcPr>
          <w:p w14:paraId="1038EAE0">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2FAB11EC">
      <w:pPr>
        <w:spacing w:line="360" w:lineRule="exact"/>
        <w:ind w:firstLine="241" w:firstLineChars="100"/>
        <w:rPr>
          <w:rFonts w:hint="eastAsia" w:ascii="仿宋_GB2312" w:hAnsi="Courier New" w:eastAsia="仿宋_GB2312"/>
          <w:color w:val="auto"/>
          <w:sz w:val="24"/>
          <w:highlight w:val="none"/>
        </w:rPr>
      </w:pPr>
      <w:r>
        <w:rPr>
          <w:rFonts w:hint="eastAsia" w:ascii="仿宋_GB2312" w:hAnsi="Courier New" w:eastAsia="仿宋_GB2312"/>
          <w:b/>
          <w:color w:val="auto"/>
          <w:sz w:val="24"/>
          <w:highlight w:val="none"/>
          <w:lang w:val="en-US" w:eastAsia="zh-CN"/>
        </w:rPr>
        <w:t>十</w:t>
      </w:r>
      <w:r>
        <w:rPr>
          <w:rFonts w:hint="eastAsia" w:ascii="仿宋_GB2312" w:hAnsi="Courier New" w:eastAsia="仿宋_GB2312"/>
          <w:b/>
          <w:color w:val="auto"/>
          <w:sz w:val="24"/>
          <w:highlight w:val="none"/>
        </w:rPr>
        <w:t>、</w:t>
      </w:r>
      <w:r>
        <w:rPr>
          <w:rFonts w:hint="eastAsia" w:ascii="仿宋" w:hAnsi="仿宋" w:eastAsia="仿宋" w:cs="仿宋"/>
          <w:b/>
          <w:color w:val="auto"/>
          <w:spacing w:val="-10"/>
          <w:sz w:val="24"/>
          <w:highlight w:val="none"/>
        </w:rPr>
        <w:t>履约保函服务：</w:t>
      </w:r>
    </w:p>
    <w:p w14:paraId="461D6A4E">
      <w:pPr>
        <w:spacing w:line="360" w:lineRule="exact"/>
        <w:rPr>
          <w:rFonts w:hint="eastAsia" w:ascii="仿宋" w:hAnsi="仿宋" w:eastAsia="仿宋" w:cs="Arial"/>
          <w:b/>
          <w:bCs/>
          <w:color w:val="auto"/>
          <w:spacing w:val="-10"/>
          <w:sz w:val="24"/>
          <w:highlight w:val="none"/>
        </w:rPr>
      </w:pPr>
      <w:r>
        <w:rPr>
          <w:rFonts w:hint="eastAsia" w:ascii="仿宋" w:hAnsi="仿宋" w:eastAsia="仿宋" w:cs="Arial"/>
          <w:b/>
          <w:bCs/>
          <w:color w:val="auto"/>
          <w:spacing w:val="-10"/>
          <w:sz w:val="24"/>
          <w:highlight w:val="none"/>
        </w:rPr>
        <w:t>供应商如有办理履约保函需求，可使用以下银行的履约保函服务：</w:t>
      </w:r>
    </w:p>
    <w:tbl>
      <w:tblPr>
        <w:tblStyle w:val="1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9"/>
        <w:gridCol w:w="2126"/>
        <w:gridCol w:w="1984"/>
      </w:tblGrid>
      <w:tr w14:paraId="2E3E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2" w:type="pct"/>
            <w:noWrap w:val="0"/>
            <w:vAlign w:val="center"/>
          </w:tcPr>
          <w:p w14:paraId="497F2C9B">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银行</w:t>
            </w:r>
          </w:p>
        </w:tc>
        <w:tc>
          <w:tcPr>
            <w:tcW w:w="1075" w:type="pct"/>
            <w:noWrap w:val="0"/>
            <w:vAlign w:val="center"/>
          </w:tcPr>
          <w:p w14:paraId="50E171D4">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联系人</w:t>
            </w:r>
          </w:p>
        </w:tc>
        <w:tc>
          <w:tcPr>
            <w:tcW w:w="1003" w:type="pct"/>
            <w:noWrap w:val="0"/>
            <w:vAlign w:val="center"/>
          </w:tcPr>
          <w:p w14:paraId="0C827C98">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电话</w:t>
            </w:r>
          </w:p>
        </w:tc>
      </w:tr>
      <w:tr w14:paraId="79F4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2" w:type="pct"/>
            <w:noWrap w:val="0"/>
            <w:vAlign w:val="center"/>
          </w:tcPr>
          <w:p w14:paraId="70F2AD06">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中国农业银行股份有限公司天台县支行</w:t>
            </w:r>
          </w:p>
        </w:tc>
        <w:tc>
          <w:tcPr>
            <w:tcW w:w="1075" w:type="pct"/>
            <w:noWrap w:val="0"/>
            <w:vAlign w:val="center"/>
          </w:tcPr>
          <w:p w14:paraId="43D1D647">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章泳</w:t>
            </w:r>
          </w:p>
        </w:tc>
        <w:tc>
          <w:tcPr>
            <w:tcW w:w="1003" w:type="pct"/>
            <w:noWrap w:val="0"/>
            <w:vAlign w:val="center"/>
          </w:tcPr>
          <w:p w14:paraId="3A699FE9">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18267658216</w:t>
            </w:r>
          </w:p>
        </w:tc>
      </w:tr>
      <w:tr w14:paraId="5C5B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649B0A3E">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1075" w:type="pct"/>
            <w:noWrap w:val="0"/>
            <w:vAlign w:val="center"/>
          </w:tcPr>
          <w:p w14:paraId="4BEC6FC5">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葛宇凡</w:t>
            </w:r>
          </w:p>
        </w:tc>
        <w:tc>
          <w:tcPr>
            <w:tcW w:w="1003" w:type="pct"/>
            <w:noWrap w:val="0"/>
            <w:vAlign w:val="center"/>
          </w:tcPr>
          <w:p w14:paraId="7C442C30">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18252002669</w:t>
            </w:r>
          </w:p>
        </w:tc>
      </w:tr>
      <w:tr w14:paraId="7773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2" w:type="pct"/>
            <w:noWrap w:val="0"/>
            <w:vAlign w:val="center"/>
          </w:tcPr>
          <w:p w14:paraId="26ABBC64">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1075" w:type="pct"/>
            <w:noWrap w:val="0"/>
            <w:vAlign w:val="top"/>
          </w:tcPr>
          <w:p w14:paraId="4129C2B0">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1003" w:type="pct"/>
            <w:noWrap w:val="0"/>
            <w:vAlign w:val="top"/>
          </w:tcPr>
          <w:p w14:paraId="19391645">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0D11E216">
      <w:pPr>
        <w:spacing w:line="360" w:lineRule="exact"/>
        <w:ind w:firstLine="221" w:firstLineChars="100"/>
        <w:rPr>
          <w:rFonts w:hint="eastAsia" w:ascii="仿宋_GB2312" w:hAnsi="Courier New" w:eastAsia="仿宋_GB2312"/>
          <w:color w:val="auto"/>
          <w:sz w:val="24"/>
          <w:highlight w:val="none"/>
        </w:rPr>
      </w:pPr>
      <w:r>
        <w:rPr>
          <w:rFonts w:hint="eastAsia" w:ascii="仿宋" w:hAnsi="仿宋" w:eastAsia="仿宋" w:cs="仿宋"/>
          <w:b/>
          <w:color w:val="auto"/>
          <w:spacing w:val="-10"/>
          <w:sz w:val="24"/>
          <w:highlight w:val="none"/>
        </w:rPr>
        <w:t>十</w:t>
      </w:r>
      <w:r>
        <w:rPr>
          <w:rFonts w:hint="eastAsia" w:ascii="仿宋" w:hAnsi="仿宋" w:eastAsia="仿宋" w:cs="仿宋"/>
          <w:b/>
          <w:color w:val="auto"/>
          <w:spacing w:val="-10"/>
          <w:sz w:val="24"/>
          <w:highlight w:val="none"/>
          <w:lang w:val="en-US" w:eastAsia="zh-CN"/>
        </w:rPr>
        <w:t>一</w:t>
      </w:r>
      <w:r>
        <w:rPr>
          <w:rFonts w:hint="eastAsia" w:ascii="仿宋" w:hAnsi="仿宋" w:eastAsia="仿宋" w:cs="仿宋"/>
          <w:b/>
          <w:color w:val="auto"/>
          <w:spacing w:val="-10"/>
          <w:sz w:val="24"/>
          <w:highlight w:val="none"/>
        </w:rPr>
        <w:t>、预付款保函服务：</w:t>
      </w:r>
    </w:p>
    <w:p w14:paraId="23D8D72C">
      <w:pPr>
        <w:pStyle w:val="3"/>
        <w:spacing w:line="360" w:lineRule="exact"/>
        <w:ind w:firstLine="0"/>
        <w:rPr>
          <w:rFonts w:hint="eastAsia" w:ascii="仿宋" w:hAnsi="仿宋" w:eastAsia="仿宋" w:cs="Arial"/>
          <w:b/>
          <w:bCs/>
          <w:color w:val="auto"/>
          <w:spacing w:val="-10"/>
          <w:sz w:val="24"/>
          <w:highlight w:val="none"/>
        </w:rPr>
      </w:pPr>
      <w:r>
        <w:rPr>
          <w:rFonts w:hint="eastAsia" w:ascii="仿宋" w:hAnsi="仿宋" w:eastAsia="仿宋" w:cs="Arial"/>
          <w:b/>
          <w:bCs/>
          <w:color w:val="auto"/>
          <w:spacing w:val="-10"/>
          <w:sz w:val="24"/>
          <w:highlight w:val="none"/>
        </w:rPr>
        <w:t>供应商如有办理预付款保函需求，可使用以下银行的预付款保函服务：</w:t>
      </w:r>
    </w:p>
    <w:tbl>
      <w:tblPr>
        <w:tblStyle w:val="1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127"/>
        <w:gridCol w:w="1984"/>
      </w:tblGrid>
      <w:tr w14:paraId="2C04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78" w:type="dxa"/>
            <w:noWrap w:val="0"/>
            <w:vAlign w:val="top"/>
          </w:tcPr>
          <w:p w14:paraId="0EB52C77">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银行</w:t>
            </w:r>
          </w:p>
        </w:tc>
        <w:tc>
          <w:tcPr>
            <w:tcW w:w="2127" w:type="dxa"/>
            <w:noWrap w:val="0"/>
            <w:vAlign w:val="top"/>
          </w:tcPr>
          <w:p w14:paraId="12D9BBD7">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联系人</w:t>
            </w:r>
          </w:p>
        </w:tc>
        <w:tc>
          <w:tcPr>
            <w:tcW w:w="1984" w:type="dxa"/>
            <w:noWrap w:val="0"/>
            <w:vAlign w:val="top"/>
          </w:tcPr>
          <w:p w14:paraId="46C0C967">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电话</w:t>
            </w:r>
          </w:p>
        </w:tc>
      </w:tr>
      <w:tr w14:paraId="1C1E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14:paraId="2B35DE22">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2127" w:type="dxa"/>
            <w:noWrap w:val="0"/>
            <w:vAlign w:val="top"/>
          </w:tcPr>
          <w:p w14:paraId="111856D7">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蒋晓峰</w:t>
            </w:r>
          </w:p>
        </w:tc>
        <w:tc>
          <w:tcPr>
            <w:tcW w:w="1984" w:type="dxa"/>
            <w:noWrap w:val="0"/>
            <w:vAlign w:val="top"/>
          </w:tcPr>
          <w:p w14:paraId="08149298">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13968595968</w:t>
            </w:r>
          </w:p>
        </w:tc>
      </w:tr>
      <w:tr w14:paraId="58F1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78" w:type="dxa"/>
            <w:noWrap w:val="0"/>
            <w:vAlign w:val="center"/>
          </w:tcPr>
          <w:p w14:paraId="624A7B83">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2127" w:type="dxa"/>
            <w:noWrap w:val="0"/>
            <w:vAlign w:val="top"/>
          </w:tcPr>
          <w:p w14:paraId="1E5314B8">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1984" w:type="dxa"/>
            <w:noWrap w:val="0"/>
            <w:vAlign w:val="top"/>
          </w:tcPr>
          <w:p w14:paraId="4EA80AAB">
            <w:pPr>
              <w:pStyle w:val="17"/>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2B5E2641">
      <w:pPr>
        <w:spacing w:line="400" w:lineRule="exact"/>
        <w:rPr>
          <w:rFonts w:ascii="仿宋_GB2312" w:hAnsi="华文仿宋" w:eastAsia="仿宋_GB2312"/>
          <w:b/>
          <w:color w:val="auto"/>
          <w:sz w:val="24"/>
          <w:highlight w:val="none"/>
        </w:rPr>
      </w:pPr>
      <w:r>
        <w:rPr>
          <w:rFonts w:hint="eastAsia" w:ascii="仿宋_GB2312" w:eastAsia="仿宋_GB2312"/>
          <w:color w:val="auto"/>
          <w:sz w:val="24"/>
          <w:highlight w:val="none"/>
        </w:rPr>
        <w:t>注：</w:t>
      </w:r>
      <w:r>
        <w:rPr>
          <w:rFonts w:hint="eastAsia" w:ascii="仿宋_GB2312" w:hAnsi="华文仿宋" w:eastAsia="仿宋_GB2312"/>
          <w:b/>
          <w:color w:val="auto"/>
          <w:sz w:val="24"/>
          <w:highlight w:val="none"/>
        </w:rPr>
        <w:t>1、本招标文件时间</w:t>
      </w:r>
      <w:r>
        <w:rPr>
          <w:rFonts w:ascii="仿宋_GB2312" w:hAnsi="华文仿宋" w:eastAsia="仿宋_GB2312"/>
          <w:b/>
          <w:color w:val="auto"/>
          <w:sz w:val="24"/>
          <w:highlight w:val="none"/>
        </w:rPr>
        <w:t>以北京时间为准，</w:t>
      </w:r>
      <w:r>
        <w:rPr>
          <w:rFonts w:hint="eastAsia" w:ascii="仿宋_GB2312" w:hAnsi="华文仿宋" w:eastAsia="仿宋_GB2312"/>
          <w:b/>
          <w:color w:val="auto"/>
          <w:sz w:val="24"/>
          <w:highlight w:val="none"/>
        </w:rPr>
        <w:t>采用</w:t>
      </w:r>
      <w:r>
        <w:rPr>
          <w:rFonts w:ascii="仿宋_GB2312" w:hAnsi="华文仿宋" w:eastAsia="仿宋_GB2312"/>
          <w:b/>
          <w:color w:val="auto"/>
          <w:sz w:val="24"/>
          <w:highlight w:val="none"/>
        </w:rPr>
        <w:t>２４小时制。</w:t>
      </w:r>
    </w:p>
    <w:p w14:paraId="4CAF7195">
      <w:pPr>
        <w:rPr>
          <w:rFonts w:hint="eastAsia" w:ascii="仿宋" w:hAnsi="仿宋" w:eastAsia="仿宋" w:cs="仿宋"/>
          <w:b/>
          <w:color w:val="auto"/>
          <w:sz w:val="36"/>
          <w:szCs w:val="44"/>
          <w:highlight w:val="none"/>
          <w:shd w:val="clear" w:color="auto" w:fill="auto"/>
        </w:rPr>
      </w:pPr>
      <w:r>
        <w:rPr>
          <w:rFonts w:hint="eastAsia" w:ascii="仿宋_GB2312" w:hAnsi="华文仿宋" w:eastAsia="仿宋_GB2312"/>
          <w:b/>
          <w:color w:val="auto"/>
          <w:sz w:val="24"/>
        </w:rPr>
        <w:t>2、可以满足以上需求未列明的银行，也可以使用</w:t>
      </w:r>
      <w:r>
        <w:rPr>
          <w:rFonts w:hint="eastAsia" w:ascii="仿宋" w:hAnsi="仿宋" w:eastAsia="仿宋" w:cs="Arial"/>
          <w:b/>
          <w:bCs/>
          <w:color w:val="auto"/>
          <w:spacing w:val="-10"/>
          <w:sz w:val="24"/>
          <w:lang w:val="en-US" w:eastAsia="zh-CN"/>
        </w:rPr>
        <w:t>以上</w:t>
      </w:r>
      <w:r>
        <w:rPr>
          <w:rFonts w:hint="eastAsia" w:ascii="仿宋" w:hAnsi="仿宋" w:eastAsia="仿宋" w:cs="Arial"/>
          <w:b/>
          <w:bCs/>
          <w:color w:val="auto"/>
          <w:spacing w:val="-10"/>
          <w:sz w:val="24"/>
        </w:rPr>
        <w:t>服务。</w:t>
      </w:r>
    </w:p>
    <w:p w14:paraId="7F5C209D">
      <w:pPr>
        <w:spacing w:after="96" w:afterLines="40" w:line="288" w:lineRule="auto"/>
        <w:jc w:val="center"/>
        <w:outlineLvl w:val="0"/>
        <w:rPr>
          <w:rFonts w:hint="eastAsia" w:ascii="仿宋" w:hAnsi="仿宋" w:eastAsia="仿宋" w:cs="仿宋"/>
          <w:b/>
          <w:color w:val="auto"/>
          <w:sz w:val="36"/>
          <w:szCs w:val="44"/>
          <w:highlight w:val="none"/>
          <w:shd w:val="clear" w:color="auto" w:fill="auto"/>
        </w:rPr>
      </w:pPr>
      <w:r>
        <w:rPr>
          <w:rFonts w:hint="eastAsia" w:ascii="仿宋" w:hAnsi="仿宋" w:eastAsia="仿宋" w:cs="仿宋"/>
          <w:b/>
          <w:color w:val="auto"/>
          <w:sz w:val="36"/>
          <w:szCs w:val="44"/>
          <w:highlight w:val="none"/>
          <w:shd w:val="clear" w:color="auto" w:fill="auto"/>
        </w:rPr>
        <w:t xml:space="preserve"> </w:t>
      </w:r>
      <w:bookmarkStart w:id="17" w:name="_Toc22370"/>
    </w:p>
    <w:p w14:paraId="0710A292">
      <w:pPr>
        <w:spacing w:after="96" w:afterLines="40" w:line="288" w:lineRule="auto"/>
        <w:jc w:val="center"/>
        <w:outlineLvl w:val="0"/>
        <w:rPr>
          <w:rFonts w:hint="eastAsia" w:ascii="仿宋" w:hAnsi="仿宋" w:eastAsia="仿宋" w:cs="仿宋"/>
          <w:b/>
          <w:color w:val="auto"/>
          <w:sz w:val="36"/>
          <w:szCs w:val="44"/>
          <w:highlight w:val="none"/>
          <w:shd w:val="clear" w:color="auto" w:fill="auto"/>
        </w:rPr>
      </w:pPr>
    </w:p>
    <w:p w14:paraId="60FBDB3E">
      <w:pPr>
        <w:spacing w:after="96" w:afterLines="40" w:line="288" w:lineRule="auto"/>
        <w:jc w:val="center"/>
        <w:outlineLvl w:val="0"/>
        <w:rPr>
          <w:rFonts w:hint="eastAsia" w:ascii="仿宋" w:hAnsi="仿宋" w:eastAsia="仿宋" w:cs="仿宋"/>
          <w:b/>
          <w:color w:val="auto"/>
          <w:sz w:val="36"/>
          <w:szCs w:val="44"/>
          <w:highlight w:val="none"/>
          <w:shd w:val="clear" w:color="auto" w:fill="auto"/>
        </w:rPr>
      </w:pPr>
    </w:p>
    <w:p w14:paraId="472C6E0F">
      <w:pPr>
        <w:spacing w:after="96" w:afterLines="40" w:line="288" w:lineRule="auto"/>
        <w:jc w:val="center"/>
        <w:outlineLvl w:val="0"/>
        <w:rPr>
          <w:rFonts w:hint="eastAsia" w:ascii="仿宋" w:hAnsi="仿宋" w:eastAsia="仿宋" w:cs="仿宋"/>
          <w:b/>
          <w:color w:val="auto"/>
          <w:sz w:val="36"/>
          <w:szCs w:val="44"/>
          <w:highlight w:val="none"/>
          <w:shd w:val="clear" w:color="auto" w:fill="auto"/>
        </w:rPr>
      </w:pPr>
    </w:p>
    <w:p w14:paraId="13A98C88">
      <w:pPr>
        <w:spacing w:after="96" w:afterLines="40" w:line="288" w:lineRule="auto"/>
        <w:jc w:val="center"/>
        <w:outlineLvl w:val="0"/>
        <w:rPr>
          <w:rFonts w:hint="eastAsia" w:ascii="仿宋" w:hAnsi="仿宋" w:eastAsia="仿宋" w:cs="仿宋"/>
          <w:b/>
          <w:color w:val="auto"/>
          <w:sz w:val="36"/>
          <w:szCs w:val="44"/>
          <w:highlight w:val="none"/>
          <w:shd w:val="clear" w:color="auto" w:fill="auto"/>
        </w:rPr>
      </w:pPr>
    </w:p>
    <w:p w14:paraId="2D35BCB4">
      <w:pPr>
        <w:spacing w:after="96" w:afterLines="40" w:line="288" w:lineRule="auto"/>
        <w:jc w:val="center"/>
        <w:outlineLvl w:val="0"/>
        <w:rPr>
          <w:rFonts w:hint="eastAsia" w:ascii="仿宋" w:hAnsi="仿宋" w:eastAsia="仿宋" w:cs="仿宋"/>
          <w:b/>
          <w:color w:val="auto"/>
          <w:sz w:val="36"/>
          <w:szCs w:val="44"/>
          <w:highlight w:val="none"/>
          <w:shd w:val="clear" w:color="auto" w:fill="auto"/>
        </w:rPr>
      </w:pPr>
    </w:p>
    <w:p w14:paraId="5745E9E8">
      <w:pPr>
        <w:spacing w:after="96" w:afterLines="40" w:line="288" w:lineRule="auto"/>
        <w:jc w:val="center"/>
        <w:outlineLvl w:val="0"/>
        <w:rPr>
          <w:rFonts w:hint="eastAsia" w:ascii="仿宋" w:hAnsi="仿宋" w:eastAsia="仿宋" w:cs="仿宋"/>
          <w:b/>
          <w:color w:val="auto"/>
          <w:sz w:val="36"/>
          <w:szCs w:val="44"/>
          <w:highlight w:val="none"/>
          <w:shd w:val="clear" w:color="auto" w:fill="auto"/>
        </w:rPr>
      </w:pPr>
    </w:p>
    <w:p w14:paraId="70C9CB04">
      <w:pPr>
        <w:spacing w:after="96" w:afterLines="40" w:line="288" w:lineRule="auto"/>
        <w:jc w:val="center"/>
        <w:outlineLvl w:val="0"/>
        <w:rPr>
          <w:rFonts w:hint="eastAsia" w:ascii="仿宋" w:hAnsi="仿宋" w:eastAsia="仿宋" w:cs="仿宋"/>
          <w:b/>
          <w:color w:val="auto"/>
          <w:sz w:val="36"/>
          <w:szCs w:val="44"/>
          <w:highlight w:val="none"/>
          <w:shd w:val="clear" w:color="auto" w:fill="auto"/>
        </w:rPr>
      </w:pPr>
    </w:p>
    <w:p w14:paraId="648B96D1">
      <w:pPr>
        <w:spacing w:after="96" w:afterLines="40" w:line="288" w:lineRule="auto"/>
        <w:jc w:val="center"/>
        <w:outlineLvl w:val="0"/>
        <w:rPr>
          <w:rFonts w:hint="eastAsia" w:ascii="仿宋" w:hAnsi="仿宋" w:eastAsia="仿宋" w:cs="仿宋"/>
          <w:b/>
          <w:color w:val="auto"/>
          <w:sz w:val="36"/>
          <w:szCs w:val="44"/>
          <w:highlight w:val="none"/>
          <w:shd w:val="clear" w:color="auto" w:fill="auto"/>
        </w:rPr>
      </w:pPr>
    </w:p>
    <w:p w14:paraId="38AFBEC7">
      <w:pPr>
        <w:spacing w:after="96" w:afterLines="40" w:line="288" w:lineRule="auto"/>
        <w:jc w:val="center"/>
        <w:outlineLvl w:val="0"/>
        <w:rPr>
          <w:rFonts w:hint="eastAsia" w:ascii="仿宋" w:hAnsi="仿宋" w:eastAsia="仿宋" w:cs="仿宋"/>
          <w:b/>
          <w:color w:val="auto"/>
          <w:sz w:val="36"/>
          <w:szCs w:val="44"/>
          <w:highlight w:val="none"/>
          <w:shd w:val="clear" w:color="auto" w:fill="auto"/>
        </w:rPr>
      </w:pPr>
      <w:r>
        <w:rPr>
          <w:rFonts w:hint="eastAsia" w:ascii="仿宋" w:hAnsi="仿宋" w:eastAsia="仿宋" w:cs="仿宋"/>
          <w:b/>
          <w:color w:val="auto"/>
          <w:sz w:val="36"/>
          <w:szCs w:val="44"/>
          <w:highlight w:val="none"/>
          <w:shd w:val="clear" w:color="auto" w:fill="auto"/>
        </w:rPr>
        <w:t xml:space="preserve">第二章 </w:t>
      </w:r>
      <w:bookmarkEnd w:id="17"/>
      <w:r>
        <w:rPr>
          <w:rFonts w:hint="eastAsia" w:ascii="仿宋" w:hAnsi="仿宋" w:eastAsia="仿宋" w:cs="仿宋"/>
          <w:b/>
          <w:color w:val="auto"/>
          <w:sz w:val="36"/>
          <w:szCs w:val="44"/>
          <w:highlight w:val="none"/>
          <w:shd w:val="clear" w:color="auto" w:fill="auto"/>
        </w:rPr>
        <w:t>谈判响应方须知</w:t>
      </w:r>
    </w:p>
    <w:p w14:paraId="264F25A4">
      <w:pPr>
        <w:pStyle w:val="8"/>
        <w:spacing w:after="96" w:afterLines="40" w:line="288" w:lineRule="auto"/>
        <w:jc w:val="center"/>
        <w:outlineLvl w:val="1"/>
        <w:rPr>
          <w:rFonts w:hint="eastAsia" w:ascii="仿宋" w:hAnsi="仿宋" w:eastAsia="仿宋" w:cs="仿宋"/>
          <w:b/>
          <w:bCs/>
          <w:color w:val="auto"/>
          <w:sz w:val="30"/>
          <w:szCs w:val="30"/>
          <w:highlight w:val="none"/>
          <w:shd w:val="clear" w:color="auto" w:fill="auto"/>
        </w:rPr>
      </w:pPr>
      <w:bookmarkStart w:id="18" w:name="_Toc16596"/>
      <w:r>
        <w:rPr>
          <w:rFonts w:hint="eastAsia" w:ascii="仿宋" w:hAnsi="仿宋" w:eastAsia="仿宋" w:cs="仿宋"/>
          <w:b/>
          <w:bCs/>
          <w:color w:val="auto"/>
          <w:sz w:val="30"/>
          <w:szCs w:val="30"/>
          <w:highlight w:val="none"/>
          <w:shd w:val="clear" w:color="auto" w:fill="auto"/>
        </w:rPr>
        <w:t>谈判响应方须知前附表</w:t>
      </w:r>
      <w:bookmarkEnd w:id="18"/>
    </w:p>
    <w:tbl>
      <w:tblPr>
        <w:tblStyle w:val="18"/>
        <w:tblW w:w="96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
      <w:tblGrid>
        <w:gridCol w:w="774"/>
        <w:gridCol w:w="1923"/>
        <w:gridCol w:w="6937"/>
      </w:tblGrid>
      <w:tr w14:paraId="67272A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tblHeader/>
          <w:jc w:val="center"/>
        </w:trPr>
        <w:tc>
          <w:tcPr>
            <w:tcW w:w="774" w:type="dxa"/>
            <w:tcBorders>
              <w:tl2br w:val="nil"/>
              <w:tr2bl w:val="nil"/>
            </w:tcBorders>
            <w:shd w:val="clear" w:color="auto" w:fill="auto"/>
            <w:vAlign w:val="center"/>
          </w:tcPr>
          <w:p w14:paraId="0B7129AD">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序号</w:t>
            </w:r>
          </w:p>
        </w:tc>
        <w:tc>
          <w:tcPr>
            <w:tcW w:w="1923" w:type="dxa"/>
            <w:tcBorders>
              <w:tl2br w:val="nil"/>
              <w:tr2bl w:val="nil"/>
            </w:tcBorders>
            <w:shd w:val="clear" w:color="auto" w:fill="auto"/>
            <w:vAlign w:val="center"/>
          </w:tcPr>
          <w:p w14:paraId="20319A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内容</w:t>
            </w:r>
          </w:p>
        </w:tc>
        <w:tc>
          <w:tcPr>
            <w:tcW w:w="6937" w:type="dxa"/>
            <w:tcBorders>
              <w:tl2br w:val="nil"/>
              <w:tr2bl w:val="nil"/>
            </w:tcBorders>
            <w:shd w:val="clear" w:color="auto" w:fill="auto"/>
            <w:vAlign w:val="center"/>
          </w:tcPr>
          <w:p w14:paraId="1D62CF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说明与要求</w:t>
            </w:r>
          </w:p>
        </w:tc>
      </w:tr>
      <w:tr w14:paraId="4185CF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3AC73ABA">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p>
        </w:tc>
        <w:tc>
          <w:tcPr>
            <w:tcW w:w="1923" w:type="dxa"/>
            <w:tcBorders>
              <w:tl2br w:val="nil"/>
              <w:tr2bl w:val="nil"/>
            </w:tcBorders>
            <w:vAlign w:val="center"/>
          </w:tcPr>
          <w:p w14:paraId="5E12F4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项目名称</w:t>
            </w:r>
          </w:p>
        </w:tc>
        <w:tc>
          <w:tcPr>
            <w:tcW w:w="6937" w:type="dxa"/>
            <w:tcBorders>
              <w:tl2br w:val="nil"/>
              <w:tr2bl w:val="nil"/>
            </w:tcBorders>
            <w:vAlign w:val="center"/>
          </w:tcPr>
          <w:p w14:paraId="0A7F0EF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天台经济开发区智慧园区医化企业数字化管理平台日常运维（2024-2025年度）项目</w:t>
            </w:r>
          </w:p>
        </w:tc>
      </w:tr>
      <w:tr w14:paraId="6FAA53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3A76EB54">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p>
        </w:tc>
        <w:tc>
          <w:tcPr>
            <w:tcW w:w="1923" w:type="dxa"/>
            <w:tcBorders>
              <w:tl2br w:val="nil"/>
              <w:tr2bl w:val="nil"/>
            </w:tcBorders>
            <w:vAlign w:val="center"/>
          </w:tcPr>
          <w:p w14:paraId="71945D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项目编号</w:t>
            </w:r>
          </w:p>
        </w:tc>
        <w:tc>
          <w:tcPr>
            <w:tcW w:w="6937" w:type="dxa"/>
            <w:tcBorders>
              <w:tl2br w:val="nil"/>
              <w:tr2bl w:val="nil"/>
            </w:tcBorders>
            <w:vAlign w:val="center"/>
          </w:tcPr>
          <w:p w14:paraId="74F159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xzcg-2024-059 (竞)</w:t>
            </w:r>
          </w:p>
        </w:tc>
      </w:tr>
      <w:tr w14:paraId="1C2321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056DAA6D">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w:t>
            </w:r>
          </w:p>
        </w:tc>
        <w:tc>
          <w:tcPr>
            <w:tcW w:w="1923" w:type="dxa"/>
            <w:tcBorders>
              <w:tl2br w:val="nil"/>
              <w:tr2bl w:val="nil"/>
            </w:tcBorders>
            <w:vAlign w:val="center"/>
          </w:tcPr>
          <w:p w14:paraId="1616F3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采购方式</w:t>
            </w:r>
          </w:p>
        </w:tc>
        <w:tc>
          <w:tcPr>
            <w:tcW w:w="6937" w:type="dxa"/>
            <w:tcBorders>
              <w:tl2br w:val="nil"/>
              <w:tr2bl w:val="nil"/>
            </w:tcBorders>
            <w:vAlign w:val="center"/>
          </w:tcPr>
          <w:p w14:paraId="3DDE16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竞争性谈判</w:t>
            </w:r>
          </w:p>
        </w:tc>
      </w:tr>
      <w:tr w14:paraId="198737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601AEF9F">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w:t>
            </w:r>
          </w:p>
        </w:tc>
        <w:tc>
          <w:tcPr>
            <w:tcW w:w="1923" w:type="dxa"/>
            <w:tcBorders>
              <w:tl2br w:val="nil"/>
              <w:tr2bl w:val="nil"/>
            </w:tcBorders>
            <w:vAlign w:val="center"/>
          </w:tcPr>
          <w:p w14:paraId="5F5816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highlight w:val="none"/>
                <w:shd w:val="clear" w:color="auto" w:fill="auto"/>
              </w:rPr>
            </w:pPr>
            <w:r>
              <w:rPr>
                <w:rFonts w:hint="eastAsia" w:ascii="仿宋" w:hAnsi="仿宋" w:eastAsia="仿宋" w:cs="仿宋"/>
                <w:b w:val="0"/>
                <w:bCs w:val="0"/>
                <w:color w:val="auto"/>
                <w:sz w:val="24"/>
                <w:highlight w:val="none"/>
                <w:shd w:val="clear" w:color="auto" w:fill="auto"/>
              </w:rPr>
              <w:t>采购预算</w:t>
            </w:r>
          </w:p>
        </w:tc>
        <w:tc>
          <w:tcPr>
            <w:tcW w:w="6937" w:type="dxa"/>
            <w:tcBorders>
              <w:tl2br w:val="nil"/>
              <w:tr2bl w:val="nil"/>
            </w:tcBorders>
            <w:vAlign w:val="center"/>
          </w:tcPr>
          <w:p w14:paraId="7D75456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460000</w:t>
            </w:r>
            <w:r>
              <w:rPr>
                <w:rFonts w:hint="eastAsia" w:ascii="仿宋" w:hAnsi="仿宋" w:eastAsia="仿宋" w:cs="仿宋"/>
                <w:b w:val="0"/>
                <w:bCs w:val="0"/>
                <w:color w:val="auto"/>
                <w:sz w:val="24"/>
                <w:highlight w:val="none"/>
                <w:shd w:val="clear" w:color="auto" w:fill="auto"/>
                <w:lang w:eastAsia="zh-CN"/>
              </w:rPr>
              <w:t>元</w:t>
            </w:r>
          </w:p>
        </w:tc>
      </w:tr>
      <w:tr w14:paraId="53836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07317AC9">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w:t>
            </w:r>
          </w:p>
        </w:tc>
        <w:tc>
          <w:tcPr>
            <w:tcW w:w="1923" w:type="dxa"/>
            <w:tcBorders>
              <w:tl2br w:val="nil"/>
              <w:tr2bl w:val="nil"/>
            </w:tcBorders>
            <w:vAlign w:val="center"/>
          </w:tcPr>
          <w:p w14:paraId="4C741C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服务期</w:t>
            </w:r>
          </w:p>
        </w:tc>
        <w:tc>
          <w:tcPr>
            <w:tcW w:w="6937" w:type="dxa"/>
            <w:tcBorders>
              <w:tl2br w:val="nil"/>
              <w:tr2bl w:val="nil"/>
            </w:tcBorders>
            <w:vAlign w:val="center"/>
          </w:tcPr>
          <w:p w14:paraId="64512D9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Cs/>
                <w:color w:val="auto"/>
                <w:sz w:val="24"/>
                <w:highlight w:val="none"/>
                <w:shd w:val="clear" w:color="auto" w:fill="auto"/>
                <w:lang w:val="en-US"/>
              </w:rPr>
            </w:pPr>
            <w:r>
              <w:rPr>
                <w:rFonts w:hint="eastAsia" w:ascii="仿宋" w:hAnsi="仿宋" w:eastAsia="仿宋" w:cs="仿宋"/>
                <w:color w:val="auto"/>
                <w:sz w:val="24"/>
                <w:highlight w:val="none"/>
                <w:shd w:val="clear" w:color="auto" w:fill="auto"/>
                <w:lang w:val="en-US" w:eastAsia="zh-CN"/>
              </w:rPr>
              <w:t>合同签订后1年</w:t>
            </w:r>
          </w:p>
        </w:tc>
      </w:tr>
      <w:tr w14:paraId="3E09BF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2689FD53">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6.</w:t>
            </w:r>
          </w:p>
        </w:tc>
        <w:tc>
          <w:tcPr>
            <w:tcW w:w="1923" w:type="dxa"/>
            <w:tcBorders>
              <w:tl2br w:val="nil"/>
              <w:tr2bl w:val="nil"/>
            </w:tcBorders>
            <w:vAlign w:val="center"/>
          </w:tcPr>
          <w:p w14:paraId="62B6C9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服务地点</w:t>
            </w:r>
          </w:p>
        </w:tc>
        <w:tc>
          <w:tcPr>
            <w:tcW w:w="6937" w:type="dxa"/>
            <w:tcBorders>
              <w:tl2br w:val="nil"/>
              <w:tr2bl w:val="nil"/>
            </w:tcBorders>
            <w:vAlign w:val="center"/>
          </w:tcPr>
          <w:p w14:paraId="15DF9EE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Cs/>
                <w:color w:val="auto"/>
                <w:sz w:val="24"/>
                <w:highlight w:val="none"/>
                <w:shd w:val="clear" w:color="auto" w:fill="auto"/>
                <w:lang w:val="en-US" w:eastAsia="zh-CN"/>
              </w:rPr>
            </w:pPr>
            <w:r>
              <w:rPr>
                <w:rFonts w:hint="eastAsia" w:ascii="仿宋" w:hAnsi="仿宋" w:eastAsia="仿宋" w:cs="仿宋"/>
                <w:bCs/>
                <w:color w:val="auto"/>
                <w:sz w:val="24"/>
                <w:highlight w:val="none"/>
                <w:shd w:val="clear" w:color="auto" w:fill="auto"/>
                <w:lang w:val="en-US" w:eastAsia="zh-CN"/>
              </w:rPr>
              <w:t>浙江天台经济开发区管理委员会指定地点</w:t>
            </w:r>
          </w:p>
        </w:tc>
      </w:tr>
      <w:tr w14:paraId="6D2959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6E966719">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7.</w:t>
            </w:r>
          </w:p>
        </w:tc>
        <w:tc>
          <w:tcPr>
            <w:tcW w:w="1923" w:type="dxa"/>
            <w:tcBorders>
              <w:tl2br w:val="nil"/>
              <w:tr2bl w:val="nil"/>
            </w:tcBorders>
            <w:vAlign w:val="center"/>
          </w:tcPr>
          <w:p w14:paraId="725698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付款方式</w:t>
            </w:r>
          </w:p>
        </w:tc>
        <w:tc>
          <w:tcPr>
            <w:tcW w:w="6937" w:type="dxa"/>
            <w:tcBorders>
              <w:tl2br w:val="nil"/>
              <w:tr2bl w:val="nil"/>
            </w:tcBorders>
            <w:vAlign w:val="center"/>
          </w:tcPr>
          <w:p w14:paraId="1E3945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highlight w:val="none"/>
                <w:shd w:val="clear" w:color="auto" w:fill="auto"/>
              </w:rPr>
            </w:pPr>
            <w:r>
              <w:rPr>
                <w:rFonts w:hint="eastAsia" w:ascii="仿宋" w:hAnsi="仿宋" w:eastAsia="仿宋" w:cs="仿宋"/>
                <w:color w:val="auto"/>
                <w:sz w:val="24"/>
                <w:highlight w:val="none"/>
                <w:shd w:val="clear" w:color="auto" w:fill="auto"/>
              </w:rPr>
              <w:t>详见</w:t>
            </w:r>
            <w:r>
              <w:rPr>
                <w:rFonts w:hint="eastAsia" w:ascii="仿宋" w:hAnsi="仿宋" w:eastAsia="仿宋" w:cs="仿宋"/>
                <w:color w:val="auto"/>
                <w:sz w:val="24"/>
                <w:highlight w:val="none"/>
                <w:shd w:val="clear" w:color="auto" w:fill="auto"/>
                <w:lang w:val="en-US" w:eastAsia="zh-CN"/>
              </w:rPr>
              <w:t>采购文件</w:t>
            </w:r>
            <w:r>
              <w:rPr>
                <w:rFonts w:hint="eastAsia" w:ascii="仿宋" w:hAnsi="仿宋" w:eastAsia="仿宋" w:cs="仿宋"/>
                <w:color w:val="auto"/>
                <w:sz w:val="24"/>
                <w:highlight w:val="none"/>
                <w:shd w:val="clear" w:color="auto" w:fill="auto"/>
              </w:rPr>
              <w:t>第</w:t>
            </w:r>
            <w:r>
              <w:rPr>
                <w:rFonts w:hint="eastAsia" w:ascii="仿宋" w:hAnsi="仿宋" w:eastAsia="仿宋" w:cs="仿宋"/>
                <w:color w:val="auto"/>
                <w:sz w:val="24"/>
                <w:highlight w:val="none"/>
                <w:shd w:val="clear" w:color="auto" w:fill="auto"/>
                <w:lang w:val="en-US" w:eastAsia="zh-CN"/>
              </w:rPr>
              <w:t>四</w:t>
            </w:r>
            <w:r>
              <w:rPr>
                <w:rFonts w:hint="eastAsia" w:ascii="仿宋" w:hAnsi="仿宋" w:eastAsia="仿宋" w:cs="仿宋"/>
                <w:color w:val="auto"/>
                <w:sz w:val="24"/>
                <w:highlight w:val="none"/>
                <w:shd w:val="clear" w:color="auto" w:fill="auto"/>
              </w:rPr>
              <w:t>章</w:t>
            </w:r>
          </w:p>
        </w:tc>
      </w:tr>
      <w:tr w14:paraId="5AC596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4EF95A93">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8.</w:t>
            </w:r>
          </w:p>
        </w:tc>
        <w:tc>
          <w:tcPr>
            <w:tcW w:w="1923" w:type="dxa"/>
            <w:tcBorders>
              <w:tl2br w:val="nil"/>
              <w:tr2bl w:val="nil"/>
            </w:tcBorders>
            <w:vAlign w:val="center"/>
          </w:tcPr>
          <w:p w14:paraId="52F890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采购人</w:t>
            </w:r>
          </w:p>
        </w:tc>
        <w:tc>
          <w:tcPr>
            <w:tcW w:w="6937" w:type="dxa"/>
            <w:tcBorders>
              <w:tl2br w:val="nil"/>
              <w:tr2bl w:val="nil"/>
            </w:tcBorders>
            <w:vAlign w:val="center"/>
          </w:tcPr>
          <w:p w14:paraId="69BF9F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eastAsia="zh-CN"/>
              </w:rPr>
              <w:t>浙江天台经济开发区管理委员会</w:t>
            </w:r>
          </w:p>
          <w:p w14:paraId="4D1B5B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地址：天台县始丰街道西园路11号</w:t>
            </w:r>
            <w:r>
              <w:rPr>
                <w:rFonts w:hint="eastAsia" w:ascii="仿宋" w:hAnsi="仿宋" w:eastAsia="仿宋" w:cs="仿宋"/>
                <w:color w:val="auto"/>
                <w:sz w:val="24"/>
                <w:highlight w:val="none"/>
                <w:shd w:val="clear" w:color="auto" w:fill="auto"/>
                <w:lang w:eastAsia="zh-CN"/>
              </w:rPr>
              <w:t xml:space="preserve">                                     </w:t>
            </w:r>
          </w:p>
          <w:p w14:paraId="77B6E55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联系人：</w:t>
            </w:r>
            <w:r>
              <w:rPr>
                <w:rFonts w:hint="eastAsia" w:ascii="仿宋" w:hAnsi="仿宋" w:eastAsia="仿宋" w:cs="仿宋"/>
                <w:color w:val="auto"/>
                <w:sz w:val="24"/>
                <w:highlight w:val="none"/>
                <w:shd w:val="clear" w:color="auto" w:fill="auto"/>
                <w:lang w:val="en-US" w:eastAsia="zh-CN"/>
              </w:rPr>
              <w:t>徐先生</w:t>
            </w:r>
          </w:p>
          <w:p w14:paraId="66D79C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shd w:val="clear" w:color="auto" w:fill="auto"/>
                <w:lang w:val="en-US" w:eastAsia="zh-CN"/>
              </w:rPr>
              <w:t>13606767760</w:t>
            </w:r>
          </w:p>
        </w:tc>
      </w:tr>
      <w:tr w14:paraId="1B81ED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33CE0168">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9.</w:t>
            </w:r>
          </w:p>
        </w:tc>
        <w:tc>
          <w:tcPr>
            <w:tcW w:w="1923" w:type="dxa"/>
            <w:tcBorders>
              <w:tl2br w:val="nil"/>
              <w:tr2bl w:val="nil"/>
            </w:tcBorders>
            <w:vAlign w:val="center"/>
          </w:tcPr>
          <w:p w14:paraId="7318D4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采购代理机构</w:t>
            </w:r>
          </w:p>
        </w:tc>
        <w:tc>
          <w:tcPr>
            <w:tcW w:w="6937" w:type="dxa"/>
            <w:tcBorders>
              <w:tl2br w:val="nil"/>
              <w:tr2bl w:val="nil"/>
            </w:tcBorders>
            <w:vAlign w:val="center"/>
          </w:tcPr>
          <w:p w14:paraId="62B3C1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eastAsia="zh-CN"/>
              </w:rPr>
              <w:t>浙江祥泽招标代理有限公司</w:t>
            </w:r>
          </w:p>
          <w:p w14:paraId="7E92B5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地址：</w:t>
            </w:r>
            <w:r>
              <w:rPr>
                <w:rFonts w:hint="eastAsia" w:ascii="仿宋" w:hAnsi="仿宋" w:eastAsia="仿宋" w:cs="仿宋"/>
                <w:color w:val="auto"/>
                <w:sz w:val="24"/>
                <w:highlight w:val="none"/>
                <w:shd w:val="clear" w:color="auto" w:fill="auto"/>
                <w:lang w:eastAsia="zh-CN"/>
              </w:rPr>
              <w:t>浙江天台县西演茅村14巷39号</w:t>
            </w:r>
          </w:p>
          <w:p w14:paraId="7617ED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项目联系人：</w:t>
            </w:r>
            <w:r>
              <w:rPr>
                <w:rFonts w:hint="eastAsia" w:ascii="仿宋" w:hAnsi="仿宋" w:eastAsia="仿宋" w:cs="仿宋"/>
                <w:color w:val="auto"/>
                <w:sz w:val="24"/>
                <w:highlight w:val="none"/>
                <w:shd w:val="clear" w:color="auto" w:fill="auto"/>
                <w:lang w:val="en-US" w:eastAsia="zh-CN"/>
              </w:rPr>
              <w:t xml:space="preserve">申建彬 </w:t>
            </w:r>
          </w:p>
          <w:p w14:paraId="640931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shd w:val="clear" w:color="auto" w:fill="auto"/>
                <w:lang w:val="en-US" w:eastAsia="zh-CN"/>
              </w:rPr>
              <w:t>15867079036</w:t>
            </w:r>
            <w:r>
              <w:rPr>
                <w:rFonts w:hint="eastAsia" w:ascii="仿宋" w:hAnsi="仿宋" w:eastAsia="仿宋" w:cs="仿宋"/>
                <w:color w:val="auto"/>
                <w:sz w:val="24"/>
                <w:highlight w:val="none"/>
                <w:shd w:val="clear" w:color="auto" w:fill="auto"/>
                <w:lang w:val="en-US" w:eastAsia="zh-CN"/>
              </w:rPr>
              <w:t xml:space="preserve"> </w:t>
            </w:r>
          </w:p>
          <w:p w14:paraId="5EE267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highlight w:val="none"/>
                <w:shd w:val="clear" w:color="auto" w:fill="auto"/>
              </w:rPr>
            </w:pPr>
            <w:r>
              <w:rPr>
                <w:rFonts w:hint="eastAsia" w:ascii="仿宋" w:hAnsi="仿宋" w:eastAsia="仿宋" w:cs="仿宋"/>
                <w:b/>
                <w:bCs/>
                <w:color w:val="auto"/>
                <w:sz w:val="24"/>
                <w:highlight w:val="none"/>
                <w:shd w:val="clear" w:color="auto" w:fill="auto"/>
                <w:lang w:val="en-US" w:eastAsia="zh-CN"/>
              </w:rPr>
              <w:t>指定</w:t>
            </w:r>
            <w:r>
              <w:rPr>
                <w:rFonts w:hint="eastAsia" w:ascii="仿宋" w:hAnsi="仿宋" w:eastAsia="仿宋" w:cs="仿宋"/>
                <w:b/>
                <w:bCs/>
                <w:color w:val="auto"/>
                <w:sz w:val="24"/>
                <w:highlight w:val="none"/>
                <w:shd w:val="clear" w:color="auto" w:fill="auto"/>
                <w:lang w:eastAsia="zh-CN"/>
              </w:rPr>
              <w:t>邮箱</w:t>
            </w:r>
            <w:r>
              <w:rPr>
                <w:rFonts w:hint="eastAsia" w:ascii="仿宋" w:hAnsi="仿宋" w:eastAsia="仿宋" w:cs="仿宋"/>
                <w:b/>
                <w:bCs/>
                <w:color w:val="auto"/>
                <w:sz w:val="24"/>
                <w:highlight w:val="none"/>
                <w:shd w:val="clear" w:color="auto" w:fill="auto"/>
              </w:rPr>
              <w:t>：</w:t>
            </w:r>
            <w:r>
              <w:rPr>
                <w:rFonts w:hint="eastAsia" w:ascii="仿宋" w:hAnsi="仿宋" w:eastAsia="仿宋" w:cs="仿宋"/>
                <w:b/>
                <w:bCs/>
                <w:color w:val="auto"/>
                <w:sz w:val="24"/>
                <w:highlight w:val="none"/>
                <w:shd w:val="clear" w:color="auto" w:fill="auto"/>
                <w:lang w:eastAsia="zh-CN"/>
              </w:rPr>
              <w:t>1018307255</w:t>
            </w:r>
            <w:r>
              <w:rPr>
                <w:rFonts w:hint="eastAsia" w:ascii="仿宋" w:hAnsi="仿宋" w:eastAsia="仿宋" w:cs="仿宋"/>
                <w:b/>
                <w:bCs/>
                <w:color w:val="auto"/>
                <w:sz w:val="24"/>
                <w:highlight w:val="none"/>
                <w:shd w:val="clear" w:color="auto" w:fill="auto"/>
              </w:rPr>
              <w:t>@qq.</w:t>
            </w:r>
            <w:r>
              <w:rPr>
                <w:rFonts w:hint="eastAsia" w:ascii="仿宋" w:hAnsi="仿宋" w:eastAsia="仿宋" w:cs="仿宋"/>
                <w:b/>
                <w:bCs/>
                <w:color w:val="auto"/>
                <w:sz w:val="24"/>
                <w:highlight w:val="none"/>
                <w:shd w:val="clear" w:color="auto" w:fill="auto"/>
                <w:lang w:val="en-US" w:eastAsia="zh-CN"/>
              </w:rPr>
              <w:t xml:space="preserve"> </w:t>
            </w:r>
            <w:r>
              <w:rPr>
                <w:rFonts w:hint="eastAsia" w:ascii="仿宋" w:hAnsi="仿宋" w:eastAsia="仿宋" w:cs="仿宋"/>
                <w:b/>
                <w:bCs/>
                <w:color w:val="auto"/>
                <w:sz w:val="24"/>
                <w:highlight w:val="none"/>
                <w:shd w:val="clear" w:color="auto" w:fill="auto"/>
              </w:rPr>
              <w:t>com</w:t>
            </w:r>
          </w:p>
        </w:tc>
      </w:tr>
      <w:tr w14:paraId="0C67D6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4F806164">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10.</w:t>
            </w:r>
          </w:p>
        </w:tc>
        <w:tc>
          <w:tcPr>
            <w:tcW w:w="1923" w:type="dxa"/>
            <w:tcBorders>
              <w:tl2br w:val="nil"/>
              <w:tr2bl w:val="nil"/>
            </w:tcBorders>
            <w:vAlign w:val="center"/>
          </w:tcPr>
          <w:p w14:paraId="5FC517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评标办法</w:t>
            </w:r>
          </w:p>
        </w:tc>
        <w:tc>
          <w:tcPr>
            <w:tcW w:w="6937" w:type="dxa"/>
            <w:tcBorders>
              <w:tl2br w:val="nil"/>
              <w:tr2bl w:val="nil"/>
            </w:tcBorders>
            <w:vAlign w:val="center"/>
          </w:tcPr>
          <w:p w14:paraId="78A77FB7">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最低评标价法</w:t>
            </w:r>
          </w:p>
        </w:tc>
      </w:tr>
      <w:tr w14:paraId="2D56D0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3EDCAF47">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w:t>
            </w:r>
          </w:p>
        </w:tc>
        <w:tc>
          <w:tcPr>
            <w:tcW w:w="1923" w:type="dxa"/>
            <w:tcBorders>
              <w:tl2br w:val="nil"/>
              <w:tr2bl w:val="nil"/>
            </w:tcBorders>
            <w:vAlign w:val="center"/>
          </w:tcPr>
          <w:p w14:paraId="44F5955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olor w:val="auto"/>
                <w:sz w:val="24"/>
                <w:szCs w:val="24"/>
                <w:highlight w:val="none"/>
                <w:shd w:val="clear" w:color="auto" w:fill="auto"/>
                <w:lang w:eastAsia="zh-CN"/>
              </w:rPr>
            </w:pPr>
            <w:r>
              <w:rPr>
                <w:rFonts w:hint="eastAsia" w:ascii="仿宋" w:hAnsi="仿宋" w:eastAsia="仿宋" w:cs="仿宋"/>
                <w:color w:val="auto"/>
                <w:sz w:val="24"/>
                <w:highlight w:val="none"/>
                <w:shd w:val="clear" w:color="auto" w:fill="auto"/>
              </w:rPr>
              <w:t>▲</w:t>
            </w:r>
            <w:r>
              <w:rPr>
                <w:rFonts w:hint="eastAsia" w:ascii="仿宋" w:hAnsi="仿宋" w:eastAsia="仿宋" w:cs="仿宋"/>
                <w:b/>
                <w:bCs/>
                <w:i w:val="0"/>
                <w:iCs w:val="0"/>
                <w:color w:val="auto"/>
                <w:sz w:val="24"/>
                <w:szCs w:val="24"/>
                <w:highlight w:val="none"/>
                <w:shd w:val="clear" w:color="auto" w:fill="auto"/>
                <w:lang w:eastAsia="zh-CN"/>
              </w:rPr>
              <w:t>响应文件提交</w:t>
            </w:r>
          </w:p>
          <w:p w14:paraId="5F1EB92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lang w:eastAsia="zh-CN"/>
              </w:rPr>
              <w:t>截止时间</w:t>
            </w:r>
          </w:p>
        </w:tc>
        <w:tc>
          <w:tcPr>
            <w:tcW w:w="6937" w:type="dxa"/>
            <w:tcBorders>
              <w:tl2br w:val="nil"/>
              <w:tr2bl w:val="nil"/>
            </w:tcBorders>
            <w:vAlign w:val="center"/>
          </w:tcPr>
          <w:p w14:paraId="0D9CDA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kern w:val="2"/>
                <w:sz w:val="24"/>
                <w:szCs w:val="24"/>
                <w:highlight w:val="none"/>
                <w:shd w:val="clear" w:color="auto" w:fill="auto"/>
                <w:lang w:val="en-US" w:eastAsia="zh-CN" w:bidi="ar-SA"/>
              </w:rPr>
              <w:t>2024年 9 月 29 日14：00</w:t>
            </w:r>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en-US" w:eastAsia="zh-CN"/>
              </w:rPr>
              <w:t>北京时间</w:t>
            </w:r>
            <w:r>
              <w:rPr>
                <w:rFonts w:hint="eastAsia" w:ascii="仿宋" w:hAnsi="仿宋" w:eastAsia="仿宋" w:cs="仿宋"/>
                <w:b/>
                <w:bCs/>
                <w:color w:val="auto"/>
                <w:sz w:val="24"/>
                <w:highlight w:val="none"/>
                <w:shd w:val="clear" w:color="auto" w:fill="auto"/>
                <w:lang w:eastAsia="zh-CN"/>
              </w:rPr>
              <w:t>）</w:t>
            </w:r>
          </w:p>
        </w:tc>
      </w:tr>
      <w:tr w14:paraId="2927E7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6585C0CF">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12.</w:t>
            </w:r>
          </w:p>
        </w:tc>
        <w:tc>
          <w:tcPr>
            <w:tcW w:w="1923" w:type="dxa"/>
            <w:tcBorders>
              <w:tl2br w:val="nil"/>
              <w:tr2bl w:val="nil"/>
            </w:tcBorders>
            <w:vAlign w:val="center"/>
          </w:tcPr>
          <w:p w14:paraId="0AB4DF1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sz w:val="24"/>
                <w:szCs w:val="24"/>
                <w:highlight w:val="none"/>
                <w:shd w:val="clear" w:color="auto" w:fill="auto"/>
                <w:lang w:eastAsia="zh-CN"/>
              </w:rPr>
            </w:pPr>
            <w:r>
              <w:rPr>
                <w:rFonts w:hint="eastAsia" w:ascii="仿宋" w:hAnsi="仿宋" w:eastAsia="仿宋" w:cs="仿宋"/>
                <w:b w:val="0"/>
                <w:bCs w:val="0"/>
                <w:i w:val="0"/>
                <w:iCs w:val="0"/>
                <w:color w:val="auto"/>
                <w:sz w:val="24"/>
                <w:szCs w:val="24"/>
                <w:highlight w:val="none"/>
                <w:shd w:val="clear" w:color="auto" w:fill="auto"/>
                <w:lang w:eastAsia="zh-CN"/>
              </w:rPr>
              <w:t>响应文件提交</w:t>
            </w:r>
          </w:p>
          <w:p w14:paraId="606AD2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b w:val="0"/>
                <w:bCs w:val="0"/>
                <w:i w:val="0"/>
                <w:iCs w:val="0"/>
                <w:color w:val="auto"/>
                <w:sz w:val="24"/>
                <w:szCs w:val="24"/>
                <w:highlight w:val="none"/>
                <w:shd w:val="clear" w:color="auto" w:fill="auto"/>
                <w:lang w:eastAsia="zh-CN"/>
              </w:rPr>
              <w:t>地点</w:t>
            </w:r>
          </w:p>
        </w:tc>
        <w:tc>
          <w:tcPr>
            <w:tcW w:w="6937" w:type="dxa"/>
            <w:tcBorders>
              <w:tl2br w:val="nil"/>
              <w:tr2bl w:val="nil"/>
            </w:tcBorders>
            <w:vAlign w:val="center"/>
          </w:tcPr>
          <w:p w14:paraId="4649170B">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政府采购云平台（www.zcygov.cn）</w:t>
            </w:r>
          </w:p>
        </w:tc>
      </w:tr>
      <w:tr w14:paraId="35A21A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52B4A9D0">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13.</w:t>
            </w:r>
          </w:p>
        </w:tc>
        <w:tc>
          <w:tcPr>
            <w:tcW w:w="1923" w:type="dxa"/>
            <w:tcBorders>
              <w:tl2br w:val="nil"/>
              <w:tr2bl w:val="nil"/>
            </w:tcBorders>
            <w:vAlign w:val="center"/>
          </w:tcPr>
          <w:p w14:paraId="3152069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b/>
                <w:bCs/>
                <w:i w:val="0"/>
                <w:iCs w:val="0"/>
                <w:color w:val="auto"/>
                <w:sz w:val="24"/>
                <w:szCs w:val="24"/>
                <w:highlight w:val="none"/>
                <w:shd w:val="clear" w:color="auto" w:fill="auto"/>
                <w:lang w:eastAsia="zh-CN"/>
              </w:rPr>
              <w:t>开启时间</w:t>
            </w:r>
          </w:p>
        </w:tc>
        <w:tc>
          <w:tcPr>
            <w:tcW w:w="6937" w:type="dxa"/>
            <w:tcBorders>
              <w:tl2br w:val="nil"/>
              <w:tr2bl w:val="nil"/>
            </w:tcBorders>
            <w:vAlign w:val="center"/>
          </w:tcPr>
          <w:p w14:paraId="227EFB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highlight w:val="none"/>
                <w:shd w:val="clear" w:color="auto" w:fill="auto"/>
                <w:lang w:eastAsia="zh-CN"/>
              </w:rPr>
            </w:pPr>
            <w:r>
              <w:rPr>
                <w:rFonts w:hint="eastAsia" w:ascii="仿宋" w:hAnsi="仿宋" w:eastAsia="仿宋" w:cs="仿宋"/>
                <w:b/>
                <w:bCs/>
                <w:color w:val="auto"/>
                <w:kern w:val="2"/>
                <w:sz w:val="24"/>
                <w:szCs w:val="24"/>
                <w:highlight w:val="none"/>
                <w:shd w:val="clear" w:color="auto" w:fill="auto"/>
                <w:lang w:val="en-US" w:eastAsia="zh-CN" w:bidi="ar-SA"/>
              </w:rPr>
              <w:t>2024年 9 月 29 日14：00</w:t>
            </w:r>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en-US" w:eastAsia="zh-CN"/>
              </w:rPr>
              <w:t>北京时间</w:t>
            </w:r>
            <w:r>
              <w:rPr>
                <w:rFonts w:hint="eastAsia" w:ascii="仿宋" w:hAnsi="仿宋" w:eastAsia="仿宋" w:cs="仿宋"/>
                <w:b/>
                <w:bCs/>
                <w:color w:val="auto"/>
                <w:sz w:val="24"/>
                <w:highlight w:val="none"/>
                <w:shd w:val="clear" w:color="auto" w:fill="auto"/>
                <w:lang w:eastAsia="zh-CN"/>
              </w:rPr>
              <w:t>）</w:t>
            </w:r>
          </w:p>
        </w:tc>
      </w:tr>
      <w:tr w14:paraId="32DDA3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5E0EEA1F">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14.</w:t>
            </w:r>
          </w:p>
        </w:tc>
        <w:tc>
          <w:tcPr>
            <w:tcW w:w="1923" w:type="dxa"/>
            <w:tcBorders>
              <w:tl2br w:val="nil"/>
              <w:tr2bl w:val="nil"/>
            </w:tcBorders>
            <w:vAlign w:val="center"/>
          </w:tcPr>
          <w:p w14:paraId="5208FF8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b w:val="0"/>
                <w:bCs w:val="0"/>
                <w:color w:val="auto"/>
                <w:sz w:val="24"/>
                <w:szCs w:val="24"/>
                <w:highlight w:val="none"/>
                <w:shd w:val="clear" w:color="auto" w:fill="auto"/>
                <w:lang w:eastAsia="zh-CN"/>
              </w:rPr>
              <w:t>开启地点</w:t>
            </w:r>
          </w:p>
        </w:tc>
        <w:tc>
          <w:tcPr>
            <w:tcW w:w="6937" w:type="dxa"/>
            <w:tcBorders>
              <w:tl2br w:val="nil"/>
              <w:tr2bl w:val="nil"/>
            </w:tcBorders>
            <w:vAlign w:val="center"/>
          </w:tcPr>
          <w:p w14:paraId="0F1E2F82">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政府采购云平台（www.zcygov.cn）</w:t>
            </w:r>
          </w:p>
        </w:tc>
      </w:tr>
      <w:tr w14:paraId="618690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00" w:hRule="atLeast"/>
          <w:jc w:val="center"/>
        </w:trPr>
        <w:tc>
          <w:tcPr>
            <w:tcW w:w="774" w:type="dxa"/>
            <w:tcBorders>
              <w:tl2br w:val="nil"/>
              <w:tr2bl w:val="nil"/>
            </w:tcBorders>
            <w:vAlign w:val="center"/>
          </w:tcPr>
          <w:p w14:paraId="2BC4121A">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15.</w:t>
            </w:r>
          </w:p>
        </w:tc>
        <w:tc>
          <w:tcPr>
            <w:tcW w:w="1923" w:type="dxa"/>
            <w:tcBorders>
              <w:tl2br w:val="nil"/>
              <w:tr2bl w:val="nil"/>
            </w:tcBorders>
            <w:vAlign w:val="center"/>
          </w:tcPr>
          <w:p w14:paraId="05160B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钉钉群辅助开标</w:t>
            </w:r>
          </w:p>
        </w:tc>
        <w:tc>
          <w:tcPr>
            <w:tcW w:w="6937" w:type="dxa"/>
            <w:tcBorders>
              <w:tl2br w:val="nil"/>
              <w:tr2bl w:val="nil"/>
            </w:tcBorders>
            <w:vAlign w:val="center"/>
          </w:tcPr>
          <w:p w14:paraId="6B8465C7">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本项目开评标环节实行全流程电子化，并采用钉钉群在线交流模式辅助开标。已依法获取采购文件并确定参加</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的供应商，</w:t>
            </w:r>
            <w:r>
              <w:rPr>
                <w:rFonts w:hint="eastAsia" w:ascii="仿宋" w:hAnsi="仿宋" w:eastAsia="仿宋" w:cs="仿宋"/>
                <w:color w:val="auto"/>
                <w:sz w:val="24"/>
                <w:highlight w:val="none"/>
                <w:shd w:val="clear" w:color="auto" w:fill="auto"/>
                <w:lang w:eastAsia="zh-CN"/>
              </w:rPr>
              <w:t>由</w:t>
            </w:r>
            <w:r>
              <w:rPr>
                <w:rFonts w:hint="eastAsia" w:ascii="仿宋" w:hAnsi="仿宋" w:eastAsia="仿宋" w:cs="仿宋"/>
                <w:color w:val="auto"/>
                <w:sz w:val="24"/>
                <w:highlight w:val="none"/>
                <w:shd w:val="clear" w:color="auto" w:fill="auto"/>
              </w:rPr>
              <w:t>指定联系人（法定代表人或授权代表）搜索钉钉(DingTalk)群号</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b/>
                <w:bCs/>
                <w:color w:val="auto"/>
                <w:sz w:val="24"/>
                <w:highlight w:val="none"/>
                <w:u w:val="single"/>
                <w:shd w:val="clear" w:color="auto" w:fill="auto"/>
                <w:lang w:val="en-US" w:eastAsia="zh-CN"/>
              </w:rPr>
              <w:t>35627104</w:t>
            </w:r>
            <w:r>
              <w:rPr>
                <w:rFonts w:hint="eastAsia" w:ascii="仿宋" w:hAnsi="仿宋" w:eastAsia="仿宋" w:cs="仿宋"/>
                <w:b/>
                <w:bCs/>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进入本项目专属交流群</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审核入群时间为</w:t>
            </w:r>
            <w:r>
              <w:rPr>
                <w:rFonts w:hint="eastAsia" w:ascii="仿宋" w:hAnsi="仿宋" w:eastAsia="仿宋" w:cs="仿宋"/>
                <w:color w:val="auto"/>
                <w:sz w:val="24"/>
                <w:highlight w:val="none"/>
                <w:shd w:val="clear" w:color="auto" w:fill="auto"/>
                <w:lang w:val="en-US" w:eastAsia="zh-CN"/>
              </w:rPr>
              <w:t>开启</w:t>
            </w:r>
            <w:r>
              <w:rPr>
                <w:rFonts w:hint="eastAsia" w:ascii="仿宋" w:hAnsi="仿宋" w:eastAsia="仿宋" w:cs="仿宋"/>
                <w:color w:val="auto"/>
                <w:sz w:val="24"/>
                <w:highlight w:val="none"/>
                <w:shd w:val="clear" w:color="auto" w:fill="auto"/>
              </w:rPr>
              <w:t>时间前30分钟内。</w:t>
            </w:r>
            <w:r>
              <w:rPr>
                <w:rFonts w:hint="eastAsia" w:ascii="仿宋" w:hAnsi="仿宋" w:eastAsia="仿宋" w:cs="仿宋"/>
                <w:b/>
                <w:bCs/>
                <w:color w:val="auto"/>
                <w:sz w:val="24"/>
                <w:highlight w:val="none"/>
                <w:u w:val="single"/>
                <w:shd w:val="clear" w:color="auto" w:fill="auto"/>
              </w:rPr>
              <w:t>各供应商</w:t>
            </w:r>
            <w:r>
              <w:rPr>
                <w:rFonts w:hint="eastAsia" w:ascii="仿宋" w:hAnsi="仿宋" w:eastAsia="仿宋" w:cs="仿宋"/>
                <w:b/>
                <w:bCs/>
                <w:color w:val="auto"/>
                <w:sz w:val="24"/>
                <w:highlight w:val="none"/>
                <w:u w:val="single"/>
                <w:shd w:val="clear" w:color="auto" w:fill="auto"/>
                <w:lang w:val="en-US" w:eastAsia="zh-CN"/>
              </w:rPr>
              <w:t>需</w:t>
            </w:r>
            <w:r>
              <w:rPr>
                <w:rFonts w:hint="eastAsia" w:ascii="仿宋" w:hAnsi="仿宋" w:eastAsia="仿宋" w:cs="仿宋"/>
                <w:b/>
                <w:bCs/>
                <w:color w:val="auto"/>
                <w:sz w:val="24"/>
                <w:highlight w:val="none"/>
                <w:u w:val="single"/>
                <w:shd w:val="clear" w:color="auto" w:fill="auto"/>
              </w:rPr>
              <w:t>加入本项目钉钉群，以便后续参加安全加密视频会议（</w:t>
            </w:r>
            <w:r>
              <w:rPr>
                <w:rFonts w:hint="eastAsia" w:ascii="仿宋" w:hAnsi="仿宋" w:eastAsia="仿宋" w:cs="仿宋"/>
                <w:b/>
                <w:bCs/>
                <w:color w:val="auto"/>
                <w:sz w:val="24"/>
                <w:highlight w:val="none"/>
                <w:u w:val="single"/>
                <w:shd w:val="clear" w:color="auto" w:fill="auto"/>
                <w:lang w:val="en-US" w:eastAsia="zh-CN"/>
              </w:rPr>
              <w:t>政采云视频会议无法使用的情况下</w:t>
            </w:r>
            <w:r>
              <w:rPr>
                <w:rFonts w:hint="eastAsia" w:ascii="仿宋" w:hAnsi="仿宋" w:eastAsia="仿宋" w:cs="仿宋"/>
                <w:b/>
                <w:bCs/>
                <w:color w:val="auto"/>
                <w:sz w:val="24"/>
                <w:highlight w:val="none"/>
                <w:u w:val="single"/>
                <w:shd w:val="clear" w:color="auto" w:fill="auto"/>
              </w:rPr>
              <w:t>）。</w:t>
            </w:r>
          </w:p>
        </w:tc>
      </w:tr>
      <w:tr w14:paraId="6B9C94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00" w:hRule="atLeast"/>
          <w:jc w:val="center"/>
        </w:trPr>
        <w:tc>
          <w:tcPr>
            <w:tcW w:w="774" w:type="dxa"/>
            <w:tcBorders>
              <w:tl2br w:val="nil"/>
              <w:tr2bl w:val="nil"/>
            </w:tcBorders>
            <w:vAlign w:val="center"/>
          </w:tcPr>
          <w:p w14:paraId="401AEAF0">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16.</w:t>
            </w:r>
          </w:p>
        </w:tc>
        <w:tc>
          <w:tcPr>
            <w:tcW w:w="1923" w:type="dxa"/>
            <w:tcBorders>
              <w:tl2br w:val="nil"/>
              <w:tr2bl w:val="nil"/>
            </w:tcBorders>
            <w:vAlign w:val="center"/>
          </w:tcPr>
          <w:p w14:paraId="1F6A9F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资格审查方式</w:t>
            </w:r>
          </w:p>
        </w:tc>
        <w:tc>
          <w:tcPr>
            <w:tcW w:w="6937" w:type="dxa"/>
            <w:tcBorders>
              <w:tl2br w:val="nil"/>
              <w:tr2bl w:val="nil"/>
            </w:tcBorders>
            <w:vAlign w:val="center"/>
          </w:tcPr>
          <w:p w14:paraId="7FFB28A7">
            <w:pPr>
              <w:pStyle w:val="6"/>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资格后审。</w:t>
            </w:r>
            <w:r>
              <w:rPr>
                <w:rFonts w:hint="eastAsia" w:ascii="仿宋" w:hAnsi="仿宋" w:eastAsia="仿宋" w:cs="仿宋"/>
                <w:color w:val="auto"/>
                <w:highlight w:val="none"/>
                <w:shd w:val="clear" w:color="auto" w:fill="auto"/>
                <w:lang w:val="en-US" w:eastAsia="zh-CN"/>
              </w:rPr>
              <w:t>开启</w:t>
            </w:r>
            <w:r>
              <w:rPr>
                <w:rFonts w:hint="eastAsia" w:ascii="仿宋" w:hAnsi="仿宋" w:eastAsia="仿宋" w:cs="仿宋"/>
                <w:color w:val="auto"/>
                <w:highlight w:val="none"/>
                <w:shd w:val="clear" w:color="auto" w:fill="auto"/>
              </w:rPr>
              <w:t>后由</w:t>
            </w:r>
            <w:r>
              <w:rPr>
                <w:rFonts w:hint="eastAsia" w:ascii="仿宋" w:hAnsi="仿宋" w:eastAsia="仿宋" w:cs="仿宋"/>
                <w:color w:val="auto"/>
                <w:highlight w:val="none"/>
                <w:shd w:val="clear" w:color="auto" w:fill="auto"/>
                <w:lang w:eastAsia="zh-CN"/>
              </w:rPr>
              <w:t>采购人代表或采购代理机构</w:t>
            </w:r>
            <w:r>
              <w:rPr>
                <w:rFonts w:hint="eastAsia" w:ascii="仿宋" w:hAnsi="仿宋" w:eastAsia="仿宋" w:cs="仿宋"/>
                <w:color w:val="auto"/>
                <w:highlight w:val="none"/>
                <w:shd w:val="clear" w:color="auto" w:fill="auto"/>
              </w:rPr>
              <w:t>根据</w:t>
            </w:r>
            <w:r>
              <w:rPr>
                <w:rFonts w:hint="eastAsia" w:ascii="仿宋" w:hAnsi="仿宋" w:eastAsia="仿宋" w:cs="仿宋"/>
                <w:color w:val="auto"/>
                <w:highlight w:val="none"/>
                <w:shd w:val="clear" w:color="auto" w:fill="auto"/>
                <w:lang w:eastAsia="zh-CN"/>
              </w:rPr>
              <w:t>采购文件</w:t>
            </w:r>
            <w:r>
              <w:rPr>
                <w:rFonts w:hint="eastAsia" w:ascii="仿宋" w:hAnsi="仿宋" w:eastAsia="仿宋" w:cs="仿宋"/>
                <w:color w:val="auto"/>
                <w:highlight w:val="none"/>
                <w:shd w:val="clear" w:color="auto" w:fill="auto"/>
              </w:rPr>
              <w:t>的规定对</w:t>
            </w:r>
            <w:r>
              <w:rPr>
                <w:rFonts w:hint="eastAsia" w:ascii="仿宋" w:hAnsi="仿宋" w:eastAsia="仿宋" w:cs="仿宋"/>
                <w:color w:val="auto"/>
                <w:highlight w:val="none"/>
                <w:shd w:val="clear" w:color="auto" w:fill="auto"/>
                <w:lang w:eastAsia="zh-CN"/>
              </w:rPr>
              <w:t>供应商</w:t>
            </w:r>
            <w:r>
              <w:rPr>
                <w:rFonts w:hint="eastAsia" w:ascii="仿宋" w:hAnsi="仿宋" w:eastAsia="仿宋" w:cs="仿宋"/>
                <w:color w:val="auto"/>
                <w:highlight w:val="none"/>
                <w:shd w:val="clear" w:color="auto" w:fill="auto"/>
              </w:rPr>
              <w:t>进行资格审查，资格审查不合格的</w:t>
            </w:r>
            <w:r>
              <w:rPr>
                <w:rFonts w:hint="eastAsia" w:ascii="仿宋" w:hAnsi="仿宋" w:eastAsia="仿宋" w:cs="仿宋"/>
                <w:color w:val="auto"/>
                <w:highlight w:val="none"/>
                <w:shd w:val="clear" w:color="auto" w:fill="auto"/>
                <w:lang w:eastAsia="zh-CN"/>
              </w:rPr>
              <w:t>供应商</w:t>
            </w:r>
            <w:r>
              <w:rPr>
                <w:rFonts w:hint="eastAsia" w:ascii="仿宋" w:hAnsi="仿宋" w:eastAsia="仿宋" w:cs="仿宋"/>
                <w:color w:val="auto"/>
                <w:highlight w:val="none"/>
                <w:shd w:val="clear" w:color="auto" w:fill="auto"/>
              </w:rPr>
              <w:t>，其</w:t>
            </w:r>
            <w:r>
              <w:rPr>
                <w:rFonts w:hint="eastAsia" w:ascii="仿宋" w:hAnsi="仿宋" w:eastAsia="仿宋" w:cs="仿宋"/>
                <w:color w:val="auto"/>
                <w:highlight w:val="none"/>
                <w:shd w:val="clear" w:color="auto" w:fill="auto"/>
                <w:lang w:val="en-US" w:eastAsia="zh-CN"/>
              </w:rPr>
              <w:t>响应</w:t>
            </w:r>
            <w:r>
              <w:rPr>
                <w:rFonts w:hint="eastAsia" w:ascii="仿宋" w:hAnsi="仿宋" w:eastAsia="仿宋" w:cs="仿宋"/>
                <w:color w:val="auto"/>
                <w:highlight w:val="none"/>
                <w:shd w:val="clear" w:color="auto" w:fill="auto"/>
              </w:rPr>
              <w:t>作无效</w:t>
            </w:r>
            <w:r>
              <w:rPr>
                <w:rFonts w:hint="eastAsia" w:ascii="仿宋" w:hAnsi="仿宋" w:eastAsia="仿宋" w:cs="仿宋"/>
                <w:color w:val="auto"/>
                <w:highlight w:val="none"/>
                <w:shd w:val="clear" w:color="auto" w:fill="auto"/>
                <w:lang w:val="en-US" w:eastAsia="zh-CN"/>
              </w:rPr>
              <w:t>响应文件</w:t>
            </w:r>
            <w:r>
              <w:rPr>
                <w:rFonts w:hint="eastAsia" w:ascii="仿宋" w:hAnsi="仿宋" w:eastAsia="仿宋" w:cs="仿宋"/>
                <w:color w:val="auto"/>
                <w:highlight w:val="none"/>
                <w:shd w:val="clear" w:color="auto" w:fill="auto"/>
              </w:rPr>
              <w:t>处理。</w:t>
            </w:r>
          </w:p>
        </w:tc>
      </w:tr>
      <w:tr w14:paraId="14E622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6D73AB52">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w:t>
            </w:r>
          </w:p>
        </w:tc>
        <w:tc>
          <w:tcPr>
            <w:tcW w:w="1923" w:type="dxa"/>
            <w:tcBorders>
              <w:tl2br w:val="nil"/>
              <w:tr2bl w:val="nil"/>
            </w:tcBorders>
            <w:vAlign w:val="center"/>
          </w:tcPr>
          <w:p w14:paraId="1C1C87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组成</w:t>
            </w:r>
          </w:p>
        </w:tc>
        <w:tc>
          <w:tcPr>
            <w:tcW w:w="6937" w:type="dxa"/>
            <w:tcBorders>
              <w:tl2br w:val="nil"/>
              <w:tr2bl w:val="nil"/>
            </w:tcBorders>
            <w:vAlign w:val="center"/>
          </w:tcPr>
          <w:p w14:paraId="1BD0782B">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由资格文件、商务技术文件、报价文件三部分组成。</w:t>
            </w:r>
          </w:p>
        </w:tc>
      </w:tr>
      <w:tr w14:paraId="528F32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75098465">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18.</w:t>
            </w:r>
          </w:p>
        </w:tc>
        <w:tc>
          <w:tcPr>
            <w:tcW w:w="1923" w:type="dxa"/>
            <w:tcBorders>
              <w:tl2br w:val="nil"/>
              <w:tr2bl w:val="nil"/>
            </w:tcBorders>
            <w:vAlign w:val="center"/>
          </w:tcPr>
          <w:p w14:paraId="672FC2F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编制</w:t>
            </w:r>
          </w:p>
        </w:tc>
        <w:tc>
          <w:tcPr>
            <w:tcW w:w="6937" w:type="dxa"/>
            <w:tcBorders>
              <w:tl2br w:val="nil"/>
              <w:tr2bl w:val="nil"/>
            </w:tcBorders>
            <w:vAlign w:val="center"/>
          </w:tcPr>
          <w:p w14:paraId="61CE88C7">
            <w:pPr>
              <w:pStyle w:val="1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供应商应先进行“政采云电子交易客户端”安装及CA数字证书申领，并按照本</w:t>
            </w:r>
            <w:r>
              <w:rPr>
                <w:rFonts w:hint="eastAsia" w:ascii="仿宋" w:hAnsi="仿宋" w:eastAsia="仿宋" w:cs="仿宋"/>
                <w:b/>
                <w:bCs/>
                <w:color w:val="auto"/>
                <w:sz w:val="24"/>
                <w:highlight w:val="none"/>
                <w:shd w:val="clear" w:color="auto" w:fill="auto"/>
                <w:lang w:eastAsia="zh-CN"/>
              </w:rPr>
              <w:t>采购文件</w:t>
            </w:r>
            <w:r>
              <w:rPr>
                <w:rFonts w:hint="eastAsia" w:ascii="仿宋" w:hAnsi="仿宋" w:eastAsia="仿宋" w:cs="仿宋"/>
                <w:b/>
                <w:bCs/>
                <w:color w:val="auto"/>
                <w:sz w:val="24"/>
                <w:highlight w:val="none"/>
                <w:shd w:val="clear" w:color="auto" w:fill="auto"/>
              </w:rPr>
              <w:t>和“政采云平台”的要求，通过“政采云电子交易客户端”编制并加密</w:t>
            </w:r>
            <w:r>
              <w:rPr>
                <w:rFonts w:hint="eastAsia" w:ascii="仿宋" w:hAnsi="仿宋" w:eastAsia="仿宋" w:cs="仿宋"/>
                <w:b/>
                <w:bCs/>
                <w:color w:val="auto"/>
                <w:sz w:val="24"/>
                <w:highlight w:val="none"/>
                <w:shd w:val="clear" w:color="auto" w:fill="auto"/>
                <w:lang w:eastAsia="zh-CN"/>
              </w:rPr>
              <w:t>响应文件</w:t>
            </w:r>
            <w:r>
              <w:rPr>
                <w:rFonts w:hint="eastAsia" w:ascii="仿宋" w:hAnsi="仿宋" w:eastAsia="仿宋" w:cs="仿宋"/>
                <w:b/>
                <w:bCs/>
                <w:color w:val="auto"/>
                <w:sz w:val="24"/>
                <w:highlight w:val="none"/>
                <w:shd w:val="clear" w:color="auto" w:fill="auto"/>
              </w:rPr>
              <w:t>。</w:t>
            </w:r>
          </w:p>
          <w:p w14:paraId="7E03E9A6">
            <w:pPr>
              <w:pStyle w:val="1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电子交易客户端下载：</w:t>
            </w:r>
            <w:r>
              <w:rPr>
                <w:rFonts w:hint="eastAsia" w:ascii="仿宋" w:hAnsi="仿宋" w:eastAsia="仿宋" w:cs="仿宋"/>
                <w:color w:val="auto"/>
                <w:highlight w:val="none"/>
                <w:shd w:val="clear" w:color="auto" w:fill="auto"/>
              </w:rPr>
              <w:fldChar w:fldCharType="begin"/>
            </w:r>
            <w:r>
              <w:rPr>
                <w:rFonts w:hint="eastAsia" w:ascii="仿宋" w:hAnsi="仿宋" w:eastAsia="仿宋" w:cs="仿宋"/>
                <w:color w:val="auto"/>
                <w:highlight w:val="none"/>
                <w:shd w:val="clear" w:color="auto" w:fill="auto"/>
              </w:rPr>
              <w:instrText xml:space="preserve"> HYPERLINK "http://zfcg.czt.zj.gov.cn/download/index.html?_=1584080966492" </w:instrText>
            </w:r>
            <w:r>
              <w:rPr>
                <w:rFonts w:hint="eastAsia" w:ascii="仿宋" w:hAnsi="仿宋" w:eastAsia="仿宋" w:cs="仿宋"/>
                <w:color w:val="auto"/>
                <w:highlight w:val="none"/>
                <w:shd w:val="clear" w:color="auto" w:fill="auto"/>
              </w:rPr>
              <w:fldChar w:fldCharType="separate"/>
            </w:r>
            <w:r>
              <w:rPr>
                <w:rFonts w:hint="eastAsia" w:ascii="仿宋" w:hAnsi="仿宋" w:eastAsia="仿宋" w:cs="仿宋"/>
                <w:color w:val="auto"/>
                <w:spacing w:val="-20"/>
                <w:kern w:val="2"/>
                <w:highlight w:val="none"/>
                <w:u w:val="single"/>
                <w:shd w:val="clear" w:color="auto" w:fill="auto"/>
              </w:rPr>
              <w:t>http://zfcg.czt.zj.gov.cn/download/index.html?_=1584080966492</w:t>
            </w:r>
            <w:r>
              <w:rPr>
                <w:rFonts w:hint="eastAsia" w:ascii="仿宋" w:hAnsi="仿宋" w:eastAsia="仿宋" w:cs="仿宋"/>
                <w:color w:val="auto"/>
                <w:spacing w:val="-20"/>
                <w:kern w:val="2"/>
                <w:highlight w:val="none"/>
                <w:u w:val="single"/>
                <w:shd w:val="clear" w:color="auto" w:fill="auto"/>
              </w:rPr>
              <w:fldChar w:fldCharType="end"/>
            </w:r>
            <w:r>
              <w:rPr>
                <w:rFonts w:hint="eastAsia" w:ascii="仿宋" w:hAnsi="仿宋" w:eastAsia="仿宋" w:cs="仿宋"/>
                <w:color w:val="auto"/>
                <w:kern w:val="2"/>
                <w:highlight w:val="none"/>
                <w:shd w:val="clear" w:color="auto" w:fill="auto"/>
              </w:rPr>
              <w:t>；</w:t>
            </w:r>
          </w:p>
          <w:p w14:paraId="745C99CC">
            <w:pPr>
              <w:pStyle w:val="1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2"/>
                <w:highlight w:val="none"/>
                <w:shd w:val="clear" w:color="auto" w:fill="auto"/>
              </w:rPr>
              <w:t>CA数字证书申领：</w:t>
            </w:r>
            <w:r>
              <w:rPr>
                <w:rFonts w:hint="eastAsia" w:ascii="仿宋" w:hAnsi="仿宋" w:eastAsia="仿宋" w:cs="仿宋"/>
                <w:color w:val="auto"/>
                <w:highlight w:val="none"/>
                <w:shd w:val="clear" w:color="auto" w:fill="auto"/>
              </w:rPr>
              <w:fldChar w:fldCharType="begin"/>
            </w:r>
            <w:r>
              <w:rPr>
                <w:rFonts w:hint="eastAsia" w:ascii="仿宋" w:hAnsi="仿宋" w:eastAsia="仿宋" w:cs="仿宋"/>
                <w:color w:val="auto"/>
                <w:highlight w:val="none"/>
                <w:shd w:val="clear" w:color="auto" w:fill="auto"/>
              </w:rPr>
              <w:instrText xml:space="preserve"> HYPERLINK "http://zfcg.czt.zj.gov.cn/bidClientTemplate/2019-05-27/12945.html" </w:instrText>
            </w:r>
            <w:r>
              <w:rPr>
                <w:rFonts w:hint="eastAsia" w:ascii="仿宋" w:hAnsi="仿宋" w:eastAsia="仿宋" w:cs="仿宋"/>
                <w:color w:val="auto"/>
                <w:highlight w:val="none"/>
                <w:shd w:val="clear" w:color="auto" w:fill="auto"/>
              </w:rPr>
              <w:fldChar w:fldCharType="separate"/>
            </w:r>
            <w:r>
              <w:rPr>
                <w:rFonts w:hint="eastAsia" w:ascii="仿宋" w:hAnsi="仿宋" w:eastAsia="仿宋" w:cs="仿宋"/>
                <w:color w:val="auto"/>
                <w:spacing w:val="-20"/>
                <w:kern w:val="2"/>
                <w:highlight w:val="none"/>
                <w:u w:val="single"/>
                <w:shd w:val="clear" w:color="auto" w:fill="auto"/>
              </w:rPr>
              <w:t>http://zfcg.czt.zj.gov.cn/bidClientTemplate/2019-05-27/12945.html</w:t>
            </w:r>
            <w:r>
              <w:rPr>
                <w:rFonts w:hint="eastAsia" w:ascii="仿宋" w:hAnsi="仿宋" w:eastAsia="仿宋" w:cs="仿宋"/>
                <w:color w:val="auto"/>
                <w:spacing w:val="-20"/>
                <w:kern w:val="2"/>
                <w:highlight w:val="none"/>
                <w:u w:val="single"/>
                <w:shd w:val="clear" w:color="auto" w:fill="auto"/>
              </w:rPr>
              <w:fldChar w:fldCharType="end"/>
            </w:r>
            <w:r>
              <w:rPr>
                <w:rFonts w:hint="eastAsia" w:ascii="仿宋" w:hAnsi="仿宋" w:eastAsia="仿宋" w:cs="仿宋"/>
                <w:color w:val="auto"/>
                <w:kern w:val="2"/>
                <w:highlight w:val="none"/>
                <w:shd w:val="clear" w:color="auto" w:fill="auto"/>
              </w:rPr>
              <w:t>；</w:t>
            </w:r>
          </w:p>
        </w:tc>
      </w:tr>
      <w:tr w14:paraId="012FFB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538D25A8">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19.</w:t>
            </w:r>
          </w:p>
        </w:tc>
        <w:tc>
          <w:tcPr>
            <w:tcW w:w="1923" w:type="dxa"/>
            <w:tcBorders>
              <w:tl2br w:val="nil"/>
              <w:tr2bl w:val="nil"/>
            </w:tcBorders>
            <w:vAlign w:val="center"/>
          </w:tcPr>
          <w:p w14:paraId="32B579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的签章</w:t>
            </w:r>
          </w:p>
        </w:tc>
        <w:tc>
          <w:tcPr>
            <w:tcW w:w="6937" w:type="dxa"/>
            <w:tcBorders>
              <w:tl2br w:val="nil"/>
              <w:tr2bl w:val="nil"/>
            </w:tcBorders>
            <w:vAlign w:val="center"/>
          </w:tcPr>
          <w:p w14:paraId="68E7CBBD">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中所涉及的加盖公章均采用CA电子签章；其中法定代表人（负责人）或授权代表签字或盖章的，可线下签字或盖章后上传相关文件；直接键盘输入姓名文字，视为无效；</w:t>
            </w:r>
          </w:p>
        </w:tc>
      </w:tr>
      <w:tr w14:paraId="485EAF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52BAE783">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20.</w:t>
            </w:r>
          </w:p>
        </w:tc>
        <w:tc>
          <w:tcPr>
            <w:tcW w:w="1923" w:type="dxa"/>
            <w:tcBorders>
              <w:tl2br w:val="nil"/>
              <w:tr2bl w:val="nil"/>
            </w:tcBorders>
            <w:vAlign w:val="center"/>
          </w:tcPr>
          <w:p w14:paraId="2D765D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的形式</w:t>
            </w:r>
          </w:p>
        </w:tc>
        <w:tc>
          <w:tcPr>
            <w:tcW w:w="6937" w:type="dxa"/>
            <w:tcBorders>
              <w:tl2br w:val="nil"/>
              <w:tr2bl w:val="nil"/>
            </w:tcBorders>
            <w:vAlign w:val="center"/>
          </w:tcPr>
          <w:p w14:paraId="4E98AF88">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电子</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（包括“电子加密</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”和“备份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”，在</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编制完成后同时生成）</w:t>
            </w:r>
            <w:r>
              <w:rPr>
                <w:rFonts w:hint="eastAsia" w:ascii="仿宋" w:hAnsi="仿宋" w:eastAsia="仿宋" w:cs="仿宋"/>
                <w:b/>
                <w:bCs/>
                <w:color w:val="auto"/>
                <w:sz w:val="24"/>
                <w:highlight w:val="none"/>
                <w:shd w:val="clear" w:color="auto" w:fill="auto"/>
              </w:rPr>
              <w:t>：</w:t>
            </w:r>
          </w:p>
          <w:p w14:paraId="4CB25739">
            <w:pPr>
              <w:keepNext w:val="0"/>
              <w:keepLines w:val="0"/>
              <w:pageBreakBefore w:val="0"/>
              <w:widowControl w:val="0"/>
              <w:kinsoku/>
              <w:wordWrap/>
              <w:overflowPunct/>
              <w:topLinePunct w:val="0"/>
              <w:autoSpaceDE/>
              <w:autoSpaceDN/>
              <w:bidi w:val="0"/>
              <w:adjustRightInd/>
              <w:snapToGrid/>
              <w:spacing w:line="240" w:lineRule="auto"/>
              <w:ind w:firstLine="241"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1.“电子加密</w:t>
            </w:r>
            <w:r>
              <w:rPr>
                <w:rFonts w:hint="eastAsia" w:ascii="仿宋" w:hAnsi="仿宋" w:eastAsia="仿宋" w:cs="仿宋"/>
                <w:b/>
                <w:bCs/>
                <w:color w:val="auto"/>
                <w:sz w:val="24"/>
                <w:highlight w:val="none"/>
                <w:shd w:val="clear" w:color="auto" w:fill="auto"/>
                <w:lang w:eastAsia="zh-CN"/>
              </w:rPr>
              <w:t>响应文件</w:t>
            </w:r>
            <w:r>
              <w:rPr>
                <w:rFonts w:hint="eastAsia" w:ascii="仿宋" w:hAnsi="仿宋" w:eastAsia="仿宋" w:cs="仿宋"/>
                <w:b/>
                <w:bCs/>
                <w:color w:val="auto"/>
                <w:szCs w:val="21"/>
                <w:highlight w:val="none"/>
                <w:shd w:val="clear" w:color="auto" w:fill="auto"/>
              </w:rPr>
              <w:t>（文件扩展名为.jmbs）</w:t>
            </w:r>
            <w:r>
              <w:rPr>
                <w:rFonts w:hint="eastAsia" w:ascii="仿宋" w:hAnsi="仿宋" w:eastAsia="仿宋" w:cs="仿宋"/>
                <w:b/>
                <w:bCs/>
                <w:color w:val="auto"/>
                <w:sz w:val="24"/>
                <w:highlight w:val="none"/>
                <w:shd w:val="clear" w:color="auto" w:fill="auto"/>
              </w:rPr>
              <w:t>”</w:t>
            </w:r>
            <w:r>
              <w:rPr>
                <w:rFonts w:hint="eastAsia" w:ascii="仿宋" w:hAnsi="仿宋" w:eastAsia="仿宋" w:cs="仿宋"/>
                <w:color w:val="auto"/>
                <w:sz w:val="24"/>
                <w:highlight w:val="none"/>
                <w:shd w:val="clear" w:color="auto" w:fill="auto"/>
              </w:rPr>
              <w:t>是指通过“政采云电子交易客户端”完成</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编制后生成并加密的数据电文形式的</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，用于供应商</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上传。</w:t>
            </w:r>
          </w:p>
          <w:p w14:paraId="3B5B743B">
            <w:pPr>
              <w:keepNext w:val="0"/>
              <w:keepLines w:val="0"/>
              <w:pageBreakBefore w:val="0"/>
              <w:widowControl w:val="0"/>
              <w:kinsoku/>
              <w:wordWrap/>
              <w:overflowPunct/>
              <w:topLinePunct w:val="0"/>
              <w:autoSpaceDE/>
              <w:autoSpaceDN/>
              <w:bidi w:val="0"/>
              <w:adjustRightInd/>
              <w:snapToGrid/>
              <w:spacing w:line="240" w:lineRule="auto"/>
              <w:ind w:firstLine="241"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2.“备份</w:t>
            </w:r>
            <w:r>
              <w:rPr>
                <w:rFonts w:hint="eastAsia" w:ascii="仿宋" w:hAnsi="仿宋" w:eastAsia="仿宋" w:cs="仿宋"/>
                <w:b/>
                <w:bCs/>
                <w:color w:val="auto"/>
                <w:sz w:val="24"/>
                <w:highlight w:val="none"/>
                <w:shd w:val="clear" w:color="auto" w:fill="auto"/>
                <w:lang w:eastAsia="zh-CN"/>
              </w:rPr>
              <w:t>响应文件</w:t>
            </w:r>
            <w:r>
              <w:rPr>
                <w:rFonts w:hint="eastAsia" w:ascii="仿宋" w:hAnsi="仿宋" w:eastAsia="仿宋" w:cs="仿宋"/>
                <w:b/>
                <w:bCs/>
                <w:color w:val="auto"/>
                <w:szCs w:val="21"/>
                <w:highlight w:val="none"/>
                <w:shd w:val="clear" w:color="auto" w:fill="auto"/>
              </w:rPr>
              <w:t>（文件扩展名为.bfbs）</w:t>
            </w:r>
            <w:r>
              <w:rPr>
                <w:rFonts w:hint="eastAsia" w:ascii="仿宋" w:hAnsi="仿宋" w:eastAsia="仿宋" w:cs="仿宋"/>
                <w:b/>
                <w:bCs/>
                <w:color w:val="auto"/>
                <w:sz w:val="24"/>
                <w:highlight w:val="none"/>
                <w:shd w:val="clear" w:color="auto" w:fill="auto"/>
              </w:rPr>
              <w:t>”</w:t>
            </w:r>
            <w:r>
              <w:rPr>
                <w:rFonts w:hint="eastAsia" w:ascii="仿宋" w:hAnsi="仿宋" w:eastAsia="仿宋" w:cs="仿宋"/>
                <w:color w:val="auto"/>
                <w:sz w:val="24"/>
                <w:highlight w:val="none"/>
                <w:shd w:val="clear" w:color="auto" w:fill="auto"/>
              </w:rPr>
              <w:t>是指与“电子加密</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”同时生成的数据电文形式的电子文件（备份标书），用于供应商标书解密异常时应急使用，其他方式编制的备份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视为无效“备份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w:t>
            </w:r>
          </w:p>
        </w:tc>
      </w:tr>
      <w:tr w14:paraId="42499E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5601BFD0">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w:t>
            </w:r>
          </w:p>
        </w:tc>
        <w:tc>
          <w:tcPr>
            <w:tcW w:w="1923" w:type="dxa"/>
            <w:tcBorders>
              <w:tl2br w:val="nil"/>
              <w:tr2bl w:val="nil"/>
            </w:tcBorders>
            <w:vAlign w:val="center"/>
          </w:tcPr>
          <w:p w14:paraId="6975552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份数</w:t>
            </w:r>
          </w:p>
        </w:tc>
        <w:tc>
          <w:tcPr>
            <w:tcW w:w="6937" w:type="dxa"/>
            <w:tcBorders>
              <w:tl2br w:val="nil"/>
              <w:tr2bl w:val="nil"/>
            </w:tcBorders>
            <w:vAlign w:val="center"/>
          </w:tcPr>
          <w:p w14:paraId="2191F6FA">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1.“电子加密</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”：在“政采云平台”制作上传，一份。</w:t>
            </w:r>
          </w:p>
          <w:p w14:paraId="167B8833">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color w:val="auto"/>
                <w:sz w:val="24"/>
                <w:highlight w:val="none"/>
                <w:shd w:val="clear" w:color="auto" w:fill="auto"/>
              </w:rPr>
              <w:t>2.“备份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”：以电子邮件方式递交</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非强制递交</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，一份。</w:t>
            </w:r>
            <w:r>
              <w:rPr>
                <w:rFonts w:hint="eastAsia" w:ascii="仿宋" w:hAnsi="仿宋" w:eastAsia="仿宋" w:cs="仿宋"/>
                <w:b/>
                <w:bCs/>
                <w:color w:val="auto"/>
                <w:sz w:val="24"/>
                <w:highlight w:val="none"/>
                <w:shd w:val="clear" w:color="auto" w:fill="auto"/>
              </w:rPr>
              <w:t>本项目</w:t>
            </w:r>
            <w:r>
              <w:rPr>
                <w:rFonts w:hint="eastAsia" w:ascii="仿宋" w:hAnsi="仿宋" w:eastAsia="仿宋" w:cs="仿宋"/>
                <w:b/>
                <w:bCs/>
                <w:color w:val="auto"/>
                <w:sz w:val="24"/>
                <w:highlight w:val="none"/>
                <w:shd w:val="clear" w:color="auto" w:fill="auto"/>
                <w:lang w:eastAsia="zh-CN"/>
              </w:rPr>
              <w:t>指定邮箱</w:t>
            </w:r>
            <w:r>
              <w:rPr>
                <w:rFonts w:hint="eastAsia" w:ascii="仿宋" w:hAnsi="仿宋" w:eastAsia="仿宋" w:cs="仿宋"/>
                <w:b/>
                <w:bCs/>
                <w:color w:val="auto"/>
                <w:sz w:val="24"/>
                <w:highlight w:val="none"/>
                <w:u w:val="single"/>
                <w:shd w:val="clear" w:color="auto" w:fill="auto"/>
              </w:rPr>
              <w:t xml:space="preserve"> </w:t>
            </w:r>
            <w:r>
              <w:rPr>
                <w:rFonts w:hint="eastAsia" w:ascii="仿宋" w:hAnsi="仿宋" w:eastAsia="仿宋" w:cs="仿宋"/>
                <w:b/>
                <w:bCs/>
                <w:color w:val="auto"/>
                <w:highlight w:val="none"/>
                <w:u w:val="single"/>
                <w:shd w:val="clear" w:color="auto" w:fill="auto"/>
              </w:rPr>
              <w:fldChar w:fldCharType="begin"/>
            </w:r>
            <w:r>
              <w:rPr>
                <w:rFonts w:hint="eastAsia" w:ascii="仿宋" w:hAnsi="仿宋" w:eastAsia="仿宋" w:cs="仿宋"/>
                <w:b/>
                <w:bCs/>
                <w:color w:val="auto"/>
                <w:highlight w:val="none"/>
                <w:u w:val="single"/>
                <w:shd w:val="clear" w:color="auto" w:fill="auto"/>
              </w:rPr>
              <w:instrText xml:space="preserve"> HYPERLINK "mailto:772022916@qq.com" </w:instrText>
            </w:r>
            <w:r>
              <w:rPr>
                <w:rFonts w:hint="eastAsia" w:ascii="仿宋" w:hAnsi="仿宋" w:eastAsia="仿宋" w:cs="仿宋"/>
                <w:b/>
                <w:bCs/>
                <w:color w:val="auto"/>
                <w:highlight w:val="none"/>
                <w:u w:val="single"/>
                <w:shd w:val="clear" w:color="auto" w:fill="auto"/>
              </w:rPr>
              <w:fldChar w:fldCharType="separate"/>
            </w:r>
            <w:r>
              <w:rPr>
                <w:rFonts w:hint="eastAsia" w:ascii="仿宋" w:hAnsi="仿宋" w:eastAsia="仿宋" w:cs="仿宋"/>
                <w:b/>
                <w:bCs/>
                <w:color w:val="auto"/>
                <w:sz w:val="24"/>
                <w:highlight w:val="none"/>
                <w:u w:val="single"/>
                <w:shd w:val="clear" w:color="auto" w:fill="auto"/>
                <w:lang w:eastAsia="zh-CN"/>
              </w:rPr>
              <w:t>1018307255</w:t>
            </w:r>
            <w:r>
              <w:rPr>
                <w:rFonts w:hint="eastAsia" w:ascii="仿宋" w:hAnsi="仿宋" w:eastAsia="仿宋" w:cs="仿宋"/>
                <w:b/>
                <w:bCs/>
                <w:color w:val="auto"/>
                <w:sz w:val="24"/>
                <w:highlight w:val="none"/>
                <w:u w:val="single"/>
                <w:shd w:val="clear" w:color="auto" w:fill="auto"/>
              </w:rPr>
              <w:t>@qq.com</w:t>
            </w:r>
            <w:r>
              <w:rPr>
                <w:rFonts w:hint="eastAsia" w:ascii="仿宋" w:hAnsi="仿宋" w:eastAsia="仿宋" w:cs="仿宋"/>
                <w:b/>
                <w:bCs/>
                <w:color w:val="auto"/>
                <w:sz w:val="24"/>
                <w:highlight w:val="none"/>
                <w:u w:val="single"/>
                <w:shd w:val="clear" w:color="auto" w:fill="auto"/>
              </w:rPr>
              <w:fldChar w:fldCharType="end"/>
            </w:r>
            <w:r>
              <w:rPr>
                <w:rFonts w:hint="eastAsia" w:ascii="仿宋" w:hAnsi="仿宋" w:eastAsia="仿宋" w:cs="仿宋"/>
                <w:b/>
                <w:bCs/>
                <w:color w:val="auto"/>
                <w:sz w:val="24"/>
                <w:highlight w:val="none"/>
                <w:u w:val="single"/>
                <w:shd w:val="clear" w:color="auto" w:fill="auto"/>
              </w:rPr>
              <w:t xml:space="preserve"> </w:t>
            </w:r>
            <w:r>
              <w:rPr>
                <w:rFonts w:hint="eastAsia" w:ascii="仿宋" w:hAnsi="仿宋" w:eastAsia="仿宋" w:cs="仿宋"/>
                <w:b/>
                <w:bCs/>
                <w:color w:val="auto"/>
                <w:sz w:val="24"/>
                <w:highlight w:val="none"/>
                <w:shd w:val="clear" w:color="auto" w:fill="auto"/>
              </w:rPr>
              <w:t>。</w:t>
            </w:r>
          </w:p>
          <w:p w14:paraId="64A5F963">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sz w:val="24"/>
                <w:szCs w:val="24"/>
                <w:highlight w:val="none"/>
                <w:shd w:val="clear" w:color="auto" w:fill="auto"/>
              </w:rPr>
              <w:t>注：</w:t>
            </w:r>
            <w:r>
              <w:rPr>
                <w:rFonts w:hint="eastAsia" w:ascii="仿宋" w:hAnsi="仿宋" w:eastAsia="仿宋" w:cs="仿宋"/>
                <w:color w:val="auto"/>
                <w:sz w:val="24"/>
                <w:szCs w:val="24"/>
                <w:highlight w:val="none"/>
                <w:shd w:val="clear" w:color="auto" w:fill="auto"/>
                <w:lang w:eastAsia="zh-CN"/>
              </w:rPr>
              <w:t>成交供应商</w:t>
            </w:r>
            <w:r>
              <w:rPr>
                <w:rFonts w:hint="eastAsia" w:ascii="仿宋" w:hAnsi="仿宋" w:eastAsia="仿宋" w:cs="仿宋"/>
                <w:color w:val="auto"/>
                <w:sz w:val="24"/>
                <w:szCs w:val="24"/>
                <w:highlight w:val="none"/>
                <w:shd w:val="clear" w:color="auto" w:fill="auto"/>
              </w:rPr>
              <w:t>在领取</w:t>
            </w:r>
            <w:r>
              <w:rPr>
                <w:rFonts w:hint="eastAsia" w:ascii="仿宋" w:hAnsi="仿宋" w:eastAsia="仿宋" w:cs="仿宋"/>
                <w:color w:val="auto"/>
                <w:sz w:val="24"/>
                <w:szCs w:val="24"/>
                <w:highlight w:val="none"/>
                <w:shd w:val="clear" w:color="auto" w:fill="auto"/>
                <w:lang w:eastAsia="zh-CN"/>
              </w:rPr>
              <w:t>成交</w:t>
            </w:r>
            <w:r>
              <w:rPr>
                <w:rFonts w:hint="eastAsia" w:ascii="仿宋" w:hAnsi="仿宋" w:eastAsia="仿宋" w:cs="仿宋"/>
                <w:color w:val="auto"/>
                <w:sz w:val="24"/>
                <w:szCs w:val="24"/>
                <w:highlight w:val="none"/>
                <w:shd w:val="clear" w:color="auto" w:fill="auto"/>
              </w:rPr>
              <w:t>通知书</w:t>
            </w:r>
            <w:r>
              <w:rPr>
                <w:rFonts w:hint="eastAsia" w:ascii="仿宋" w:hAnsi="仿宋" w:eastAsia="仿宋" w:cs="仿宋"/>
                <w:color w:val="auto"/>
                <w:sz w:val="24"/>
                <w:szCs w:val="24"/>
                <w:highlight w:val="none"/>
                <w:shd w:val="clear" w:color="auto" w:fill="auto"/>
                <w:lang w:eastAsia="zh-CN"/>
              </w:rPr>
              <w:t>时</w:t>
            </w:r>
            <w:r>
              <w:rPr>
                <w:rFonts w:hint="eastAsia" w:ascii="仿宋" w:hAnsi="仿宋" w:eastAsia="仿宋" w:cs="仿宋"/>
                <w:color w:val="auto"/>
                <w:sz w:val="24"/>
                <w:szCs w:val="24"/>
                <w:highlight w:val="none"/>
                <w:shd w:val="clear" w:color="auto" w:fill="auto"/>
              </w:rPr>
              <w:t>须向采购代理机构提供与电子</w:t>
            </w:r>
            <w:r>
              <w:rPr>
                <w:rFonts w:hint="eastAsia" w:ascii="仿宋" w:hAnsi="仿宋" w:eastAsia="仿宋" w:cs="仿宋"/>
                <w:color w:val="auto"/>
                <w:sz w:val="24"/>
                <w:szCs w:val="24"/>
                <w:highlight w:val="none"/>
                <w:shd w:val="clear" w:color="auto" w:fill="auto"/>
                <w:lang w:eastAsia="zh-CN"/>
              </w:rPr>
              <w:t>响应文件</w:t>
            </w:r>
            <w:r>
              <w:rPr>
                <w:rFonts w:hint="eastAsia" w:ascii="仿宋" w:hAnsi="仿宋" w:eastAsia="仿宋" w:cs="仿宋"/>
                <w:color w:val="auto"/>
                <w:sz w:val="24"/>
                <w:szCs w:val="24"/>
                <w:highlight w:val="none"/>
                <w:shd w:val="clear" w:color="auto" w:fill="auto"/>
              </w:rPr>
              <w:t>内容一致的纸质</w:t>
            </w:r>
            <w:r>
              <w:rPr>
                <w:rFonts w:hint="eastAsia" w:ascii="仿宋" w:hAnsi="仿宋" w:eastAsia="仿宋" w:cs="仿宋"/>
                <w:color w:val="auto"/>
                <w:sz w:val="24"/>
                <w:szCs w:val="24"/>
                <w:highlight w:val="none"/>
                <w:shd w:val="clear" w:color="auto" w:fill="auto"/>
                <w:lang w:eastAsia="zh-CN"/>
              </w:rPr>
              <w:t>响应文件</w:t>
            </w:r>
            <w:r>
              <w:rPr>
                <w:rFonts w:hint="eastAsia" w:ascii="仿宋" w:hAnsi="仿宋" w:eastAsia="仿宋" w:cs="仿宋"/>
                <w:color w:val="auto"/>
                <w:sz w:val="24"/>
                <w:szCs w:val="24"/>
                <w:highlight w:val="none"/>
                <w:shd w:val="clear" w:color="auto" w:fill="auto"/>
                <w:lang w:val="en-US" w:eastAsia="zh-CN"/>
              </w:rPr>
              <w:t>叁</w:t>
            </w:r>
            <w:r>
              <w:rPr>
                <w:rFonts w:hint="eastAsia" w:ascii="仿宋" w:hAnsi="仿宋" w:eastAsia="仿宋" w:cs="仿宋"/>
                <w:color w:val="auto"/>
                <w:sz w:val="24"/>
                <w:szCs w:val="24"/>
                <w:highlight w:val="none"/>
                <w:shd w:val="clear" w:color="auto" w:fill="auto"/>
              </w:rPr>
              <w:t>份，装订成册。递交或邮寄信息：详见本表</w:t>
            </w:r>
            <w:r>
              <w:rPr>
                <w:rFonts w:hint="eastAsia" w:ascii="仿宋" w:hAnsi="仿宋" w:eastAsia="仿宋" w:cs="仿宋"/>
                <w:b/>
                <w:bCs/>
                <w:color w:val="auto"/>
                <w:sz w:val="21"/>
                <w:szCs w:val="21"/>
                <w:highlight w:val="none"/>
                <w:shd w:val="clear" w:color="auto" w:fill="auto"/>
              </w:rPr>
              <w:fldChar w:fldCharType="begin"/>
            </w:r>
            <w:r>
              <w:rPr>
                <w:rFonts w:hint="eastAsia" w:ascii="仿宋" w:hAnsi="仿宋" w:eastAsia="仿宋" w:cs="仿宋"/>
                <w:b/>
                <w:bCs/>
                <w:color w:val="auto"/>
                <w:sz w:val="21"/>
                <w:szCs w:val="21"/>
                <w:highlight w:val="none"/>
                <w:shd w:val="clear" w:color="auto" w:fill="auto"/>
              </w:rPr>
              <w:instrText xml:space="preserve"> HYPERLINK \l "代理机构" </w:instrText>
            </w:r>
            <w:r>
              <w:rPr>
                <w:rFonts w:hint="eastAsia" w:ascii="仿宋" w:hAnsi="仿宋" w:eastAsia="仿宋" w:cs="仿宋"/>
                <w:b/>
                <w:bCs/>
                <w:color w:val="auto"/>
                <w:sz w:val="21"/>
                <w:szCs w:val="21"/>
                <w:highlight w:val="none"/>
                <w:shd w:val="clear" w:color="auto" w:fill="auto"/>
              </w:rPr>
              <w:fldChar w:fldCharType="separate"/>
            </w:r>
            <w:r>
              <w:rPr>
                <w:rStyle w:val="22"/>
                <w:rFonts w:hint="eastAsia" w:ascii="仿宋" w:hAnsi="仿宋" w:eastAsia="仿宋" w:cs="仿宋"/>
                <w:b/>
                <w:bCs/>
                <w:color w:val="auto"/>
                <w:sz w:val="21"/>
                <w:szCs w:val="21"/>
                <w:highlight w:val="none"/>
                <w:u w:val="single"/>
                <w:shd w:val="clear" w:color="auto" w:fill="auto"/>
              </w:rPr>
              <w:t>序号9</w:t>
            </w:r>
            <w:r>
              <w:rPr>
                <w:rStyle w:val="22"/>
                <w:rFonts w:hint="eastAsia" w:ascii="仿宋" w:hAnsi="仿宋" w:eastAsia="仿宋" w:cs="仿宋"/>
                <w:b/>
                <w:bCs/>
                <w:color w:val="auto"/>
                <w:sz w:val="21"/>
                <w:szCs w:val="21"/>
                <w:highlight w:val="none"/>
                <w:u w:val="single"/>
                <w:shd w:val="clear" w:color="auto" w:fill="auto"/>
              </w:rPr>
              <w:fldChar w:fldCharType="end"/>
            </w:r>
            <w:r>
              <w:rPr>
                <w:rFonts w:hint="eastAsia" w:ascii="仿宋" w:hAnsi="仿宋" w:eastAsia="仿宋" w:cs="仿宋"/>
                <w:b/>
                <w:bCs/>
                <w:color w:val="auto"/>
                <w:sz w:val="21"/>
                <w:szCs w:val="21"/>
                <w:highlight w:val="none"/>
                <w:u w:val="single"/>
                <w:shd w:val="clear" w:color="auto" w:fill="auto"/>
              </w:rPr>
              <w:t>.</w:t>
            </w:r>
            <w:r>
              <w:rPr>
                <w:rFonts w:hint="eastAsia" w:ascii="仿宋" w:hAnsi="仿宋" w:eastAsia="仿宋" w:cs="仿宋"/>
                <w:color w:val="auto"/>
                <w:sz w:val="24"/>
                <w:szCs w:val="24"/>
                <w:highlight w:val="none"/>
                <w:shd w:val="clear" w:color="auto" w:fill="auto"/>
              </w:rPr>
              <w:t>。</w:t>
            </w:r>
          </w:p>
        </w:tc>
      </w:tr>
      <w:tr w14:paraId="626BE3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00" w:hRule="atLeast"/>
          <w:jc w:val="center"/>
        </w:trPr>
        <w:tc>
          <w:tcPr>
            <w:tcW w:w="774" w:type="dxa"/>
            <w:tcBorders>
              <w:tl2br w:val="nil"/>
              <w:tr2bl w:val="nil"/>
            </w:tcBorders>
            <w:vAlign w:val="center"/>
          </w:tcPr>
          <w:p w14:paraId="74B78BE7">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w:t>
            </w:r>
          </w:p>
        </w:tc>
        <w:tc>
          <w:tcPr>
            <w:tcW w:w="1923" w:type="dxa"/>
            <w:tcBorders>
              <w:tl2br w:val="nil"/>
              <w:tr2bl w:val="nil"/>
            </w:tcBorders>
            <w:vAlign w:val="center"/>
          </w:tcPr>
          <w:p w14:paraId="67CFBE7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lang w:eastAsia="zh-CN"/>
              </w:rPr>
              <w:t>响应文件</w:t>
            </w:r>
            <w:r>
              <w:rPr>
                <w:rFonts w:hint="eastAsia" w:ascii="仿宋" w:hAnsi="仿宋" w:eastAsia="仿宋" w:cs="仿宋"/>
                <w:b/>
                <w:bCs/>
                <w:color w:val="auto"/>
                <w:sz w:val="24"/>
                <w:highlight w:val="none"/>
                <w:shd w:val="clear" w:color="auto" w:fill="auto"/>
              </w:rPr>
              <w:t>的上传和递交</w:t>
            </w:r>
          </w:p>
        </w:tc>
        <w:tc>
          <w:tcPr>
            <w:tcW w:w="6937" w:type="dxa"/>
            <w:tcBorders>
              <w:tl2br w:val="nil"/>
              <w:tr2bl w:val="nil"/>
            </w:tcBorders>
            <w:vAlign w:val="center"/>
          </w:tcPr>
          <w:p w14:paraId="76B893BB">
            <w:pPr>
              <w:keepNext w:val="0"/>
              <w:keepLines w:val="0"/>
              <w:pageBreakBefore w:val="0"/>
              <w:kinsoku/>
              <w:wordWrap/>
              <w:overflowPunct/>
              <w:topLinePunct w:val="0"/>
              <w:autoSpaceDE/>
              <w:autoSpaceDN/>
              <w:bidi w:val="0"/>
              <w:adjustRightInd/>
              <w:snapToGrid/>
              <w:spacing w:line="240" w:lineRule="auto"/>
              <w:ind w:firstLine="241" w:firstLineChars="10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1.“电子加密</w:t>
            </w:r>
            <w:r>
              <w:rPr>
                <w:rFonts w:hint="eastAsia" w:ascii="仿宋" w:hAnsi="仿宋" w:eastAsia="仿宋" w:cs="仿宋"/>
                <w:b/>
                <w:bCs/>
                <w:color w:val="auto"/>
                <w:sz w:val="24"/>
                <w:highlight w:val="none"/>
                <w:shd w:val="clear" w:color="auto" w:fill="auto"/>
                <w:lang w:eastAsia="zh-CN"/>
              </w:rPr>
              <w:t>响应文件</w:t>
            </w:r>
            <w:r>
              <w:rPr>
                <w:rFonts w:hint="eastAsia" w:ascii="仿宋" w:hAnsi="仿宋" w:eastAsia="仿宋" w:cs="仿宋"/>
                <w:b/>
                <w:bCs/>
                <w:color w:val="auto"/>
                <w:sz w:val="24"/>
                <w:highlight w:val="none"/>
                <w:shd w:val="clear" w:color="auto" w:fill="auto"/>
              </w:rPr>
              <w:t>”的上传、递交：</w:t>
            </w:r>
          </w:p>
          <w:p w14:paraId="071EE9A6">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a.</w:t>
            </w:r>
            <w:r>
              <w:rPr>
                <w:rFonts w:hint="eastAsia" w:ascii="仿宋" w:hAnsi="仿宋" w:eastAsia="仿宋" w:cs="仿宋"/>
                <w:color w:val="auto"/>
                <w:sz w:val="24"/>
                <w:highlight w:val="none"/>
                <w:shd w:val="clear" w:color="auto" w:fill="auto"/>
              </w:rPr>
              <w:t>供应商应在</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截止时间前将“电子加密</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”成功上传递交至“政采云平台”，否则</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无效。</w:t>
            </w:r>
          </w:p>
          <w:p w14:paraId="65C3E165">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b.</w:t>
            </w:r>
            <w:r>
              <w:rPr>
                <w:rFonts w:hint="eastAsia" w:ascii="仿宋" w:hAnsi="仿宋" w:eastAsia="仿宋" w:cs="仿宋"/>
                <w:color w:val="auto"/>
                <w:sz w:val="24"/>
                <w:highlight w:val="none"/>
                <w:shd w:val="clear" w:color="auto" w:fill="auto"/>
              </w:rPr>
              <w:t>在</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上传页面，需填写基本信息，当</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开始解密，系统将发送短信至指定联系人（法定代表人或授权代表）手机，请准确填写。</w:t>
            </w:r>
          </w:p>
          <w:p w14:paraId="3D84F1E1">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c.</w:t>
            </w:r>
            <w:r>
              <w:rPr>
                <w:rFonts w:hint="eastAsia" w:ascii="仿宋" w:hAnsi="仿宋" w:eastAsia="仿宋" w:cs="仿宋"/>
                <w:color w:val="auto"/>
                <w:sz w:val="24"/>
                <w:highlight w:val="none"/>
                <w:shd w:val="clear" w:color="auto" w:fill="auto"/>
              </w:rPr>
              <w:t>“电子加密</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”成功上传递交后，供应商可自行打印</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接收回执。</w:t>
            </w:r>
          </w:p>
          <w:p w14:paraId="48AFBA0C">
            <w:pPr>
              <w:keepNext w:val="0"/>
              <w:keepLines w:val="0"/>
              <w:pageBreakBefore w:val="0"/>
              <w:kinsoku/>
              <w:wordWrap/>
              <w:overflowPunct/>
              <w:topLinePunct w:val="0"/>
              <w:autoSpaceDE/>
              <w:autoSpaceDN/>
              <w:bidi w:val="0"/>
              <w:adjustRightInd/>
              <w:snapToGrid/>
              <w:spacing w:line="240" w:lineRule="auto"/>
              <w:ind w:firstLine="241" w:firstLineChars="10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2.“备份</w:t>
            </w:r>
            <w:r>
              <w:rPr>
                <w:rFonts w:hint="eastAsia" w:ascii="仿宋" w:hAnsi="仿宋" w:eastAsia="仿宋" w:cs="仿宋"/>
                <w:b/>
                <w:bCs/>
                <w:color w:val="auto"/>
                <w:sz w:val="24"/>
                <w:highlight w:val="none"/>
                <w:shd w:val="clear" w:color="auto" w:fill="auto"/>
                <w:lang w:eastAsia="zh-CN"/>
              </w:rPr>
              <w:t>响应文件</w:t>
            </w:r>
            <w:r>
              <w:rPr>
                <w:rFonts w:hint="eastAsia" w:ascii="仿宋" w:hAnsi="仿宋" w:eastAsia="仿宋" w:cs="仿宋"/>
                <w:b/>
                <w:bCs/>
                <w:color w:val="auto"/>
                <w:sz w:val="24"/>
                <w:highlight w:val="none"/>
                <w:shd w:val="clear" w:color="auto" w:fill="auto"/>
              </w:rPr>
              <w:t>”的上传、递交：</w:t>
            </w:r>
          </w:p>
          <w:p w14:paraId="11520DAB">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a.</w:t>
            </w:r>
            <w:r>
              <w:rPr>
                <w:rFonts w:hint="eastAsia" w:ascii="仿宋" w:hAnsi="仿宋" w:eastAsia="仿宋" w:cs="仿宋"/>
                <w:color w:val="auto"/>
                <w:sz w:val="24"/>
                <w:highlight w:val="none"/>
                <w:shd w:val="clear" w:color="auto" w:fill="auto"/>
              </w:rPr>
              <w:t>本项目不强制供应商递交“备份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”。如在开评</w:t>
            </w:r>
            <w:r>
              <w:rPr>
                <w:rFonts w:hint="eastAsia" w:ascii="仿宋" w:hAnsi="仿宋" w:eastAsia="仿宋" w:cs="仿宋"/>
                <w:color w:val="auto"/>
                <w:sz w:val="24"/>
                <w:highlight w:val="none"/>
                <w:shd w:val="clear" w:color="auto" w:fill="auto"/>
                <w:lang w:val="en-US" w:eastAsia="zh-CN"/>
              </w:rPr>
              <w:t>审</w:t>
            </w:r>
            <w:r>
              <w:rPr>
                <w:rFonts w:hint="eastAsia" w:ascii="仿宋" w:hAnsi="仿宋" w:eastAsia="仿宋" w:cs="仿宋"/>
                <w:color w:val="auto"/>
                <w:sz w:val="24"/>
                <w:highlight w:val="none"/>
                <w:shd w:val="clear" w:color="auto" w:fill="auto"/>
              </w:rPr>
              <w:t>时出现电子</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无法解密或解密失败等情况，因供应商未提供有效“备份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”而造成</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无效等一切后果和风险由供应商自行承担。</w:t>
            </w:r>
          </w:p>
          <w:p w14:paraId="3D36DACE">
            <w:pPr>
              <w:pStyle w:val="27"/>
              <w:keepNext w:val="0"/>
              <w:keepLines w:val="0"/>
              <w:pageBreakBefore w:val="0"/>
              <w:kinsoku/>
              <w:wordWrap/>
              <w:overflowPunct/>
              <w:topLinePunct w:val="0"/>
              <w:autoSpaceDE/>
              <w:autoSpaceDN/>
              <w:bidi w:val="0"/>
              <w:adjustRightInd/>
              <w:snapToGrid/>
              <w:spacing w:line="240" w:lineRule="auto"/>
              <w:ind w:firstLine="48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kern w:val="2"/>
                <w:sz w:val="24"/>
                <w:szCs w:val="24"/>
                <w:highlight w:val="none"/>
                <w:shd w:val="clear" w:color="auto" w:fill="auto"/>
                <w:lang w:val="en-US" w:eastAsia="zh-CN" w:bidi="ar-SA"/>
              </w:rPr>
              <w:t>b.</w:t>
            </w:r>
            <w:r>
              <w:rPr>
                <w:rFonts w:hint="eastAsia" w:ascii="仿宋" w:hAnsi="仿宋" w:eastAsia="仿宋" w:cs="仿宋"/>
                <w:b/>
                <w:bCs/>
                <w:color w:val="auto"/>
                <w:sz w:val="24"/>
                <w:highlight w:val="none"/>
                <w:u w:val="single"/>
                <w:shd w:val="clear" w:color="auto" w:fill="auto"/>
              </w:rPr>
              <w:t>“备份</w:t>
            </w:r>
            <w:r>
              <w:rPr>
                <w:rFonts w:hint="eastAsia" w:ascii="仿宋" w:hAnsi="仿宋" w:eastAsia="仿宋" w:cs="仿宋"/>
                <w:b/>
                <w:bCs/>
                <w:color w:val="auto"/>
                <w:sz w:val="24"/>
                <w:highlight w:val="none"/>
                <w:u w:val="single"/>
                <w:shd w:val="clear" w:color="auto" w:fill="auto"/>
                <w:lang w:val="en-US" w:eastAsia="zh-CN"/>
              </w:rPr>
              <w:t>响应</w:t>
            </w:r>
            <w:r>
              <w:rPr>
                <w:rFonts w:hint="eastAsia" w:ascii="仿宋" w:hAnsi="仿宋" w:eastAsia="仿宋" w:cs="仿宋"/>
                <w:b/>
                <w:bCs/>
                <w:color w:val="auto"/>
                <w:sz w:val="24"/>
                <w:highlight w:val="none"/>
                <w:u w:val="single"/>
                <w:shd w:val="clear" w:color="auto" w:fill="auto"/>
              </w:rPr>
              <w:t>文件”提</w:t>
            </w:r>
            <w:r>
              <w:rPr>
                <w:rFonts w:hint="eastAsia" w:ascii="仿宋" w:hAnsi="仿宋" w:eastAsia="仿宋" w:cs="仿宋"/>
                <w:b/>
                <w:bCs/>
                <w:color w:val="auto"/>
                <w:sz w:val="24"/>
                <w:highlight w:val="none"/>
                <w:u w:val="single"/>
                <w:shd w:val="clear" w:color="auto" w:fill="auto"/>
                <w:lang w:val="en-US" w:eastAsia="zh-CN"/>
              </w:rPr>
              <w:t>交说明</w:t>
            </w:r>
            <w:r>
              <w:rPr>
                <w:rFonts w:hint="eastAsia" w:ascii="仿宋" w:hAnsi="仿宋" w:eastAsia="仿宋" w:cs="仿宋"/>
                <w:b/>
                <w:bCs/>
                <w:color w:val="auto"/>
                <w:sz w:val="24"/>
                <w:highlight w:val="none"/>
                <w:shd w:val="clear" w:color="auto" w:fill="auto"/>
              </w:rPr>
              <w:t>：</w:t>
            </w:r>
          </w:p>
          <w:p w14:paraId="2BEC10D9">
            <w:pPr>
              <w:pStyle w:val="27"/>
              <w:keepNext w:val="0"/>
              <w:keepLines w:val="0"/>
              <w:pageBreakBefore w:val="0"/>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auto"/>
                <w:sz w:val="24"/>
                <w:highlight w:val="none"/>
                <w:u w:val="single"/>
                <w:shd w:val="clear" w:color="auto" w:fill="auto"/>
              </w:rPr>
            </w:pPr>
            <w:r>
              <w:rPr>
                <w:rFonts w:hint="eastAsia" w:ascii="仿宋" w:hAnsi="仿宋" w:eastAsia="仿宋" w:cs="仿宋"/>
                <w:b/>
                <w:bCs/>
                <w:color w:val="auto"/>
                <w:sz w:val="24"/>
                <w:highlight w:val="none"/>
                <w:shd w:val="clear" w:color="auto" w:fill="auto"/>
                <w:lang w:val="en-US" w:eastAsia="zh-CN"/>
              </w:rPr>
              <w:fldChar w:fldCharType="begin"/>
            </w:r>
            <w:r>
              <w:rPr>
                <w:rFonts w:hint="eastAsia" w:ascii="仿宋" w:hAnsi="仿宋" w:eastAsia="仿宋" w:cs="仿宋"/>
                <w:b/>
                <w:bCs/>
                <w:color w:val="auto"/>
                <w:sz w:val="24"/>
                <w:highlight w:val="none"/>
                <w:shd w:val="clear" w:color="auto" w:fill="auto"/>
                <w:lang w:val="en-US" w:eastAsia="zh-CN"/>
              </w:rPr>
              <w:instrText xml:space="preserve"> HYPERLINK "mailto:供应商在投标截止时间前自愿将\“备份投标文件\”（允许加密）以\“***单位备份投标文件\”的邮件主题发送至指定接收邮箱772022916@qq.com，送达时间以采购代理机构实际接收邮件时间为准。" </w:instrText>
            </w:r>
            <w:r>
              <w:rPr>
                <w:rFonts w:hint="eastAsia" w:ascii="仿宋" w:hAnsi="仿宋" w:eastAsia="仿宋" w:cs="仿宋"/>
                <w:b/>
                <w:bCs/>
                <w:color w:val="auto"/>
                <w:sz w:val="24"/>
                <w:highlight w:val="none"/>
                <w:shd w:val="clear" w:color="auto" w:fill="auto"/>
                <w:lang w:val="en-US" w:eastAsia="zh-CN"/>
              </w:rPr>
              <w:fldChar w:fldCharType="separate"/>
            </w:r>
            <w:r>
              <w:rPr>
                <w:rStyle w:val="23"/>
                <w:rFonts w:hint="eastAsia" w:ascii="仿宋" w:hAnsi="仿宋" w:eastAsia="仿宋" w:cs="仿宋"/>
                <w:b/>
                <w:bCs/>
                <w:color w:val="auto"/>
                <w:sz w:val="24"/>
                <w:highlight w:val="none"/>
                <w:shd w:val="clear" w:color="auto" w:fill="auto"/>
                <w:lang w:val="en-US" w:eastAsia="zh-CN"/>
              </w:rPr>
              <w:t>供应商</w:t>
            </w:r>
            <w:r>
              <w:rPr>
                <w:rStyle w:val="23"/>
                <w:rFonts w:hint="eastAsia" w:ascii="仿宋" w:hAnsi="仿宋" w:eastAsia="仿宋" w:cs="仿宋"/>
                <w:b/>
                <w:bCs/>
                <w:color w:val="auto"/>
                <w:sz w:val="24"/>
                <w:highlight w:val="none"/>
                <w:shd w:val="clear" w:color="auto" w:fill="auto"/>
              </w:rPr>
              <w:t>在</w:t>
            </w:r>
            <w:r>
              <w:rPr>
                <w:rStyle w:val="23"/>
                <w:rFonts w:hint="eastAsia" w:ascii="仿宋" w:hAnsi="仿宋" w:eastAsia="仿宋" w:cs="仿宋"/>
                <w:b/>
                <w:bCs/>
                <w:color w:val="auto"/>
                <w:sz w:val="24"/>
                <w:highlight w:val="none"/>
                <w:shd w:val="clear" w:color="auto" w:fill="auto"/>
                <w:lang w:val="en-US" w:eastAsia="zh-CN"/>
              </w:rPr>
              <w:t>响应</w:t>
            </w:r>
            <w:r>
              <w:rPr>
                <w:rStyle w:val="23"/>
                <w:rFonts w:hint="eastAsia" w:ascii="仿宋" w:hAnsi="仿宋" w:eastAsia="仿宋" w:cs="仿宋"/>
                <w:b/>
                <w:bCs/>
                <w:color w:val="auto"/>
                <w:sz w:val="24"/>
                <w:highlight w:val="none"/>
                <w:shd w:val="clear" w:color="auto" w:fill="auto"/>
              </w:rPr>
              <w:t>截止时间前将“备份</w:t>
            </w:r>
            <w:r>
              <w:rPr>
                <w:rStyle w:val="23"/>
                <w:rFonts w:hint="eastAsia" w:ascii="仿宋" w:hAnsi="仿宋" w:eastAsia="仿宋" w:cs="仿宋"/>
                <w:b/>
                <w:bCs/>
                <w:color w:val="auto"/>
                <w:sz w:val="24"/>
                <w:highlight w:val="none"/>
                <w:shd w:val="clear" w:color="auto" w:fill="auto"/>
                <w:lang w:val="en-US" w:eastAsia="zh-CN"/>
              </w:rPr>
              <w:t>响应</w:t>
            </w:r>
            <w:r>
              <w:rPr>
                <w:rStyle w:val="23"/>
                <w:rFonts w:hint="eastAsia" w:ascii="仿宋" w:hAnsi="仿宋" w:eastAsia="仿宋" w:cs="仿宋"/>
                <w:b/>
                <w:bCs/>
                <w:color w:val="auto"/>
                <w:sz w:val="24"/>
                <w:highlight w:val="none"/>
                <w:shd w:val="clear" w:color="auto" w:fill="auto"/>
              </w:rPr>
              <w:t>文件”</w:t>
            </w:r>
            <w:r>
              <w:rPr>
                <w:rFonts w:hint="eastAsia" w:ascii="仿宋" w:hAnsi="仿宋" w:eastAsia="仿宋" w:cs="仿宋"/>
                <w:b/>
                <w:bCs/>
                <w:color w:val="auto"/>
                <w:szCs w:val="21"/>
                <w:highlight w:val="none"/>
                <w:shd w:val="clear" w:color="auto" w:fill="auto"/>
                <w:lang w:val="en-US" w:eastAsia="zh-CN" w:bidi="ar"/>
              </w:rPr>
              <w:t>以邮件附件形式</w:t>
            </w:r>
            <w:r>
              <w:rPr>
                <w:rStyle w:val="23"/>
                <w:rFonts w:hint="eastAsia" w:ascii="仿宋" w:hAnsi="仿宋" w:eastAsia="仿宋" w:cs="仿宋"/>
                <w:b/>
                <w:bCs/>
                <w:color w:val="auto"/>
                <w:sz w:val="24"/>
                <w:highlight w:val="none"/>
                <w:shd w:val="clear" w:color="auto" w:fill="auto"/>
              </w:rPr>
              <w:t>发送至采购代理机构</w:t>
            </w:r>
            <w:r>
              <w:rPr>
                <w:rStyle w:val="23"/>
                <w:rFonts w:hint="eastAsia" w:ascii="仿宋" w:hAnsi="仿宋" w:eastAsia="仿宋" w:cs="仿宋"/>
                <w:b/>
                <w:bCs/>
                <w:color w:val="auto"/>
                <w:sz w:val="24"/>
                <w:highlight w:val="none"/>
                <w:shd w:val="clear" w:color="auto" w:fill="auto"/>
                <w:lang w:eastAsia="zh-CN"/>
              </w:rPr>
              <w:t>指定邮箱。邮件主题：</w:t>
            </w:r>
            <w:r>
              <w:rPr>
                <w:rStyle w:val="23"/>
                <w:rFonts w:hint="eastAsia" w:ascii="仿宋" w:hAnsi="仿宋" w:eastAsia="仿宋" w:cs="仿宋"/>
                <w:b/>
                <w:bCs/>
                <w:color w:val="auto"/>
                <w:sz w:val="24"/>
                <w:highlight w:val="none"/>
                <w:u w:val="single"/>
                <w:shd w:val="clear" w:color="auto" w:fill="auto"/>
                <w:lang w:val="en-US" w:eastAsia="zh-CN"/>
              </w:rPr>
              <w:t xml:space="preserve"> </w:t>
            </w:r>
            <w:r>
              <w:rPr>
                <w:rStyle w:val="23"/>
                <w:rFonts w:hint="eastAsia" w:ascii="仿宋" w:hAnsi="仿宋" w:eastAsia="仿宋" w:cs="仿宋"/>
                <w:b/>
                <w:bCs/>
                <w:color w:val="auto"/>
                <w:sz w:val="24"/>
                <w:highlight w:val="none"/>
                <w:u w:val="single"/>
                <w:shd w:val="clear" w:color="auto" w:fill="auto"/>
                <w:lang w:eastAsia="zh-CN"/>
              </w:rPr>
              <w:t>***公司备份</w:t>
            </w:r>
            <w:r>
              <w:rPr>
                <w:rStyle w:val="23"/>
                <w:rFonts w:hint="eastAsia" w:ascii="仿宋" w:hAnsi="仿宋" w:eastAsia="仿宋" w:cs="仿宋"/>
                <w:b/>
                <w:bCs/>
                <w:color w:val="auto"/>
                <w:sz w:val="24"/>
                <w:highlight w:val="none"/>
                <w:u w:val="single"/>
                <w:shd w:val="clear" w:color="auto" w:fill="auto"/>
                <w:lang w:val="en-US" w:eastAsia="zh-CN"/>
              </w:rPr>
              <w:t>响应</w:t>
            </w:r>
            <w:r>
              <w:rPr>
                <w:rStyle w:val="23"/>
                <w:rFonts w:hint="eastAsia" w:ascii="仿宋" w:hAnsi="仿宋" w:eastAsia="仿宋" w:cs="仿宋"/>
                <w:b/>
                <w:bCs/>
                <w:color w:val="auto"/>
                <w:sz w:val="24"/>
                <w:highlight w:val="none"/>
                <w:u w:val="single"/>
                <w:shd w:val="clear" w:color="auto" w:fill="auto"/>
                <w:lang w:eastAsia="zh-CN"/>
              </w:rPr>
              <w:t>文件</w:t>
            </w:r>
            <w:r>
              <w:rPr>
                <w:rStyle w:val="23"/>
                <w:rFonts w:hint="eastAsia" w:ascii="仿宋" w:hAnsi="仿宋" w:eastAsia="仿宋" w:cs="仿宋"/>
                <w:b/>
                <w:bCs/>
                <w:color w:val="auto"/>
                <w:sz w:val="24"/>
                <w:highlight w:val="none"/>
                <w:u w:val="single"/>
                <w:shd w:val="clear" w:color="auto" w:fill="auto"/>
                <w:lang w:val="en-US" w:eastAsia="zh-CN"/>
              </w:rPr>
              <w:t xml:space="preserve"> </w:t>
            </w:r>
            <w:r>
              <w:rPr>
                <w:rStyle w:val="23"/>
                <w:rFonts w:hint="eastAsia" w:ascii="仿宋" w:hAnsi="仿宋" w:eastAsia="仿宋" w:cs="仿宋"/>
                <w:b/>
                <w:bCs/>
                <w:color w:val="auto"/>
                <w:sz w:val="24"/>
                <w:highlight w:val="none"/>
                <w:u w:val="none"/>
                <w:shd w:val="clear" w:color="auto" w:fill="auto"/>
                <w:lang w:val="en-US" w:eastAsia="zh-CN"/>
              </w:rPr>
              <w:t>。</w:t>
            </w:r>
            <w:r>
              <w:rPr>
                <w:rStyle w:val="23"/>
                <w:rFonts w:hint="eastAsia" w:ascii="仿宋" w:hAnsi="仿宋" w:eastAsia="仿宋" w:cs="仿宋"/>
                <w:b/>
                <w:bCs/>
                <w:color w:val="auto"/>
                <w:sz w:val="24"/>
                <w:highlight w:val="none"/>
                <w:shd w:val="clear" w:color="auto" w:fill="auto"/>
              </w:rPr>
              <w:t>送达时间以采购代理机构实际接收邮件时间为准。</w:t>
            </w:r>
            <w:r>
              <w:rPr>
                <w:rFonts w:hint="eastAsia" w:ascii="仿宋" w:hAnsi="仿宋" w:eastAsia="仿宋" w:cs="仿宋"/>
                <w:b/>
                <w:bCs/>
                <w:color w:val="auto"/>
                <w:sz w:val="24"/>
                <w:highlight w:val="none"/>
                <w:shd w:val="clear" w:color="auto" w:fill="auto"/>
                <w:lang w:val="en-US" w:eastAsia="zh-CN"/>
              </w:rPr>
              <w:fldChar w:fldCharType="end"/>
            </w:r>
            <w:r>
              <w:rPr>
                <w:rFonts w:hint="eastAsia" w:ascii="仿宋" w:hAnsi="仿宋" w:eastAsia="仿宋" w:cs="仿宋"/>
                <w:b/>
                <w:bCs/>
                <w:color w:val="auto"/>
                <w:sz w:val="24"/>
                <w:highlight w:val="none"/>
                <w:shd w:val="clear" w:color="auto" w:fill="auto"/>
              </w:rPr>
              <w:t>“备份</w:t>
            </w:r>
            <w:r>
              <w:rPr>
                <w:rFonts w:hint="eastAsia" w:ascii="仿宋" w:hAnsi="仿宋" w:eastAsia="仿宋" w:cs="仿宋"/>
                <w:b/>
                <w:bCs/>
                <w:color w:val="auto"/>
                <w:sz w:val="24"/>
                <w:highlight w:val="none"/>
                <w:shd w:val="clear" w:color="auto" w:fill="auto"/>
                <w:lang w:val="en-US" w:eastAsia="zh-CN"/>
              </w:rPr>
              <w:t>响应</w:t>
            </w:r>
            <w:r>
              <w:rPr>
                <w:rFonts w:hint="eastAsia" w:ascii="仿宋" w:hAnsi="仿宋" w:eastAsia="仿宋" w:cs="仿宋"/>
                <w:b/>
                <w:bCs/>
                <w:color w:val="auto"/>
                <w:sz w:val="24"/>
                <w:highlight w:val="none"/>
                <w:shd w:val="clear" w:color="auto" w:fill="auto"/>
              </w:rPr>
              <w:t>文件”逾期或未按要求提供的视为未提供。</w:t>
            </w:r>
          </w:p>
          <w:p w14:paraId="7DFCB063">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c.</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截止时间前，供应商仅提供了“备份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”而未将“电子加密</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”成功上传至“政采云平台”的，</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无效。</w:t>
            </w:r>
            <w:bookmarkStart w:id="40" w:name="_GoBack"/>
            <w:bookmarkEnd w:id="40"/>
          </w:p>
          <w:p w14:paraId="11D62712">
            <w:pPr>
              <w:keepNext w:val="0"/>
              <w:keepLines w:val="0"/>
              <w:pageBreakBefore w:val="0"/>
              <w:kinsoku/>
              <w:wordWrap/>
              <w:overflowPunct/>
              <w:topLinePunct w:val="0"/>
              <w:autoSpaceDE/>
              <w:autoSpaceDN/>
              <w:bidi w:val="0"/>
              <w:adjustRightInd/>
              <w:snapToGrid/>
              <w:spacing w:line="240" w:lineRule="auto"/>
              <w:ind w:firstLine="241" w:firstLineChars="10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3.</w:t>
            </w:r>
            <w:r>
              <w:rPr>
                <w:rFonts w:hint="eastAsia" w:ascii="仿宋" w:hAnsi="仿宋" w:eastAsia="仿宋" w:cs="仿宋"/>
                <w:b/>
                <w:bCs/>
                <w:color w:val="auto"/>
                <w:sz w:val="24"/>
                <w:highlight w:val="none"/>
                <w:shd w:val="clear" w:color="auto" w:fill="auto"/>
                <w:lang w:eastAsia="zh-CN"/>
              </w:rPr>
              <w:t>响应文件</w:t>
            </w:r>
            <w:r>
              <w:rPr>
                <w:rFonts w:hint="eastAsia" w:ascii="仿宋" w:hAnsi="仿宋" w:eastAsia="仿宋" w:cs="仿宋"/>
                <w:b/>
                <w:bCs/>
                <w:color w:val="auto"/>
                <w:sz w:val="24"/>
                <w:highlight w:val="none"/>
                <w:shd w:val="clear" w:color="auto" w:fill="auto"/>
              </w:rPr>
              <w:t>启用顺序和效力：</w:t>
            </w:r>
          </w:p>
          <w:p w14:paraId="4EC8E5F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的启用，按先后顺位分别为“电子加密</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”。在下一顺位的</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启用时，前一顺位的</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自动失效。所有</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逾期解密的视作无效</w:t>
            </w:r>
            <w:r>
              <w:rPr>
                <w:rFonts w:hint="eastAsia" w:ascii="仿宋" w:hAnsi="仿宋" w:eastAsia="仿宋" w:cs="仿宋"/>
                <w:color w:val="auto"/>
                <w:sz w:val="24"/>
                <w:highlight w:val="none"/>
                <w:shd w:val="clear" w:color="auto" w:fill="auto"/>
                <w:lang w:val="en-US" w:eastAsia="zh-CN"/>
              </w:rPr>
              <w:t>响应文件</w:t>
            </w:r>
            <w:r>
              <w:rPr>
                <w:rFonts w:hint="eastAsia" w:ascii="仿宋" w:hAnsi="仿宋" w:eastAsia="仿宋" w:cs="仿宋"/>
                <w:color w:val="auto"/>
                <w:sz w:val="24"/>
                <w:highlight w:val="none"/>
                <w:shd w:val="clear" w:color="auto" w:fill="auto"/>
              </w:rPr>
              <w:t>。</w:t>
            </w:r>
          </w:p>
        </w:tc>
      </w:tr>
      <w:tr w14:paraId="66BCED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00" w:hRule="atLeast"/>
          <w:jc w:val="center"/>
        </w:trPr>
        <w:tc>
          <w:tcPr>
            <w:tcW w:w="774" w:type="dxa"/>
            <w:tcBorders>
              <w:tl2br w:val="nil"/>
              <w:tr2bl w:val="nil"/>
            </w:tcBorders>
            <w:vAlign w:val="center"/>
          </w:tcPr>
          <w:p w14:paraId="2C68490D">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w:t>
            </w:r>
          </w:p>
        </w:tc>
        <w:tc>
          <w:tcPr>
            <w:tcW w:w="1923" w:type="dxa"/>
            <w:tcBorders>
              <w:tl2br w:val="nil"/>
              <w:tr2bl w:val="nil"/>
            </w:tcBorders>
            <w:vAlign w:val="center"/>
          </w:tcPr>
          <w:p w14:paraId="15A741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电子加密</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的解密和异常情况处理</w:t>
            </w:r>
          </w:p>
          <w:p w14:paraId="781EF6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p>
        </w:tc>
        <w:tc>
          <w:tcPr>
            <w:tcW w:w="6937" w:type="dxa"/>
            <w:tcBorders>
              <w:tl2br w:val="nil"/>
              <w:tr2bl w:val="nil"/>
            </w:tcBorders>
            <w:vAlign w:val="center"/>
          </w:tcPr>
          <w:p w14:paraId="2D8CA7D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val="en-US" w:eastAsia="zh-CN"/>
              </w:rPr>
              <w:t>开启</w:t>
            </w:r>
            <w:r>
              <w:rPr>
                <w:rFonts w:hint="eastAsia" w:ascii="仿宋" w:hAnsi="仿宋" w:eastAsia="仿宋" w:cs="仿宋"/>
                <w:color w:val="auto"/>
                <w:sz w:val="24"/>
                <w:highlight w:val="none"/>
                <w:shd w:val="clear" w:color="auto" w:fill="auto"/>
              </w:rPr>
              <w:t>后，采购代理机构将通过“政采云平台”向各</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发出“电子加密</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”的解密通知，各</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应当在接到解密通知后</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b/>
                <w:bCs/>
                <w:color w:val="auto"/>
                <w:sz w:val="24"/>
                <w:highlight w:val="none"/>
                <w:u w:val="single"/>
                <w:shd w:val="clear" w:color="auto" w:fill="auto"/>
              </w:rPr>
              <w:t>30分钟</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shd w:val="clear" w:color="auto" w:fill="auto"/>
              </w:rPr>
              <w:t>内</w:t>
            </w:r>
            <w:r>
              <w:rPr>
                <w:rFonts w:hint="eastAsia" w:ascii="仿宋" w:hAnsi="仿宋" w:eastAsia="仿宋" w:cs="仿宋"/>
                <w:color w:val="auto"/>
                <w:sz w:val="24"/>
                <w:highlight w:val="none"/>
                <w:shd w:val="clear" w:color="auto" w:fill="auto"/>
                <w:lang w:eastAsia="zh-CN"/>
              </w:rPr>
              <w:t>用“项目采购-开标评标”功能自行完成</w:t>
            </w:r>
            <w:r>
              <w:rPr>
                <w:rFonts w:hint="eastAsia" w:ascii="仿宋" w:hAnsi="仿宋" w:eastAsia="仿宋" w:cs="仿宋"/>
                <w:color w:val="auto"/>
                <w:sz w:val="24"/>
                <w:highlight w:val="none"/>
                <w:shd w:val="clear" w:color="auto" w:fill="auto"/>
              </w:rPr>
              <w:t>“电子加密</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”的在线解密。</w:t>
            </w:r>
          </w:p>
          <w:p w14:paraId="341E33C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240" w:firstLineChars="100"/>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2.通过“政采云平台”成功上传递交的“电子加密</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”无法按时解密，</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如按规定递交了“备份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”的，以“备份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”为依据</w:t>
            </w:r>
            <w:r>
              <w:rPr>
                <w:rFonts w:hint="eastAsia" w:ascii="仿宋" w:hAnsi="仿宋" w:eastAsia="仿宋" w:cs="仿宋"/>
                <w:color w:val="auto"/>
                <w:sz w:val="24"/>
                <w:highlight w:val="none"/>
                <w:shd w:val="clear" w:color="auto" w:fill="auto"/>
                <w:lang w:eastAsia="zh-CN"/>
              </w:rPr>
              <w:t>；</w:t>
            </w:r>
          </w:p>
          <w:p w14:paraId="3B824CB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241" w:firstLineChars="100"/>
              <w:textAlignment w:val="auto"/>
              <w:rPr>
                <w:rFonts w:hint="eastAsia" w:ascii="仿宋" w:hAnsi="仿宋" w:eastAsia="仿宋" w:cs="仿宋"/>
                <w:b/>
                <w:bCs w:val="0"/>
                <w:color w:val="auto"/>
                <w:sz w:val="24"/>
                <w:highlight w:val="none"/>
                <w:shd w:val="clear" w:color="auto" w:fill="auto"/>
                <w:lang w:val="en-US" w:eastAsia="zh-CN"/>
              </w:rPr>
            </w:pPr>
            <w:r>
              <w:rPr>
                <w:rFonts w:hint="eastAsia" w:ascii="仿宋" w:hAnsi="仿宋" w:eastAsia="仿宋" w:cs="仿宋"/>
                <w:b/>
                <w:bCs w:val="0"/>
                <w:color w:val="auto"/>
                <w:sz w:val="24"/>
                <w:szCs w:val="24"/>
                <w:highlight w:val="none"/>
                <w:shd w:val="clear" w:color="auto" w:fill="auto"/>
                <w:lang w:eastAsia="zh-CN"/>
              </w:rPr>
              <w:t>采购代理机构在收到供应商“备份</w:t>
            </w:r>
            <w:r>
              <w:rPr>
                <w:rFonts w:hint="eastAsia" w:ascii="仿宋" w:hAnsi="仿宋" w:eastAsia="仿宋" w:cs="仿宋"/>
                <w:b/>
                <w:bCs w:val="0"/>
                <w:color w:val="auto"/>
                <w:sz w:val="24"/>
                <w:szCs w:val="24"/>
                <w:highlight w:val="none"/>
                <w:shd w:val="clear" w:color="auto" w:fill="auto"/>
                <w:lang w:val="en-US" w:eastAsia="zh-CN"/>
              </w:rPr>
              <w:t>响应</w:t>
            </w:r>
            <w:r>
              <w:rPr>
                <w:rFonts w:hint="eastAsia" w:ascii="仿宋" w:hAnsi="仿宋" w:eastAsia="仿宋" w:cs="仿宋"/>
                <w:b/>
                <w:bCs w:val="0"/>
                <w:color w:val="auto"/>
                <w:sz w:val="24"/>
                <w:szCs w:val="24"/>
                <w:highlight w:val="none"/>
                <w:shd w:val="clear" w:color="auto" w:fill="auto"/>
                <w:lang w:eastAsia="zh-CN"/>
              </w:rPr>
              <w:t>文件”同时，视为已获得对该</w:t>
            </w:r>
            <w:r>
              <w:rPr>
                <w:rFonts w:hint="eastAsia" w:ascii="仿宋" w:hAnsi="仿宋" w:eastAsia="仿宋" w:cs="仿宋"/>
                <w:b/>
                <w:bCs w:val="0"/>
                <w:color w:val="auto"/>
                <w:sz w:val="24"/>
                <w:szCs w:val="24"/>
                <w:highlight w:val="none"/>
                <w:shd w:val="clear" w:color="auto" w:fill="auto"/>
                <w:lang w:val="en-US" w:eastAsia="zh-CN"/>
              </w:rPr>
              <w:t>供应商</w:t>
            </w:r>
            <w:r>
              <w:rPr>
                <w:rFonts w:hint="eastAsia" w:ascii="仿宋" w:hAnsi="仿宋" w:eastAsia="仿宋" w:cs="仿宋"/>
                <w:b/>
                <w:bCs w:val="0"/>
                <w:color w:val="auto"/>
                <w:sz w:val="24"/>
                <w:szCs w:val="24"/>
                <w:highlight w:val="none"/>
                <w:shd w:val="clear" w:color="auto" w:fill="auto"/>
                <w:lang w:eastAsia="zh-CN"/>
              </w:rPr>
              <w:t>进行异常处理（备份文件上传）的授权，但</w:t>
            </w:r>
            <w:r>
              <w:rPr>
                <w:rFonts w:hint="eastAsia" w:ascii="仿宋" w:hAnsi="仿宋" w:eastAsia="仿宋" w:cs="仿宋"/>
                <w:b/>
                <w:bCs w:val="0"/>
                <w:color w:val="auto"/>
                <w:sz w:val="24"/>
                <w:szCs w:val="24"/>
                <w:highlight w:val="none"/>
                <w:shd w:val="clear" w:color="auto" w:fill="auto"/>
              </w:rPr>
              <w:t>备份</w:t>
            </w:r>
            <w:r>
              <w:rPr>
                <w:rFonts w:hint="eastAsia" w:ascii="仿宋" w:hAnsi="仿宋" w:eastAsia="仿宋" w:cs="仿宋"/>
                <w:b/>
                <w:bCs w:val="0"/>
                <w:color w:val="auto"/>
                <w:sz w:val="24"/>
                <w:szCs w:val="24"/>
                <w:highlight w:val="none"/>
                <w:shd w:val="clear" w:color="auto" w:fill="auto"/>
                <w:lang w:val="en-US" w:eastAsia="zh-CN"/>
              </w:rPr>
              <w:t>响应</w:t>
            </w:r>
            <w:r>
              <w:rPr>
                <w:rFonts w:hint="eastAsia" w:ascii="仿宋" w:hAnsi="仿宋" w:eastAsia="仿宋" w:cs="仿宋"/>
                <w:b/>
                <w:bCs w:val="0"/>
                <w:color w:val="auto"/>
                <w:sz w:val="24"/>
                <w:szCs w:val="24"/>
                <w:highlight w:val="none"/>
                <w:shd w:val="clear" w:color="auto" w:fill="auto"/>
              </w:rPr>
              <w:t>文件上传失败</w:t>
            </w:r>
            <w:r>
              <w:rPr>
                <w:rFonts w:hint="eastAsia" w:ascii="仿宋" w:hAnsi="仿宋" w:eastAsia="仿宋" w:cs="仿宋"/>
                <w:b/>
                <w:bCs w:val="0"/>
                <w:color w:val="auto"/>
                <w:sz w:val="24"/>
                <w:szCs w:val="24"/>
                <w:highlight w:val="none"/>
                <w:shd w:val="clear" w:color="auto" w:fill="auto"/>
                <w:lang w:eastAsia="zh-CN"/>
              </w:rPr>
              <w:t>的</w:t>
            </w:r>
            <w:r>
              <w:rPr>
                <w:rFonts w:hint="eastAsia" w:ascii="仿宋" w:hAnsi="仿宋" w:eastAsia="仿宋" w:cs="仿宋"/>
                <w:b/>
                <w:bCs w:val="0"/>
                <w:color w:val="auto"/>
                <w:sz w:val="24"/>
                <w:szCs w:val="24"/>
                <w:highlight w:val="none"/>
                <w:shd w:val="clear" w:color="auto" w:fill="auto"/>
              </w:rPr>
              <w:t>风险</w:t>
            </w:r>
            <w:r>
              <w:rPr>
                <w:rFonts w:hint="eastAsia" w:ascii="仿宋" w:hAnsi="仿宋" w:eastAsia="仿宋" w:cs="仿宋"/>
                <w:b/>
                <w:bCs w:val="0"/>
                <w:color w:val="auto"/>
                <w:sz w:val="24"/>
                <w:szCs w:val="24"/>
                <w:highlight w:val="none"/>
                <w:shd w:val="clear" w:color="auto" w:fill="auto"/>
                <w:lang w:eastAsia="zh-CN"/>
              </w:rPr>
              <w:t>由供应商自行承担。</w:t>
            </w:r>
          </w:p>
          <w:p w14:paraId="452C03C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采购代理机构按“政采云平台”操作规范将“备份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”上传至“政采云平台”，上传成功后，“电子加密</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”自动失效，未按规定递交合格“备份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”的或递交的“备份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”无法成功上传的，视为</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撤回。</w:t>
            </w:r>
          </w:p>
          <w:p w14:paraId="6390EA1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highlight w:val="none"/>
                <w:shd w:val="clear" w:color="auto" w:fill="auto"/>
                <w:lang w:eastAsia="zh-CN"/>
              </w:rPr>
            </w:pPr>
            <w:r>
              <w:rPr>
                <w:rFonts w:hint="eastAsia" w:ascii="仿宋" w:hAnsi="仿宋" w:eastAsia="仿宋" w:cs="仿宋"/>
                <w:b/>
                <w:bCs/>
                <w:color w:val="auto"/>
                <w:sz w:val="24"/>
                <w:highlight w:val="none"/>
                <w:shd w:val="clear" w:color="auto" w:fill="auto"/>
                <w:lang w:eastAsia="zh-CN"/>
              </w:rPr>
              <w:t>注</w:t>
            </w:r>
            <w:r>
              <w:rPr>
                <w:rFonts w:hint="eastAsia" w:ascii="仿宋" w:hAnsi="仿宋" w:eastAsia="仿宋" w:cs="仿宋"/>
                <w:b/>
                <w:bCs/>
                <w:color w:val="auto"/>
                <w:sz w:val="24"/>
                <w:highlight w:val="none"/>
                <w:shd w:val="clear" w:color="auto" w:fill="auto"/>
              </w:rPr>
              <w:t>：供应商在</w:t>
            </w:r>
            <w:r>
              <w:rPr>
                <w:rFonts w:hint="eastAsia" w:ascii="仿宋" w:hAnsi="仿宋" w:eastAsia="仿宋" w:cs="仿宋"/>
                <w:b/>
                <w:bCs/>
                <w:color w:val="auto"/>
                <w:sz w:val="24"/>
                <w:highlight w:val="none"/>
                <w:shd w:val="clear" w:color="auto" w:fill="auto"/>
                <w:lang w:val="en-US" w:eastAsia="zh-CN"/>
              </w:rPr>
              <w:t>响应</w:t>
            </w:r>
            <w:r>
              <w:rPr>
                <w:rFonts w:hint="eastAsia" w:ascii="仿宋" w:hAnsi="仿宋" w:eastAsia="仿宋" w:cs="仿宋"/>
                <w:b/>
                <w:bCs/>
                <w:color w:val="auto"/>
                <w:sz w:val="24"/>
                <w:highlight w:val="none"/>
                <w:shd w:val="clear" w:color="auto" w:fill="auto"/>
              </w:rPr>
              <w:t>过程中遇到涉及平台使用的任何问题，可登录政采云点击右侧咨询小采或拨打政采云服务热线400-881-7190。</w:t>
            </w:r>
          </w:p>
        </w:tc>
      </w:tr>
      <w:tr w14:paraId="4884AA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00" w:hRule="atLeast"/>
          <w:jc w:val="center"/>
        </w:trPr>
        <w:tc>
          <w:tcPr>
            <w:tcW w:w="774" w:type="dxa"/>
            <w:tcBorders>
              <w:tl2br w:val="nil"/>
              <w:tr2bl w:val="nil"/>
            </w:tcBorders>
            <w:vAlign w:val="center"/>
          </w:tcPr>
          <w:p w14:paraId="5DE7C1E6">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24.</w:t>
            </w:r>
          </w:p>
        </w:tc>
        <w:tc>
          <w:tcPr>
            <w:tcW w:w="1923" w:type="dxa"/>
            <w:tcBorders>
              <w:tl2br w:val="nil"/>
              <w:tr2bl w:val="nil"/>
            </w:tcBorders>
            <w:vAlign w:val="center"/>
          </w:tcPr>
          <w:p w14:paraId="2C5420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注意事项</w:t>
            </w:r>
          </w:p>
        </w:tc>
        <w:tc>
          <w:tcPr>
            <w:tcW w:w="6937" w:type="dxa"/>
            <w:tcBorders>
              <w:tl2br w:val="nil"/>
              <w:tr2bl w:val="nil"/>
            </w:tcBorders>
            <w:vAlign w:val="center"/>
          </w:tcPr>
          <w:p w14:paraId="50B33EC9">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1.请务必确保</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制作客户端为最新版本，旧版本可能导致</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解密失败。</w:t>
            </w:r>
          </w:p>
          <w:p w14:paraId="0A19E8E7">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2.请务必确保</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制作时所用的 CA 锁与</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解密时的 CA 锁为同一把，否则可能导致</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解密失败。</w:t>
            </w:r>
          </w:p>
          <w:p w14:paraId="13D4C2BB">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3.供应商</w:t>
            </w:r>
            <w:r>
              <w:rPr>
                <w:rFonts w:hint="eastAsia" w:ascii="仿宋" w:hAnsi="仿宋" w:eastAsia="仿宋" w:cs="仿宋"/>
                <w:color w:val="auto"/>
                <w:sz w:val="24"/>
                <w:highlight w:val="none"/>
                <w:shd w:val="clear" w:color="auto" w:fill="auto"/>
              </w:rPr>
              <w:t>授权委托书上的邮箱为合法往来函件的邮箱。</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备份</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文件</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等</w:t>
            </w:r>
            <w:r>
              <w:rPr>
                <w:rFonts w:hint="eastAsia" w:ascii="仿宋" w:hAnsi="仿宋" w:eastAsia="仿宋" w:cs="仿宋"/>
                <w:color w:val="auto"/>
                <w:sz w:val="24"/>
                <w:highlight w:val="none"/>
                <w:shd w:val="clear" w:color="auto" w:fill="auto"/>
                <w:lang w:val="en-US" w:eastAsia="zh-CN"/>
              </w:rPr>
              <w:t>原则上应</w:t>
            </w:r>
            <w:r>
              <w:rPr>
                <w:rFonts w:hint="eastAsia" w:ascii="仿宋" w:hAnsi="仿宋" w:eastAsia="仿宋" w:cs="仿宋"/>
                <w:color w:val="auto"/>
                <w:sz w:val="24"/>
                <w:highlight w:val="none"/>
                <w:shd w:val="clear" w:color="auto" w:fill="auto"/>
              </w:rPr>
              <w:t>从</w:t>
            </w:r>
            <w:r>
              <w:rPr>
                <w:rFonts w:hint="eastAsia" w:ascii="仿宋" w:hAnsi="仿宋" w:eastAsia="仿宋" w:cs="仿宋"/>
                <w:color w:val="auto"/>
                <w:sz w:val="24"/>
                <w:highlight w:val="none"/>
                <w:shd w:val="clear" w:color="auto" w:fill="auto"/>
                <w:lang w:val="en-US" w:eastAsia="zh-CN"/>
              </w:rPr>
              <w:t>该</w:t>
            </w:r>
            <w:r>
              <w:rPr>
                <w:rFonts w:hint="eastAsia" w:ascii="仿宋" w:hAnsi="仿宋" w:eastAsia="仿宋" w:cs="仿宋"/>
                <w:color w:val="auto"/>
                <w:sz w:val="24"/>
                <w:highlight w:val="none"/>
                <w:shd w:val="clear" w:color="auto" w:fill="auto"/>
              </w:rPr>
              <w:t>邮箱发出</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否则引起的一切后果和风险由供应商自行承担。</w:t>
            </w:r>
          </w:p>
        </w:tc>
      </w:tr>
      <w:tr w14:paraId="77D926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0E142079">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25.</w:t>
            </w:r>
          </w:p>
        </w:tc>
        <w:tc>
          <w:tcPr>
            <w:tcW w:w="1923" w:type="dxa"/>
            <w:tcBorders>
              <w:tl2br w:val="nil"/>
              <w:tr2bl w:val="nil"/>
            </w:tcBorders>
            <w:vAlign w:val="center"/>
          </w:tcPr>
          <w:p w14:paraId="015F73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谈判</w:t>
            </w:r>
            <w:r>
              <w:rPr>
                <w:rFonts w:hint="eastAsia" w:ascii="仿宋" w:hAnsi="仿宋" w:eastAsia="仿宋" w:cs="仿宋"/>
                <w:color w:val="auto"/>
                <w:sz w:val="24"/>
                <w:highlight w:val="none"/>
                <w:shd w:val="clear" w:color="auto" w:fill="auto"/>
              </w:rPr>
              <w:t>有效期</w:t>
            </w:r>
          </w:p>
        </w:tc>
        <w:tc>
          <w:tcPr>
            <w:tcW w:w="6937" w:type="dxa"/>
            <w:tcBorders>
              <w:tl2br w:val="nil"/>
              <w:tr2bl w:val="nil"/>
            </w:tcBorders>
            <w:vAlign w:val="center"/>
          </w:tcPr>
          <w:p w14:paraId="6EB01E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提交</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截止时间起</w:t>
            </w:r>
            <w:r>
              <w:rPr>
                <w:rFonts w:hint="eastAsia" w:ascii="仿宋" w:hAnsi="仿宋" w:eastAsia="仿宋" w:cs="仿宋"/>
                <w:color w:val="auto"/>
                <w:sz w:val="24"/>
                <w:highlight w:val="none"/>
                <w:shd w:val="clear" w:color="auto" w:fill="auto"/>
                <w:lang w:val="en-US" w:eastAsia="zh-CN"/>
              </w:rPr>
              <w:t>90天</w:t>
            </w:r>
            <w:r>
              <w:rPr>
                <w:rFonts w:hint="eastAsia" w:ascii="仿宋" w:hAnsi="仿宋" w:eastAsia="仿宋" w:cs="仿宋"/>
                <w:color w:val="auto"/>
                <w:sz w:val="24"/>
                <w:highlight w:val="none"/>
                <w:shd w:val="clear" w:color="auto" w:fill="auto"/>
              </w:rPr>
              <w:t>内</w:t>
            </w:r>
          </w:p>
        </w:tc>
      </w:tr>
      <w:tr w14:paraId="61FBDA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24AC5041">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26.</w:t>
            </w:r>
          </w:p>
        </w:tc>
        <w:tc>
          <w:tcPr>
            <w:tcW w:w="1923" w:type="dxa"/>
            <w:tcBorders>
              <w:tl2br w:val="nil"/>
              <w:tr2bl w:val="nil"/>
            </w:tcBorders>
            <w:vAlign w:val="center"/>
          </w:tcPr>
          <w:p w14:paraId="7C215FB6">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谈判</w:t>
            </w:r>
            <w:r>
              <w:rPr>
                <w:rFonts w:hint="eastAsia" w:ascii="仿宋" w:hAnsi="仿宋" w:eastAsia="仿宋" w:cs="仿宋"/>
                <w:color w:val="auto"/>
                <w:sz w:val="24"/>
                <w:highlight w:val="none"/>
                <w:shd w:val="clear" w:color="auto" w:fill="auto"/>
              </w:rPr>
              <w:t>报价币种及单位</w:t>
            </w:r>
          </w:p>
        </w:tc>
        <w:tc>
          <w:tcPr>
            <w:tcW w:w="6937" w:type="dxa"/>
            <w:tcBorders>
              <w:tl2br w:val="nil"/>
              <w:tr2bl w:val="nil"/>
            </w:tcBorders>
            <w:vAlign w:val="center"/>
          </w:tcPr>
          <w:p w14:paraId="23F139BC">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人民币、元</w:t>
            </w:r>
          </w:p>
        </w:tc>
      </w:tr>
      <w:tr w14:paraId="1ABE91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00" w:hRule="atLeast"/>
          <w:jc w:val="center"/>
        </w:trPr>
        <w:tc>
          <w:tcPr>
            <w:tcW w:w="774" w:type="dxa"/>
            <w:tcBorders>
              <w:tl2br w:val="nil"/>
              <w:tr2bl w:val="nil"/>
            </w:tcBorders>
            <w:vAlign w:val="center"/>
          </w:tcPr>
          <w:p w14:paraId="5CB822B1">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27.</w:t>
            </w:r>
          </w:p>
        </w:tc>
        <w:tc>
          <w:tcPr>
            <w:tcW w:w="1923" w:type="dxa"/>
            <w:tcBorders>
              <w:tl2br w:val="nil"/>
              <w:tr2bl w:val="nil"/>
            </w:tcBorders>
            <w:vAlign w:val="center"/>
          </w:tcPr>
          <w:p w14:paraId="6FA745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20"/>
                <w:sz w:val="24"/>
                <w:highlight w:val="none"/>
                <w:shd w:val="clear" w:color="auto" w:fill="auto"/>
                <w:lang w:eastAsia="zh-CN"/>
              </w:rPr>
            </w:pPr>
            <w:r>
              <w:rPr>
                <w:rFonts w:hint="eastAsia" w:ascii="仿宋" w:hAnsi="仿宋" w:eastAsia="仿宋" w:cs="仿宋"/>
                <w:color w:val="auto"/>
                <w:sz w:val="24"/>
                <w:highlight w:val="none"/>
                <w:shd w:val="clear" w:color="auto" w:fill="auto"/>
              </w:rPr>
              <w:t>是否接受联合体</w:t>
            </w:r>
            <w:r>
              <w:rPr>
                <w:rFonts w:hint="eastAsia" w:ascii="仿宋" w:hAnsi="仿宋" w:eastAsia="仿宋" w:cs="仿宋"/>
                <w:color w:val="auto"/>
                <w:sz w:val="24"/>
                <w:highlight w:val="none"/>
                <w:shd w:val="clear" w:color="auto" w:fill="auto"/>
                <w:lang w:eastAsia="zh-CN"/>
              </w:rPr>
              <w:t>谈判</w:t>
            </w:r>
          </w:p>
        </w:tc>
        <w:tc>
          <w:tcPr>
            <w:tcW w:w="6937" w:type="dxa"/>
            <w:tcBorders>
              <w:tl2br w:val="nil"/>
              <w:tr2bl w:val="nil"/>
            </w:tcBorders>
            <w:vAlign w:val="center"/>
          </w:tcPr>
          <w:p w14:paraId="05CED6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sym w:font="Wingdings 2" w:char="00A3"/>
            </w:r>
            <w:r>
              <w:rPr>
                <w:rFonts w:hint="eastAsia" w:ascii="仿宋" w:hAnsi="仿宋" w:eastAsia="仿宋" w:cs="仿宋"/>
                <w:color w:val="auto"/>
                <w:sz w:val="24"/>
                <w:highlight w:val="none"/>
                <w:shd w:val="clear" w:color="auto" w:fill="auto"/>
              </w:rPr>
              <w:t>不接受</w:t>
            </w:r>
          </w:p>
          <w:p w14:paraId="305DF6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sym w:font="Wingdings 2" w:char="0052"/>
            </w:r>
            <w:r>
              <w:rPr>
                <w:rFonts w:hint="eastAsia" w:ascii="仿宋" w:hAnsi="仿宋" w:eastAsia="仿宋" w:cs="仿宋"/>
                <w:color w:val="auto"/>
                <w:sz w:val="24"/>
                <w:highlight w:val="none"/>
                <w:shd w:val="clear" w:color="auto" w:fill="auto"/>
              </w:rPr>
              <w:t>接受，</w:t>
            </w:r>
            <w:r>
              <w:rPr>
                <w:rFonts w:hint="eastAsia" w:ascii="仿宋" w:hAnsi="仿宋" w:eastAsia="仿宋" w:cs="仿宋"/>
                <w:color w:val="auto"/>
                <w:sz w:val="24"/>
                <w:highlight w:val="none"/>
                <w:shd w:val="clear" w:color="auto" w:fill="auto"/>
                <w:lang w:val="en-US" w:eastAsia="zh-CN"/>
              </w:rPr>
              <w:t>联合体响应的，应满足下列要求：联合体各方不得再以自己名义单独或加入其他联合体对本项目进行响应，联合体各方应签署具有法律效力的联合体协议，响应文件中应附上联合体协议书。</w:t>
            </w:r>
          </w:p>
        </w:tc>
      </w:tr>
      <w:tr w14:paraId="2C1E96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49EB2698">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28.</w:t>
            </w:r>
          </w:p>
        </w:tc>
        <w:tc>
          <w:tcPr>
            <w:tcW w:w="1923" w:type="dxa"/>
            <w:tcBorders>
              <w:tl2br w:val="nil"/>
              <w:tr2bl w:val="nil"/>
            </w:tcBorders>
            <w:vAlign w:val="center"/>
          </w:tcPr>
          <w:p w14:paraId="3F6E65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踏勘现场</w:t>
            </w:r>
          </w:p>
        </w:tc>
        <w:tc>
          <w:tcPr>
            <w:tcW w:w="6937" w:type="dxa"/>
            <w:tcBorders>
              <w:tl2br w:val="nil"/>
              <w:tr2bl w:val="nil"/>
            </w:tcBorders>
            <w:vAlign w:val="center"/>
          </w:tcPr>
          <w:p w14:paraId="689CCB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不组织</w:t>
            </w:r>
          </w:p>
        </w:tc>
      </w:tr>
      <w:tr w14:paraId="790326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3410C73D">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29.</w:t>
            </w:r>
          </w:p>
        </w:tc>
        <w:tc>
          <w:tcPr>
            <w:tcW w:w="1923" w:type="dxa"/>
            <w:tcBorders>
              <w:tl2br w:val="nil"/>
              <w:tr2bl w:val="nil"/>
            </w:tcBorders>
            <w:vAlign w:val="center"/>
          </w:tcPr>
          <w:p w14:paraId="7511FE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20"/>
                <w:sz w:val="24"/>
                <w:highlight w:val="none"/>
                <w:shd w:val="clear" w:color="auto" w:fill="auto"/>
              </w:rPr>
            </w:pPr>
            <w:r>
              <w:rPr>
                <w:rFonts w:hint="eastAsia" w:ascii="仿宋" w:hAnsi="仿宋" w:eastAsia="仿宋" w:cs="仿宋"/>
                <w:color w:val="auto"/>
                <w:sz w:val="24"/>
                <w:highlight w:val="none"/>
                <w:shd w:val="clear" w:color="auto" w:fill="auto"/>
              </w:rPr>
              <w:t>是否接受转包与分包</w:t>
            </w:r>
          </w:p>
        </w:tc>
        <w:tc>
          <w:tcPr>
            <w:tcW w:w="6937" w:type="dxa"/>
            <w:tcBorders>
              <w:tl2br w:val="nil"/>
              <w:tr2bl w:val="nil"/>
            </w:tcBorders>
            <w:vAlign w:val="center"/>
          </w:tcPr>
          <w:p w14:paraId="46615EE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4"/>
                <w:highlight w:val="none"/>
                <w:shd w:val="clear" w:color="auto" w:fill="auto"/>
                <w:lang w:val="en-US" w:eastAsia="zh-CN"/>
              </w:rPr>
            </w:pPr>
            <w:r>
              <w:rPr>
                <w:rFonts w:hint="default" w:ascii="仿宋" w:hAnsi="仿宋" w:eastAsia="仿宋" w:cs="仿宋"/>
                <w:color w:val="auto"/>
                <w:sz w:val="24"/>
                <w:highlight w:val="none"/>
                <w:shd w:val="clear" w:color="auto" w:fill="auto"/>
                <w:lang w:val="en-US" w:eastAsia="zh-CN"/>
              </w:rPr>
              <w:t>不接受转包；</w:t>
            </w:r>
          </w:p>
          <w:p w14:paraId="2523D44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4"/>
                <w:highlight w:val="none"/>
                <w:shd w:val="clear" w:color="auto" w:fill="auto"/>
                <w:lang w:val="en-US" w:eastAsia="zh-CN"/>
              </w:rPr>
            </w:pPr>
            <w:r>
              <w:rPr>
                <w:rFonts w:hint="default" w:ascii="仿宋" w:hAnsi="仿宋" w:eastAsia="仿宋" w:cs="仿宋"/>
                <w:color w:val="auto"/>
                <w:sz w:val="24"/>
                <w:highlight w:val="none"/>
                <w:shd w:val="clear" w:color="auto" w:fill="auto"/>
                <w:lang w:val="en-US" w:eastAsia="zh-CN"/>
              </w:rPr>
              <w:t>接受将非主体、非关键性的工作分包。</w:t>
            </w:r>
          </w:p>
        </w:tc>
      </w:tr>
      <w:tr w14:paraId="6AC1A0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78A3DF51">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30.</w:t>
            </w:r>
          </w:p>
        </w:tc>
        <w:tc>
          <w:tcPr>
            <w:tcW w:w="1923" w:type="dxa"/>
            <w:tcBorders>
              <w:tl2br w:val="nil"/>
              <w:tr2bl w:val="nil"/>
            </w:tcBorders>
            <w:vAlign w:val="center"/>
          </w:tcPr>
          <w:p w14:paraId="6F7B29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20"/>
                <w:sz w:val="24"/>
                <w:highlight w:val="none"/>
                <w:shd w:val="clear" w:color="auto" w:fill="auto"/>
              </w:rPr>
            </w:pPr>
            <w:r>
              <w:rPr>
                <w:rFonts w:hint="eastAsia" w:ascii="仿宋" w:hAnsi="仿宋" w:eastAsia="仿宋" w:cs="仿宋"/>
                <w:color w:val="auto"/>
                <w:sz w:val="24"/>
                <w:highlight w:val="none"/>
                <w:shd w:val="clear" w:color="auto" w:fill="auto"/>
              </w:rPr>
              <w:t>样品</w:t>
            </w:r>
          </w:p>
        </w:tc>
        <w:tc>
          <w:tcPr>
            <w:tcW w:w="6937" w:type="dxa"/>
            <w:tcBorders>
              <w:tl2br w:val="nil"/>
              <w:tr2bl w:val="nil"/>
            </w:tcBorders>
            <w:vAlign w:val="center"/>
          </w:tcPr>
          <w:p w14:paraId="770AEE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不需要</w:t>
            </w:r>
          </w:p>
        </w:tc>
      </w:tr>
      <w:tr w14:paraId="28020D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00" w:hRule="atLeast"/>
          <w:jc w:val="center"/>
        </w:trPr>
        <w:tc>
          <w:tcPr>
            <w:tcW w:w="774" w:type="dxa"/>
            <w:tcBorders>
              <w:tl2br w:val="nil"/>
              <w:tr2bl w:val="nil"/>
            </w:tcBorders>
            <w:vAlign w:val="center"/>
          </w:tcPr>
          <w:p w14:paraId="6BCF82B6">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31.</w:t>
            </w:r>
          </w:p>
        </w:tc>
        <w:tc>
          <w:tcPr>
            <w:tcW w:w="1923" w:type="dxa"/>
            <w:tcBorders>
              <w:tl2br w:val="nil"/>
              <w:tr2bl w:val="nil"/>
            </w:tcBorders>
            <w:vAlign w:val="center"/>
          </w:tcPr>
          <w:p w14:paraId="0E946E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▲履约保证金</w:t>
            </w:r>
          </w:p>
        </w:tc>
        <w:tc>
          <w:tcPr>
            <w:tcW w:w="6937" w:type="dxa"/>
            <w:tcBorders>
              <w:tl2br w:val="nil"/>
              <w:tr2bl w:val="nil"/>
            </w:tcBorders>
            <w:vAlign w:val="center"/>
          </w:tcPr>
          <w:p w14:paraId="76C7F0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sym w:font="Wingdings 2" w:char="0052"/>
            </w:r>
            <w:r>
              <w:rPr>
                <w:rFonts w:hint="eastAsia" w:ascii="仿宋" w:hAnsi="仿宋" w:eastAsia="仿宋" w:cs="仿宋"/>
                <w:color w:val="auto"/>
                <w:sz w:val="24"/>
                <w:highlight w:val="none"/>
                <w:shd w:val="clear" w:color="auto" w:fill="auto"/>
              </w:rPr>
              <w:t>不需要</w:t>
            </w:r>
          </w:p>
          <w:p w14:paraId="501417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sym w:font="Wingdings 2" w:char="00A3"/>
            </w:r>
            <w:r>
              <w:rPr>
                <w:rFonts w:hint="eastAsia" w:ascii="仿宋" w:hAnsi="仿宋" w:eastAsia="仿宋" w:cs="仿宋"/>
                <w:color w:val="auto"/>
                <w:sz w:val="24"/>
                <w:highlight w:val="none"/>
                <w:shd w:val="clear" w:color="auto" w:fill="auto"/>
              </w:rPr>
              <w:t>需要 领取</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通知书后</w:t>
            </w:r>
            <w:r>
              <w:rPr>
                <w:rFonts w:hint="eastAsia" w:ascii="仿宋" w:hAnsi="仿宋" w:eastAsia="仿宋" w:cs="仿宋"/>
                <w:color w:val="auto"/>
                <w:sz w:val="24"/>
                <w:highlight w:val="none"/>
                <w:shd w:val="clear" w:color="auto" w:fill="auto"/>
                <w:lang w:val="en-US" w:eastAsia="zh-CN"/>
              </w:rPr>
              <w:t>7</w:t>
            </w:r>
            <w:r>
              <w:rPr>
                <w:rFonts w:hint="eastAsia" w:ascii="仿宋" w:hAnsi="仿宋" w:eastAsia="仿宋" w:cs="仿宋"/>
                <w:color w:val="auto"/>
                <w:sz w:val="24"/>
                <w:highlight w:val="none"/>
                <w:shd w:val="clear" w:color="auto" w:fill="auto"/>
              </w:rPr>
              <w:t>个工作日内，</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人须向采购人交纳相当于</w:t>
            </w:r>
            <w:r>
              <w:rPr>
                <w:rFonts w:hint="eastAsia" w:ascii="仿宋" w:hAnsi="仿宋" w:eastAsia="仿宋" w:cs="仿宋"/>
                <w:color w:val="auto"/>
                <w:sz w:val="24"/>
                <w:highlight w:val="none"/>
                <w:shd w:val="clear" w:color="auto" w:fill="auto"/>
                <w:lang w:val="en-US" w:eastAsia="zh-CN"/>
              </w:rPr>
              <w:t>成交价</w:t>
            </w:r>
            <w:r>
              <w:rPr>
                <w:rFonts w:hint="eastAsia" w:ascii="仿宋" w:hAnsi="仿宋" w:eastAsia="仿宋" w:cs="仿宋"/>
                <w:b/>
                <w:bCs/>
                <w:color w:val="auto"/>
                <w:sz w:val="24"/>
                <w:highlight w:val="none"/>
                <w:u w:val="single"/>
                <w:shd w:val="clear" w:color="auto" w:fill="auto"/>
                <w:lang w:val="en-US" w:eastAsia="zh-CN"/>
              </w:rPr>
              <w:t xml:space="preserve"> 1</w:t>
            </w:r>
            <w:r>
              <w:rPr>
                <w:rFonts w:hint="eastAsia" w:ascii="仿宋" w:hAnsi="仿宋" w:eastAsia="仿宋" w:cs="仿宋"/>
                <w:b/>
                <w:bCs/>
                <w:color w:val="auto"/>
                <w:sz w:val="24"/>
                <w:highlight w:val="none"/>
                <w:u w:val="single"/>
                <w:shd w:val="clear" w:color="auto" w:fill="auto"/>
              </w:rPr>
              <w:t>％</w:t>
            </w:r>
            <w:r>
              <w:rPr>
                <w:rFonts w:hint="eastAsia" w:ascii="仿宋" w:hAnsi="仿宋" w:eastAsia="仿宋" w:cs="仿宋"/>
                <w:b/>
                <w:bCs/>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shd w:val="clear" w:color="auto" w:fill="auto"/>
              </w:rPr>
              <w:t>的履约保证金</w:t>
            </w:r>
            <w:r>
              <w:rPr>
                <w:rFonts w:hint="eastAsia" w:ascii="仿宋" w:hAnsi="仿宋" w:eastAsia="仿宋" w:cs="仿宋"/>
                <w:color w:val="auto"/>
                <w:sz w:val="24"/>
                <w:highlight w:val="none"/>
                <w:shd w:val="clear" w:color="auto" w:fill="auto"/>
                <w:lang w:eastAsia="zh-CN"/>
              </w:rPr>
              <w:t>。</w:t>
            </w:r>
          </w:p>
          <w:p w14:paraId="24D7F89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待服务期满后，无质量、服务问题，由采购人向</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人无息退还。</w:t>
            </w:r>
          </w:p>
        </w:tc>
      </w:tr>
      <w:tr w14:paraId="740C5C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00" w:hRule="atLeast"/>
          <w:jc w:val="center"/>
        </w:trPr>
        <w:tc>
          <w:tcPr>
            <w:tcW w:w="774" w:type="dxa"/>
            <w:tcBorders>
              <w:tl2br w:val="nil"/>
              <w:tr2bl w:val="nil"/>
            </w:tcBorders>
            <w:vAlign w:val="center"/>
          </w:tcPr>
          <w:p w14:paraId="68859F0B">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32.</w:t>
            </w:r>
          </w:p>
        </w:tc>
        <w:tc>
          <w:tcPr>
            <w:tcW w:w="1923" w:type="dxa"/>
            <w:tcBorders>
              <w:tl2br w:val="nil"/>
              <w:tr2bl w:val="nil"/>
            </w:tcBorders>
            <w:vAlign w:val="center"/>
          </w:tcPr>
          <w:p w14:paraId="5B9A10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落实政府</w:t>
            </w:r>
          </w:p>
          <w:p w14:paraId="6E62C6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采购政策</w:t>
            </w:r>
          </w:p>
        </w:tc>
        <w:tc>
          <w:tcPr>
            <w:tcW w:w="6937" w:type="dxa"/>
            <w:tcBorders>
              <w:tl2br w:val="nil"/>
              <w:tr2bl w:val="nil"/>
            </w:tcBorders>
            <w:vAlign w:val="center"/>
          </w:tcPr>
          <w:p w14:paraId="5F5B5736">
            <w:pPr>
              <w:keepNext w:val="0"/>
              <w:keepLines w:val="0"/>
              <w:pageBreakBefore w:val="0"/>
              <w:widowControl w:val="0"/>
              <w:kinsoku/>
              <w:wordWrap/>
              <w:overflowPunct/>
              <w:topLinePunct w:val="0"/>
              <w:autoSpaceDE/>
              <w:autoSpaceDN/>
              <w:bidi w:val="0"/>
              <w:adjustRightInd/>
              <w:snapToGrid/>
              <w:ind w:firstLine="241" w:firstLineChars="100"/>
              <w:jc w:val="left"/>
              <w:textAlignment w:val="auto"/>
              <w:rPr>
                <w:rFonts w:hint="eastAsia" w:ascii="仿宋" w:hAnsi="仿宋" w:eastAsia="仿宋" w:cs="仿宋"/>
                <w:b/>
                <w:bCs/>
                <w:color w:val="auto"/>
                <w:sz w:val="24"/>
                <w:highlight w:val="none"/>
                <w:u w:val="single"/>
                <w:shd w:val="clear" w:color="auto" w:fill="auto"/>
                <w:lang w:eastAsia="zh-CN"/>
              </w:rPr>
            </w:pPr>
            <w:r>
              <w:rPr>
                <w:rFonts w:hint="eastAsia" w:ascii="仿宋" w:hAnsi="仿宋" w:eastAsia="仿宋" w:cs="仿宋"/>
                <w:b/>
                <w:bCs/>
                <w:color w:val="auto"/>
                <w:sz w:val="24"/>
                <w:highlight w:val="none"/>
                <w:shd w:val="clear" w:color="auto" w:fill="auto"/>
                <w:lang w:eastAsia="zh-CN"/>
              </w:rPr>
              <w:t>本</w:t>
            </w:r>
            <w:r>
              <w:rPr>
                <w:rFonts w:hint="eastAsia" w:ascii="仿宋" w:hAnsi="仿宋" w:eastAsia="仿宋" w:cs="仿宋"/>
                <w:b/>
                <w:bCs/>
                <w:color w:val="auto"/>
                <w:sz w:val="24"/>
                <w:highlight w:val="none"/>
                <w:shd w:val="clear" w:color="auto" w:fill="auto"/>
              </w:rPr>
              <w:t>项目为专门面向中小企业采购项目</w:t>
            </w:r>
            <w:r>
              <w:rPr>
                <w:rFonts w:hint="eastAsia" w:ascii="仿宋" w:hAnsi="仿宋" w:eastAsia="仿宋" w:cs="仿宋"/>
                <w:b/>
                <w:bCs/>
                <w:color w:val="auto"/>
                <w:sz w:val="24"/>
                <w:highlight w:val="none"/>
                <w:shd w:val="clear" w:color="auto" w:fill="auto"/>
                <w:lang w:eastAsia="zh-CN"/>
              </w:rPr>
              <w:t>；采购标的对应的中小企业划分标准所属行业：</w:t>
            </w:r>
            <w:r>
              <w:rPr>
                <w:rFonts w:hint="eastAsia" w:ascii="仿宋" w:hAnsi="仿宋" w:eastAsia="仿宋" w:cs="仿宋"/>
                <w:b/>
                <w:bCs/>
                <w:color w:val="auto"/>
                <w:sz w:val="24"/>
                <w:highlight w:val="none"/>
                <w:u w:val="single"/>
                <w:shd w:val="clear" w:color="auto" w:fill="auto"/>
                <w:lang w:val="en-US" w:eastAsia="zh-CN"/>
              </w:rPr>
              <w:t xml:space="preserve"> 其他未列明行业</w:t>
            </w:r>
            <w:r>
              <w:rPr>
                <w:rFonts w:hint="eastAsia" w:ascii="仿宋" w:hAnsi="仿宋" w:eastAsia="仿宋" w:cs="仿宋"/>
                <w:b/>
                <w:bCs/>
                <w:i w:val="0"/>
                <w:iCs w:val="0"/>
                <w:color w:val="auto"/>
                <w:sz w:val="24"/>
                <w:highlight w:val="none"/>
                <w:u w:val="single"/>
                <w:shd w:val="clear" w:color="auto" w:fill="auto"/>
                <w:lang w:val="en-US" w:eastAsia="zh-CN"/>
              </w:rPr>
              <w:t xml:space="preserve">  </w:t>
            </w:r>
            <w:r>
              <w:rPr>
                <w:rFonts w:hint="eastAsia" w:ascii="仿宋" w:hAnsi="仿宋" w:eastAsia="仿宋" w:cs="仿宋"/>
                <w:b/>
                <w:bCs/>
                <w:color w:val="auto"/>
                <w:sz w:val="24"/>
                <w:highlight w:val="none"/>
                <w:u w:val="none"/>
                <w:shd w:val="clear" w:color="auto" w:fill="auto"/>
                <w:lang w:eastAsia="zh-CN"/>
              </w:rPr>
              <w:t>；</w:t>
            </w:r>
          </w:p>
          <w:p w14:paraId="7AD4E4B2">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仿宋" w:hAnsi="仿宋" w:eastAsia="仿宋" w:cs="仿宋"/>
                <w:color w:val="auto"/>
                <w:highlight w:val="none"/>
                <w:shd w:val="clear" w:color="auto" w:fill="auto"/>
                <w:lang w:val="en-US"/>
              </w:rPr>
            </w:pPr>
            <w:r>
              <w:rPr>
                <w:rFonts w:hint="eastAsia" w:ascii="仿宋" w:hAnsi="仿宋" w:eastAsia="仿宋" w:cs="仿宋"/>
                <w:color w:val="auto"/>
                <w:sz w:val="24"/>
                <w:highlight w:val="none"/>
                <w:shd w:val="clear" w:color="auto" w:fill="auto"/>
                <w:lang w:val="en-US" w:eastAsia="zh-CN"/>
              </w:rPr>
              <w:t>1）对符合政府采购扶持政策的小型、微型企业、监狱企业、残疾人福利性单位给予价格优惠扶持</w:t>
            </w:r>
            <w:r>
              <w:rPr>
                <w:rFonts w:hint="eastAsia" w:ascii="仿宋" w:hAnsi="仿宋" w:eastAsia="仿宋" w:cs="仿宋"/>
                <w:b/>
                <w:bCs/>
                <w:color w:val="auto"/>
                <w:sz w:val="24"/>
                <w:highlight w:val="none"/>
                <w:shd w:val="clear" w:color="auto" w:fill="auto"/>
                <w:lang w:val="en-US" w:eastAsia="zh-CN"/>
              </w:rPr>
              <w:t>（本项目不适用）</w:t>
            </w:r>
            <w:r>
              <w:rPr>
                <w:rFonts w:hint="eastAsia" w:ascii="仿宋" w:hAnsi="仿宋" w:eastAsia="仿宋" w:cs="仿宋"/>
                <w:color w:val="auto"/>
                <w:sz w:val="24"/>
                <w:highlight w:val="none"/>
                <w:shd w:val="clear" w:color="auto" w:fill="auto"/>
                <w:lang w:val="en-US" w:eastAsia="zh-CN"/>
              </w:rPr>
              <w:t>；2）执行节能产品、环境标志产品政府强制采购政策</w:t>
            </w:r>
            <w:r>
              <w:rPr>
                <w:rFonts w:hint="eastAsia" w:ascii="仿宋" w:hAnsi="仿宋" w:eastAsia="仿宋" w:cs="仿宋"/>
                <w:b/>
                <w:bCs/>
                <w:color w:val="auto"/>
                <w:sz w:val="24"/>
                <w:highlight w:val="none"/>
                <w:shd w:val="clear" w:color="auto" w:fill="auto"/>
                <w:lang w:val="en-US" w:eastAsia="zh-CN"/>
              </w:rPr>
              <w:t>（本项目不适用）</w:t>
            </w:r>
            <w:r>
              <w:rPr>
                <w:rFonts w:hint="eastAsia" w:ascii="仿宋" w:hAnsi="仿宋" w:eastAsia="仿宋" w:cs="仿宋"/>
                <w:color w:val="auto"/>
                <w:sz w:val="24"/>
                <w:highlight w:val="none"/>
                <w:shd w:val="clear" w:color="auto" w:fill="auto"/>
                <w:lang w:val="en-US" w:eastAsia="zh-CN"/>
              </w:rPr>
              <w:t>；3）执行节能产品、环境标志产品政府优先采购政策</w:t>
            </w:r>
            <w:r>
              <w:rPr>
                <w:rFonts w:hint="eastAsia" w:ascii="仿宋" w:hAnsi="仿宋" w:eastAsia="仿宋" w:cs="仿宋"/>
                <w:b/>
                <w:bCs/>
                <w:color w:val="auto"/>
                <w:sz w:val="24"/>
                <w:highlight w:val="none"/>
                <w:shd w:val="clear" w:color="auto" w:fill="auto"/>
                <w:lang w:val="en-US" w:eastAsia="zh-CN"/>
              </w:rPr>
              <w:t>（本项目不适用）</w:t>
            </w:r>
            <w:r>
              <w:rPr>
                <w:rFonts w:hint="eastAsia" w:ascii="仿宋" w:hAnsi="仿宋" w:eastAsia="仿宋" w:cs="仿宋"/>
                <w:color w:val="auto"/>
                <w:sz w:val="24"/>
                <w:highlight w:val="none"/>
                <w:shd w:val="clear" w:color="auto" w:fill="auto"/>
                <w:lang w:val="en-US" w:eastAsia="zh-CN"/>
              </w:rPr>
              <w:t>；详见第五章。</w:t>
            </w:r>
          </w:p>
        </w:tc>
      </w:tr>
      <w:tr w14:paraId="7572D3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00" w:hRule="atLeast"/>
          <w:jc w:val="center"/>
        </w:trPr>
        <w:tc>
          <w:tcPr>
            <w:tcW w:w="774" w:type="dxa"/>
            <w:tcBorders>
              <w:tl2br w:val="nil"/>
              <w:tr2bl w:val="nil"/>
            </w:tcBorders>
            <w:vAlign w:val="center"/>
          </w:tcPr>
          <w:p w14:paraId="693579B5">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33.</w:t>
            </w:r>
          </w:p>
        </w:tc>
        <w:tc>
          <w:tcPr>
            <w:tcW w:w="1923" w:type="dxa"/>
            <w:tcBorders>
              <w:tl2br w:val="nil"/>
              <w:tr2bl w:val="nil"/>
            </w:tcBorders>
            <w:vAlign w:val="center"/>
          </w:tcPr>
          <w:p w14:paraId="1B255F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供应商信用查询</w:t>
            </w:r>
          </w:p>
        </w:tc>
        <w:tc>
          <w:tcPr>
            <w:tcW w:w="6937" w:type="dxa"/>
            <w:tcBorders>
              <w:tl2br w:val="nil"/>
              <w:tr2bl w:val="nil"/>
            </w:tcBorders>
            <w:vAlign w:val="center"/>
          </w:tcPr>
          <w:p w14:paraId="0D2C92E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根据《关于在政府采购活动中查询及使用信用记录有关问题的通知》财库[2016]125号的规定：</w:t>
            </w:r>
          </w:p>
          <w:p w14:paraId="1BFCD25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1.采购人或采购代理机构将对本项目供应商的信用记录进行查询。</w:t>
            </w:r>
            <w:r>
              <w:rPr>
                <w:rFonts w:hint="eastAsia" w:ascii="仿宋" w:hAnsi="仿宋" w:eastAsia="仿宋" w:cs="仿宋"/>
                <w:b w:val="0"/>
                <w:bCs w:val="0"/>
                <w:color w:val="auto"/>
                <w:sz w:val="24"/>
                <w:highlight w:val="none"/>
                <w:shd w:val="clear" w:color="auto" w:fill="auto"/>
              </w:rPr>
              <w:t>查询渠道：</w:t>
            </w:r>
            <w:r>
              <w:rPr>
                <w:rFonts w:hint="eastAsia" w:ascii="仿宋" w:hAnsi="仿宋" w:eastAsia="仿宋" w:cs="仿宋"/>
                <w:color w:val="auto"/>
                <w:sz w:val="24"/>
                <w:highlight w:val="none"/>
                <w:shd w:val="clear" w:color="auto" w:fill="auto"/>
              </w:rPr>
              <w:t>信用中国网站（</w:t>
            </w:r>
            <w:r>
              <w:rPr>
                <w:rFonts w:hint="eastAsia" w:ascii="仿宋" w:hAnsi="仿宋" w:eastAsia="仿宋" w:cs="仿宋"/>
                <w:color w:val="auto"/>
                <w:highlight w:val="none"/>
                <w:shd w:val="clear" w:color="auto" w:fill="auto"/>
              </w:rPr>
              <w:fldChar w:fldCharType="begin"/>
            </w:r>
            <w:r>
              <w:rPr>
                <w:rFonts w:hint="eastAsia" w:ascii="仿宋" w:hAnsi="仿宋" w:eastAsia="仿宋" w:cs="仿宋"/>
                <w:color w:val="auto"/>
                <w:highlight w:val="none"/>
                <w:shd w:val="clear" w:color="auto" w:fill="auto"/>
              </w:rPr>
              <w:instrText xml:space="preserve"> HYPERLINK "http://www.creditchina.gov.cn" </w:instrText>
            </w:r>
            <w:r>
              <w:rPr>
                <w:rFonts w:hint="eastAsia" w:ascii="仿宋" w:hAnsi="仿宋" w:eastAsia="仿宋" w:cs="仿宋"/>
                <w:color w:val="auto"/>
                <w:highlight w:val="none"/>
                <w:shd w:val="clear" w:color="auto" w:fill="auto"/>
              </w:rPr>
              <w:fldChar w:fldCharType="separate"/>
            </w:r>
            <w:r>
              <w:rPr>
                <w:rStyle w:val="22"/>
                <w:rFonts w:hint="eastAsia" w:ascii="仿宋" w:hAnsi="仿宋" w:eastAsia="仿宋" w:cs="仿宋"/>
                <w:color w:val="auto"/>
                <w:sz w:val="24"/>
                <w:highlight w:val="none"/>
                <w:shd w:val="clear" w:color="auto" w:fill="auto"/>
              </w:rPr>
              <w:t>www.creditchina.gov.cn</w:t>
            </w:r>
            <w:r>
              <w:rPr>
                <w:rStyle w:val="22"/>
                <w:rFonts w:hint="eastAsia" w:ascii="仿宋" w:hAnsi="仿宋" w:eastAsia="仿宋" w:cs="仿宋"/>
                <w:color w:val="auto"/>
                <w:sz w:val="24"/>
                <w:highlight w:val="none"/>
                <w:shd w:val="clear" w:color="auto" w:fill="auto"/>
              </w:rPr>
              <w:fldChar w:fldCharType="end"/>
            </w:r>
            <w:r>
              <w:rPr>
                <w:rFonts w:hint="eastAsia" w:ascii="仿宋" w:hAnsi="仿宋" w:eastAsia="仿宋" w:cs="仿宋"/>
                <w:color w:val="auto"/>
                <w:sz w:val="24"/>
                <w:highlight w:val="none"/>
                <w:shd w:val="clear" w:color="auto" w:fill="auto"/>
              </w:rPr>
              <w:t>）、中国政府采购网（</w:t>
            </w:r>
            <w:r>
              <w:rPr>
                <w:rFonts w:hint="eastAsia" w:ascii="仿宋" w:hAnsi="仿宋" w:eastAsia="仿宋" w:cs="仿宋"/>
                <w:color w:val="auto"/>
                <w:highlight w:val="none"/>
                <w:shd w:val="clear" w:color="auto" w:fill="auto"/>
              </w:rPr>
              <w:fldChar w:fldCharType="begin"/>
            </w:r>
            <w:r>
              <w:rPr>
                <w:rFonts w:hint="eastAsia" w:ascii="仿宋" w:hAnsi="仿宋" w:eastAsia="仿宋" w:cs="仿宋"/>
                <w:color w:val="auto"/>
                <w:highlight w:val="none"/>
                <w:shd w:val="clear" w:color="auto" w:fill="auto"/>
              </w:rPr>
              <w:instrText xml:space="preserve"> HYPERLINK "http://www.ccgp.gov.cn" </w:instrText>
            </w:r>
            <w:r>
              <w:rPr>
                <w:rFonts w:hint="eastAsia" w:ascii="仿宋" w:hAnsi="仿宋" w:eastAsia="仿宋" w:cs="仿宋"/>
                <w:color w:val="auto"/>
                <w:highlight w:val="none"/>
                <w:shd w:val="clear" w:color="auto" w:fill="auto"/>
              </w:rPr>
              <w:fldChar w:fldCharType="separate"/>
            </w:r>
            <w:r>
              <w:rPr>
                <w:rStyle w:val="22"/>
                <w:rFonts w:hint="eastAsia" w:ascii="仿宋" w:hAnsi="仿宋" w:eastAsia="仿宋" w:cs="仿宋"/>
                <w:color w:val="auto"/>
                <w:sz w:val="24"/>
                <w:highlight w:val="none"/>
                <w:shd w:val="clear" w:color="auto" w:fill="auto"/>
              </w:rPr>
              <w:t>www.ccgp.gov.cn</w:t>
            </w:r>
            <w:r>
              <w:rPr>
                <w:rStyle w:val="22"/>
                <w:rFonts w:hint="eastAsia" w:ascii="仿宋" w:hAnsi="仿宋" w:eastAsia="仿宋" w:cs="仿宋"/>
                <w:color w:val="auto"/>
                <w:sz w:val="24"/>
                <w:highlight w:val="none"/>
                <w:shd w:val="clear" w:color="auto" w:fill="auto"/>
              </w:rPr>
              <w:fldChar w:fldCharType="end"/>
            </w:r>
            <w:r>
              <w:rPr>
                <w:rFonts w:hint="eastAsia" w:ascii="仿宋" w:hAnsi="仿宋" w:eastAsia="仿宋" w:cs="仿宋"/>
                <w:color w:val="auto"/>
                <w:sz w:val="24"/>
                <w:highlight w:val="none"/>
                <w:shd w:val="clear" w:color="auto" w:fill="auto"/>
              </w:rPr>
              <w:t>）；</w:t>
            </w:r>
          </w:p>
          <w:p w14:paraId="4D60268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auto"/>
                <w:sz w:val="24"/>
                <w:highlight w:val="none"/>
                <w:shd w:val="clear" w:color="auto" w:fill="auto"/>
              </w:rPr>
            </w:pPr>
            <w:r>
              <w:rPr>
                <w:rFonts w:hint="eastAsia" w:ascii="仿宋" w:hAnsi="仿宋" w:eastAsia="仿宋" w:cs="仿宋"/>
                <w:b w:val="0"/>
                <w:bCs w:val="0"/>
                <w:color w:val="auto"/>
                <w:sz w:val="24"/>
                <w:highlight w:val="none"/>
                <w:shd w:val="clear" w:color="auto" w:fill="auto"/>
              </w:rPr>
              <w:t>2.信用信息查询截止时点：</w:t>
            </w:r>
            <w:r>
              <w:rPr>
                <w:rFonts w:hint="eastAsia" w:ascii="仿宋" w:hAnsi="仿宋" w:eastAsia="仿宋" w:cs="仿宋"/>
                <w:b w:val="0"/>
                <w:bCs w:val="0"/>
                <w:color w:val="auto"/>
                <w:sz w:val="24"/>
                <w:highlight w:val="none"/>
                <w:shd w:val="clear" w:color="auto" w:fill="auto"/>
                <w:lang w:val="en-US" w:eastAsia="zh-CN"/>
              </w:rPr>
              <w:t>开启</w:t>
            </w:r>
            <w:r>
              <w:rPr>
                <w:rFonts w:hint="eastAsia" w:ascii="仿宋" w:hAnsi="仿宋" w:eastAsia="仿宋" w:cs="仿宋"/>
                <w:b w:val="0"/>
                <w:bCs w:val="0"/>
                <w:color w:val="auto"/>
                <w:sz w:val="24"/>
                <w:highlight w:val="none"/>
                <w:shd w:val="clear" w:color="auto" w:fill="auto"/>
              </w:rPr>
              <w:t>后评标前；</w:t>
            </w:r>
          </w:p>
          <w:p w14:paraId="4E5839B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val="0"/>
                <w:bCs w:val="0"/>
                <w:color w:val="auto"/>
                <w:sz w:val="24"/>
                <w:highlight w:val="none"/>
                <w:shd w:val="clear" w:color="auto" w:fill="auto"/>
              </w:rPr>
              <w:t>3.信用信息查询记录和证据留存的具体方式：</w:t>
            </w:r>
            <w:r>
              <w:rPr>
                <w:rFonts w:hint="eastAsia" w:ascii="仿宋" w:hAnsi="仿宋" w:eastAsia="仿宋" w:cs="仿宋"/>
                <w:color w:val="auto"/>
                <w:sz w:val="24"/>
                <w:highlight w:val="none"/>
                <w:shd w:val="clear" w:color="auto" w:fill="auto"/>
              </w:rPr>
              <w:t>由采购组织机构在规定查询时间内打印信用信息查询记录并归入项目档案；</w:t>
            </w:r>
          </w:p>
          <w:p w14:paraId="70E1D6B3">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4.信用信息的使用规则：</w:t>
            </w:r>
            <w:r>
              <w:rPr>
                <w:rFonts w:hint="eastAsia" w:ascii="仿宋" w:hAnsi="仿宋" w:eastAsia="仿宋" w:cs="仿宋"/>
                <w:color w:val="auto"/>
                <w:sz w:val="24"/>
                <w:highlight w:val="none"/>
                <w:shd w:val="clear" w:color="auto" w:fill="auto"/>
              </w:rPr>
              <w:t>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p w14:paraId="3E84B97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5.行政处罚较大数额罚款标准认定：</w:t>
            </w:r>
            <w:r>
              <w:rPr>
                <w:rFonts w:hint="eastAsia" w:ascii="仿宋" w:hAnsi="仿宋" w:eastAsia="仿宋" w:cs="仿宋"/>
                <w:color w:val="auto"/>
                <w:sz w:val="24"/>
                <w:highlight w:val="none"/>
                <w:shd w:val="clear" w:color="auto" w:fill="auto"/>
                <w:lang w:val="en-US" w:eastAsia="zh-CN"/>
              </w:rPr>
              <w:t>以判罚机关所在地较大金额罚款标准进行认定。</w:t>
            </w:r>
          </w:p>
        </w:tc>
      </w:tr>
      <w:tr w14:paraId="4EBAEF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5C18371B">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34.</w:t>
            </w:r>
          </w:p>
        </w:tc>
        <w:tc>
          <w:tcPr>
            <w:tcW w:w="1923" w:type="dxa"/>
            <w:tcBorders>
              <w:tl2br w:val="nil"/>
              <w:tr2bl w:val="nil"/>
            </w:tcBorders>
            <w:vAlign w:val="center"/>
          </w:tcPr>
          <w:p w14:paraId="71D8B3AF">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公告和</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通知书</w:t>
            </w:r>
          </w:p>
        </w:tc>
        <w:tc>
          <w:tcPr>
            <w:tcW w:w="6937" w:type="dxa"/>
            <w:tcBorders>
              <w:tl2br w:val="nil"/>
              <w:tr2bl w:val="nil"/>
            </w:tcBorders>
            <w:vAlign w:val="center"/>
          </w:tcPr>
          <w:p w14:paraId="336E75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公告发布网址：浙江政府采购网：</w:t>
            </w:r>
            <w:r>
              <w:rPr>
                <w:rFonts w:hint="eastAsia" w:ascii="仿宋" w:hAnsi="仿宋" w:eastAsia="仿宋" w:cs="仿宋"/>
                <w:color w:val="auto"/>
                <w:spacing w:val="-28"/>
                <w:highlight w:val="none"/>
                <w:shd w:val="clear" w:color="auto" w:fill="auto"/>
              </w:rPr>
              <w:fldChar w:fldCharType="begin"/>
            </w:r>
            <w:r>
              <w:rPr>
                <w:rFonts w:hint="eastAsia" w:ascii="仿宋" w:hAnsi="仿宋" w:eastAsia="仿宋" w:cs="仿宋"/>
                <w:color w:val="auto"/>
                <w:spacing w:val="-28"/>
                <w:highlight w:val="none"/>
                <w:shd w:val="clear" w:color="auto" w:fill="auto"/>
              </w:rPr>
              <w:instrText xml:space="preserve"> HYPERLINK "http://www.zjzfcg.gov.cn" </w:instrText>
            </w:r>
            <w:r>
              <w:rPr>
                <w:rFonts w:hint="eastAsia" w:ascii="仿宋" w:hAnsi="仿宋" w:eastAsia="仿宋" w:cs="仿宋"/>
                <w:color w:val="auto"/>
                <w:spacing w:val="-28"/>
                <w:highlight w:val="none"/>
                <w:shd w:val="clear" w:color="auto" w:fill="auto"/>
              </w:rPr>
              <w:fldChar w:fldCharType="separate"/>
            </w:r>
            <w:r>
              <w:rPr>
                <w:rStyle w:val="22"/>
                <w:rFonts w:hint="eastAsia" w:ascii="仿宋" w:hAnsi="仿宋" w:eastAsia="仿宋" w:cs="仿宋"/>
                <w:color w:val="auto"/>
                <w:spacing w:val="-28"/>
                <w:sz w:val="24"/>
                <w:highlight w:val="none"/>
                <w:shd w:val="clear" w:color="auto" w:fill="auto"/>
              </w:rPr>
              <w:t>http://zfcg.czt.zj.gov.cn/</w:t>
            </w:r>
            <w:r>
              <w:rPr>
                <w:rStyle w:val="22"/>
                <w:rFonts w:hint="eastAsia" w:ascii="仿宋" w:hAnsi="仿宋" w:eastAsia="仿宋" w:cs="仿宋"/>
                <w:color w:val="auto"/>
                <w:spacing w:val="-28"/>
                <w:sz w:val="24"/>
                <w:highlight w:val="none"/>
                <w:shd w:val="clear" w:color="auto" w:fill="auto"/>
              </w:rPr>
              <w:fldChar w:fldCharType="end"/>
            </w:r>
            <w:r>
              <w:rPr>
                <w:rFonts w:hint="eastAsia" w:ascii="仿宋" w:hAnsi="仿宋" w:eastAsia="仿宋" w:cs="仿宋"/>
                <w:color w:val="auto"/>
                <w:sz w:val="24"/>
                <w:highlight w:val="none"/>
                <w:shd w:val="clear" w:color="auto" w:fill="auto"/>
              </w:rPr>
              <w:t>；天台县公共资源交易中心网：</w:t>
            </w:r>
            <w:r>
              <w:rPr>
                <w:rFonts w:hint="eastAsia" w:ascii="仿宋" w:hAnsi="仿宋" w:eastAsia="仿宋" w:cs="仿宋"/>
                <w:color w:val="auto"/>
                <w:spacing w:val="-28"/>
                <w:sz w:val="18"/>
                <w:szCs w:val="18"/>
                <w:highlight w:val="none"/>
                <w:shd w:val="clear" w:color="auto" w:fill="auto"/>
              </w:rPr>
              <w:t>http://www.zjtt.gov.cn/col/col1229397624/index.html</w:t>
            </w:r>
            <w:r>
              <w:rPr>
                <w:rFonts w:hint="eastAsia" w:ascii="仿宋" w:hAnsi="仿宋" w:eastAsia="仿宋" w:cs="仿宋"/>
                <w:color w:val="auto"/>
                <w:sz w:val="24"/>
                <w:highlight w:val="none"/>
                <w:shd w:val="clear" w:color="auto" w:fill="auto"/>
              </w:rPr>
              <w:t>；</w:t>
            </w:r>
          </w:p>
          <w:p w14:paraId="30DCD6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公告期限为1个工作日，</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公告的同时发出</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通知书。</w:t>
            </w:r>
          </w:p>
        </w:tc>
      </w:tr>
      <w:tr w14:paraId="603473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1E809181">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35.</w:t>
            </w:r>
          </w:p>
        </w:tc>
        <w:tc>
          <w:tcPr>
            <w:tcW w:w="1923" w:type="dxa"/>
            <w:tcBorders>
              <w:tl2br w:val="nil"/>
              <w:tr2bl w:val="nil"/>
            </w:tcBorders>
            <w:vAlign w:val="center"/>
          </w:tcPr>
          <w:p w14:paraId="6DEA12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合同备案</w:t>
            </w:r>
          </w:p>
        </w:tc>
        <w:tc>
          <w:tcPr>
            <w:tcW w:w="6937" w:type="dxa"/>
            <w:tcBorders>
              <w:tl2br w:val="nil"/>
              <w:tr2bl w:val="nil"/>
            </w:tcBorders>
            <w:vAlign w:val="center"/>
          </w:tcPr>
          <w:p w14:paraId="174E4FB8">
            <w:pPr>
              <w:pStyle w:val="8"/>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成交供应商</w:t>
            </w:r>
            <w:r>
              <w:rPr>
                <w:rFonts w:hint="eastAsia" w:ascii="仿宋" w:hAnsi="仿宋" w:eastAsia="仿宋" w:cs="仿宋"/>
                <w:color w:val="auto"/>
                <w:sz w:val="24"/>
                <w:highlight w:val="none"/>
                <w:shd w:val="clear" w:color="auto" w:fill="auto"/>
              </w:rPr>
              <w:t>须在发出</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通知书之日起</w:t>
            </w:r>
            <w:r>
              <w:rPr>
                <w:rFonts w:hint="eastAsia" w:ascii="仿宋" w:hAnsi="仿宋" w:eastAsia="仿宋" w:cs="仿宋"/>
                <w:color w:val="auto"/>
                <w:sz w:val="24"/>
                <w:highlight w:val="none"/>
                <w:shd w:val="clear" w:color="auto" w:fill="auto"/>
                <w:lang w:val="en-US" w:eastAsia="zh-CN"/>
              </w:rPr>
              <w:t>1</w:t>
            </w:r>
            <w:r>
              <w:rPr>
                <w:rFonts w:hint="eastAsia" w:ascii="仿宋" w:hAnsi="仿宋" w:eastAsia="仿宋" w:cs="仿宋"/>
                <w:color w:val="auto"/>
                <w:sz w:val="24"/>
                <w:highlight w:val="none"/>
                <w:shd w:val="clear" w:color="auto" w:fill="auto"/>
                <w:lang w:eastAsia="zh-CN"/>
              </w:rPr>
              <w:t>5日内与采购人签订合同</w:t>
            </w:r>
            <w:r>
              <w:rPr>
                <w:rFonts w:hint="eastAsia" w:ascii="仿宋" w:hAnsi="仿宋" w:eastAsia="仿宋" w:cs="仿宋"/>
                <w:color w:val="auto"/>
                <w:sz w:val="24"/>
                <w:highlight w:val="none"/>
                <w:shd w:val="clear" w:color="auto" w:fill="auto"/>
              </w:rPr>
              <w:t>，并在签订后2个工作日内将</w:t>
            </w:r>
            <w:r>
              <w:rPr>
                <w:rFonts w:hint="eastAsia" w:ascii="仿宋" w:hAnsi="仿宋" w:eastAsia="仿宋" w:cs="仿宋"/>
                <w:color w:val="auto"/>
                <w:sz w:val="24"/>
                <w:highlight w:val="none"/>
                <w:shd w:val="clear" w:color="auto" w:fill="auto"/>
                <w:lang w:eastAsia="zh-CN"/>
              </w:rPr>
              <w:t>合同扫描件发送至采购代理机构指定邮箱</w:t>
            </w:r>
            <w:r>
              <w:rPr>
                <w:rFonts w:hint="eastAsia" w:ascii="仿宋" w:hAnsi="仿宋" w:eastAsia="仿宋" w:cs="仿宋"/>
                <w:color w:val="auto"/>
                <w:sz w:val="24"/>
                <w:highlight w:val="none"/>
                <w:shd w:val="clear" w:color="auto" w:fill="auto"/>
              </w:rPr>
              <w:t>备案存档。</w:t>
            </w:r>
          </w:p>
        </w:tc>
      </w:tr>
      <w:tr w14:paraId="285A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00" w:hRule="atLeast"/>
          <w:jc w:val="center"/>
        </w:trPr>
        <w:tc>
          <w:tcPr>
            <w:tcW w:w="774" w:type="dxa"/>
            <w:tcBorders>
              <w:tl2br w:val="nil"/>
              <w:tr2bl w:val="nil"/>
            </w:tcBorders>
            <w:vAlign w:val="center"/>
          </w:tcPr>
          <w:p w14:paraId="0D24F17E">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36.</w:t>
            </w:r>
          </w:p>
        </w:tc>
        <w:tc>
          <w:tcPr>
            <w:tcW w:w="1923" w:type="dxa"/>
            <w:tcBorders>
              <w:tl2br w:val="nil"/>
              <w:tr2bl w:val="nil"/>
            </w:tcBorders>
            <w:vAlign w:val="center"/>
          </w:tcPr>
          <w:p w14:paraId="002C17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答疑与澄清</w:t>
            </w:r>
          </w:p>
        </w:tc>
        <w:tc>
          <w:tcPr>
            <w:tcW w:w="6937" w:type="dxa"/>
            <w:tcBorders>
              <w:tl2br w:val="nil"/>
              <w:tr2bl w:val="nil"/>
            </w:tcBorders>
            <w:vAlign w:val="center"/>
          </w:tcPr>
          <w:p w14:paraId="689B52B3">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1.供应商依法获取</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后认为</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使自己的权益受到损害的，可以自获取</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之日或者</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公告期限届满之日起</w:t>
            </w:r>
            <w:r>
              <w:rPr>
                <w:rFonts w:hint="eastAsia" w:ascii="仿宋" w:hAnsi="仿宋" w:eastAsia="仿宋" w:cs="仿宋"/>
                <w:b/>
                <w:bCs/>
                <w:color w:val="auto"/>
                <w:sz w:val="24"/>
                <w:highlight w:val="none"/>
                <w:shd w:val="clear" w:color="auto" w:fill="auto"/>
              </w:rPr>
              <w:t>7</w:t>
            </w:r>
            <w:r>
              <w:rPr>
                <w:rFonts w:hint="eastAsia" w:ascii="仿宋" w:hAnsi="仿宋" w:eastAsia="仿宋" w:cs="仿宋"/>
                <w:color w:val="auto"/>
                <w:sz w:val="24"/>
                <w:highlight w:val="none"/>
                <w:shd w:val="clear" w:color="auto" w:fill="auto"/>
              </w:rPr>
              <w:t>个工作日内，以书面形式向采购人和采购代理机构提出质疑。采购人和采购代理机构将在规定时间前进行答疑与澄清。</w:t>
            </w:r>
          </w:p>
          <w:p w14:paraId="29969ABE">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2.供应商一旦参与本次采购活动，即被视为接受了本</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的所有内容，如有任何异议，均应在答疑截止时间前提出。</w:t>
            </w:r>
          </w:p>
        </w:tc>
      </w:tr>
      <w:tr w14:paraId="62F707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6A9ABECE">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38.</w:t>
            </w:r>
          </w:p>
        </w:tc>
        <w:tc>
          <w:tcPr>
            <w:tcW w:w="1923" w:type="dxa"/>
            <w:tcBorders>
              <w:tl2br w:val="nil"/>
              <w:tr2bl w:val="nil"/>
            </w:tcBorders>
            <w:vAlign w:val="center"/>
          </w:tcPr>
          <w:p w14:paraId="03917A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免责声明</w:t>
            </w:r>
          </w:p>
        </w:tc>
        <w:tc>
          <w:tcPr>
            <w:tcW w:w="6937" w:type="dxa"/>
            <w:tcBorders>
              <w:tl2br w:val="nil"/>
              <w:tr2bl w:val="nil"/>
            </w:tcBorders>
            <w:vAlign w:val="center"/>
          </w:tcPr>
          <w:p w14:paraId="5BA5EA79">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1.供应商自行承担</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过程中产生的费用。无论何种因素导致采购项目延期</w:t>
            </w:r>
            <w:r>
              <w:rPr>
                <w:rFonts w:hint="eastAsia" w:ascii="仿宋" w:hAnsi="仿宋" w:eastAsia="仿宋" w:cs="仿宋"/>
                <w:color w:val="auto"/>
                <w:sz w:val="24"/>
                <w:highlight w:val="none"/>
                <w:shd w:val="clear" w:color="auto" w:fill="auto"/>
                <w:lang w:val="en-US" w:eastAsia="zh-CN"/>
              </w:rPr>
              <w:t>开启</w:t>
            </w:r>
            <w:r>
              <w:rPr>
                <w:rFonts w:hint="eastAsia" w:ascii="仿宋" w:hAnsi="仿宋" w:eastAsia="仿宋" w:cs="仿宋"/>
                <w:color w:val="auto"/>
                <w:sz w:val="24"/>
                <w:highlight w:val="none"/>
                <w:shd w:val="clear" w:color="auto" w:fill="auto"/>
              </w:rPr>
              <w:t>、废标（流标）、供应商未</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、项目终止采购的，采购人与代理机构均不承担供应商</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费用。</w:t>
            </w:r>
          </w:p>
          <w:p w14:paraId="516A05F7">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color w:val="auto"/>
                <w:sz w:val="24"/>
                <w:highlight w:val="none"/>
                <w:shd w:val="clear" w:color="auto" w:fill="auto"/>
              </w:rPr>
              <w:t>2.供应商在</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、合同履行过程中必须做好安全保障工作，不因项目实施而危及自身及第三方人员、财产安全。若发生任何安全事故，由</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自行承担一切责任并赔偿损失。</w:t>
            </w:r>
          </w:p>
        </w:tc>
      </w:tr>
      <w:tr w14:paraId="4B511E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300" w:hRule="atLeast"/>
          <w:jc w:val="center"/>
        </w:trPr>
        <w:tc>
          <w:tcPr>
            <w:tcW w:w="774" w:type="dxa"/>
            <w:tcBorders>
              <w:tl2br w:val="nil"/>
              <w:tr2bl w:val="nil"/>
            </w:tcBorders>
            <w:vAlign w:val="center"/>
          </w:tcPr>
          <w:p w14:paraId="5D67AC26">
            <w:pPr>
              <w:keepNext w:val="0"/>
              <w:keepLines w:val="0"/>
              <w:pageBreakBefore w:val="0"/>
              <w:kinsoku/>
              <w:wordWrap/>
              <w:overflowPunct/>
              <w:topLinePunct w:val="0"/>
              <w:autoSpaceDE/>
              <w:autoSpaceDN/>
              <w:bidi w:val="0"/>
              <w:adjustRightInd/>
              <w:snapToGrid/>
              <w:spacing w:before="95" w:beforeLines="30" w:after="95" w:afterLines="3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39.</w:t>
            </w:r>
          </w:p>
        </w:tc>
        <w:tc>
          <w:tcPr>
            <w:tcW w:w="1923" w:type="dxa"/>
            <w:tcBorders>
              <w:tl2br w:val="nil"/>
              <w:tr2bl w:val="nil"/>
            </w:tcBorders>
            <w:vAlign w:val="center"/>
          </w:tcPr>
          <w:p w14:paraId="7EF69C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解释权</w:t>
            </w:r>
          </w:p>
        </w:tc>
        <w:tc>
          <w:tcPr>
            <w:tcW w:w="6937" w:type="dxa"/>
            <w:tcBorders>
              <w:tl2br w:val="nil"/>
              <w:tr2bl w:val="nil"/>
            </w:tcBorders>
            <w:vAlign w:val="center"/>
          </w:tcPr>
          <w:p w14:paraId="5F467CCA">
            <w:pPr>
              <w:pStyle w:val="3"/>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本表与</w:t>
            </w:r>
            <w:r>
              <w:rPr>
                <w:rFonts w:hint="eastAsia" w:ascii="仿宋" w:hAnsi="仿宋" w:eastAsia="仿宋" w:cs="仿宋"/>
                <w:b/>
                <w:bCs/>
                <w:color w:val="auto"/>
                <w:sz w:val="24"/>
                <w:highlight w:val="none"/>
                <w:shd w:val="clear" w:color="auto" w:fill="auto"/>
                <w:lang w:eastAsia="zh-CN"/>
              </w:rPr>
              <w:t>采购文件</w:t>
            </w:r>
            <w:r>
              <w:rPr>
                <w:rFonts w:hint="eastAsia" w:ascii="仿宋" w:hAnsi="仿宋" w:eastAsia="仿宋" w:cs="仿宋"/>
                <w:b/>
                <w:bCs/>
                <w:color w:val="auto"/>
                <w:sz w:val="24"/>
                <w:highlight w:val="none"/>
                <w:shd w:val="clear" w:color="auto" w:fill="auto"/>
              </w:rPr>
              <w:t>其他部分内容不一致的，以本表为准。本</w:t>
            </w:r>
            <w:r>
              <w:rPr>
                <w:rFonts w:hint="eastAsia" w:ascii="仿宋" w:hAnsi="仿宋" w:eastAsia="仿宋" w:cs="仿宋"/>
                <w:b/>
                <w:bCs/>
                <w:color w:val="auto"/>
                <w:sz w:val="24"/>
                <w:highlight w:val="none"/>
                <w:shd w:val="clear" w:color="auto" w:fill="auto"/>
                <w:lang w:eastAsia="zh-CN"/>
              </w:rPr>
              <w:t>采购文件</w:t>
            </w:r>
            <w:r>
              <w:rPr>
                <w:rFonts w:hint="eastAsia" w:ascii="仿宋" w:hAnsi="仿宋" w:eastAsia="仿宋" w:cs="仿宋"/>
                <w:b/>
                <w:bCs/>
                <w:color w:val="auto"/>
                <w:sz w:val="24"/>
                <w:highlight w:val="none"/>
                <w:shd w:val="clear" w:color="auto" w:fill="auto"/>
              </w:rPr>
              <w:t>的解释权属于采购人和采购代理机构。</w:t>
            </w:r>
          </w:p>
        </w:tc>
      </w:tr>
    </w:tbl>
    <w:p w14:paraId="5FE577A3">
      <w:pPr>
        <w:rPr>
          <w:rFonts w:hint="eastAsia" w:ascii="仿宋" w:hAnsi="仿宋" w:eastAsia="仿宋" w:cs="仿宋"/>
          <w:color w:val="auto"/>
          <w:sz w:val="24"/>
          <w:highlight w:val="none"/>
          <w:shd w:val="clear" w:color="auto" w:fill="auto"/>
          <w:lang w:val="en-US" w:eastAsia="zh-CN"/>
        </w:rPr>
      </w:pPr>
      <w:bookmarkStart w:id="19" w:name="_Toc21804"/>
    </w:p>
    <w:p w14:paraId="072263FD">
      <w:pPr>
        <w:pStyle w:val="8"/>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eastAsia" w:ascii="仿宋" w:hAnsi="仿宋" w:eastAsia="仿宋" w:cs="仿宋"/>
          <w:b/>
          <w:bCs/>
          <w:color w:val="auto"/>
          <w:sz w:val="24"/>
          <w:szCs w:val="24"/>
          <w:highlight w:val="none"/>
          <w:shd w:val="clear" w:color="auto" w:fill="auto"/>
          <w:lang w:eastAsia="zh-CN"/>
        </w:rPr>
      </w:pPr>
    </w:p>
    <w:p w14:paraId="4F7616A9">
      <w:pPr>
        <w:pStyle w:val="8"/>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eastAsia" w:ascii="仿宋" w:hAnsi="仿宋" w:eastAsia="仿宋" w:cs="仿宋"/>
          <w:b/>
          <w:bCs/>
          <w:color w:val="auto"/>
          <w:sz w:val="24"/>
          <w:szCs w:val="24"/>
          <w:highlight w:val="none"/>
          <w:shd w:val="clear" w:color="auto" w:fill="auto"/>
          <w:lang w:eastAsia="zh-CN"/>
        </w:rPr>
      </w:pPr>
    </w:p>
    <w:p w14:paraId="1EAC2728">
      <w:pPr>
        <w:pStyle w:val="8"/>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eastAsia" w:ascii="仿宋" w:hAnsi="仿宋" w:eastAsia="仿宋" w:cs="仿宋"/>
          <w:b/>
          <w:bCs/>
          <w:color w:val="auto"/>
          <w:sz w:val="24"/>
          <w:szCs w:val="24"/>
          <w:highlight w:val="none"/>
          <w:shd w:val="clear" w:color="auto" w:fill="auto"/>
          <w:lang w:eastAsia="zh-CN"/>
        </w:rPr>
      </w:pPr>
    </w:p>
    <w:p w14:paraId="44B03A73">
      <w:pPr>
        <w:pStyle w:val="8"/>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eastAsia" w:ascii="仿宋" w:hAnsi="仿宋" w:eastAsia="仿宋" w:cs="仿宋"/>
          <w:b/>
          <w:bCs/>
          <w:color w:val="auto"/>
          <w:sz w:val="24"/>
          <w:szCs w:val="24"/>
          <w:highlight w:val="none"/>
          <w:shd w:val="clear" w:color="auto" w:fill="auto"/>
          <w:lang w:eastAsia="zh-CN"/>
        </w:rPr>
      </w:pPr>
    </w:p>
    <w:p w14:paraId="750939E2">
      <w:pPr>
        <w:pStyle w:val="9"/>
        <w:rPr>
          <w:rFonts w:hint="eastAsia" w:ascii="仿宋" w:hAnsi="仿宋" w:eastAsia="仿宋" w:cs="仿宋"/>
          <w:b/>
          <w:bCs/>
          <w:color w:val="auto"/>
          <w:sz w:val="24"/>
          <w:szCs w:val="24"/>
          <w:highlight w:val="none"/>
          <w:shd w:val="clear" w:color="auto" w:fill="auto"/>
          <w:lang w:eastAsia="zh-CN"/>
        </w:rPr>
      </w:pPr>
    </w:p>
    <w:p w14:paraId="24B080B8">
      <w:pPr>
        <w:rPr>
          <w:rFonts w:hint="eastAsia" w:ascii="仿宋" w:hAnsi="仿宋" w:eastAsia="仿宋" w:cs="仿宋"/>
          <w:b/>
          <w:bCs/>
          <w:color w:val="auto"/>
          <w:sz w:val="24"/>
          <w:szCs w:val="24"/>
          <w:highlight w:val="none"/>
          <w:shd w:val="clear" w:color="auto" w:fill="auto"/>
          <w:lang w:eastAsia="zh-CN"/>
        </w:rPr>
      </w:pPr>
    </w:p>
    <w:p w14:paraId="751ED553">
      <w:pPr>
        <w:pStyle w:val="6"/>
        <w:rPr>
          <w:rFonts w:hint="eastAsia" w:ascii="仿宋" w:hAnsi="仿宋" w:eastAsia="仿宋" w:cs="仿宋"/>
          <w:b/>
          <w:bCs/>
          <w:color w:val="auto"/>
          <w:sz w:val="24"/>
          <w:szCs w:val="24"/>
          <w:highlight w:val="none"/>
          <w:shd w:val="clear" w:color="auto" w:fill="auto"/>
          <w:lang w:eastAsia="zh-CN"/>
        </w:rPr>
      </w:pPr>
    </w:p>
    <w:p w14:paraId="4F29FA8E">
      <w:pPr>
        <w:pStyle w:val="5"/>
        <w:rPr>
          <w:rFonts w:hint="eastAsia" w:ascii="仿宋" w:hAnsi="仿宋" w:eastAsia="仿宋" w:cs="仿宋"/>
          <w:b/>
          <w:bCs/>
          <w:color w:val="auto"/>
          <w:sz w:val="24"/>
          <w:szCs w:val="24"/>
          <w:highlight w:val="none"/>
          <w:shd w:val="clear" w:color="auto" w:fill="auto"/>
          <w:lang w:eastAsia="zh-CN"/>
        </w:rPr>
      </w:pPr>
    </w:p>
    <w:p w14:paraId="48E4AE8F">
      <w:pPr>
        <w:pStyle w:val="6"/>
        <w:rPr>
          <w:rFonts w:hint="eastAsia" w:ascii="仿宋" w:hAnsi="仿宋" w:eastAsia="仿宋" w:cs="仿宋"/>
          <w:b/>
          <w:bCs/>
          <w:color w:val="auto"/>
          <w:sz w:val="24"/>
          <w:szCs w:val="24"/>
          <w:highlight w:val="none"/>
          <w:shd w:val="clear" w:color="auto" w:fill="auto"/>
          <w:lang w:eastAsia="zh-CN"/>
        </w:rPr>
      </w:pPr>
    </w:p>
    <w:p w14:paraId="26731CAD">
      <w:pPr>
        <w:pStyle w:val="5"/>
        <w:rPr>
          <w:rFonts w:hint="eastAsia" w:ascii="仿宋" w:hAnsi="仿宋" w:eastAsia="仿宋" w:cs="仿宋"/>
          <w:b/>
          <w:bCs/>
          <w:color w:val="auto"/>
          <w:sz w:val="24"/>
          <w:szCs w:val="24"/>
          <w:highlight w:val="none"/>
          <w:shd w:val="clear" w:color="auto" w:fill="auto"/>
          <w:lang w:eastAsia="zh-CN"/>
        </w:rPr>
      </w:pPr>
    </w:p>
    <w:p w14:paraId="5B7ABFBB">
      <w:pPr>
        <w:pStyle w:val="6"/>
        <w:rPr>
          <w:rFonts w:hint="eastAsia"/>
          <w:color w:val="auto"/>
          <w:lang w:eastAsia="zh-CN"/>
        </w:rPr>
      </w:pPr>
    </w:p>
    <w:p w14:paraId="57100FAF">
      <w:pPr>
        <w:rPr>
          <w:rFonts w:hint="eastAsia" w:ascii="仿宋" w:hAnsi="仿宋" w:eastAsia="仿宋" w:cs="仿宋"/>
          <w:b/>
          <w:bCs/>
          <w:color w:val="auto"/>
          <w:sz w:val="24"/>
          <w:szCs w:val="24"/>
          <w:highlight w:val="none"/>
          <w:shd w:val="clear" w:color="auto" w:fill="auto"/>
          <w:lang w:eastAsia="zh-CN"/>
        </w:rPr>
      </w:pPr>
    </w:p>
    <w:p w14:paraId="08EE0494">
      <w:pPr>
        <w:pStyle w:val="24"/>
        <w:rPr>
          <w:rFonts w:hint="eastAsia" w:ascii="仿宋" w:hAnsi="仿宋" w:eastAsia="仿宋" w:cs="仿宋"/>
          <w:b/>
          <w:bCs/>
          <w:color w:val="auto"/>
          <w:sz w:val="24"/>
          <w:szCs w:val="24"/>
          <w:highlight w:val="none"/>
          <w:shd w:val="clear" w:color="auto" w:fill="auto"/>
          <w:lang w:eastAsia="zh-CN"/>
        </w:rPr>
      </w:pPr>
    </w:p>
    <w:p w14:paraId="78741574">
      <w:pPr>
        <w:pStyle w:val="24"/>
        <w:rPr>
          <w:rFonts w:hint="eastAsia" w:ascii="仿宋" w:hAnsi="仿宋" w:eastAsia="仿宋" w:cs="仿宋"/>
          <w:b/>
          <w:bCs/>
          <w:color w:val="auto"/>
          <w:sz w:val="24"/>
          <w:szCs w:val="24"/>
          <w:highlight w:val="none"/>
          <w:shd w:val="clear" w:color="auto" w:fill="auto"/>
          <w:lang w:eastAsia="zh-CN"/>
        </w:rPr>
      </w:pPr>
    </w:p>
    <w:p w14:paraId="25385033">
      <w:pPr>
        <w:pStyle w:val="24"/>
        <w:rPr>
          <w:rFonts w:hint="eastAsia" w:ascii="仿宋" w:hAnsi="仿宋" w:eastAsia="仿宋" w:cs="仿宋"/>
          <w:b/>
          <w:bCs/>
          <w:color w:val="auto"/>
          <w:sz w:val="24"/>
          <w:szCs w:val="24"/>
          <w:highlight w:val="none"/>
          <w:shd w:val="clear" w:color="auto" w:fill="auto"/>
          <w:lang w:eastAsia="zh-CN"/>
        </w:rPr>
      </w:pPr>
    </w:p>
    <w:p w14:paraId="40161545">
      <w:pPr>
        <w:pStyle w:val="24"/>
        <w:rPr>
          <w:rFonts w:hint="eastAsia" w:ascii="仿宋" w:hAnsi="仿宋" w:eastAsia="仿宋" w:cs="仿宋"/>
          <w:b/>
          <w:bCs/>
          <w:color w:val="auto"/>
          <w:sz w:val="24"/>
          <w:szCs w:val="24"/>
          <w:highlight w:val="none"/>
          <w:shd w:val="clear" w:color="auto" w:fill="auto"/>
          <w:lang w:eastAsia="zh-CN"/>
        </w:rPr>
      </w:pPr>
    </w:p>
    <w:p w14:paraId="67333E13">
      <w:pPr>
        <w:pStyle w:val="24"/>
        <w:rPr>
          <w:rFonts w:hint="eastAsia" w:ascii="仿宋" w:hAnsi="仿宋" w:eastAsia="仿宋" w:cs="仿宋"/>
          <w:b/>
          <w:bCs/>
          <w:color w:val="auto"/>
          <w:sz w:val="24"/>
          <w:szCs w:val="24"/>
          <w:highlight w:val="none"/>
          <w:shd w:val="clear" w:color="auto" w:fill="auto"/>
          <w:lang w:eastAsia="zh-CN"/>
        </w:rPr>
      </w:pPr>
    </w:p>
    <w:p w14:paraId="088E3C21">
      <w:pPr>
        <w:pStyle w:val="24"/>
        <w:rPr>
          <w:rFonts w:hint="eastAsia" w:ascii="仿宋" w:hAnsi="仿宋" w:eastAsia="仿宋" w:cs="仿宋"/>
          <w:b/>
          <w:bCs/>
          <w:color w:val="auto"/>
          <w:sz w:val="24"/>
          <w:szCs w:val="24"/>
          <w:highlight w:val="none"/>
          <w:shd w:val="clear" w:color="auto" w:fill="auto"/>
          <w:lang w:eastAsia="zh-CN"/>
        </w:rPr>
      </w:pPr>
    </w:p>
    <w:p w14:paraId="46D8F9BE">
      <w:pPr>
        <w:pStyle w:val="24"/>
        <w:rPr>
          <w:rFonts w:hint="eastAsia" w:ascii="仿宋" w:hAnsi="仿宋" w:eastAsia="仿宋" w:cs="仿宋"/>
          <w:b/>
          <w:bCs/>
          <w:color w:val="auto"/>
          <w:sz w:val="24"/>
          <w:szCs w:val="24"/>
          <w:highlight w:val="none"/>
          <w:shd w:val="clear" w:color="auto" w:fill="auto"/>
          <w:lang w:eastAsia="zh-CN"/>
        </w:rPr>
      </w:pPr>
    </w:p>
    <w:p w14:paraId="40A9275B">
      <w:pPr>
        <w:pStyle w:val="24"/>
        <w:rPr>
          <w:rFonts w:hint="eastAsia" w:ascii="仿宋" w:hAnsi="仿宋" w:eastAsia="仿宋" w:cs="仿宋"/>
          <w:b/>
          <w:bCs/>
          <w:color w:val="auto"/>
          <w:sz w:val="24"/>
          <w:szCs w:val="24"/>
          <w:highlight w:val="none"/>
          <w:shd w:val="clear" w:color="auto" w:fill="auto"/>
          <w:lang w:eastAsia="zh-CN"/>
        </w:rPr>
      </w:pPr>
    </w:p>
    <w:p w14:paraId="2228C59D">
      <w:pPr>
        <w:pStyle w:val="8"/>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eastAsia="zh-CN"/>
        </w:rPr>
        <w:t>一、总 则</w:t>
      </w:r>
      <w:bookmarkEnd w:id="19"/>
    </w:p>
    <w:p w14:paraId="5A1BF724">
      <w:pPr>
        <w:keepNext w:val="0"/>
        <w:keepLines w:val="0"/>
        <w:pageBreakBefore w:val="0"/>
        <w:widowControl w:val="0"/>
        <w:numPr>
          <w:ilvl w:val="0"/>
          <w:numId w:val="2"/>
        </w:numPr>
        <w:tabs>
          <w:tab w:val="left" w:pos="0"/>
          <w:tab w:val="left" w:pos="420"/>
        </w:tabs>
        <w:kinsoku/>
        <w:wordWrap/>
        <w:overflowPunct/>
        <w:topLinePunct w:val="0"/>
        <w:autoSpaceDE/>
        <w:autoSpaceDN/>
        <w:bidi w:val="0"/>
        <w:adjustRightInd/>
        <w:snapToGrid w:val="0"/>
        <w:spacing w:after="82" w:afterLines="30"/>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适用范围</w:t>
      </w:r>
    </w:p>
    <w:p w14:paraId="2852583F">
      <w:pPr>
        <w:pStyle w:val="3"/>
        <w:keepNext w:val="0"/>
        <w:keepLines w:val="0"/>
        <w:pageBreakBefore w:val="0"/>
        <w:widowControl w:val="0"/>
        <w:kinsoku/>
        <w:wordWrap/>
        <w:overflowPunct/>
        <w:topLinePunct w:val="0"/>
        <w:autoSpaceDE/>
        <w:autoSpaceDN/>
        <w:bidi w:val="0"/>
        <w:adjustRightInd/>
        <w:spacing w:after="82" w:afterLines="30"/>
        <w:ind w:left="0" w:leftChars="0"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本采购文件适用于本次项目的谈判、评审、确定成交供应商、验收、合同履约、付款等行为（法律、法规另有规定的，从其规定）。</w:t>
      </w:r>
    </w:p>
    <w:p w14:paraId="577F3618">
      <w:pPr>
        <w:keepNext w:val="0"/>
        <w:keepLines w:val="0"/>
        <w:pageBreakBefore w:val="0"/>
        <w:widowControl w:val="0"/>
        <w:numPr>
          <w:ilvl w:val="0"/>
          <w:numId w:val="2"/>
        </w:numPr>
        <w:tabs>
          <w:tab w:val="left" w:pos="0"/>
          <w:tab w:val="left" w:pos="420"/>
        </w:tabs>
        <w:kinsoku/>
        <w:wordWrap/>
        <w:overflowPunct/>
        <w:topLinePunct w:val="0"/>
        <w:autoSpaceDE/>
        <w:autoSpaceDN/>
        <w:bidi w:val="0"/>
        <w:adjustRightInd/>
        <w:snapToGrid w:val="0"/>
        <w:spacing w:after="82" w:afterLines="30"/>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定义</w:t>
      </w:r>
    </w:p>
    <w:p w14:paraId="3F027B2B">
      <w:pPr>
        <w:keepNext w:val="0"/>
        <w:keepLines w:val="0"/>
        <w:pageBreakBefore w:val="0"/>
        <w:widowControl w:val="0"/>
        <w:kinsoku/>
        <w:wordWrap/>
        <w:overflowPunct/>
        <w:topLinePunct w:val="0"/>
        <w:autoSpaceDE/>
        <w:autoSpaceDN/>
        <w:bidi w:val="0"/>
        <w:adjustRightInd/>
        <w:snapToGrid/>
        <w:spacing w:after="82" w:afterLines="30"/>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2.1.采购人：是指委托集中采购机构或采购代理机构采购本次项目的国家机关、事业单位和团体组织；</w:t>
      </w:r>
    </w:p>
    <w:p w14:paraId="6DE4330D">
      <w:pPr>
        <w:keepNext w:val="0"/>
        <w:keepLines w:val="0"/>
        <w:pageBreakBefore w:val="0"/>
        <w:widowControl w:val="0"/>
        <w:kinsoku/>
        <w:wordWrap/>
        <w:overflowPunct/>
        <w:topLinePunct w:val="0"/>
        <w:autoSpaceDE/>
        <w:autoSpaceDN/>
        <w:bidi w:val="0"/>
        <w:adjustRightInd/>
        <w:snapToGrid/>
        <w:spacing w:after="82" w:afterLines="30"/>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2.2.采购组织机构：指采购人委托组织谈判的集中采购机构或采购代理机构；</w:t>
      </w:r>
    </w:p>
    <w:p w14:paraId="21B78A09">
      <w:pPr>
        <w:keepNext w:val="0"/>
        <w:keepLines w:val="0"/>
        <w:pageBreakBefore w:val="0"/>
        <w:widowControl w:val="0"/>
        <w:kinsoku/>
        <w:wordWrap/>
        <w:overflowPunct/>
        <w:topLinePunct w:val="0"/>
        <w:autoSpaceDE/>
        <w:autoSpaceDN/>
        <w:bidi w:val="0"/>
        <w:adjustRightInd/>
        <w:snapToGrid/>
        <w:spacing w:after="82" w:afterLines="30"/>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2.3.供应商：是指向采购人提供货物、工程或者服务的法人、其他组织或者自然人；</w:t>
      </w:r>
    </w:p>
    <w:p w14:paraId="4C1BD9EE">
      <w:pPr>
        <w:keepNext w:val="0"/>
        <w:keepLines w:val="0"/>
        <w:pageBreakBefore w:val="0"/>
        <w:widowControl w:val="0"/>
        <w:kinsoku/>
        <w:wordWrap/>
        <w:overflowPunct/>
        <w:topLinePunct w:val="0"/>
        <w:autoSpaceDE/>
        <w:autoSpaceDN/>
        <w:bidi w:val="0"/>
        <w:adjustRightInd/>
        <w:snapToGrid/>
        <w:spacing w:after="82" w:afterLines="30"/>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.书面形式：包括信函、传真、电子文档等</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官方指定网站公示的内容视为书面告知；</w:t>
      </w:r>
    </w:p>
    <w:p w14:paraId="00087040">
      <w:pPr>
        <w:pStyle w:val="2"/>
        <w:ind w:left="0" w:leftChars="0" w:firstLine="240" w:firstLineChars="1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2.5.“▲”条款系指实质性条款，响应文件须作出实质性响应，否则作无效标处理。</w:t>
      </w:r>
    </w:p>
    <w:p w14:paraId="7E450B6C">
      <w:pPr>
        <w:keepNext w:val="0"/>
        <w:keepLines w:val="0"/>
        <w:pageBreakBefore w:val="0"/>
        <w:widowControl w:val="0"/>
        <w:numPr>
          <w:ilvl w:val="0"/>
          <w:numId w:val="2"/>
        </w:numPr>
        <w:tabs>
          <w:tab w:val="left" w:pos="0"/>
          <w:tab w:val="left" w:pos="420"/>
        </w:tabs>
        <w:kinsoku/>
        <w:wordWrap/>
        <w:overflowPunct/>
        <w:topLinePunct w:val="0"/>
        <w:autoSpaceDE/>
        <w:autoSpaceDN/>
        <w:bidi w:val="0"/>
        <w:adjustRightInd/>
        <w:snapToGrid w:val="0"/>
        <w:spacing w:after="82" w:afterLines="30"/>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采购方式</w:t>
      </w:r>
    </w:p>
    <w:p w14:paraId="684BB20D">
      <w:pPr>
        <w:keepNext w:val="0"/>
        <w:keepLines w:val="0"/>
        <w:pageBreakBefore w:val="0"/>
        <w:widowControl w:val="0"/>
        <w:kinsoku/>
        <w:wordWrap/>
        <w:overflowPunct/>
        <w:topLinePunct w:val="0"/>
        <w:autoSpaceDE/>
        <w:autoSpaceDN/>
        <w:bidi w:val="0"/>
        <w:adjustRightInd/>
        <w:spacing w:after="82" w:afterLines="30"/>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本次采购采用</w:t>
      </w:r>
      <w:r>
        <w:rPr>
          <w:rFonts w:hint="eastAsia" w:ascii="仿宋" w:hAnsi="仿宋" w:eastAsia="仿宋" w:cs="仿宋"/>
          <w:color w:val="auto"/>
          <w:sz w:val="24"/>
          <w:highlight w:val="none"/>
          <w:u w:val="single"/>
          <w:shd w:val="clear" w:color="auto" w:fill="auto"/>
        </w:rPr>
        <w:t>竞争性谈判</w:t>
      </w:r>
      <w:r>
        <w:rPr>
          <w:rFonts w:hint="eastAsia" w:ascii="仿宋" w:hAnsi="仿宋" w:eastAsia="仿宋" w:cs="仿宋"/>
          <w:color w:val="auto"/>
          <w:sz w:val="24"/>
          <w:highlight w:val="none"/>
          <w:shd w:val="clear" w:color="auto" w:fill="auto"/>
        </w:rPr>
        <w:t>方式进行。</w:t>
      </w:r>
    </w:p>
    <w:p w14:paraId="5F086340">
      <w:pPr>
        <w:keepNext w:val="0"/>
        <w:keepLines w:val="0"/>
        <w:pageBreakBefore w:val="0"/>
        <w:widowControl w:val="0"/>
        <w:numPr>
          <w:ilvl w:val="0"/>
          <w:numId w:val="2"/>
        </w:numPr>
        <w:tabs>
          <w:tab w:val="left" w:pos="0"/>
          <w:tab w:val="left" w:pos="420"/>
        </w:tabs>
        <w:kinsoku/>
        <w:wordWrap/>
        <w:overflowPunct/>
        <w:topLinePunct w:val="0"/>
        <w:autoSpaceDE/>
        <w:autoSpaceDN/>
        <w:bidi w:val="0"/>
        <w:adjustRightInd/>
        <w:snapToGrid w:val="0"/>
        <w:spacing w:after="82" w:afterLines="30"/>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val="en-US" w:eastAsia="zh-CN"/>
        </w:rPr>
        <w:t>响应</w:t>
      </w:r>
      <w:r>
        <w:rPr>
          <w:rFonts w:hint="eastAsia" w:ascii="仿宋" w:hAnsi="仿宋" w:eastAsia="仿宋" w:cs="仿宋"/>
          <w:b/>
          <w:color w:val="auto"/>
          <w:sz w:val="24"/>
          <w:highlight w:val="none"/>
          <w:shd w:val="clear" w:color="auto" w:fill="auto"/>
        </w:rPr>
        <w:t>委托</w:t>
      </w:r>
    </w:p>
    <w:p w14:paraId="7F5751E2">
      <w:pPr>
        <w:keepNext w:val="0"/>
        <w:keepLines w:val="0"/>
        <w:pageBreakBefore w:val="0"/>
        <w:widowControl w:val="0"/>
        <w:kinsoku/>
        <w:wordWrap/>
        <w:overflowPunct/>
        <w:topLinePunct w:val="0"/>
        <w:autoSpaceDE/>
        <w:autoSpaceDN/>
        <w:bidi w:val="0"/>
        <w:adjustRightInd/>
        <w:spacing w:after="82" w:afterLines="30"/>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的法定代表人可以授权其单位的其他在职员工全权代表其处理与本次</w:t>
      </w:r>
      <w:r>
        <w:rPr>
          <w:rFonts w:hint="eastAsia" w:ascii="仿宋" w:hAnsi="仿宋" w:eastAsia="仿宋" w:cs="仿宋"/>
          <w:color w:val="auto"/>
          <w:sz w:val="24"/>
          <w:highlight w:val="none"/>
          <w:shd w:val="clear" w:color="auto" w:fill="auto"/>
          <w:lang w:eastAsia="zh-CN"/>
        </w:rPr>
        <w:t>谈判</w:t>
      </w:r>
      <w:r>
        <w:rPr>
          <w:rFonts w:hint="eastAsia" w:ascii="仿宋" w:hAnsi="仿宋" w:eastAsia="仿宋" w:cs="仿宋"/>
          <w:color w:val="auto"/>
          <w:sz w:val="24"/>
          <w:highlight w:val="none"/>
          <w:shd w:val="clear" w:color="auto" w:fill="auto"/>
        </w:rPr>
        <w:t>有关事项，但其授权代表必须持有经法定代表人</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负责人</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签字（或盖章）的授权委托书。</w:t>
      </w:r>
    </w:p>
    <w:p w14:paraId="35172CE7">
      <w:pPr>
        <w:keepNext w:val="0"/>
        <w:keepLines w:val="0"/>
        <w:pageBreakBefore w:val="0"/>
        <w:widowControl w:val="0"/>
        <w:numPr>
          <w:ilvl w:val="0"/>
          <w:numId w:val="2"/>
        </w:numPr>
        <w:tabs>
          <w:tab w:val="left" w:pos="0"/>
          <w:tab w:val="left" w:pos="420"/>
        </w:tabs>
        <w:kinsoku/>
        <w:wordWrap/>
        <w:overflowPunct/>
        <w:topLinePunct w:val="0"/>
        <w:autoSpaceDE/>
        <w:autoSpaceDN/>
        <w:bidi w:val="0"/>
        <w:adjustRightInd/>
        <w:snapToGrid w:val="0"/>
        <w:spacing w:after="82" w:afterLines="30"/>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联合体</w:t>
      </w:r>
      <w:r>
        <w:rPr>
          <w:rFonts w:hint="eastAsia" w:ascii="仿宋" w:hAnsi="仿宋" w:eastAsia="仿宋" w:cs="仿宋"/>
          <w:b/>
          <w:color w:val="auto"/>
          <w:sz w:val="24"/>
          <w:highlight w:val="none"/>
          <w:shd w:val="clear" w:color="auto" w:fill="auto"/>
          <w:lang w:val="en-US" w:eastAsia="zh-CN"/>
        </w:rPr>
        <w:t>响应</w:t>
      </w:r>
    </w:p>
    <w:p w14:paraId="7F77B714">
      <w:pPr>
        <w:keepNext w:val="0"/>
        <w:keepLines w:val="0"/>
        <w:pageBreakBefore w:val="0"/>
        <w:widowControl w:val="0"/>
        <w:kinsoku/>
        <w:wordWrap/>
        <w:overflowPunct/>
        <w:topLinePunct w:val="0"/>
        <w:autoSpaceDE/>
        <w:autoSpaceDN/>
        <w:bidi w:val="0"/>
        <w:adjustRightInd/>
        <w:snapToGrid/>
        <w:spacing w:after="82" w:afterLines="30"/>
        <w:ind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本项目接受联合体</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w:t>
      </w:r>
    </w:p>
    <w:p w14:paraId="501B4B58">
      <w:pPr>
        <w:keepNext w:val="0"/>
        <w:keepLines w:val="0"/>
        <w:pageBreakBefore w:val="0"/>
        <w:widowControl w:val="0"/>
        <w:numPr>
          <w:ilvl w:val="0"/>
          <w:numId w:val="2"/>
        </w:numPr>
        <w:tabs>
          <w:tab w:val="left" w:pos="0"/>
          <w:tab w:val="left" w:pos="420"/>
        </w:tabs>
        <w:kinsoku/>
        <w:wordWrap/>
        <w:overflowPunct/>
        <w:topLinePunct w:val="0"/>
        <w:autoSpaceDE/>
        <w:autoSpaceDN/>
        <w:bidi w:val="0"/>
        <w:adjustRightInd/>
        <w:snapToGrid w:val="0"/>
        <w:spacing w:after="82" w:afterLines="30"/>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转包与分包</w:t>
      </w:r>
    </w:p>
    <w:p w14:paraId="16B74562">
      <w:pPr>
        <w:pStyle w:val="6"/>
        <w:keepNext w:val="0"/>
        <w:keepLines w:val="0"/>
        <w:pageBreakBefore w:val="0"/>
        <w:widowControl w:val="0"/>
        <w:kinsoku/>
        <w:wordWrap/>
        <w:overflowPunct/>
        <w:topLinePunct w:val="0"/>
        <w:autoSpaceDE/>
        <w:autoSpaceDN/>
        <w:bidi w:val="0"/>
        <w:adjustRightInd/>
        <w:snapToGrid/>
        <w:spacing w:after="82" w:afterLines="30" w:line="240" w:lineRule="auto"/>
        <w:ind w:firstLine="240" w:firstLineChars="1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6</w:t>
      </w:r>
      <w:r>
        <w:rPr>
          <w:rFonts w:hint="eastAsia" w:ascii="仿宋" w:hAnsi="仿宋" w:eastAsia="仿宋" w:cs="仿宋"/>
          <w:color w:val="auto"/>
          <w:highlight w:val="none"/>
          <w:shd w:val="clear" w:color="auto" w:fill="auto"/>
        </w:rPr>
        <w:t>.1.本项目不允许转包。</w:t>
      </w:r>
    </w:p>
    <w:p w14:paraId="6092B635">
      <w:pPr>
        <w:pStyle w:val="6"/>
        <w:keepNext w:val="0"/>
        <w:keepLines w:val="0"/>
        <w:pageBreakBefore w:val="0"/>
        <w:widowControl w:val="0"/>
        <w:kinsoku/>
        <w:wordWrap/>
        <w:overflowPunct/>
        <w:topLinePunct w:val="0"/>
        <w:autoSpaceDE/>
        <w:autoSpaceDN/>
        <w:bidi w:val="0"/>
        <w:adjustRightInd/>
        <w:snapToGrid/>
        <w:spacing w:after="82" w:afterLines="30" w:line="240" w:lineRule="auto"/>
        <w:ind w:firstLine="240" w:firstLineChars="1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6</w:t>
      </w:r>
      <w:r>
        <w:rPr>
          <w:rFonts w:hint="eastAsia" w:ascii="仿宋" w:hAnsi="仿宋" w:eastAsia="仿宋" w:cs="仿宋"/>
          <w:color w:val="auto"/>
          <w:highlight w:val="none"/>
          <w:shd w:val="clear" w:color="auto" w:fill="auto"/>
        </w:rPr>
        <w:t>.2.本项目</w:t>
      </w:r>
      <w:r>
        <w:rPr>
          <w:rFonts w:hint="eastAsia" w:ascii="仿宋" w:hAnsi="仿宋" w:eastAsia="仿宋" w:cs="仿宋"/>
          <w:color w:val="auto"/>
          <w:highlight w:val="none"/>
          <w:shd w:val="clear" w:color="auto" w:fill="auto"/>
          <w:lang w:val="en-US" w:eastAsia="zh-CN"/>
        </w:rPr>
        <w:t>接受将非主体、非关键性的工作分包</w:t>
      </w:r>
      <w:r>
        <w:rPr>
          <w:rFonts w:hint="eastAsia" w:ascii="仿宋" w:hAnsi="仿宋" w:eastAsia="仿宋" w:cs="仿宋"/>
          <w:color w:val="auto"/>
          <w:highlight w:val="none"/>
          <w:shd w:val="clear" w:color="auto" w:fill="auto"/>
        </w:rPr>
        <w:t>。</w:t>
      </w:r>
    </w:p>
    <w:p w14:paraId="27283615">
      <w:pPr>
        <w:keepNext w:val="0"/>
        <w:keepLines w:val="0"/>
        <w:pageBreakBefore w:val="0"/>
        <w:widowControl w:val="0"/>
        <w:numPr>
          <w:ilvl w:val="0"/>
          <w:numId w:val="2"/>
        </w:numPr>
        <w:tabs>
          <w:tab w:val="left" w:pos="0"/>
          <w:tab w:val="left" w:pos="420"/>
        </w:tabs>
        <w:kinsoku/>
        <w:wordWrap/>
        <w:overflowPunct/>
        <w:topLinePunct w:val="0"/>
        <w:autoSpaceDE/>
        <w:autoSpaceDN/>
        <w:bidi w:val="0"/>
        <w:adjustRightInd/>
        <w:snapToGrid w:val="0"/>
        <w:spacing w:after="82" w:afterLines="30"/>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现场踏勘</w:t>
      </w:r>
    </w:p>
    <w:p w14:paraId="558DA74B">
      <w:pPr>
        <w:pStyle w:val="8"/>
        <w:keepNext w:val="0"/>
        <w:keepLines w:val="0"/>
        <w:pageBreakBefore w:val="0"/>
        <w:widowControl w:val="0"/>
        <w:kinsoku/>
        <w:wordWrap/>
        <w:overflowPunct/>
        <w:topLinePunct w:val="0"/>
        <w:autoSpaceDE/>
        <w:autoSpaceDN/>
        <w:bidi w:val="0"/>
        <w:adjustRightInd/>
        <w:spacing w:after="82" w:afterLines="30"/>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本项目不组织现场踏勘。</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如有需要，经采购人同意后可自行前往，踏勘期间发生的费用或意外导致伤亡等一切责任和损失均由</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自负。</w:t>
      </w:r>
    </w:p>
    <w:p w14:paraId="6F610EB8">
      <w:pPr>
        <w:keepNext w:val="0"/>
        <w:keepLines w:val="0"/>
        <w:pageBreakBefore w:val="0"/>
        <w:widowControl w:val="0"/>
        <w:numPr>
          <w:ilvl w:val="0"/>
          <w:numId w:val="2"/>
        </w:numPr>
        <w:tabs>
          <w:tab w:val="left" w:pos="0"/>
          <w:tab w:val="left" w:pos="420"/>
        </w:tabs>
        <w:kinsoku/>
        <w:wordWrap/>
        <w:overflowPunct/>
        <w:topLinePunct w:val="0"/>
        <w:autoSpaceDE/>
        <w:autoSpaceDN/>
        <w:bidi w:val="0"/>
        <w:adjustRightInd/>
        <w:snapToGrid w:val="0"/>
        <w:spacing w:after="82" w:afterLines="30"/>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谈判</w:t>
      </w:r>
      <w:r>
        <w:rPr>
          <w:rFonts w:hint="eastAsia" w:ascii="仿宋" w:hAnsi="仿宋" w:eastAsia="仿宋" w:cs="仿宋"/>
          <w:b/>
          <w:color w:val="auto"/>
          <w:sz w:val="24"/>
          <w:highlight w:val="none"/>
          <w:shd w:val="clear" w:color="auto" w:fill="auto"/>
        </w:rPr>
        <w:t>费用</w:t>
      </w:r>
    </w:p>
    <w:p w14:paraId="3A62DB38">
      <w:pPr>
        <w:keepNext w:val="0"/>
        <w:keepLines w:val="0"/>
        <w:pageBreakBefore w:val="0"/>
        <w:widowControl w:val="0"/>
        <w:kinsoku/>
        <w:wordWrap/>
        <w:overflowPunct/>
        <w:topLinePunct w:val="0"/>
        <w:autoSpaceDE/>
        <w:autoSpaceDN/>
        <w:bidi w:val="0"/>
        <w:adjustRightInd/>
        <w:snapToGrid w:val="0"/>
        <w:spacing w:after="82" w:afterLines="30"/>
        <w:ind w:firstLine="240" w:firstLineChars="1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8</w:t>
      </w:r>
      <w:r>
        <w:rPr>
          <w:rFonts w:hint="eastAsia" w:ascii="仿宋" w:hAnsi="仿宋" w:eastAsia="仿宋" w:cs="仿宋"/>
          <w:color w:val="auto"/>
          <w:sz w:val="24"/>
          <w:highlight w:val="none"/>
          <w:shd w:val="clear" w:color="auto" w:fill="auto"/>
        </w:rPr>
        <w:t>.1.不论</w:t>
      </w:r>
      <w:r>
        <w:rPr>
          <w:rFonts w:hint="eastAsia" w:ascii="仿宋" w:hAnsi="仿宋" w:eastAsia="仿宋" w:cs="仿宋"/>
          <w:color w:val="auto"/>
          <w:sz w:val="24"/>
          <w:highlight w:val="none"/>
          <w:shd w:val="clear" w:color="auto" w:fill="auto"/>
          <w:lang w:eastAsia="zh-CN"/>
        </w:rPr>
        <w:t>谈判</w:t>
      </w:r>
      <w:r>
        <w:rPr>
          <w:rFonts w:hint="eastAsia" w:ascii="仿宋" w:hAnsi="仿宋" w:eastAsia="仿宋" w:cs="仿宋"/>
          <w:color w:val="auto"/>
          <w:sz w:val="24"/>
          <w:highlight w:val="none"/>
          <w:shd w:val="clear" w:color="auto" w:fill="auto"/>
        </w:rPr>
        <w:t>过程和结果如何，供应商自行承担与</w:t>
      </w:r>
      <w:r>
        <w:rPr>
          <w:rFonts w:hint="eastAsia" w:ascii="仿宋" w:hAnsi="仿宋" w:eastAsia="仿宋" w:cs="仿宋"/>
          <w:color w:val="auto"/>
          <w:sz w:val="24"/>
          <w:highlight w:val="none"/>
          <w:shd w:val="clear" w:color="auto" w:fill="auto"/>
          <w:lang w:eastAsia="zh-CN"/>
        </w:rPr>
        <w:t>谈判</w:t>
      </w:r>
      <w:r>
        <w:rPr>
          <w:rFonts w:hint="eastAsia" w:ascii="仿宋" w:hAnsi="仿宋" w:eastAsia="仿宋" w:cs="仿宋"/>
          <w:color w:val="auto"/>
          <w:sz w:val="24"/>
          <w:highlight w:val="none"/>
          <w:shd w:val="clear" w:color="auto" w:fill="auto"/>
        </w:rPr>
        <w:t>有关的全部费用（采购文件有其他相反规定除外）。</w:t>
      </w:r>
    </w:p>
    <w:p w14:paraId="6DE5BF83">
      <w:pPr>
        <w:snapToGrid w:val="0"/>
        <w:spacing w:afterLines="30"/>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shd w:val="clear" w:color="auto" w:fill="auto"/>
          <w:lang w:val="en-US" w:eastAsia="zh-CN"/>
        </w:rPr>
        <w:t>8</w:t>
      </w:r>
      <w:r>
        <w:rPr>
          <w:rFonts w:hint="eastAsia" w:ascii="仿宋" w:hAnsi="仿宋" w:eastAsia="仿宋" w:cs="仿宋"/>
          <w:color w:val="auto"/>
          <w:sz w:val="24"/>
          <w:highlight w:val="none"/>
          <w:shd w:val="clear" w:color="auto" w:fill="auto"/>
        </w:rPr>
        <w:t>.2.</w:t>
      </w:r>
      <w:r>
        <w:rPr>
          <w:rFonts w:hint="eastAsia" w:ascii="仿宋" w:hAnsi="仿宋" w:eastAsia="仿宋" w:cs="仿宋"/>
          <w:b w:val="0"/>
          <w:bCs w:val="0"/>
          <w:color w:val="auto"/>
          <w:sz w:val="24"/>
          <w:highlight w:val="none"/>
        </w:rPr>
        <w:t>本项目由</w:t>
      </w:r>
      <w:r>
        <w:rPr>
          <w:rFonts w:hint="eastAsia" w:ascii="仿宋" w:hAnsi="仿宋" w:eastAsia="仿宋" w:cs="仿宋"/>
          <w:b w:val="0"/>
          <w:bCs w:val="0"/>
          <w:color w:val="auto"/>
          <w:sz w:val="24"/>
          <w:highlight w:val="none"/>
          <w:lang w:eastAsia="zh-CN"/>
        </w:rPr>
        <w:t>成交人</w:t>
      </w:r>
      <w:r>
        <w:rPr>
          <w:rFonts w:hint="eastAsia" w:ascii="仿宋" w:hAnsi="仿宋" w:eastAsia="仿宋" w:cs="仿宋"/>
          <w:b w:val="0"/>
          <w:bCs w:val="0"/>
          <w:color w:val="auto"/>
          <w:sz w:val="24"/>
          <w:highlight w:val="none"/>
        </w:rPr>
        <w:t>承担</w:t>
      </w:r>
      <w:r>
        <w:rPr>
          <w:rFonts w:hint="eastAsia" w:ascii="仿宋" w:hAnsi="仿宋" w:eastAsia="仿宋" w:cs="仿宋"/>
          <w:b w:val="0"/>
          <w:bCs w:val="0"/>
          <w:color w:val="auto"/>
          <w:sz w:val="24"/>
          <w:highlight w:val="none"/>
          <w:lang w:val="en-US" w:eastAsia="zh-CN"/>
        </w:rPr>
        <w:t>采购</w:t>
      </w:r>
      <w:r>
        <w:rPr>
          <w:rFonts w:hint="eastAsia" w:ascii="仿宋" w:hAnsi="仿宋" w:eastAsia="仿宋" w:cs="仿宋"/>
          <w:b w:val="0"/>
          <w:bCs w:val="0"/>
          <w:color w:val="auto"/>
          <w:sz w:val="24"/>
          <w:highlight w:val="none"/>
        </w:rPr>
        <w:t>代理服务费，按发改价格[2011]534号文件</w:t>
      </w:r>
      <w:r>
        <w:rPr>
          <w:rFonts w:hint="eastAsia" w:ascii="仿宋" w:hAnsi="仿宋" w:eastAsia="仿宋" w:cs="仿宋"/>
          <w:b w:val="0"/>
          <w:bCs w:val="0"/>
          <w:color w:val="auto"/>
          <w:sz w:val="24"/>
          <w:highlight w:val="none"/>
          <w:u w:val="single"/>
        </w:rPr>
        <w:t>服务类</w:t>
      </w:r>
      <w:r>
        <w:rPr>
          <w:rFonts w:hint="eastAsia" w:ascii="仿宋" w:hAnsi="仿宋" w:eastAsia="仿宋" w:cs="仿宋"/>
          <w:b w:val="0"/>
          <w:bCs w:val="0"/>
          <w:color w:val="auto"/>
          <w:sz w:val="24"/>
          <w:highlight w:val="none"/>
        </w:rPr>
        <w:t>招标计算标准向</w:t>
      </w:r>
      <w:r>
        <w:rPr>
          <w:rFonts w:hint="eastAsia" w:ascii="仿宋" w:hAnsi="仿宋" w:eastAsia="仿宋" w:cs="仿宋"/>
          <w:b w:val="0"/>
          <w:bCs w:val="0"/>
          <w:color w:val="auto"/>
          <w:sz w:val="24"/>
          <w:highlight w:val="none"/>
          <w:lang w:eastAsia="zh-CN"/>
        </w:rPr>
        <w:t>成交人</w:t>
      </w:r>
      <w:r>
        <w:rPr>
          <w:rFonts w:hint="eastAsia" w:ascii="仿宋" w:hAnsi="仿宋" w:eastAsia="仿宋" w:cs="仿宋"/>
          <w:b w:val="0"/>
          <w:bCs w:val="0"/>
          <w:color w:val="auto"/>
          <w:sz w:val="24"/>
          <w:highlight w:val="none"/>
        </w:rPr>
        <w:t>收取</w:t>
      </w:r>
      <w:r>
        <w:rPr>
          <w:rFonts w:hint="eastAsia" w:ascii="仿宋" w:hAnsi="仿宋" w:eastAsia="仿宋" w:cs="仿宋"/>
          <w:b w:val="0"/>
          <w:bCs w:val="0"/>
          <w:color w:val="auto"/>
          <w:sz w:val="24"/>
          <w:highlight w:val="none"/>
          <w:lang w:val="en-US" w:eastAsia="zh-CN"/>
        </w:rPr>
        <w:t>。</w:t>
      </w:r>
      <w:r>
        <w:rPr>
          <w:rFonts w:hint="eastAsia" w:ascii="仿宋" w:hAnsi="仿宋" w:eastAsia="仿宋" w:cs="仿宋"/>
          <w:color w:val="auto"/>
          <w:sz w:val="24"/>
          <w:highlight w:val="none"/>
        </w:rPr>
        <w:t>代理服务费包含在报价其他费用内，不在报价中单列，并在领取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通知书前向采购代理机构提交。</w:t>
      </w:r>
    </w:p>
    <w:p w14:paraId="05598B92">
      <w:pPr>
        <w:snapToGrid w:val="0"/>
        <w:spacing w:afterLines="30"/>
        <w:ind w:firstLine="240" w:firstLineChars="100"/>
        <w:jc w:val="left"/>
        <w:rPr>
          <w:rFonts w:ascii="仿宋" w:hAnsi="仿宋" w:eastAsia="仿宋" w:cs="仿宋"/>
          <w:color w:val="auto"/>
          <w:highlight w:val="none"/>
        </w:rPr>
      </w:pPr>
      <w:r>
        <w:rPr>
          <w:rFonts w:hint="eastAsia" w:ascii="仿宋" w:hAnsi="仿宋" w:eastAsia="仿宋" w:cs="仿宋"/>
          <w:color w:val="auto"/>
          <w:sz w:val="24"/>
          <w:highlight w:val="none"/>
        </w:rPr>
        <w:t xml:space="preserve">附： </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代理服务收费标准（2011）</w:t>
      </w:r>
    </w:p>
    <w:tbl>
      <w:tblPr>
        <w:tblStyle w:val="18"/>
        <w:tblW w:w="0" w:type="auto"/>
        <w:jc w:val="center"/>
        <w:tblLayout w:type="fixed"/>
        <w:tblCellMar>
          <w:top w:w="0" w:type="dxa"/>
          <w:left w:w="108" w:type="dxa"/>
          <w:bottom w:w="0" w:type="dxa"/>
          <w:right w:w="108" w:type="dxa"/>
        </w:tblCellMar>
      </w:tblPr>
      <w:tblGrid>
        <w:gridCol w:w="2268"/>
        <w:gridCol w:w="1871"/>
        <w:gridCol w:w="1871"/>
        <w:gridCol w:w="1871"/>
      </w:tblGrid>
      <w:tr w14:paraId="2574A391">
        <w:tblPrEx>
          <w:tblCellMar>
            <w:top w:w="0" w:type="dxa"/>
            <w:left w:w="108" w:type="dxa"/>
            <w:bottom w:w="0" w:type="dxa"/>
            <w:right w:w="108" w:type="dxa"/>
          </w:tblCellMar>
        </w:tblPrEx>
        <w:trPr>
          <w:trHeight w:val="283" w:hRule="atLeast"/>
          <w:jc w:val="center"/>
        </w:trPr>
        <w:tc>
          <w:tcPr>
            <w:tcW w:w="2268"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4BB12FB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中标金额（万元）</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0D92099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货物招标收费费率</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0AAD83C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服务招标收费费率</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5E3C17C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工程招标收费费率</w:t>
            </w:r>
          </w:p>
        </w:tc>
      </w:tr>
      <w:tr w14:paraId="0439D775">
        <w:tblPrEx>
          <w:tblCellMar>
            <w:top w:w="0" w:type="dxa"/>
            <w:left w:w="108" w:type="dxa"/>
            <w:bottom w:w="0" w:type="dxa"/>
            <w:right w:w="108" w:type="dxa"/>
          </w:tblCellMar>
        </w:tblPrEx>
        <w:trPr>
          <w:trHeight w:val="283" w:hRule="atLeast"/>
          <w:jc w:val="center"/>
        </w:trPr>
        <w:tc>
          <w:tcPr>
            <w:tcW w:w="2268"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3B4E293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100万元以下</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453082F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44E87C3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3E50C6A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r>
      <w:tr w14:paraId="64BA7E65">
        <w:tblPrEx>
          <w:tblCellMar>
            <w:top w:w="0" w:type="dxa"/>
            <w:left w:w="108" w:type="dxa"/>
            <w:bottom w:w="0" w:type="dxa"/>
            <w:right w:w="108" w:type="dxa"/>
          </w:tblCellMar>
        </w:tblPrEx>
        <w:trPr>
          <w:trHeight w:val="283" w:hRule="atLeast"/>
          <w:jc w:val="center"/>
        </w:trPr>
        <w:tc>
          <w:tcPr>
            <w:tcW w:w="2268"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490AE81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100～500万元</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4F82733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1E3E215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0.8%</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1075083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0.7%</w:t>
            </w:r>
          </w:p>
        </w:tc>
      </w:tr>
      <w:tr w14:paraId="4D7B0602">
        <w:tblPrEx>
          <w:tblCellMar>
            <w:top w:w="0" w:type="dxa"/>
            <w:left w:w="108" w:type="dxa"/>
            <w:bottom w:w="0" w:type="dxa"/>
            <w:right w:w="108" w:type="dxa"/>
          </w:tblCellMar>
        </w:tblPrEx>
        <w:trPr>
          <w:trHeight w:val="283" w:hRule="atLeast"/>
          <w:jc w:val="center"/>
        </w:trPr>
        <w:tc>
          <w:tcPr>
            <w:tcW w:w="2268"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3A5BA1B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500～1000万元</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3690DC7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0.8%</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270D41B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0.45%</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7CE3FA4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0.55%</w:t>
            </w:r>
          </w:p>
        </w:tc>
      </w:tr>
    </w:tbl>
    <w:p w14:paraId="6D0F8C35">
      <w:pPr>
        <w:keepNext w:val="0"/>
        <w:keepLines w:val="0"/>
        <w:pageBreakBefore w:val="0"/>
        <w:numPr>
          <w:ilvl w:val="0"/>
          <w:numId w:val="2"/>
        </w:numPr>
        <w:tabs>
          <w:tab w:val="left" w:pos="0"/>
          <w:tab w:val="left" w:pos="420"/>
        </w:tabs>
        <w:kinsoku/>
        <w:wordWrap/>
        <w:overflowPunct/>
        <w:topLinePunct w:val="0"/>
        <w:autoSpaceDE/>
        <w:autoSpaceDN/>
        <w:bidi w:val="0"/>
        <w:adjustRightInd/>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特别说明</w:t>
      </w:r>
    </w:p>
    <w:p w14:paraId="67ADAD15">
      <w:pPr>
        <w:keepNext w:val="0"/>
        <w:keepLines w:val="0"/>
        <w:pageBreakBefore w:val="0"/>
        <w:kinsoku/>
        <w:wordWrap/>
        <w:overflowPunct/>
        <w:topLinePunct w:val="0"/>
        <w:autoSpaceDE/>
        <w:autoSpaceDN/>
        <w:bidi w:val="0"/>
        <w:adjustRightInd/>
        <w:spacing w:before="72" w:beforeLines="30" w:after="136" w:afterLines="50" w:line="240" w:lineRule="auto"/>
        <w:ind w:firstLine="241"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9</w:t>
      </w:r>
      <w:r>
        <w:rPr>
          <w:rFonts w:hint="eastAsia" w:ascii="仿宋" w:hAnsi="仿宋" w:eastAsia="仿宋" w:cs="仿宋"/>
          <w:color w:val="auto"/>
          <w:sz w:val="24"/>
          <w:highlight w:val="none"/>
          <w:shd w:val="clear" w:color="auto" w:fill="auto"/>
        </w:rPr>
        <w:t>.1.供应商不得是采购人的附属机构（单位）。</w:t>
      </w:r>
    </w:p>
    <w:p w14:paraId="6F777E09">
      <w:pPr>
        <w:keepNext w:val="0"/>
        <w:keepLines w:val="0"/>
        <w:pageBreakBefore w:val="0"/>
        <w:kinsoku/>
        <w:wordWrap/>
        <w:overflowPunct/>
        <w:topLinePunct w:val="0"/>
        <w:autoSpaceDE/>
        <w:autoSpaceDN/>
        <w:bidi w:val="0"/>
        <w:adjustRightInd/>
        <w:spacing w:before="72" w:beforeLines="30" w:after="136" w:afterLines="50" w:line="240" w:lineRule="auto"/>
        <w:ind w:firstLine="241"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9</w:t>
      </w:r>
      <w:r>
        <w:rPr>
          <w:rFonts w:hint="eastAsia" w:ascii="仿宋" w:hAnsi="仿宋" w:eastAsia="仿宋" w:cs="仿宋"/>
          <w:color w:val="auto"/>
          <w:sz w:val="24"/>
          <w:highlight w:val="none"/>
          <w:shd w:val="clear" w:color="auto" w:fill="auto"/>
        </w:rPr>
        <w:t>.2.单位负责人为同一人或者存在直接控股、管理关系的不同供应商，不得参加同一合同项下的政府采购活动。</w:t>
      </w:r>
    </w:p>
    <w:p w14:paraId="6A226A13">
      <w:pPr>
        <w:keepNext w:val="0"/>
        <w:keepLines w:val="0"/>
        <w:pageBreakBefore w:val="0"/>
        <w:kinsoku/>
        <w:wordWrap/>
        <w:overflowPunct/>
        <w:topLinePunct w:val="0"/>
        <w:autoSpaceDE/>
        <w:autoSpaceDN/>
        <w:bidi w:val="0"/>
        <w:adjustRightInd/>
        <w:spacing w:before="72" w:beforeLines="30" w:after="136" w:afterLines="50" w:line="240" w:lineRule="auto"/>
        <w:ind w:firstLine="241" w:firstLineChars="100"/>
        <w:textAlignment w:val="auto"/>
        <w:rPr>
          <w:rFonts w:hint="eastAsia" w:ascii="仿宋" w:hAnsi="仿宋" w:eastAsia="仿宋" w:cs="仿宋"/>
          <w:b w:val="0"/>
          <w:bCs w:val="0"/>
          <w:color w:val="auto"/>
          <w:sz w:val="24"/>
          <w:highlight w:val="none"/>
          <w:shd w:val="clear" w:color="auto" w:fill="auto"/>
        </w:rPr>
      </w:pPr>
      <w:r>
        <w:rPr>
          <w:rFonts w:hint="eastAsia" w:ascii="仿宋" w:hAnsi="仿宋" w:eastAsia="仿宋" w:cs="仿宋"/>
          <w:b/>
          <w:bCs/>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9</w:t>
      </w:r>
      <w:r>
        <w:rPr>
          <w:rFonts w:hint="eastAsia" w:ascii="仿宋" w:hAnsi="仿宋" w:eastAsia="仿宋" w:cs="仿宋"/>
          <w:color w:val="auto"/>
          <w:sz w:val="24"/>
          <w:highlight w:val="none"/>
          <w:shd w:val="clear" w:color="auto" w:fill="auto"/>
        </w:rPr>
        <w:t>.</w:t>
      </w:r>
      <w:r>
        <w:rPr>
          <w:rFonts w:hint="eastAsia" w:ascii="仿宋" w:hAnsi="仿宋" w:eastAsia="仿宋" w:cs="仿宋"/>
          <w:b w:val="0"/>
          <w:bCs w:val="0"/>
          <w:color w:val="auto"/>
          <w:sz w:val="24"/>
          <w:highlight w:val="none"/>
          <w:shd w:val="clear" w:color="auto" w:fill="auto"/>
        </w:rPr>
        <w:t>3.除单一来源采购项目外，为采购项目提供整体设计、规范编制或者项目管理、监理、检测等服务的供应商，不得再参加该采购项目的其他采购活动。</w:t>
      </w:r>
    </w:p>
    <w:p w14:paraId="6CDE0BAE">
      <w:pPr>
        <w:keepNext w:val="0"/>
        <w:keepLines w:val="0"/>
        <w:pageBreakBefore w:val="0"/>
        <w:kinsoku/>
        <w:wordWrap/>
        <w:overflowPunct/>
        <w:topLinePunct w:val="0"/>
        <w:autoSpaceDE/>
        <w:autoSpaceDN/>
        <w:bidi w:val="0"/>
        <w:adjustRightInd/>
        <w:spacing w:before="72" w:beforeLines="30" w:after="136" w:afterLines="50" w:line="240" w:lineRule="auto"/>
        <w:ind w:firstLine="241" w:firstLineChars="100"/>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rPr>
        <w:t>▲</w:t>
      </w:r>
      <w:r>
        <w:rPr>
          <w:rFonts w:hint="eastAsia" w:ascii="仿宋" w:hAnsi="仿宋" w:eastAsia="仿宋" w:cs="仿宋"/>
          <w:b w:val="0"/>
          <w:bCs w:val="0"/>
          <w:color w:val="auto"/>
          <w:sz w:val="24"/>
          <w:highlight w:val="none"/>
          <w:shd w:val="clear" w:color="auto" w:fill="auto"/>
          <w:lang w:val="en-US" w:eastAsia="zh-CN"/>
        </w:rPr>
        <w:t>9.4.公益一类事业单位、使用事业编制且由财政拨款保障的群团组织，不作为政府购买服务的购买主体和承接主体。</w:t>
      </w:r>
    </w:p>
    <w:p w14:paraId="1EEE8FD9">
      <w:pPr>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9.5.供应商所标产品除谈判文件中明确规定要求“提供官网截图或相应检测报告的证明材料”以外，所有技术参数描述均以谈判文件为准。谈判供应商对所投产品技术参数的真实性承担法律责任。项目谈判结束后、质疑期限内，如有质疑供应商认为成交供应商所投产品、谈判文件技术参数与谈判需求存在重大偏离、错误、甚至造假的情况，应提供具体有效的证明材料。</w:t>
      </w:r>
    </w:p>
    <w:p w14:paraId="483058CC">
      <w:pPr>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eastAsia" w:ascii="仿宋" w:hAnsi="仿宋" w:eastAsia="仿宋" w:cs="仿宋"/>
          <w:b w:val="0"/>
          <w:bCs w:val="0"/>
          <w:color w:val="auto"/>
          <w:sz w:val="24"/>
          <w:highlight w:val="none"/>
          <w:shd w:val="clear" w:color="auto" w:fill="auto"/>
        </w:rPr>
      </w:pPr>
      <w:r>
        <w:rPr>
          <w:rFonts w:hint="eastAsia" w:ascii="仿宋" w:hAnsi="仿宋" w:eastAsia="仿宋" w:cs="仿宋"/>
          <w:b w:val="0"/>
          <w:bCs w:val="0"/>
          <w:color w:val="auto"/>
          <w:sz w:val="24"/>
          <w:highlight w:val="none"/>
          <w:shd w:val="clear" w:color="auto" w:fill="auto"/>
          <w:lang w:val="en-US" w:eastAsia="zh-CN"/>
        </w:rPr>
        <w:t>9</w:t>
      </w:r>
      <w:r>
        <w:rPr>
          <w:rFonts w:hint="eastAsia" w:ascii="仿宋" w:hAnsi="仿宋" w:eastAsia="仿宋" w:cs="仿宋"/>
          <w:b w:val="0"/>
          <w:bCs w:val="0"/>
          <w:color w:val="auto"/>
          <w:sz w:val="24"/>
          <w:highlight w:val="none"/>
          <w:shd w:val="clear" w:color="auto" w:fill="auto"/>
        </w:rPr>
        <w:t>.</w:t>
      </w:r>
      <w:r>
        <w:rPr>
          <w:rFonts w:hint="eastAsia" w:ascii="仿宋" w:hAnsi="仿宋" w:eastAsia="仿宋" w:cs="仿宋"/>
          <w:b w:val="0"/>
          <w:bCs w:val="0"/>
          <w:color w:val="auto"/>
          <w:sz w:val="24"/>
          <w:highlight w:val="none"/>
          <w:shd w:val="clear" w:color="auto" w:fill="auto"/>
          <w:lang w:val="en-US" w:eastAsia="zh-CN"/>
        </w:rPr>
        <w:t>6</w:t>
      </w:r>
      <w:r>
        <w:rPr>
          <w:rFonts w:hint="eastAsia" w:ascii="仿宋" w:hAnsi="仿宋" w:eastAsia="仿宋" w:cs="仿宋"/>
          <w:b w:val="0"/>
          <w:bCs w:val="0"/>
          <w:color w:val="auto"/>
          <w:sz w:val="24"/>
          <w:highlight w:val="none"/>
          <w:shd w:val="clear" w:color="auto" w:fill="auto"/>
        </w:rPr>
        <w:t>.供应商须对所投产品、方案、技术、服务等拥有合法的占有和处置权， 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B67D693">
      <w:pPr>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9</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7</w:t>
      </w:r>
      <w:r>
        <w:rPr>
          <w:rFonts w:hint="eastAsia" w:ascii="仿宋" w:hAnsi="仿宋" w:eastAsia="仿宋" w:cs="仿宋"/>
          <w:color w:val="auto"/>
          <w:sz w:val="24"/>
          <w:highlight w:val="none"/>
          <w:shd w:val="clear" w:color="auto" w:fill="auto"/>
        </w:rPr>
        <w:t>.</w:t>
      </w:r>
      <w:r>
        <w:rPr>
          <w:rFonts w:hint="eastAsia" w:ascii="仿宋" w:hAnsi="仿宋" w:eastAsia="仿宋" w:cs="仿宋"/>
          <w:b/>
          <w:bCs/>
          <w:color w:val="auto"/>
          <w:sz w:val="24"/>
          <w:highlight w:val="none"/>
          <w:shd w:val="clear" w:color="auto" w:fill="auto"/>
        </w:rPr>
        <w:t>供应商</w:t>
      </w:r>
      <w:r>
        <w:rPr>
          <w:rFonts w:hint="eastAsia" w:ascii="仿宋" w:hAnsi="仿宋" w:eastAsia="仿宋" w:cs="仿宋"/>
          <w:b/>
          <w:bCs/>
          <w:color w:val="auto"/>
          <w:sz w:val="24"/>
          <w:highlight w:val="none"/>
          <w:shd w:val="clear" w:color="auto" w:fill="auto"/>
          <w:lang w:val="en-US" w:eastAsia="zh-CN"/>
        </w:rPr>
        <w:t>响应</w:t>
      </w:r>
      <w:r>
        <w:rPr>
          <w:rFonts w:hint="eastAsia" w:ascii="仿宋" w:hAnsi="仿宋" w:eastAsia="仿宋" w:cs="仿宋"/>
          <w:b/>
          <w:bCs/>
          <w:color w:val="auto"/>
          <w:sz w:val="24"/>
          <w:highlight w:val="none"/>
          <w:shd w:val="clear" w:color="auto" w:fill="auto"/>
        </w:rPr>
        <w:t>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w:t>
      </w:r>
      <w:r>
        <w:rPr>
          <w:rFonts w:hint="eastAsia" w:ascii="仿宋" w:hAnsi="仿宋" w:eastAsia="仿宋" w:cs="仿宋"/>
          <w:b/>
          <w:bCs/>
          <w:color w:val="auto"/>
          <w:sz w:val="24"/>
          <w:highlight w:val="none"/>
          <w:shd w:val="clear" w:color="auto" w:fill="auto"/>
          <w:lang w:val="en-US" w:eastAsia="zh-CN"/>
        </w:rPr>
        <w:t>响应</w:t>
      </w:r>
      <w:r>
        <w:rPr>
          <w:rFonts w:hint="eastAsia" w:ascii="仿宋" w:hAnsi="仿宋" w:eastAsia="仿宋" w:cs="仿宋"/>
          <w:b/>
          <w:bCs/>
          <w:color w:val="auto"/>
          <w:sz w:val="24"/>
          <w:highlight w:val="none"/>
          <w:shd w:val="clear" w:color="auto" w:fill="auto"/>
        </w:rPr>
        <w:t>所使用的采购项目实施人员必须为</w:t>
      </w:r>
      <w:r>
        <w:rPr>
          <w:rFonts w:hint="eastAsia" w:ascii="仿宋" w:hAnsi="仿宋" w:eastAsia="仿宋" w:cs="仿宋"/>
          <w:b/>
          <w:bCs/>
          <w:color w:val="auto"/>
          <w:sz w:val="24"/>
          <w:highlight w:val="none"/>
          <w:shd w:val="clear" w:color="auto" w:fill="auto"/>
          <w:lang w:val="en-US" w:eastAsia="zh-CN"/>
        </w:rPr>
        <w:t>响应</w:t>
      </w:r>
      <w:r>
        <w:rPr>
          <w:rFonts w:hint="eastAsia" w:ascii="仿宋" w:hAnsi="仿宋" w:eastAsia="仿宋" w:cs="仿宋"/>
          <w:b/>
          <w:bCs/>
          <w:color w:val="auto"/>
          <w:sz w:val="24"/>
          <w:highlight w:val="none"/>
          <w:shd w:val="clear" w:color="auto" w:fill="auto"/>
        </w:rPr>
        <w:t>单位正式员工。</w:t>
      </w:r>
    </w:p>
    <w:p w14:paraId="18D06110">
      <w:pPr>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9</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8</w:t>
      </w:r>
      <w:r>
        <w:rPr>
          <w:rFonts w:hint="eastAsia" w:ascii="仿宋" w:hAnsi="仿宋" w:eastAsia="仿宋" w:cs="仿宋"/>
          <w:color w:val="auto"/>
          <w:sz w:val="24"/>
          <w:highlight w:val="none"/>
          <w:shd w:val="clear" w:color="auto" w:fill="auto"/>
        </w:rPr>
        <w:t>.供应商在</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活动中提供虚假材料谋取中标、成交的,其</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无效，并报有关行政监督部门查处。中标后发现的,根据《中华人民共和国政府采购法》第七十七条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5610B69">
      <w:pPr>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9.9.供应商</w:t>
      </w:r>
      <w:r>
        <w:rPr>
          <w:rFonts w:hint="eastAsia" w:ascii="仿宋" w:hAnsi="仿宋" w:eastAsia="仿宋" w:cs="仿宋"/>
          <w:color w:val="auto"/>
          <w:sz w:val="24"/>
          <w:highlight w:val="none"/>
          <w:shd w:val="clear" w:color="auto" w:fill="auto"/>
        </w:rPr>
        <w:t>须知前附表规定接受联合体</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的，应遵守以下规定</w:t>
      </w:r>
      <w:r>
        <w:rPr>
          <w:rFonts w:hint="eastAsia" w:ascii="仿宋" w:hAnsi="仿宋" w:eastAsia="仿宋" w:cs="仿宋"/>
          <w:color w:val="auto"/>
          <w:sz w:val="24"/>
          <w:highlight w:val="none"/>
          <w:shd w:val="clear" w:color="auto" w:fill="auto"/>
          <w:lang w:eastAsia="zh-CN"/>
        </w:rPr>
        <w:t>：</w:t>
      </w:r>
    </w:p>
    <w:p w14:paraId="3F80FCA3">
      <w:pPr>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9.9.1</w:t>
      </w:r>
      <w:r>
        <w:rPr>
          <w:rFonts w:hint="eastAsia" w:ascii="仿宋" w:hAnsi="仿宋" w:eastAsia="仿宋" w:cs="仿宋"/>
          <w:color w:val="auto"/>
          <w:sz w:val="24"/>
          <w:highlight w:val="none"/>
          <w:shd w:val="clear" w:color="auto" w:fill="auto"/>
        </w:rPr>
        <w:t>两个以上供应商可以组成一个联合体，以一个供应商的身份共同参加</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w:t>
      </w:r>
    </w:p>
    <w:p w14:paraId="07F14F4B">
      <w:pPr>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9.9.2</w:t>
      </w:r>
      <w:r>
        <w:rPr>
          <w:rFonts w:hint="eastAsia" w:ascii="仿宋" w:hAnsi="仿宋" w:eastAsia="仿宋" w:cs="仿宋"/>
          <w:color w:val="auto"/>
          <w:sz w:val="24"/>
          <w:highlight w:val="none"/>
          <w:shd w:val="clear" w:color="auto" w:fill="auto"/>
        </w:rPr>
        <w:t>以联合体形式参加本项目</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的，联合体的各成员均应当具备《中华人民共和国政府采购法》第二十二条规定的条件，联合体各方中至少应当有一方符合采购人规定的特定条件，但同一专业的</w:t>
      </w:r>
      <w:r>
        <w:rPr>
          <w:rFonts w:hint="eastAsia" w:ascii="仿宋" w:hAnsi="仿宋" w:eastAsia="仿宋" w:cs="仿宋"/>
          <w:color w:val="auto"/>
          <w:sz w:val="24"/>
          <w:highlight w:val="none"/>
          <w:shd w:val="clear" w:color="auto" w:fill="auto"/>
          <w:lang w:val="en-US" w:eastAsia="zh-CN"/>
        </w:rPr>
        <w:t>供应商</w:t>
      </w:r>
      <w:r>
        <w:rPr>
          <w:rFonts w:hint="eastAsia" w:ascii="仿宋" w:hAnsi="仿宋" w:eastAsia="仿宋" w:cs="仿宋"/>
          <w:color w:val="auto"/>
          <w:sz w:val="24"/>
          <w:highlight w:val="none"/>
          <w:shd w:val="clear" w:color="auto" w:fill="auto"/>
        </w:rPr>
        <w:t>组成的联合体以资质最低的一方为依据。</w:t>
      </w:r>
    </w:p>
    <w:p w14:paraId="5EB0F562">
      <w:pPr>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9.9</w:t>
      </w:r>
      <w:r>
        <w:rPr>
          <w:rFonts w:hint="eastAsia" w:ascii="仿宋" w:hAnsi="仿宋" w:eastAsia="仿宋" w:cs="仿宋"/>
          <w:color w:val="auto"/>
          <w:sz w:val="24"/>
          <w:highlight w:val="none"/>
          <w:shd w:val="clear" w:color="auto" w:fill="auto"/>
        </w:rPr>
        <w:t>.3联合体各方之间须签订</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联合协议，明确约定联合体各方承担的工作和相应的责任，在</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联合协议中指定本项目</w:t>
      </w:r>
      <w:r>
        <w:rPr>
          <w:rFonts w:hint="eastAsia" w:ascii="仿宋" w:hAnsi="仿宋" w:eastAsia="仿宋" w:cs="仿宋"/>
          <w:color w:val="auto"/>
          <w:sz w:val="24"/>
          <w:highlight w:val="none"/>
          <w:shd w:val="clear" w:color="auto" w:fill="auto"/>
          <w:lang w:val="en-US" w:eastAsia="zh-CN"/>
        </w:rPr>
        <w:t>牵头人</w:t>
      </w:r>
      <w:r>
        <w:rPr>
          <w:rFonts w:hint="eastAsia" w:ascii="仿宋" w:hAnsi="仿宋" w:eastAsia="仿宋" w:cs="仿宋"/>
          <w:color w:val="auto"/>
          <w:sz w:val="24"/>
          <w:highlight w:val="none"/>
          <w:shd w:val="clear" w:color="auto" w:fill="auto"/>
        </w:rPr>
        <w:t>，并将</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联合协议作为</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文件组成的一部分；本项目的主体、关键性工作须由</w:t>
      </w:r>
      <w:r>
        <w:rPr>
          <w:rFonts w:hint="eastAsia" w:ascii="仿宋" w:hAnsi="仿宋" w:eastAsia="仿宋" w:cs="仿宋"/>
          <w:color w:val="auto"/>
          <w:sz w:val="24"/>
          <w:highlight w:val="none"/>
          <w:shd w:val="clear" w:color="auto" w:fill="auto"/>
          <w:lang w:val="en-US" w:eastAsia="zh-CN"/>
        </w:rPr>
        <w:t>牵头人</w:t>
      </w:r>
      <w:r>
        <w:rPr>
          <w:rFonts w:hint="eastAsia" w:ascii="仿宋" w:hAnsi="仿宋" w:eastAsia="仿宋" w:cs="仿宋"/>
          <w:color w:val="auto"/>
          <w:sz w:val="24"/>
          <w:highlight w:val="none"/>
          <w:shd w:val="clear" w:color="auto" w:fill="auto"/>
        </w:rPr>
        <w:t>完成，并在</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联合协议中进行说明。</w:t>
      </w:r>
    </w:p>
    <w:p w14:paraId="06AD2157">
      <w:pPr>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9.9.4联合体各方签订响应联合协议后，不得再以自己名义单独在本项目中参加响应，也不得组成新的联合体参加本项目响应。</w:t>
      </w:r>
    </w:p>
    <w:p w14:paraId="7FEB991E">
      <w:pPr>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9.9.5联合体各方共同与采购人签订采购合同，就采购合同约定的事项对采购人承担连带责任</w:t>
      </w:r>
      <w:r>
        <w:rPr>
          <w:rFonts w:hint="eastAsia" w:ascii="仿宋" w:hAnsi="仿宋" w:eastAsia="仿宋" w:cs="仿宋"/>
          <w:color w:val="auto"/>
          <w:sz w:val="24"/>
          <w:highlight w:val="none"/>
          <w:shd w:val="clear" w:color="auto" w:fill="auto"/>
        </w:rPr>
        <w:t>。</w:t>
      </w:r>
    </w:p>
    <w:p w14:paraId="0CEF7941">
      <w:pPr>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9.9</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6响应文件须由牵头人盖章及其全权代表签署</w:t>
      </w:r>
      <w:r>
        <w:rPr>
          <w:rFonts w:hint="eastAsia" w:ascii="仿宋" w:hAnsi="仿宋" w:eastAsia="仿宋" w:cs="仿宋"/>
          <w:color w:val="auto"/>
          <w:sz w:val="24"/>
          <w:highlight w:val="none"/>
          <w:shd w:val="clear" w:color="auto" w:fill="auto"/>
        </w:rPr>
        <w:t>。</w:t>
      </w:r>
    </w:p>
    <w:p w14:paraId="6B5325CA">
      <w:pPr>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9</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10供应商</w:t>
      </w:r>
      <w:r>
        <w:rPr>
          <w:rFonts w:hint="eastAsia" w:ascii="仿宋" w:hAnsi="仿宋" w:eastAsia="仿宋" w:cs="仿宋"/>
          <w:color w:val="auto"/>
          <w:sz w:val="24"/>
          <w:highlight w:val="none"/>
          <w:shd w:val="clear" w:color="auto" w:fill="auto"/>
        </w:rPr>
        <w:t>须知前附表规定接受</w:t>
      </w:r>
      <w:r>
        <w:rPr>
          <w:rFonts w:hint="eastAsia" w:ascii="仿宋" w:hAnsi="仿宋" w:eastAsia="仿宋" w:cs="仿宋"/>
          <w:color w:val="auto"/>
          <w:sz w:val="24"/>
          <w:highlight w:val="none"/>
          <w:shd w:val="clear" w:color="auto" w:fill="auto"/>
          <w:lang w:val="en-US" w:eastAsia="zh-CN"/>
        </w:rPr>
        <w:t>分包</w:t>
      </w:r>
      <w:r>
        <w:rPr>
          <w:rFonts w:hint="eastAsia" w:ascii="仿宋" w:hAnsi="仿宋" w:eastAsia="仿宋" w:cs="仿宋"/>
          <w:color w:val="auto"/>
          <w:sz w:val="24"/>
          <w:highlight w:val="none"/>
          <w:shd w:val="clear" w:color="auto" w:fill="auto"/>
        </w:rPr>
        <w:t>的，应遵守以下规定</w:t>
      </w:r>
      <w:r>
        <w:rPr>
          <w:rFonts w:hint="eastAsia" w:ascii="仿宋" w:hAnsi="仿宋" w:eastAsia="仿宋" w:cs="仿宋"/>
          <w:color w:val="auto"/>
          <w:sz w:val="24"/>
          <w:highlight w:val="none"/>
          <w:shd w:val="clear" w:color="auto" w:fill="auto"/>
          <w:lang w:eastAsia="zh-CN"/>
        </w:rPr>
        <w:t>：</w:t>
      </w:r>
    </w:p>
    <w:p w14:paraId="16220C68">
      <w:pPr>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9</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10.</w:t>
      </w: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val="en-US" w:eastAsia="zh-CN"/>
        </w:rPr>
        <w:t>供应商</w:t>
      </w:r>
      <w:r>
        <w:rPr>
          <w:rFonts w:hint="eastAsia" w:ascii="仿宋" w:hAnsi="仿宋" w:eastAsia="仿宋" w:cs="仿宋"/>
          <w:color w:val="auto"/>
          <w:sz w:val="24"/>
          <w:highlight w:val="none"/>
          <w:shd w:val="clear" w:color="auto" w:fill="auto"/>
        </w:rPr>
        <w:t>根据</w:t>
      </w:r>
      <w:r>
        <w:rPr>
          <w:rFonts w:hint="eastAsia" w:ascii="仿宋" w:hAnsi="仿宋" w:eastAsia="仿宋" w:cs="仿宋"/>
          <w:color w:val="auto"/>
          <w:sz w:val="24"/>
          <w:highlight w:val="none"/>
          <w:shd w:val="clear" w:color="auto" w:fill="auto"/>
          <w:lang w:val="en-US" w:eastAsia="zh-CN"/>
        </w:rPr>
        <w:t>采购</w:t>
      </w:r>
      <w:r>
        <w:rPr>
          <w:rFonts w:hint="eastAsia" w:ascii="仿宋" w:hAnsi="仿宋" w:eastAsia="仿宋" w:cs="仿宋"/>
          <w:color w:val="auto"/>
          <w:sz w:val="24"/>
          <w:highlight w:val="none"/>
          <w:shd w:val="clear" w:color="auto" w:fill="auto"/>
        </w:rPr>
        <w:t>文件的规定和采购项目的实际情况，拟在</w:t>
      </w:r>
      <w:r>
        <w:rPr>
          <w:rFonts w:hint="eastAsia" w:ascii="仿宋" w:hAnsi="仿宋" w:eastAsia="仿宋" w:cs="仿宋"/>
          <w:color w:val="auto"/>
          <w:sz w:val="24"/>
          <w:highlight w:val="none"/>
          <w:shd w:val="clear" w:color="auto" w:fill="auto"/>
          <w:lang w:val="en-US" w:eastAsia="zh-CN"/>
        </w:rPr>
        <w:t>成交</w:t>
      </w:r>
      <w:r>
        <w:rPr>
          <w:rFonts w:hint="eastAsia" w:ascii="仿宋" w:hAnsi="仿宋" w:eastAsia="仿宋" w:cs="仿宋"/>
          <w:color w:val="auto"/>
          <w:sz w:val="24"/>
          <w:highlight w:val="none"/>
          <w:shd w:val="clear" w:color="auto" w:fill="auto"/>
        </w:rPr>
        <w:t>后将</w:t>
      </w:r>
      <w:r>
        <w:rPr>
          <w:rFonts w:hint="eastAsia" w:ascii="仿宋" w:hAnsi="仿宋" w:eastAsia="仿宋" w:cs="仿宋"/>
          <w:color w:val="auto"/>
          <w:sz w:val="24"/>
          <w:highlight w:val="none"/>
          <w:shd w:val="clear" w:color="auto" w:fill="auto"/>
          <w:lang w:val="en-US" w:eastAsia="zh-CN"/>
        </w:rPr>
        <w:t>成交</w:t>
      </w:r>
      <w:r>
        <w:rPr>
          <w:rFonts w:hint="eastAsia" w:ascii="仿宋" w:hAnsi="仿宋" w:eastAsia="仿宋" w:cs="仿宋"/>
          <w:color w:val="auto"/>
          <w:sz w:val="24"/>
          <w:highlight w:val="none"/>
          <w:shd w:val="clear" w:color="auto" w:fill="auto"/>
        </w:rPr>
        <w:t>项目的非主体、非关键性工作分包的，应当在</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文件中提交《分包意向协议》，载明分包承担主体，分包承担主体应当具备相应资质条件且不得再次分包。政府采购合同分包履行的，成交供应商就采购项目和分包项目向采购人负责，分包供应商就分包项目承担责任。</w:t>
      </w:r>
    </w:p>
    <w:p w14:paraId="083F5DAC">
      <w:pPr>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default" w:ascii="仿宋" w:hAnsi="仿宋" w:eastAsia="仿宋" w:cs="仿宋"/>
          <w:color w:val="auto"/>
          <w:sz w:val="24"/>
          <w:highlight w:val="yellow"/>
          <w:shd w:val="clear" w:color="auto" w:fill="auto"/>
          <w:lang w:val="en-US"/>
        </w:rPr>
      </w:pPr>
      <w:r>
        <w:rPr>
          <w:rFonts w:hint="eastAsia" w:ascii="仿宋" w:hAnsi="仿宋" w:eastAsia="仿宋" w:cs="仿宋"/>
          <w:color w:val="auto"/>
          <w:sz w:val="24"/>
          <w:highlight w:val="none"/>
          <w:shd w:val="clear" w:color="auto" w:fill="auto"/>
          <w:lang w:val="en-US" w:eastAsia="zh-CN"/>
        </w:rPr>
        <w:t>9.10.2中小企业享受扶持政策获得政府采购合同的，小微企业不得将合同分包给大中型企业，中型企业不得将合同分包给大型企业。</w:t>
      </w:r>
    </w:p>
    <w:p w14:paraId="33A82E84">
      <w:pPr>
        <w:pStyle w:val="8"/>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eastAsia" w:ascii="仿宋" w:hAnsi="仿宋" w:eastAsia="仿宋" w:cs="仿宋"/>
          <w:b/>
          <w:bCs/>
          <w:color w:val="auto"/>
          <w:sz w:val="24"/>
          <w:szCs w:val="24"/>
          <w:highlight w:val="none"/>
          <w:shd w:val="clear" w:color="auto" w:fill="auto"/>
          <w:lang w:eastAsia="zh-CN"/>
        </w:rPr>
      </w:pPr>
      <w:bookmarkStart w:id="20" w:name="_Toc6671"/>
      <w:r>
        <w:rPr>
          <w:rFonts w:hint="eastAsia" w:ascii="仿宋" w:hAnsi="仿宋" w:eastAsia="仿宋" w:cs="仿宋"/>
          <w:b/>
          <w:bCs/>
          <w:color w:val="auto"/>
          <w:sz w:val="24"/>
          <w:szCs w:val="24"/>
          <w:highlight w:val="none"/>
          <w:shd w:val="clear" w:color="auto" w:fill="auto"/>
          <w:lang w:eastAsia="zh-CN"/>
        </w:rPr>
        <w:t>二</w:t>
      </w:r>
      <w:bookmarkEnd w:id="20"/>
      <w:r>
        <w:rPr>
          <w:rFonts w:hint="eastAsia" w:ascii="仿宋" w:hAnsi="仿宋" w:eastAsia="仿宋" w:cs="仿宋"/>
          <w:b/>
          <w:bCs/>
          <w:color w:val="auto"/>
          <w:sz w:val="24"/>
          <w:szCs w:val="24"/>
          <w:highlight w:val="none"/>
          <w:shd w:val="clear" w:color="auto" w:fill="auto"/>
          <w:lang w:eastAsia="zh-CN"/>
        </w:rPr>
        <w:t>、</w:t>
      </w:r>
      <w:r>
        <w:rPr>
          <w:rFonts w:hint="eastAsia" w:ascii="仿宋" w:hAnsi="仿宋" w:eastAsia="仿宋" w:cs="仿宋"/>
          <w:b/>
          <w:bCs/>
          <w:color w:val="auto"/>
          <w:sz w:val="24"/>
          <w:szCs w:val="24"/>
          <w:highlight w:val="none"/>
          <w:shd w:val="clear" w:color="auto" w:fill="auto"/>
          <w:lang w:val="en-US" w:eastAsia="zh-CN"/>
        </w:rPr>
        <w:t>采购文件</w:t>
      </w:r>
    </w:p>
    <w:p w14:paraId="6D44C20A">
      <w:pPr>
        <w:keepNext w:val="0"/>
        <w:keepLines w:val="0"/>
        <w:pageBreakBefore w:val="0"/>
        <w:numPr>
          <w:ilvl w:val="0"/>
          <w:numId w:val="2"/>
        </w:numPr>
        <w:tabs>
          <w:tab w:val="left" w:pos="0"/>
          <w:tab w:val="left" w:pos="420"/>
        </w:tabs>
        <w:kinsoku/>
        <w:wordWrap/>
        <w:overflowPunct/>
        <w:topLinePunct w:val="0"/>
        <w:autoSpaceDE/>
        <w:autoSpaceDN/>
        <w:bidi w:val="0"/>
        <w:adjustRightInd/>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采购文件</w:t>
      </w:r>
      <w:r>
        <w:rPr>
          <w:rFonts w:hint="eastAsia" w:ascii="仿宋" w:hAnsi="仿宋" w:eastAsia="仿宋" w:cs="仿宋"/>
          <w:b/>
          <w:color w:val="auto"/>
          <w:sz w:val="24"/>
          <w:highlight w:val="none"/>
          <w:shd w:val="clear" w:color="auto" w:fill="auto"/>
        </w:rPr>
        <w:t>的组成</w:t>
      </w:r>
    </w:p>
    <w:p w14:paraId="314D5162">
      <w:pPr>
        <w:keepNext w:val="0"/>
        <w:keepLines w:val="0"/>
        <w:pageBreakBefore w:val="0"/>
        <w:widowControl w:val="0"/>
        <w:kinsoku/>
        <w:wordWrap/>
        <w:overflowPunct/>
        <w:topLinePunct w:val="0"/>
        <w:autoSpaceDE/>
        <w:autoSpaceDN/>
        <w:bidi w:val="0"/>
        <w:adjustRightInd/>
        <w:snapToGrid/>
        <w:spacing w:before="72" w:beforeLines="30" w:after="82" w:afterLines="30" w:line="240" w:lineRule="auto"/>
        <w:ind w:firstLine="480" w:firstLineChars="200"/>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本</w:t>
      </w:r>
      <w:r>
        <w:rPr>
          <w:rFonts w:hint="eastAsia" w:ascii="仿宋" w:hAnsi="仿宋" w:eastAsia="仿宋" w:cs="仿宋"/>
          <w:color w:val="auto"/>
          <w:sz w:val="24"/>
          <w:highlight w:val="none"/>
          <w:shd w:val="clear" w:color="auto" w:fill="auto"/>
          <w:lang w:val="en-US" w:eastAsia="zh-CN"/>
        </w:rPr>
        <w:t>采购</w:t>
      </w:r>
      <w:r>
        <w:rPr>
          <w:rFonts w:hint="eastAsia" w:ascii="仿宋" w:hAnsi="仿宋" w:eastAsia="仿宋" w:cs="仿宋"/>
          <w:color w:val="auto"/>
          <w:sz w:val="24"/>
          <w:highlight w:val="none"/>
          <w:shd w:val="clear" w:color="auto" w:fill="auto"/>
        </w:rPr>
        <w:t>文件由总目录所列内容组成</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并</w:t>
      </w:r>
      <w:r>
        <w:rPr>
          <w:rFonts w:hint="eastAsia" w:ascii="仿宋" w:hAnsi="仿宋" w:eastAsia="仿宋" w:cs="仿宋"/>
          <w:color w:val="auto"/>
          <w:sz w:val="24"/>
          <w:highlight w:val="none"/>
          <w:shd w:val="clear" w:color="auto" w:fill="auto"/>
        </w:rPr>
        <w:t>包含本项目</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的澄清、答复、修改、补充的内容</w:t>
      </w:r>
      <w:r>
        <w:rPr>
          <w:rFonts w:hint="eastAsia" w:ascii="仿宋" w:hAnsi="仿宋" w:eastAsia="仿宋" w:cs="仿宋"/>
          <w:color w:val="auto"/>
          <w:sz w:val="24"/>
          <w:highlight w:val="none"/>
          <w:shd w:val="clear" w:color="auto" w:fill="auto"/>
          <w:lang w:eastAsia="zh-CN"/>
        </w:rPr>
        <w:t>。</w:t>
      </w:r>
    </w:p>
    <w:p w14:paraId="5428068E">
      <w:pPr>
        <w:keepNext w:val="0"/>
        <w:keepLines w:val="0"/>
        <w:pageBreakBefore w:val="0"/>
        <w:numPr>
          <w:ilvl w:val="0"/>
          <w:numId w:val="2"/>
        </w:numPr>
        <w:tabs>
          <w:tab w:val="left" w:pos="0"/>
          <w:tab w:val="left" w:pos="420"/>
        </w:tabs>
        <w:kinsoku/>
        <w:wordWrap/>
        <w:overflowPunct/>
        <w:topLinePunct w:val="0"/>
        <w:autoSpaceDE/>
        <w:autoSpaceDN/>
        <w:bidi w:val="0"/>
        <w:adjustRightInd/>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采购文件</w:t>
      </w:r>
      <w:r>
        <w:rPr>
          <w:rFonts w:hint="eastAsia" w:ascii="仿宋" w:hAnsi="仿宋" w:eastAsia="仿宋" w:cs="仿宋"/>
          <w:b/>
          <w:color w:val="auto"/>
          <w:sz w:val="24"/>
          <w:highlight w:val="none"/>
          <w:shd w:val="clear" w:color="auto" w:fill="auto"/>
        </w:rPr>
        <w:t>约束力</w:t>
      </w:r>
    </w:p>
    <w:p w14:paraId="139EC143">
      <w:pPr>
        <w:keepNext w:val="0"/>
        <w:keepLines w:val="0"/>
        <w:pageBreakBefore w:val="0"/>
        <w:tabs>
          <w:tab w:val="left" w:pos="450"/>
        </w:tabs>
        <w:kinsoku/>
        <w:wordWrap/>
        <w:overflowPunct/>
        <w:topLinePunct w:val="0"/>
        <w:autoSpaceDE/>
        <w:autoSpaceDN/>
        <w:bidi w:val="0"/>
        <w:adjustRightInd/>
        <w:spacing w:before="72" w:beforeLines="30" w:after="136" w:afterLines="50" w:line="240" w:lineRule="auto"/>
        <w:ind w:firstLine="480" w:firstLineChars="200"/>
        <w:textAlignment w:val="auto"/>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供应商一旦获取本采购文件并参加谈判，即被</w:t>
      </w:r>
      <w:r>
        <w:rPr>
          <w:rFonts w:hint="eastAsia" w:ascii="仿宋" w:hAnsi="仿宋" w:eastAsia="仿宋" w:cs="仿宋"/>
          <w:color w:val="auto"/>
          <w:sz w:val="24"/>
          <w:highlight w:val="none"/>
          <w:shd w:val="clear" w:color="auto" w:fill="auto"/>
        </w:rPr>
        <w:t>视</w:t>
      </w:r>
      <w:r>
        <w:rPr>
          <w:rFonts w:hint="eastAsia" w:ascii="仿宋" w:hAnsi="仿宋" w:eastAsia="仿宋" w:cs="仿宋"/>
          <w:color w:val="auto"/>
          <w:sz w:val="24"/>
          <w:highlight w:val="none"/>
          <w:shd w:val="clear" w:color="auto" w:fill="auto"/>
          <w:lang w:val="zh-CN"/>
        </w:rPr>
        <w:t>为接受了本采购文件</w:t>
      </w:r>
      <w:r>
        <w:rPr>
          <w:rFonts w:hint="eastAsia" w:ascii="仿宋" w:hAnsi="仿宋" w:eastAsia="仿宋" w:cs="仿宋"/>
          <w:color w:val="auto"/>
          <w:sz w:val="24"/>
          <w:highlight w:val="none"/>
          <w:shd w:val="clear" w:color="auto" w:fill="auto"/>
        </w:rPr>
        <w:t>的所有内容</w:t>
      </w:r>
      <w:r>
        <w:rPr>
          <w:rFonts w:hint="eastAsia" w:ascii="仿宋" w:hAnsi="仿宋" w:eastAsia="仿宋" w:cs="仿宋"/>
          <w:color w:val="auto"/>
          <w:sz w:val="24"/>
          <w:highlight w:val="none"/>
          <w:shd w:val="clear" w:color="auto" w:fill="auto"/>
          <w:lang w:val="zh-CN"/>
        </w:rPr>
        <w:t>。</w:t>
      </w:r>
    </w:p>
    <w:p w14:paraId="4013B2CF">
      <w:pPr>
        <w:keepNext w:val="0"/>
        <w:keepLines w:val="0"/>
        <w:pageBreakBefore w:val="0"/>
        <w:numPr>
          <w:ilvl w:val="0"/>
          <w:numId w:val="2"/>
        </w:numPr>
        <w:tabs>
          <w:tab w:val="left" w:pos="0"/>
          <w:tab w:val="left" w:pos="420"/>
        </w:tabs>
        <w:kinsoku/>
        <w:wordWrap/>
        <w:overflowPunct/>
        <w:topLinePunct w:val="0"/>
        <w:autoSpaceDE/>
        <w:autoSpaceDN/>
        <w:bidi w:val="0"/>
        <w:adjustRightInd/>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谈判响应方</w:t>
      </w:r>
      <w:r>
        <w:rPr>
          <w:rFonts w:hint="eastAsia" w:ascii="仿宋" w:hAnsi="仿宋" w:eastAsia="仿宋" w:cs="仿宋"/>
          <w:b/>
          <w:color w:val="auto"/>
          <w:sz w:val="24"/>
          <w:highlight w:val="none"/>
          <w:shd w:val="clear" w:color="auto" w:fill="auto"/>
        </w:rPr>
        <w:t>的风险</w:t>
      </w:r>
    </w:p>
    <w:p w14:paraId="547B641B">
      <w:pPr>
        <w:pStyle w:val="14"/>
        <w:keepNext w:val="0"/>
        <w:keepLines w:val="0"/>
        <w:pageBreakBefore w:val="0"/>
        <w:kinsoku/>
        <w:wordWrap/>
        <w:overflowPunct/>
        <w:topLinePunct w:val="0"/>
        <w:autoSpaceDE/>
        <w:autoSpaceDN/>
        <w:bidi w:val="0"/>
        <w:adjustRightInd/>
        <w:spacing w:before="72" w:beforeLines="30" w:after="136" w:afterLines="50" w:line="240" w:lineRule="auto"/>
        <w:ind w:left="0" w:leftChars="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eastAsia="zh-CN"/>
        </w:rPr>
        <w:t>谈判响应方</w:t>
      </w:r>
      <w:r>
        <w:rPr>
          <w:rFonts w:hint="eastAsia" w:ascii="仿宋" w:hAnsi="仿宋" w:eastAsia="仿宋" w:cs="仿宋"/>
          <w:color w:val="auto"/>
          <w:highlight w:val="none"/>
          <w:shd w:val="clear" w:color="auto" w:fill="auto"/>
        </w:rPr>
        <w:t>没有按照</w:t>
      </w:r>
      <w:r>
        <w:rPr>
          <w:rFonts w:hint="eastAsia" w:ascii="仿宋" w:hAnsi="仿宋" w:eastAsia="仿宋" w:cs="仿宋"/>
          <w:color w:val="auto"/>
          <w:highlight w:val="none"/>
          <w:shd w:val="clear" w:color="auto" w:fill="auto"/>
          <w:lang w:eastAsia="zh-CN"/>
        </w:rPr>
        <w:t>采购文件</w:t>
      </w:r>
      <w:r>
        <w:rPr>
          <w:rFonts w:hint="eastAsia" w:ascii="仿宋" w:hAnsi="仿宋" w:eastAsia="仿宋" w:cs="仿宋"/>
          <w:color w:val="auto"/>
          <w:highlight w:val="none"/>
          <w:shd w:val="clear" w:color="auto" w:fill="auto"/>
        </w:rPr>
        <w:t>要求提供全部资料，或者</w:t>
      </w:r>
      <w:r>
        <w:rPr>
          <w:rFonts w:hint="eastAsia" w:ascii="仿宋" w:hAnsi="仿宋" w:eastAsia="仿宋" w:cs="仿宋"/>
          <w:color w:val="auto"/>
          <w:highlight w:val="none"/>
          <w:shd w:val="clear" w:color="auto" w:fill="auto"/>
          <w:lang w:eastAsia="zh-CN"/>
        </w:rPr>
        <w:t>谈判响应方</w:t>
      </w:r>
      <w:r>
        <w:rPr>
          <w:rFonts w:hint="eastAsia" w:ascii="仿宋" w:hAnsi="仿宋" w:eastAsia="仿宋" w:cs="仿宋"/>
          <w:color w:val="auto"/>
          <w:highlight w:val="none"/>
          <w:shd w:val="clear" w:color="auto" w:fill="auto"/>
        </w:rPr>
        <w:t>没有对</w:t>
      </w:r>
      <w:r>
        <w:rPr>
          <w:rFonts w:hint="eastAsia" w:ascii="仿宋" w:hAnsi="仿宋" w:eastAsia="仿宋" w:cs="仿宋"/>
          <w:color w:val="auto"/>
          <w:highlight w:val="none"/>
          <w:shd w:val="clear" w:color="auto" w:fill="auto"/>
          <w:lang w:eastAsia="zh-CN"/>
        </w:rPr>
        <w:t>采购文件</w:t>
      </w:r>
      <w:r>
        <w:rPr>
          <w:rFonts w:hint="eastAsia" w:ascii="仿宋" w:hAnsi="仿宋" w:eastAsia="仿宋" w:cs="仿宋"/>
          <w:color w:val="auto"/>
          <w:highlight w:val="none"/>
          <w:shd w:val="clear" w:color="auto" w:fill="auto"/>
        </w:rPr>
        <w:t>在各方面作出实质性响应是</w:t>
      </w:r>
      <w:r>
        <w:rPr>
          <w:rFonts w:hint="eastAsia" w:ascii="仿宋" w:hAnsi="仿宋" w:eastAsia="仿宋" w:cs="仿宋"/>
          <w:color w:val="auto"/>
          <w:highlight w:val="none"/>
          <w:shd w:val="clear" w:color="auto" w:fill="auto"/>
          <w:lang w:eastAsia="zh-CN"/>
        </w:rPr>
        <w:t>谈判响应方</w:t>
      </w:r>
      <w:r>
        <w:rPr>
          <w:rFonts w:hint="eastAsia" w:ascii="仿宋" w:hAnsi="仿宋" w:eastAsia="仿宋" w:cs="仿宋"/>
          <w:color w:val="auto"/>
          <w:highlight w:val="none"/>
          <w:shd w:val="clear" w:color="auto" w:fill="auto"/>
        </w:rPr>
        <w:t>的风险，并可能导致其</w:t>
      </w:r>
      <w:r>
        <w:rPr>
          <w:rFonts w:hint="eastAsia" w:ascii="仿宋" w:hAnsi="仿宋" w:eastAsia="仿宋" w:cs="仿宋"/>
          <w:color w:val="auto"/>
          <w:highlight w:val="none"/>
          <w:shd w:val="clear" w:color="auto" w:fill="auto"/>
          <w:lang w:eastAsia="zh-CN"/>
        </w:rPr>
        <w:t>谈判</w:t>
      </w:r>
      <w:r>
        <w:rPr>
          <w:rFonts w:hint="eastAsia" w:ascii="仿宋" w:hAnsi="仿宋" w:eastAsia="仿宋" w:cs="仿宋"/>
          <w:color w:val="auto"/>
          <w:highlight w:val="none"/>
          <w:shd w:val="clear" w:color="auto" w:fill="auto"/>
        </w:rPr>
        <w:t>被拒绝。</w:t>
      </w:r>
    </w:p>
    <w:p w14:paraId="4A6EE7AD">
      <w:pPr>
        <w:keepNext w:val="0"/>
        <w:keepLines w:val="0"/>
        <w:pageBreakBefore w:val="0"/>
        <w:numPr>
          <w:ilvl w:val="0"/>
          <w:numId w:val="2"/>
        </w:numPr>
        <w:tabs>
          <w:tab w:val="left" w:pos="0"/>
          <w:tab w:val="left" w:pos="420"/>
        </w:tabs>
        <w:kinsoku/>
        <w:wordWrap/>
        <w:overflowPunct/>
        <w:topLinePunct w:val="0"/>
        <w:autoSpaceDE/>
        <w:autoSpaceDN/>
        <w:bidi w:val="0"/>
        <w:adjustRightInd/>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采购文件</w:t>
      </w:r>
      <w:r>
        <w:rPr>
          <w:rFonts w:hint="eastAsia" w:ascii="仿宋" w:hAnsi="仿宋" w:eastAsia="仿宋" w:cs="仿宋"/>
          <w:b/>
          <w:color w:val="auto"/>
          <w:sz w:val="24"/>
          <w:highlight w:val="none"/>
          <w:shd w:val="clear" w:color="auto" w:fill="auto"/>
        </w:rPr>
        <w:t>的澄清、修改和补充</w:t>
      </w:r>
    </w:p>
    <w:p w14:paraId="7D40214A">
      <w:pPr>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13</w:t>
      </w: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eastAsia="zh-CN"/>
        </w:rPr>
        <w:t>供应商按</w:t>
      </w:r>
      <w:r>
        <w:rPr>
          <w:rFonts w:hint="eastAsia" w:ascii="仿宋" w:hAnsi="仿宋" w:eastAsia="仿宋" w:cs="仿宋"/>
          <w:color w:val="auto"/>
          <w:sz w:val="24"/>
          <w:highlight w:val="none"/>
          <w:shd w:val="clear" w:color="auto" w:fill="auto"/>
          <w:lang w:val="en-US" w:eastAsia="zh-CN"/>
        </w:rPr>
        <w:t>谈判</w:t>
      </w:r>
      <w:r>
        <w:rPr>
          <w:rFonts w:hint="eastAsia" w:ascii="仿宋" w:hAnsi="仿宋" w:eastAsia="仿宋" w:cs="仿宋"/>
          <w:color w:val="auto"/>
          <w:sz w:val="24"/>
          <w:highlight w:val="none"/>
          <w:shd w:val="clear" w:color="auto" w:fill="auto"/>
          <w:lang w:eastAsia="zh-CN"/>
        </w:rPr>
        <w:t>公告要求依法获取采购文件后，应认真阅读本采购文件的所有内容，发现其中有误或有不合理要求的，供应商必须在法定时间内以书面形式要求采购人澄清。逾期提出的，采购人将不予受理。供应商在规定的时间内未对采购文件提出质疑或要求澄清的，将视其为无异议。质疑函范本、投诉书范本请到浙江政府采购网下载专区下载。</w:t>
      </w:r>
    </w:p>
    <w:p w14:paraId="0EBE7565">
      <w:pPr>
        <w:keepNext w:val="0"/>
        <w:keepLines w:val="0"/>
        <w:pageBreakBefore w:val="0"/>
        <w:widowControl/>
        <w:kinsoku/>
        <w:wordWrap/>
        <w:overflowPunct/>
        <w:topLinePunct w:val="0"/>
        <w:autoSpaceDE/>
        <w:autoSpaceDN/>
        <w:bidi w:val="0"/>
        <w:adjustRightInd/>
        <w:spacing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84837">
      <w:pPr>
        <w:keepNext w:val="0"/>
        <w:keepLines w:val="0"/>
        <w:pageBreakBefore w:val="0"/>
        <w:widowControl/>
        <w:kinsoku/>
        <w:wordWrap/>
        <w:overflowPunct/>
        <w:topLinePunct w:val="0"/>
        <w:autoSpaceDE/>
        <w:autoSpaceDN/>
        <w:bidi w:val="0"/>
        <w:adjustRightInd/>
        <w:spacing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13.3.</w:t>
      </w:r>
      <w:r>
        <w:rPr>
          <w:rFonts w:hint="eastAsia" w:ascii="仿宋" w:hAnsi="仿宋" w:eastAsia="仿宋" w:cs="仿宋"/>
          <w:color w:val="auto"/>
          <w:sz w:val="24"/>
          <w:highlight w:val="none"/>
          <w:shd w:val="clear" w:color="auto" w:fill="auto"/>
        </w:rPr>
        <w:t>采购代理机构如对</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进行澄清、修改、补充的，或者在</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截止时间前规定时间内，采购代理机构需要对</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进行补充或修改的，将会通过</w:t>
      </w:r>
      <w:r>
        <w:rPr>
          <w:rFonts w:hint="eastAsia" w:ascii="仿宋" w:hAnsi="仿宋" w:eastAsia="仿宋" w:cs="仿宋"/>
          <w:color w:val="auto"/>
          <w:sz w:val="24"/>
          <w:highlight w:val="none"/>
          <w:shd w:val="clear" w:color="auto" w:fill="auto"/>
          <w:lang w:eastAsia="zh-CN"/>
        </w:rPr>
        <w:t>谈判响应方</w:t>
      </w:r>
      <w:r>
        <w:rPr>
          <w:rFonts w:hint="eastAsia" w:ascii="仿宋" w:hAnsi="仿宋" w:eastAsia="仿宋" w:cs="仿宋"/>
          <w:color w:val="auto"/>
          <w:sz w:val="24"/>
          <w:highlight w:val="none"/>
          <w:shd w:val="clear" w:color="auto" w:fill="auto"/>
        </w:rPr>
        <w:t>须知前附表规定的网址以更正公告的形式发布。更正公告作为</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的补充和组成部分，对所有</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均有约束力。当</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与</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的澄清、修改、补充通知就同一内容的表述不一致时，以最后发出的文件为准。</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须在</w:t>
      </w:r>
      <w:r>
        <w:rPr>
          <w:rFonts w:hint="eastAsia" w:ascii="仿宋" w:hAnsi="仿宋" w:eastAsia="仿宋" w:cs="仿宋"/>
          <w:color w:val="auto"/>
          <w:sz w:val="24"/>
          <w:highlight w:val="none"/>
          <w:shd w:val="clear" w:color="auto" w:fill="auto"/>
          <w:lang w:eastAsia="zh-CN"/>
        </w:rPr>
        <w:t>响应文件提交截止时间</w:t>
      </w:r>
      <w:r>
        <w:rPr>
          <w:rFonts w:hint="eastAsia" w:ascii="仿宋" w:hAnsi="仿宋" w:eastAsia="仿宋" w:cs="仿宋"/>
          <w:color w:val="auto"/>
          <w:sz w:val="24"/>
          <w:highlight w:val="none"/>
          <w:shd w:val="clear" w:color="auto" w:fill="auto"/>
        </w:rPr>
        <w:t>前自行查看是否有补充、更正文件，并按补充、更正文件要求</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，否则责任自负。</w:t>
      </w:r>
    </w:p>
    <w:p w14:paraId="7718BB83">
      <w:pPr>
        <w:pStyle w:val="8"/>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eastAsia" w:ascii="仿宋" w:hAnsi="仿宋" w:eastAsia="仿宋" w:cs="仿宋"/>
          <w:b/>
          <w:bCs/>
          <w:color w:val="auto"/>
          <w:sz w:val="24"/>
          <w:szCs w:val="24"/>
          <w:highlight w:val="none"/>
          <w:shd w:val="clear" w:color="auto" w:fill="auto"/>
          <w:lang w:eastAsia="zh-CN"/>
        </w:rPr>
      </w:pPr>
      <w:bookmarkStart w:id="21" w:name="_Toc10708"/>
      <w:r>
        <w:rPr>
          <w:rFonts w:hint="eastAsia" w:ascii="仿宋" w:hAnsi="仿宋" w:eastAsia="仿宋" w:cs="仿宋"/>
          <w:b/>
          <w:bCs/>
          <w:color w:val="auto"/>
          <w:sz w:val="24"/>
          <w:szCs w:val="24"/>
          <w:highlight w:val="none"/>
          <w:shd w:val="clear" w:color="auto" w:fill="auto"/>
          <w:lang w:eastAsia="zh-CN"/>
        </w:rPr>
        <w:t>三</w:t>
      </w:r>
      <w:bookmarkEnd w:id="21"/>
      <w:r>
        <w:rPr>
          <w:rFonts w:hint="eastAsia" w:ascii="仿宋" w:hAnsi="仿宋" w:eastAsia="仿宋" w:cs="仿宋"/>
          <w:b/>
          <w:bCs/>
          <w:color w:val="auto"/>
          <w:sz w:val="24"/>
          <w:szCs w:val="24"/>
          <w:highlight w:val="none"/>
          <w:shd w:val="clear" w:color="auto" w:fill="auto"/>
          <w:lang w:eastAsia="zh-CN"/>
        </w:rPr>
        <w:t>、响应文件的编制</w:t>
      </w:r>
    </w:p>
    <w:p w14:paraId="7A8D36F9">
      <w:pPr>
        <w:keepNext w:val="0"/>
        <w:keepLines w:val="0"/>
        <w:pageBreakBefore w:val="0"/>
        <w:numPr>
          <w:ilvl w:val="0"/>
          <w:numId w:val="2"/>
        </w:numPr>
        <w:tabs>
          <w:tab w:val="left" w:pos="0"/>
          <w:tab w:val="left" w:pos="420"/>
        </w:tabs>
        <w:kinsoku/>
        <w:wordWrap/>
        <w:overflowPunct/>
        <w:topLinePunct w:val="0"/>
        <w:autoSpaceDE/>
        <w:autoSpaceDN/>
        <w:bidi w:val="0"/>
        <w:adjustRightInd/>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lang w:eastAsia="zh-CN"/>
        </w:rPr>
      </w:pPr>
      <w:r>
        <w:rPr>
          <w:rFonts w:hint="eastAsia" w:ascii="仿宋" w:hAnsi="仿宋" w:eastAsia="仿宋" w:cs="仿宋"/>
          <w:b/>
          <w:color w:val="auto"/>
          <w:sz w:val="24"/>
          <w:highlight w:val="none"/>
          <w:shd w:val="clear" w:color="auto" w:fill="auto"/>
          <w:lang w:eastAsia="zh-CN"/>
        </w:rPr>
        <w:t>编制注意事项</w:t>
      </w:r>
    </w:p>
    <w:p w14:paraId="4A40CB9B">
      <w:pPr>
        <w:pStyle w:val="8"/>
        <w:keepNext w:val="0"/>
        <w:keepLines w:val="0"/>
        <w:pageBreakBefore w:val="0"/>
        <w:numPr>
          <w:ilvl w:val="0"/>
          <w:numId w:val="0"/>
        </w:numPr>
        <w:kinsoku/>
        <w:wordWrap/>
        <w:overflowPunct/>
        <w:topLinePunct w:val="0"/>
        <w:autoSpaceDE/>
        <w:autoSpaceDN/>
        <w:bidi w:val="0"/>
        <w:adjustRightInd/>
        <w:spacing w:before="72" w:beforeLines="30" w:after="136" w:afterLines="50" w:line="240" w:lineRule="auto"/>
        <w:ind w:leftChars="0"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14.1.</w:t>
      </w:r>
      <w:r>
        <w:rPr>
          <w:rFonts w:hint="eastAsia" w:ascii="仿宋" w:hAnsi="仿宋" w:eastAsia="仿宋" w:cs="仿宋"/>
          <w:color w:val="auto"/>
          <w:sz w:val="24"/>
          <w:highlight w:val="none"/>
          <w:shd w:val="clear" w:color="auto" w:fill="auto"/>
        </w:rPr>
        <w:t>本项目通过“政采云平台（www.zcygov.cn）”实行在线响应（电子</w:t>
      </w:r>
      <w:r>
        <w:rPr>
          <w:rFonts w:hint="eastAsia" w:ascii="仿宋" w:hAnsi="仿宋" w:eastAsia="仿宋" w:cs="仿宋"/>
          <w:color w:val="auto"/>
          <w:sz w:val="24"/>
          <w:highlight w:val="none"/>
          <w:shd w:val="clear" w:color="auto" w:fill="auto"/>
          <w:lang w:val="en-US" w:eastAsia="zh-CN"/>
        </w:rPr>
        <w:t>交易</w:t>
      </w:r>
      <w:r>
        <w:rPr>
          <w:rFonts w:hint="eastAsia" w:ascii="仿宋" w:hAnsi="仿宋" w:eastAsia="仿宋" w:cs="仿宋"/>
          <w:color w:val="auto"/>
          <w:sz w:val="24"/>
          <w:highlight w:val="none"/>
          <w:shd w:val="clear" w:color="auto" w:fill="auto"/>
        </w:rPr>
        <w:t>）。供应商应先进行“政采云电子交易客户端”安装及CA数字证书申领，并按照本</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和“政采云平台”的要求，通过“政采云电子交易客户端”编制并加密响应文件。电子响应文件包括“电子加密响应文件”和“备份响应文件”，在响应文件编制完成后同时生成。</w:t>
      </w:r>
    </w:p>
    <w:p w14:paraId="4C7A0480">
      <w:pPr>
        <w:pStyle w:val="8"/>
        <w:keepNext w:val="0"/>
        <w:keepLines w:val="0"/>
        <w:pageBreakBefore w:val="0"/>
        <w:numPr>
          <w:ilvl w:val="0"/>
          <w:numId w:val="0"/>
        </w:numPr>
        <w:kinsoku/>
        <w:wordWrap/>
        <w:overflowPunct/>
        <w:topLinePunct w:val="0"/>
        <w:autoSpaceDE/>
        <w:autoSpaceDN/>
        <w:bidi w:val="0"/>
        <w:adjustRightInd/>
        <w:spacing w:before="72" w:beforeLines="30" w:after="136" w:afterLines="50" w:line="240" w:lineRule="auto"/>
        <w:ind w:leftChars="0"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en-US" w:eastAsia="zh-CN"/>
        </w:rPr>
        <w:t>供应商应仔细阅读采购文件(包括澄清或者修改)的所有内容，并</w:t>
      </w:r>
      <w:r>
        <w:rPr>
          <w:rFonts w:hint="eastAsia" w:ascii="仿宋" w:hAnsi="仿宋" w:eastAsia="仿宋" w:cs="仿宋"/>
          <w:color w:val="auto"/>
          <w:sz w:val="24"/>
          <w:highlight w:val="none"/>
          <w:shd w:val="clear" w:color="auto" w:fill="auto"/>
        </w:rPr>
        <w:t>对</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实质性内容作出响应，制作</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时，内容简洁明了、有针对性。所提交的全部资料必须真实有效，并且要保证字迹清晰易于辨认。</w:t>
      </w:r>
    </w:p>
    <w:p w14:paraId="540F4417">
      <w:pPr>
        <w:pStyle w:val="8"/>
        <w:keepNext w:val="0"/>
        <w:keepLines w:val="0"/>
        <w:pageBreakBefore w:val="0"/>
        <w:numPr>
          <w:ilvl w:val="0"/>
          <w:numId w:val="0"/>
        </w:numPr>
        <w:kinsoku/>
        <w:wordWrap/>
        <w:overflowPunct/>
        <w:topLinePunct w:val="0"/>
        <w:autoSpaceDE/>
        <w:autoSpaceDN/>
        <w:bidi w:val="0"/>
        <w:adjustRightInd/>
        <w:spacing w:before="72" w:beforeLines="30" w:after="136" w:afterLines="50" w:line="240" w:lineRule="auto"/>
        <w:ind w:leftChars="0"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以及</w:t>
      </w:r>
      <w:r>
        <w:rPr>
          <w:rFonts w:hint="eastAsia" w:ascii="仿宋" w:hAnsi="仿宋" w:eastAsia="仿宋" w:cs="仿宋"/>
          <w:color w:val="auto"/>
          <w:sz w:val="24"/>
          <w:highlight w:val="none"/>
          <w:shd w:val="clear" w:color="auto" w:fill="auto"/>
          <w:lang w:eastAsia="zh-CN"/>
        </w:rPr>
        <w:t>谈判双</w:t>
      </w:r>
      <w:r>
        <w:rPr>
          <w:rFonts w:hint="eastAsia" w:ascii="仿宋" w:hAnsi="仿宋" w:eastAsia="仿宋" w:cs="仿宋"/>
          <w:color w:val="auto"/>
          <w:sz w:val="24"/>
          <w:highlight w:val="none"/>
          <w:shd w:val="clear" w:color="auto" w:fill="auto"/>
        </w:rPr>
        <w:t>方就有关</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事宜的所有来往函电，均应以中文汉语书写。除签名、盖章、专用名称等特殊情形外，以中文汉语以外的文字表述的</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视同未提供。</w:t>
      </w:r>
    </w:p>
    <w:p w14:paraId="66D1F351">
      <w:pPr>
        <w:pStyle w:val="8"/>
        <w:keepNext w:val="0"/>
        <w:keepLines w:val="0"/>
        <w:pageBreakBefore w:val="0"/>
        <w:numPr>
          <w:ilvl w:val="0"/>
          <w:numId w:val="0"/>
        </w:numPr>
        <w:kinsoku/>
        <w:wordWrap/>
        <w:overflowPunct/>
        <w:topLinePunct w:val="0"/>
        <w:autoSpaceDE/>
        <w:autoSpaceDN/>
        <w:bidi w:val="0"/>
        <w:adjustRightInd/>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计量单位，</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已有明确规定的，使用</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规定的计量单位；</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没有规定的，应采用中华人民共和国法定计量单位（货币单位：人民币元），否则视同未响应。</w:t>
      </w:r>
    </w:p>
    <w:p w14:paraId="2B7F0D3D">
      <w:pPr>
        <w:pStyle w:val="8"/>
        <w:keepNext w:val="0"/>
        <w:keepLines w:val="0"/>
        <w:pageBreakBefore w:val="0"/>
        <w:numPr>
          <w:ilvl w:val="0"/>
          <w:numId w:val="0"/>
        </w:numPr>
        <w:kinsoku/>
        <w:wordWrap/>
        <w:overflowPunct/>
        <w:topLinePunct w:val="0"/>
        <w:autoSpaceDE/>
        <w:autoSpaceDN/>
        <w:bidi w:val="0"/>
        <w:adjustRightInd/>
        <w:spacing w:before="72" w:beforeLines="30" w:after="136" w:afterLines="50" w:line="240" w:lineRule="auto"/>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b/>
          <w:bCs/>
          <w:color w:val="auto"/>
          <w:sz w:val="24"/>
          <w:highlight w:val="none"/>
          <w:shd w:val="clear" w:color="auto" w:fill="auto"/>
        </w:rPr>
        <w:t>1</w:t>
      </w:r>
      <w:r>
        <w:rPr>
          <w:rFonts w:hint="eastAsia" w:ascii="仿宋" w:hAnsi="仿宋" w:eastAsia="仿宋" w:cs="仿宋"/>
          <w:b/>
          <w:bCs/>
          <w:color w:val="auto"/>
          <w:sz w:val="24"/>
          <w:highlight w:val="none"/>
          <w:shd w:val="clear" w:color="auto" w:fill="auto"/>
          <w:lang w:val="en-US" w:eastAsia="zh-CN"/>
        </w:rPr>
        <w:t>4</w:t>
      </w:r>
      <w:r>
        <w:rPr>
          <w:rFonts w:hint="eastAsia" w:ascii="仿宋" w:hAnsi="仿宋" w:eastAsia="仿宋" w:cs="仿宋"/>
          <w:b/>
          <w:bCs/>
          <w:color w:val="auto"/>
          <w:sz w:val="24"/>
          <w:highlight w:val="none"/>
          <w:shd w:val="clear" w:color="auto" w:fill="auto"/>
        </w:rPr>
        <w:t>.</w:t>
      </w:r>
      <w:r>
        <w:rPr>
          <w:rFonts w:hint="eastAsia" w:ascii="仿宋" w:hAnsi="仿宋" w:eastAsia="仿宋" w:cs="仿宋"/>
          <w:b/>
          <w:bCs/>
          <w:color w:val="auto"/>
          <w:sz w:val="24"/>
          <w:highlight w:val="none"/>
          <w:shd w:val="clear" w:color="auto" w:fill="auto"/>
          <w:lang w:val="en-US" w:eastAsia="zh-CN"/>
        </w:rPr>
        <w:t>5</w:t>
      </w:r>
      <w:r>
        <w:rPr>
          <w:rFonts w:hint="eastAsia" w:ascii="仿宋" w:hAnsi="仿宋" w:eastAsia="仿宋" w:cs="仿宋"/>
          <w:b/>
          <w:bCs/>
          <w:color w:val="auto"/>
          <w:sz w:val="24"/>
          <w:highlight w:val="none"/>
          <w:shd w:val="clear" w:color="auto" w:fill="auto"/>
        </w:rPr>
        <w:t>.</w:t>
      </w:r>
      <w:r>
        <w:rPr>
          <w:rFonts w:hint="eastAsia" w:ascii="仿宋" w:hAnsi="仿宋" w:eastAsia="仿宋" w:cs="仿宋"/>
          <w:b/>
          <w:bCs/>
          <w:color w:val="auto"/>
          <w:sz w:val="24"/>
          <w:highlight w:val="none"/>
          <w:shd w:val="clear" w:color="auto" w:fill="auto"/>
          <w:lang w:eastAsia="zh-CN"/>
        </w:rPr>
        <w:t>供应商</w:t>
      </w:r>
      <w:r>
        <w:rPr>
          <w:rFonts w:hint="eastAsia" w:ascii="仿宋" w:hAnsi="仿宋" w:eastAsia="仿宋" w:cs="仿宋"/>
          <w:b/>
          <w:bCs/>
          <w:color w:val="auto"/>
          <w:sz w:val="24"/>
          <w:highlight w:val="none"/>
          <w:shd w:val="clear" w:color="auto" w:fill="auto"/>
        </w:rPr>
        <w:t>根据</w:t>
      </w:r>
      <w:r>
        <w:rPr>
          <w:rFonts w:hint="eastAsia" w:ascii="仿宋" w:hAnsi="仿宋" w:eastAsia="仿宋" w:cs="仿宋"/>
          <w:b/>
          <w:bCs/>
          <w:color w:val="auto"/>
          <w:sz w:val="24"/>
          <w:highlight w:val="none"/>
          <w:shd w:val="clear" w:color="auto" w:fill="auto"/>
          <w:lang w:eastAsia="zh-CN"/>
        </w:rPr>
        <w:t>采购文件</w:t>
      </w:r>
      <w:r>
        <w:rPr>
          <w:rFonts w:hint="eastAsia" w:ascii="仿宋" w:hAnsi="仿宋" w:eastAsia="仿宋" w:cs="仿宋"/>
          <w:b/>
          <w:bCs/>
          <w:color w:val="auto"/>
          <w:sz w:val="24"/>
          <w:highlight w:val="none"/>
          <w:shd w:val="clear" w:color="auto" w:fill="auto"/>
        </w:rPr>
        <w:t>要求在</w:t>
      </w:r>
      <w:r>
        <w:rPr>
          <w:rFonts w:hint="eastAsia" w:ascii="仿宋" w:hAnsi="仿宋" w:eastAsia="仿宋" w:cs="仿宋"/>
          <w:b/>
          <w:bCs/>
          <w:color w:val="auto"/>
          <w:sz w:val="24"/>
          <w:highlight w:val="none"/>
          <w:shd w:val="clear" w:color="auto" w:fill="auto"/>
          <w:lang w:eastAsia="zh-CN"/>
        </w:rPr>
        <w:t>响应文件</w:t>
      </w:r>
      <w:r>
        <w:rPr>
          <w:rFonts w:hint="eastAsia" w:ascii="仿宋" w:hAnsi="仿宋" w:eastAsia="仿宋" w:cs="仿宋"/>
          <w:b/>
          <w:bCs/>
          <w:color w:val="auto"/>
          <w:sz w:val="24"/>
          <w:highlight w:val="none"/>
          <w:shd w:val="clear" w:color="auto" w:fill="auto"/>
        </w:rPr>
        <w:t>相应位置盖章并由法定代表人（负责人）或授权代表（签字或盖章），</w:t>
      </w:r>
      <w:r>
        <w:rPr>
          <w:rFonts w:hint="eastAsia" w:ascii="仿宋" w:hAnsi="仿宋" w:eastAsia="仿宋" w:cs="仿宋"/>
          <w:b/>
          <w:bCs/>
          <w:color w:val="auto"/>
          <w:sz w:val="24"/>
          <w:highlight w:val="none"/>
          <w:shd w:val="clear" w:color="auto" w:fill="auto"/>
          <w:lang w:eastAsia="zh-CN"/>
        </w:rPr>
        <w:t>供应商</w:t>
      </w:r>
      <w:r>
        <w:rPr>
          <w:rFonts w:hint="eastAsia" w:ascii="仿宋" w:hAnsi="仿宋" w:eastAsia="仿宋" w:cs="仿宋"/>
          <w:b/>
          <w:bCs/>
          <w:color w:val="auto"/>
          <w:sz w:val="24"/>
          <w:highlight w:val="none"/>
          <w:shd w:val="clear" w:color="auto" w:fill="auto"/>
        </w:rPr>
        <w:t>应写全称。电子</w:t>
      </w:r>
      <w:r>
        <w:rPr>
          <w:rFonts w:hint="eastAsia" w:ascii="仿宋" w:hAnsi="仿宋" w:eastAsia="仿宋" w:cs="仿宋"/>
          <w:b/>
          <w:bCs/>
          <w:color w:val="auto"/>
          <w:sz w:val="24"/>
          <w:highlight w:val="none"/>
          <w:shd w:val="clear" w:color="auto" w:fill="auto"/>
          <w:lang w:eastAsia="zh-CN"/>
        </w:rPr>
        <w:t>响应文件</w:t>
      </w:r>
      <w:r>
        <w:rPr>
          <w:rFonts w:hint="eastAsia" w:ascii="仿宋" w:hAnsi="仿宋" w:eastAsia="仿宋" w:cs="仿宋"/>
          <w:b/>
          <w:bCs/>
          <w:color w:val="auto"/>
          <w:sz w:val="24"/>
          <w:highlight w:val="none"/>
          <w:shd w:val="clear" w:color="auto" w:fill="auto"/>
        </w:rPr>
        <w:t>中采用CA签章。</w:t>
      </w:r>
    </w:p>
    <w:p w14:paraId="4F3D3FCB">
      <w:pPr>
        <w:pStyle w:val="8"/>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6</w:t>
      </w:r>
      <w:r>
        <w:rPr>
          <w:rFonts w:hint="eastAsia" w:ascii="仿宋" w:hAnsi="仿宋" w:eastAsia="仿宋" w:cs="仿宋"/>
          <w:color w:val="auto"/>
          <w:sz w:val="24"/>
          <w:highlight w:val="none"/>
          <w:shd w:val="clear" w:color="auto" w:fill="auto"/>
        </w:rPr>
        <w:t>.本项目所涉</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格式详见</w:t>
      </w:r>
      <w:r>
        <w:rPr>
          <w:rFonts w:hint="eastAsia" w:ascii="仿宋" w:hAnsi="仿宋" w:eastAsia="仿宋" w:cs="仿宋"/>
          <w:color w:val="auto"/>
          <w:highlight w:val="none"/>
          <w:shd w:val="clear" w:color="auto" w:fill="auto"/>
        </w:rPr>
        <w:fldChar w:fldCharType="begin"/>
      </w:r>
      <w:r>
        <w:rPr>
          <w:rFonts w:hint="eastAsia" w:ascii="仿宋" w:hAnsi="仿宋" w:eastAsia="仿宋" w:cs="仿宋"/>
          <w:color w:val="auto"/>
          <w:highlight w:val="none"/>
          <w:shd w:val="clear" w:color="auto" w:fill="auto"/>
        </w:rPr>
        <w:instrText xml:space="preserve"> HYPERLINK \l "第六章" </w:instrText>
      </w:r>
      <w:r>
        <w:rPr>
          <w:rFonts w:hint="eastAsia" w:ascii="仿宋" w:hAnsi="仿宋" w:eastAsia="仿宋" w:cs="仿宋"/>
          <w:color w:val="auto"/>
          <w:highlight w:val="none"/>
          <w:shd w:val="clear" w:color="auto" w:fill="auto"/>
        </w:rPr>
        <w:fldChar w:fldCharType="separate"/>
      </w:r>
      <w:r>
        <w:rPr>
          <w:rStyle w:val="22"/>
          <w:rFonts w:hint="eastAsia" w:ascii="仿宋" w:hAnsi="仿宋" w:eastAsia="仿宋" w:cs="仿宋"/>
          <w:color w:val="auto"/>
          <w:sz w:val="24"/>
          <w:highlight w:val="none"/>
          <w:u w:val="single"/>
          <w:shd w:val="clear" w:color="auto" w:fill="auto"/>
        </w:rPr>
        <w:t>第</w:t>
      </w:r>
      <w:r>
        <w:rPr>
          <w:rStyle w:val="22"/>
          <w:rFonts w:hint="eastAsia" w:ascii="仿宋" w:hAnsi="仿宋" w:eastAsia="仿宋" w:cs="仿宋"/>
          <w:color w:val="auto"/>
          <w:sz w:val="24"/>
          <w:highlight w:val="none"/>
          <w:u w:val="single"/>
          <w:shd w:val="clear" w:color="auto" w:fill="auto"/>
          <w:lang w:val="en-US" w:eastAsia="zh-CN"/>
        </w:rPr>
        <w:t>五</w:t>
      </w:r>
      <w:r>
        <w:rPr>
          <w:rStyle w:val="22"/>
          <w:rFonts w:hint="eastAsia" w:ascii="仿宋" w:hAnsi="仿宋" w:eastAsia="仿宋" w:cs="仿宋"/>
          <w:color w:val="auto"/>
          <w:sz w:val="24"/>
          <w:highlight w:val="none"/>
          <w:u w:val="single"/>
          <w:shd w:val="clear" w:color="auto" w:fill="auto"/>
        </w:rPr>
        <w:t>章</w:t>
      </w:r>
      <w:r>
        <w:rPr>
          <w:rStyle w:val="22"/>
          <w:rFonts w:hint="eastAsia" w:ascii="仿宋" w:hAnsi="仿宋" w:eastAsia="仿宋" w:cs="仿宋"/>
          <w:color w:val="auto"/>
          <w:sz w:val="24"/>
          <w:highlight w:val="none"/>
          <w:u w:val="single"/>
          <w:shd w:val="clear" w:color="auto" w:fill="auto"/>
        </w:rPr>
        <w:fldChar w:fldCharType="end"/>
      </w:r>
      <w:r>
        <w:rPr>
          <w:rFonts w:hint="eastAsia" w:ascii="仿宋" w:hAnsi="仿宋" w:eastAsia="仿宋" w:cs="仿宋"/>
          <w:color w:val="auto"/>
          <w:sz w:val="24"/>
          <w:highlight w:val="none"/>
          <w:shd w:val="clear" w:color="auto" w:fill="auto"/>
        </w:rPr>
        <w:t>，格式中要求提供相关证明材料的还需后附相关证明材料，并按格式要求在指定位置进行签章。附件格式不得随意增删更改（</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有其他相反规定除外），否则按无效标处理。未提供格式的，请各</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自行拟定格式</w:t>
      </w:r>
      <w:r>
        <w:rPr>
          <w:rFonts w:hint="eastAsia" w:ascii="仿宋" w:hAnsi="仿宋" w:eastAsia="仿宋" w:cs="仿宋"/>
          <w:color w:val="auto"/>
          <w:sz w:val="24"/>
          <w:highlight w:val="none"/>
          <w:shd w:val="clear" w:color="auto" w:fill="auto"/>
          <w:lang w:eastAsia="zh-CN"/>
        </w:rPr>
        <w:t>。</w:t>
      </w:r>
    </w:p>
    <w:p w14:paraId="240EE9CF">
      <w:pPr>
        <w:pStyle w:val="8"/>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7</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制作响应文件时做好关联定位，以便谈判小组在评标时，点击评分项，可直接定位到该评分项内容。（关联定位规则：一个关联点只能关联一页，不能关联多页；多个关联点可以关联同一页）</w:t>
      </w:r>
    </w:p>
    <w:p w14:paraId="176012FB">
      <w:pPr>
        <w:pStyle w:val="8"/>
        <w:keepNext w:val="0"/>
        <w:keepLines w:val="0"/>
        <w:pageBreakBefore w:val="0"/>
        <w:kinsoku/>
        <w:wordWrap/>
        <w:overflowPunct/>
        <w:topLinePunct w:val="0"/>
        <w:autoSpaceDE/>
        <w:autoSpaceDN/>
        <w:bidi w:val="0"/>
        <w:adjustRightInd/>
        <w:spacing w:before="72" w:beforeLines="30" w:after="136" w:afterLines="50" w:line="240" w:lineRule="auto"/>
        <w:ind w:firstLine="240" w:firstLineChars="100"/>
        <w:textAlignment w:val="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8</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当供应商先前存在机构合并、分立、重组等情况造成提供的证明材料单位名称与营业执照上的单位名称不一致时，必须提供相关变更证明材料，以供专家评审。</w:t>
      </w:r>
    </w:p>
    <w:p w14:paraId="572BA677">
      <w:pPr>
        <w:keepNext w:val="0"/>
        <w:keepLines w:val="0"/>
        <w:pageBreakBefore w:val="0"/>
        <w:numPr>
          <w:ilvl w:val="0"/>
          <w:numId w:val="2"/>
        </w:numPr>
        <w:tabs>
          <w:tab w:val="left" w:pos="0"/>
          <w:tab w:val="left" w:pos="420"/>
        </w:tabs>
        <w:kinsoku/>
        <w:wordWrap/>
        <w:overflowPunct/>
        <w:topLinePunct w:val="0"/>
        <w:autoSpaceDE/>
        <w:autoSpaceDN/>
        <w:bidi w:val="0"/>
        <w:adjustRightInd/>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的组成</w:t>
      </w:r>
    </w:p>
    <w:p w14:paraId="2D1AB9C1">
      <w:pPr>
        <w:pStyle w:val="8"/>
        <w:keepNext w:val="0"/>
        <w:keepLines w:val="0"/>
        <w:pageBreakBefore w:val="0"/>
        <w:kinsoku/>
        <w:wordWrap/>
        <w:overflowPunct/>
        <w:topLinePunct w:val="0"/>
        <w:autoSpaceDE/>
        <w:autoSpaceDN/>
        <w:bidi w:val="0"/>
        <w:adjustRightInd/>
        <w:spacing w:before="72" w:beforeLines="30" w:after="136" w:afterLines="50" w:line="240" w:lineRule="auto"/>
        <w:ind w:firstLine="482" w:firstLineChars="200"/>
        <w:textAlignment w:val="auto"/>
        <w:rPr>
          <w:rFonts w:hint="eastAsia" w:ascii="仿宋" w:hAnsi="仿宋" w:eastAsia="仿宋" w:cs="仿宋"/>
          <w:color w:val="auto"/>
          <w:highlight w:val="none"/>
          <w:u w:val="single"/>
          <w:shd w:val="clear" w:color="auto" w:fill="auto"/>
        </w:rPr>
      </w:pP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由</w:t>
      </w:r>
      <w:r>
        <w:rPr>
          <w:rFonts w:hint="eastAsia" w:ascii="仿宋" w:hAnsi="仿宋" w:eastAsia="仿宋" w:cs="仿宋"/>
          <w:b/>
          <w:color w:val="auto"/>
          <w:sz w:val="24"/>
          <w:highlight w:val="none"/>
          <w:shd w:val="clear" w:color="auto" w:fill="auto"/>
          <w:lang w:eastAsia="zh-CN"/>
        </w:rPr>
        <w:t>【</w:t>
      </w:r>
      <w:r>
        <w:rPr>
          <w:rFonts w:hint="eastAsia" w:ascii="仿宋" w:hAnsi="仿宋" w:eastAsia="仿宋" w:cs="仿宋"/>
          <w:b/>
          <w:color w:val="auto"/>
          <w:sz w:val="24"/>
          <w:highlight w:val="none"/>
          <w:shd w:val="clear" w:color="auto" w:fill="auto"/>
        </w:rPr>
        <w:t>资格文件</w:t>
      </w:r>
      <w:r>
        <w:rPr>
          <w:rFonts w:hint="eastAsia" w:ascii="仿宋" w:hAnsi="仿宋" w:eastAsia="仿宋" w:cs="仿宋"/>
          <w:b/>
          <w:color w:val="auto"/>
          <w:sz w:val="24"/>
          <w:highlight w:val="none"/>
          <w:shd w:val="clear" w:color="auto" w:fill="auto"/>
          <w:lang w:eastAsia="zh-CN"/>
        </w:rPr>
        <w:t>】</w:t>
      </w:r>
      <w:r>
        <w:rPr>
          <w:rFonts w:hint="eastAsia" w:ascii="仿宋" w:hAnsi="仿宋" w:eastAsia="仿宋" w:cs="仿宋"/>
          <w:b/>
          <w:color w:val="auto"/>
          <w:sz w:val="24"/>
          <w:highlight w:val="none"/>
          <w:shd w:val="clear" w:color="auto" w:fill="auto"/>
        </w:rPr>
        <w:t>、</w:t>
      </w:r>
      <w:r>
        <w:rPr>
          <w:rFonts w:hint="eastAsia" w:ascii="仿宋" w:hAnsi="仿宋" w:eastAsia="仿宋" w:cs="仿宋"/>
          <w:b/>
          <w:color w:val="auto"/>
          <w:sz w:val="24"/>
          <w:highlight w:val="none"/>
          <w:shd w:val="clear" w:color="auto" w:fill="auto"/>
          <w:lang w:eastAsia="zh-CN"/>
        </w:rPr>
        <w:t>【</w:t>
      </w:r>
      <w:r>
        <w:rPr>
          <w:rFonts w:hint="eastAsia" w:ascii="仿宋" w:hAnsi="仿宋" w:eastAsia="仿宋" w:cs="仿宋"/>
          <w:b/>
          <w:color w:val="auto"/>
          <w:sz w:val="24"/>
          <w:highlight w:val="none"/>
          <w:shd w:val="clear" w:color="auto" w:fill="auto"/>
        </w:rPr>
        <w:t>商务技术文件</w:t>
      </w:r>
      <w:r>
        <w:rPr>
          <w:rFonts w:hint="eastAsia" w:ascii="仿宋" w:hAnsi="仿宋" w:eastAsia="仿宋" w:cs="仿宋"/>
          <w:b/>
          <w:color w:val="auto"/>
          <w:sz w:val="24"/>
          <w:highlight w:val="none"/>
          <w:shd w:val="clear" w:color="auto" w:fill="auto"/>
          <w:lang w:eastAsia="zh-CN"/>
        </w:rPr>
        <w:t>】</w:t>
      </w:r>
      <w:r>
        <w:rPr>
          <w:rFonts w:hint="eastAsia" w:ascii="仿宋" w:hAnsi="仿宋" w:eastAsia="仿宋" w:cs="仿宋"/>
          <w:b/>
          <w:color w:val="auto"/>
          <w:sz w:val="24"/>
          <w:highlight w:val="none"/>
          <w:shd w:val="clear" w:color="auto" w:fill="auto"/>
        </w:rPr>
        <w:t>、</w:t>
      </w:r>
      <w:r>
        <w:rPr>
          <w:rFonts w:hint="eastAsia" w:ascii="仿宋" w:hAnsi="仿宋" w:eastAsia="仿宋" w:cs="仿宋"/>
          <w:b/>
          <w:color w:val="auto"/>
          <w:sz w:val="24"/>
          <w:highlight w:val="none"/>
          <w:shd w:val="clear" w:color="auto" w:fill="auto"/>
          <w:lang w:eastAsia="zh-CN"/>
        </w:rPr>
        <w:t>【</w:t>
      </w:r>
      <w:r>
        <w:rPr>
          <w:rFonts w:hint="eastAsia" w:ascii="仿宋" w:hAnsi="仿宋" w:eastAsia="仿宋" w:cs="仿宋"/>
          <w:b/>
          <w:color w:val="auto"/>
          <w:sz w:val="24"/>
          <w:highlight w:val="none"/>
          <w:shd w:val="clear" w:color="auto" w:fill="auto"/>
        </w:rPr>
        <w:t>报价文件</w:t>
      </w:r>
      <w:r>
        <w:rPr>
          <w:rFonts w:hint="eastAsia" w:ascii="仿宋" w:hAnsi="仿宋" w:eastAsia="仿宋" w:cs="仿宋"/>
          <w:b/>
          <w:color w:val="auto"/>
          <w:sz w:val="24"/>
          <w:highlight w:val="none"/>
          <w:shd w:val="clear" w:color="auto" w:fill="auto"/>
          <w:lang w:eastAsia="zh-CN"/>
        </w:rPr>
        <w:t>】</w:t>
      </w:r>
      <w:r>
        <w:rPr>
          <w:rFonts w:hint="eastAsia" w:ascii="仿宋" w:hAnsi="仿宋" w:eastAsia="仿宋" w:cs="仿宋"/>
          <w:b/>
          <w:color w:val="auto"/>
          <w:sz w:val="24"/>
          <w:highlight w:val="none"/>
          <w:shd w:val="clear" w:color="auto" w:fill="auto"/>
        </w:rPr>
        <w:t>三部分组成</w:t>
      </w:r>
      <w:r>
        <w:rPr>
          <w:rFonts w:hint="eastAsia" w:ascii="仿宋" w:hAnsi="仿宋" w:eastAsia="仿宋" w:cs="仿宋"/>
          <w:b/>
          <w:bCs w:val="0"/>
          <w:color w:val="auto"/>
          <w:sz w:val="24"/>
          <w:highlight w:val="none"/>
          <w:shd w:val="clear" w:color="auto" w:fill="auto"/>
          <w:lang w:val="en-US" w:eastAsia="zh-CN"/>
        </w:rPr>
        <w:t>。</w:t>
      </w:r>
    </w:p>
    <w:p w14:paraId="7A447572">
      <w:pPr>
        <w:pStyle w:val="8"/>
        <w:keepNext w:val="0"/>
        <w:keepLines w:val="0"/>
        <w:pageBreakBefore w:val="0"/>
        <w:widowControl w:val="0"/>
        <w:numPr>
          <w:ilvl w:val="0"/>
          <w:numId w:val="3"/>
        </w:numPr>
        <w:kinsoku/>
        <w:wordWrap/>
        <w:overflowPunct/>
        <w:topLinePunct w:val="0"/>
        <w:autoSpaceDE/>
        <w:autoSpaceDN/>
        <w:bidi w:val="0"/>
        <w:adjustRightInd/>
        <w:snapToGrid/>
        <w:spacing w:before="218" w:beforeLines="80" w:after="218" w:afterLines="80" w:line="240" w:lineRule="auto"/>
        <w:ind w:left="599" w:leftChars="0" w:firstLine="241" w:firstLineChars="0"/>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资格文件包括（复印件加盖单位公章，</w:t>
      </w:r>
      <w:r>
        <w:rPr>
          <w:rFonts w:hint="eastAsia" w:ascii="仿宋" w:hAnsi="仿宋" w:eastAsia="仿宋" w:cs="仿宋"/>
          <w:b/>
          <w:color w:val="auto"/>
          <w:sz w:val="24"/>
          <w:highlight w:val="none"/>
          <w:u w:val="single"/>
          <w:shd w:val="clear" w:color="auto" w:fill="auto"/>
        </w:rPr>
        <w:t>扫描件视同复印件，下同</w:t>
      </w:r>
      <w:r>
        <w:rPr>
          <w:rFonts w:hint="eastAsia" w:ascii="仿宋" w:hAnsi="仿宋" w:eastAsia="仿宋" w:cs="仿宋"/>
          <w:b/>
          <w:color w:val="auto"/>
          <w:sz w:val="24"/>
          <w:highlight w:val="none"/>
          <w:shd w:val="clear" w:color="auto" w:fill="auto"/>
        </w:rPr>
        <w:t>）：</w:t>
      </w:r>
    </w:p>
    <w:tbl>
      <w:tblPr>
        <w:tblStyle w:val="19"/>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256"/>
        <w:gridCol w:w="1495"/>
      </w:tblGrid>
      <w:tr w14:paraId="6CBC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9" w:type="dxa"/>
            <w:tcBorders>
              <w:tl2br w:val="nil"/>
              <w:tr2bl w:val="nil"/>
            </w:tcBorders>
            <w:shd w:val="clear" w:color="auto" w:fill="F9FBFA"/>
            <w:vAlign w:val="center"/>
          </w:tcPr>
          <w:p w14:paraId="342B7E18">
            <w:pPr>
              <w:keepNext w:val="0"/>
              <w:keepLines w:val="0"/>
              <w:pageBreakBefore w:val="0"/>
              <w:widowControl w:val="0"/>
              <w:kinsoku/>
              <w:wordWrap/>
              <w:overflowPunct/>
              <w:topLinePunct w:val="0"/>
              <w:autoSpaceDE/>
              <w:autoSpaceDN/>
              <w:bidi w:val="0"/>
              <w:adjustRightInd/>
              <w:snapToGrid/>
              <w:spacing w:after="55" w:afterLines="20"/>
              <w:jc w:val="center"/>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序号</w:t>
            </w:r>
          </w:p>
        </w:tc>
        <w:tc>
          <w:tcPr>
            <w:tcW w:w="7256" w:type="dxa"/>
            <w:tcBorders>
              <w:tl2br w:val="nil"/>
              <w:tr2bl w:val="nil"/>
            </w:tcBorders>
            <w:shd w:val="clear" w:color="auto" w:fill="F9FBFA"/>
            <w:vAlign w:val="center"/>
          </w:tcPr>
          <w:p w14:paraId="5647FAA1">
            <w:pPr>
              <w:keepNext w:val="0"/>
              <w:keepLines w:val="0"/>
              <w:pageBreakBefore w:val="0"/>
              <w:widowControl w:val="0"/>
              <w:kinsoku/>
              <w:wordWrap/>
              <w:overflowPunct/>
              <w:topLinePunct w:val="0"/>
              <w:autoSpaceDE/>
              <w:autoSpaceDN/>
              <w:bidi w:val="0"/>
              <w:adjustRightInd/>
              <w:snapToGrid/>
              <w:spacing w:after="55" w:afterLines="2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lang w:val="zh-CN"/>
              </w:rPr>
              <w:t>供应商应按</w:t>
            </w:r>
            <w:r>
              <w:rPr>
                <w:rFonts w:hint="eastAsia" w:ascii="仿宋" w:hAnsi="仿宋" w:eastAsia="仿宋" w:cs="仿宋"/>
                <w:b/>
                <w:bCs/>
                <w:color w:val="auto"/>
                <w:sz w:val="24"/>
                <w:highlight w:val="none"/>
                <w:shd w:val="clear" w:color="auto" w:fill="auto"/>
              </w:rPr>
              <w:t>以下内容</w:t>
            </w:r>
            <w:r>
              <w:rPr>
                <w:rFonts w:hint="eastAsia" w:ascii="仿宋" w:hAnsi="仿宋" w:eastAsia="仿宋" w:cs="仿宋"/>
                <w:b/>
                <w:bCs/>
                <w:color w:val="auto"/>
                <w:sz w:val="24"/>
                <w:highlight w:val="none"/>
                <w:shd w:val="clear" w:color="auto" w:fill="auto"/>
                <w:lang w:val="zh-CN"/>
              </w:rPr>
              <w:t>提供相关</w:t>
            </w:r>
            <w:r>
              <w:rPr>
                <w:rFonts w:hint="eastAsia" w:ascii="仿宋" w:hAnsi="仿宋" w:eastAsia="仿宋" w:cs="仿宋"/>
                <w:b/>
                <w:bCs/>
                <w:color w:val="auto"/>
                <w:sz w:val="24"/>
                <w:highlight w:val="none"/>
                <w:shd w:val="clear" w:color="auto" w:fill="auto"/>
              </w:rPr>
              <w:t>资料</w:t>
            </w:r>
            <w:r>
              <w:rPr>
                <w:rFonts w:hint="eastAsia" w:ascii="仿宋" w:hAnsi="仿宋" w:eastAsia="仿宋" w:cs="仿宋"/>
                <w:b/>
                <w:bCs/>
                <w:color w:val="auto"/>
                <w:sz w:val="24"/>
                <w:highlight w:val="none"/>
                <w:shd w:val="clear" w:color="auto" w:fill="auto"/>
                <w:lang w:val="zh-CN"/>
              </w:rPr>
              <w:t>，否则不能通过资格审查的，责任自负（</w:t>
            </w:r>
            <w:r>
              <w:rPr>
                <w:rFonts w:hint="eastAsia" w:ascii="仿宋" w:hAnsi="仿宋" w:eastAsia="仿宋" w:cs="仿宋"/>
                <w:b/>
                <w:bCs/>
                <w:color w:val="auto"/>
                <w:kern w:val="2"/>
                <w:sz w:val="24"/>
                <w:szCs w:val="24"/>
                <w:highlight w:val="none"/>
                <w:shd w:val="clear" w:color="auto" w:fill="auto"/>
                <w:lang w:val="zh-CN" w:eastAsia="zh-CN" w:bidi="ar-SA"/>
              </w:rPr>
              <w:t>以下未作特殊要求的，联合体</w:t>
            </w:r>
            <w:r>
              <w:rPr>
                <w:rFonts w:hint="eastAsia" w:ascii="仿宋" w:hAnsi="仿宋" w:eastAsia="仿宋" w:cs="仿宋"/>
                <w:b/>
                <w:bCs/>
                <w:color w:val="auto"/>
                <w:kern w:val="2"/>
                <w:sz w:val="24"/>
                <w:szCs w:val="24"/>
                <w:highlight w:val="none"/>
                <w:shd w:val="clear" w:color="auto" w:fill="auto"/>
                <w:lang w:val="en-US" w:eastAsia="zh-CN" w:bidi="ar-SA"/>
              </w:rPr>
              <w:t>响应</w:t>
            </w:r>
            <w:r>
              <w:rPr>
                <w:rFonts w:hint="eastAsia" w:ascii="仿宋" w:hAnsi="仿宋" w:eastAsia="仿宋" w:cs="仿宋"/>
                <w:b/>
                <w:bCs/>
                <w:color w:val="auto"/>
                <w:kern w:val="2"/>
                <w:sz w:val="24"/>
                <w:szCs w:val="24"/>
                <w:highlight w:val="none"/>
                <w:shd w:val="clear" w:color="auto" w:fill="auto"/>
                <w:lang w:val="zh-CN" w:eastAsia="zh-CN" w:bidi="ar-SA"/>
              </w:rPr>
              <w:t>为联合体牵头人单位提供</w:t>
            </w:r>
            <w:r>
              <w:rPr>
                <w:rFonts w:hint="eastAsia" w:ascii="仿宋" w:hAnsi="仿宋" w:eastAsia="仿宋" w:cs="仿宋"/>
                <w:b/>
                <w:bCs/>
                <w:color w:val="auto"/>
                <w:sz w:val="24"/>
                <w:highlight w:val="none"/>
                <w:shd w:val="clear" w:color="auto" w:fill="auto"/>
                <w:lang w:val="zh-CN"/>
              </w:rPr>
              <w:t>）。</w:t>
            </w:r>
          </w:p>
        </w:tc>
        <w:tc>
          <w:tcPr>
            <w:tcW w:w="1495" w:type="dxa"/>
            <w:tcBorders>
              <w:tl2br w:val="nil"/>
              <w:tr2bl w:val="nil"/>
            </w:tcBorders>
            <w:shd w:val="clear" w:color="auto" w:fill="F9FBFA"/>
            <w:vAlign w:val="center"/>
          </w:tcPr>
          <w:p w14:paraId="0913DA9F">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备注</w:t>
            </w:r>
          </w:p>
        </w:tc>
      </w:tr>
      <w:tr w14:paraId="4EFB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tcBorders>
              <w:tl2br w:val="nil"/>
              <w:tr2bl w:val="nil"/>
            </w:tcBorders>
            <w:shd w:val="clear" w:color="auto" w:fill="F9FBFA"/>
            <w:vAlign w:val="center"/>
          </w:tcPr>
          <w:p w14:paraId="27C235B5">
            <w:pPr>
              <w:keepNext w:val="0"/>
              <w:keepLines w:val="0"/>
              <w:pageBreakBefore w:val="0"/>
              <w:widowControl w:val="0"/>
              <w:kinsoku/>
              <w:wordWrap/>
              <w:overflowPunct/>
              <w:topLinePunct w:val="0"/>
              <w:autoSpaceDE/>
              <w:autoSpaceDN/>
              <w:bidi w:val="0"/>
              <w:adjustRightInd/>
              <w:snapToGrid/>
              <w:spacing w:after="55" w:afterLines="20"/>
              <w:jc w:val="center"/>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lang w:val="en-US" w:eastAsia="zh-CN"/>
              </w:rPr>
              <w:t>1</w:t>
            </w:r>
            <w:r>
              <w:rPr>
                <w:rFonts w:hint="eastAsia" w:ascii="仿宋" w:hAnsi="仿宋" w:eastAsia="仿宋" w:cs="仿宋"/>
                <w:b/>
                <w:bCs/>
                <w:color w:val="auto"/>
                <w:sz w:val="24"/>
                <w:highlight w:val="none"/>
                <w:shd w:val="clear" w:color="auto" w:fill="auto"/>
              </w:rPr>
              <w:t>.</w:t>
            </w:r>
          </w:p>
        </w:tc>
        <w:tc>
          <w:tcPr>
            <w:tcW w:w="7256" w:type="dxa"/>
            <w:tcBorders>
              <w:tl2br w:val="nil"/>
              <w:tr2bl w:val="nil"/>
            </w:tcBorders>
            <w:shd w:val="clear" w:color="auto" w:fill="F9FBFA"/>
            <w:vAlign w:val="center"/>
          </w:tcPr>
          <w:p w14:paraId="6680BF65">
            <w:pPr>
              <w:keepNext w:val="0"/>
              <w:keepLines w:val="0"/>
              <w:pageBreakBefore w:val="0"/>
              <w:widowControl w:val="0"/>
              <w:kinsoku/>
              <w:wordWrap/>
              <w:overflowPunct/>
              <w:topLinePunct w:val="0"/>
              <w:autoSpaceDE/>
              <w:autoSpaceDN/>
              <w:bidi w:val="0"/>
              <w:adjustRightInd/>
              <w:snapToGrid/>
              <w:spacing w:after="55" w:afterLines="2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基本资格要求：</w:t>
            </w:r>
          </w:p>
        </w:tc>
        <w:tc>
          <w:tcPr>
            <w:tcW w:w="1495" w:type="dxa"/>
            <w:tcBorders>
              <w:tl2br w:val="nil"/>
              <w:tr2bl w:val="nil"/>
            </w:tcBorders>
            <w:shd w:val="clear" w:color="auto" w:fill="F9FBFA"/>
            <w:vAlign w:val="center"/>
          </w:tcPr>
          <w:p w14:paraId="4D994B95">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lang w:val="en-US" w:eastAsia="zh-CN"/>
              </w:rPr>
            </w:pPr>
          </w:p>
        </w:tc>
      </w:tr>
      <w:tr w14:paraId="1BFB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tcBorders>
              <w:tl2br w:val="nil"/>
              <w:tr2bl w:val="nil"/>
            </w:tcBorders>
            <w:shd w:val="clear" w:color="auto" w:fill="F9FBFA"/>
            <w:vAlign w:val="center"/>
          </w:tcPr>
          <w:p w14:paraId="7F7B93D4">
            <w:pPr>
              <w:keepNext w:val="0"/>
              <w:keepLines w:val="0"/>
              <w:pageBreakBefore w:val="0"/>
              <w:widowControl w:val="0"/>
              <w:kinsoku/>
              <w:wordWrap/>
              <w:overflowPunct/>
              <w:topLinePunct w:val="0"/>
              <w:autoSpaceDE/>
              <w:autoSpaceDN/>
              <w:bidi w:val="0"/>
              <w:adjustRightInd/>
              <w:snapToGrid/>
              <w:spacing w:after="55" w:afterLines="20"/>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w:t>
            </w:r>
            <w:r>
              <w:rPr>
                <w:rFonts w:hint="eastAsia" w:ascii="仿宋" w:hAnsi="仿宋" w:eastAsia="仿宋" w:cs="仿宋"/>
                <w:color w:val="auto"/>
                <w:sz w:val="24"/>
                <w:highlight w:val="none"/>
                <w:shd w:val="clear" w:color="auto" w:fill="auto"/>
              </w:rPr>
              <w:t>.1.</w:t>
            </w:r>
          </w:p>
        </w:tc>
        <w:tc>
          <w:tcPr>
            <w:tcW w:w="7256" w:type="dxa"/>
            <w:tcBorders>
              <w:tl2br w:val="nil"/>
              <w:tr2bl w:val="nil"/>
            </w:tcBorders>
            <w:shd w:val="clear" w:color="auto" w:fill="F9FBFA"/>
            <w:vAlign w:val="center"/>
          </w:tcPr>
          <w:p w14:paraId="534CF7BB">
            <w:pPr>
              <w:pStyle w:val="6"/>
              <w:keepNext w:val="0"/>
              <w:keepLines w:val="0"/>
              <w:pageBreakBefore w:val="0"/>
              <w:widowControl w:val="0"/>
              <w:kinsoku/>
              <w:wordWrap/>
              <w:overflowPunct/>
              <w:topLinePunct w:val="0"/>
              <w:autoSpaceDE/>
              <w:autoSpaceDN/>
              <w:bidi w:val="0"/>
              <w:adjustRightInd/>
              <w:snapToGrid/>
              <w:spacing w:after="55" w:afterLines="2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lang w:val="zh-CN"/>
              </w:rPr>
              <w:t>资格声明函；</w:t>
            </w:r>
          </w:p>
        </w:tc>
        <w:tc>
          <w:tcPr>
            <w:tcW w:w="1495" w:type="dxa"/>
            <w:tcBorders>
              <w:tl2br w:val="nil"/>
              <w:tr2bl w:val="nil"/>
            </w:tcBorders>
            <w:shd w:val="clear" w:color="auto" w:fill="F9FBFA"/>
            <w:vAlign w:val="center"/>
          </w:tcPr>
          <w:p w14:paraId="22BAFBF0">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en-US" w:eastAsia="zh-CN"/>
              </w:rPr>
              <w:fldChar w:fldCharType="begin"/>
            </w:r>
            <w:r>
              <w:rPr>
                <w:rFonts w:hint="eastAsia" w:ascii="仿宋" w:hAnsi="仿宋" w:eastAsia="仿宋" w:cs="仿宋"/>
                <w:color w:val="auto"/>
                <w:sz w:val="24"/>
                <w:highlight w:val="none"/>
                <w:shd w:val="clear" w:color="auto" w:fill="auto"/>
                <w:lang w:val="en-US" w:eastAsia="zh-CN"/>
              </w:rPr>
              <w:instrText xml:space="preserve"> HYPERLINK \l "资格申明" </w:instrText>
            </w:r>
            <w:r>
              <w:rPr>
                <w:rFonts w:hint="eastAsia" w:ascii="仿宋" w:hAnsi="仿宋" w:eastAsia="仿宋" w:cs="仿宋"/>
                <w:color w:val="auto"/>
                <w:sz w:val="24"/>
                <w:highlight w:val="none"/>
                <w:shd w:val="clear" w:color="auto" w:fill="auto"/>
                <w:lang w:val="en-US" w:eastAsia="zh-CN"/>
              </w:rPr>
              <w:fldChar w:fldCharType="separate"/>
            </w:r>
            <w:r>
              <w:rPr>
                <w:rFonts w:hint="eastAsia" w:ascii="仿宋" w:hAnsi="仿宋" w:eastAsia="仿宋" w:cs="仿宋"/>
                <w:color w:val="auto"/>
                <w:sz w:val="24"/>
                <w:highlight w:val="none"/>
                <w:shd w:val="clear" w:color="auto" w:fill="auto"/>
                <w:lang w:val="zh-CN" w:eastAsia="zh-CN"/>
              </w:rPr>
              <w:t>（附件</w:t>
            </w:r>
            <w:r>
              <w:rPr>
                <w:rFonts w:hint="eastAsia" w:ascii="仿宋" w:hAnsi="仿宋" w:eastAsia="仿宋" w:cs="仿宋"/>
                <w:color w:val="auto"/>
                <w:sz w:val="24"/>
                <w:highlight w:val="none"/>
                <w:shd w:val="clear" w:color="auto" w:fill="auto"/>
                <w:lang w:val="en-US" w:eastAsia="zh-CN"/>
              </w:rPr>
              <w:t>6</w:t>
            </w:r>
            <w:r>
              <w:rPr>
                <w:rFonts w:hint="eastAsia" w:ascii="仿宋" w:hAnsi="仿宋" w:eastAsia="仿宋" w:cs="仿宋"/>
                <w:color w:val="auto"/>
                <w:sz w:val="24"/>
                <w:highlight w:val="none"/>
                <w:shd w:val="clear" w:color="auto" w:fill="auto"/>
                <w:lang w:val="zh-CN" w:eastAsia="zh-CN"/>
              </w:rPr>
              <w:t>）</w:t>
            </w:r>
            <w:r>
              <w:rPr>
                <w:rFonts w:hint="eastAsia" w:ascii="仿宋" w:hAnsi="仿宋" w:eastAsia="仿宋" w:cs="仿宋"/>
                <w:color w:val="auto"/>
                <w:sz w:val="24"/>
                <w:highlight w:val="none"/>
                <w:shd w:val="clear" w:color="auto" w:fill="auto"/>
                <w:lang w:val="zh-CN" w:eastAsia="zh-CN"/>
              </w:rPr>
              <w:fldChar w:fldCharType="end"/>
            </w:r>
          </w:p>
        </w:tc>
      </w:tr>
      <w:tr w14:paraId="6424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tcBorders>
              <w:tl2br w:val="nil"/>
              <w:tr2bl w:val="nil"/>
            </w:tcBorders>
            <w:shd w:val="clear" w:color="auto" w:fill="F9FBFA"/>
            <w:vAlign w:val="center"/>
          </w:tcPr>
          <w:p w14:paraId="7F80E66A">
            <w:pPr>
              <w:keepNext w:val="0"/>
              <w:keepLines w:val="0"/>
              <w:pageBreakBefore w:val="0"/>
              <w:widowControl w:val="0"/>
              <w:kinsoku/>
              <w:wordWrap/>
              <w:overflowPunct/>
              <w:topLinePunct w:val="0"/>
              <w:autoSpaceDE/>
              <w:autoSpaceDN/>
              <w:bidi w:val="0"/>
              <w:adjustRightInd/>
              <w:snapToGrid/>
              <w:spacing w:after="55" w:afterLines="20"/>
              <w:jc w:val="center"/>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1.2.</w:t>
            </w:r>
          </w:p>
        </w:tc>
        <w:tc>
          <w:tcPr>
            <w:tcW w:w="7256" w:type="dxa"/>
            <w:tcBorders>
              <w:tl2br w:val="nil"/>
              <w:tr2bl w:val="nil"/>
            </w:tcBorders>
            <w:shd w:val="clear" w:color="auto" w:fill="F9FBFA"/>
            <w:vAlign w:val="center"/>
          </w:tcPr>
          <w:p w14:paraId="7FC72F04">
            <w:pPr>
              <w:keepNext w:val="0"/>
              <w:keepLines w:val="0"/>
              <w:pageBreakBefore w:val="0"/>
              <w:widowControl w:val="0"/>
              <w:kinsoku/>
              <w:wordWrap/>
              <w:overflowPunct/>
              <w:topLinePunct w:val="0"/>
              <w:autoSpaceDE/>
              <w:autoSpaceDN/>
              <w:bidi w:val="0"/>
              <w:adjustRightInd/>
              <w:snapToGrid/>
              <w:spacing w:after="55" w:afterLines="20" w:line="240" w:lineRule="auto"/>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企业法人营业执照（或事业法人登记证）或其他组织（个体工商户）的营业执照或者民办非企业单位登记证书复印件加盖公章，如为自然人的需附身份证明并签字；</w:t>
            </w:r>
          </w:p>
          <w:p w14:paraId="470A0BB4">
            <w:pPr>
              <w:pStyle w:val="6"/>
              <w:keepNext w:val="0"/>
              <w:keepLines w:val="0"/>
              <w:pageBreakBefore w:val="0"/>
              <w:widowControl w:val="0"/>
              <w:kinsoku/>
              <w:wordWrap/>
              <w:overflowPunct/>
              <w:topLinePunct w:val="0"/>
              <w:autoSpaceDE/>
              <w:autoSpaceDN/>
              <w:bidi w:val="0"/>
              <w:adjustRightInd/>
              <w:snapToGrid/>
              <w:spacing w:after="55" w:afterLines="20" w:line="240" w:lineRule="auto"/>
              <w:textAlignment w:val="auto"/>
              <w:rPr>
                <w:rFonts w:hint="eastAsia" w:ascii="仿宋" w:hAnsi="仿宋" w:eastAsia="仿宋" w:cs="仿宋"/>
                <w:color w:val="auto"/>
                <w:highlight w:val="none"/>
                <w:shd w:val="clear" w:color="auto" w:fill="auto"/>
              </w:rPr>
            </w:pPr>
            <w:r>
              <w:rPr>
                <w:rFonts w:hint="eastAsia" w:ascii="仿宋" w:hAnsi="仿宋" w:eastAsia="仿宋" w:cs="仿宋"/>
                <w:b/>
                <w:bCs/>
                <w:color w:val="auto"/>
                <w:highlight w:val="none"/>
                <w:shd w:val="clear" w:color="auto" w:fill="auto"/>
              </w:rPr>
              <w:t>注：</w:t>
            </w:r>
            <w:r>
              <w:rPr>
                <w:rFonts w:hint="eastAsia" w:ascii="仿宋" w:hAnsi="仿宋" w:eastAsia="仿宋" w:cs="仿宋"/>
                <w:color w:val="auto"/>
                <w:highlight w:val="none"/>
                <w:shd w:val="clear" w:color="auto" w:fill="auto"/>
              </w:rPr>
              <w:t>金融、保险、通讯等特定行业的全国性企业所设立的区域性分支机构，以及个体工商户、个人独资企业、合伙企业，如果已经依法办理了工商、税务和社保登记手续，并且</w:t>
            </w:r>
            <w:r>
              <w:rPr>
                <w:rFonts w:hint="eastAsia" w:ascii="仿宋" w:hAnsi="仿宋" w:eastAsia="仿宋" w:cs="仿宋"/>
                <w:color w:val="auto"/>
                <w:highlight w:val="none"/>
                <w:u w:val="single"/>
                <w:shd w:val="clear" w:color="auto" w:fill="auto"/>
              </w:rPr>
              <w:t>获得总公司（总机构）授权或能够提供房产权证或其他有效财产证明材料</w:t>
            </w:r>
            <w:r>
              <w:rPr>
                <w:rFonts w:hint="eastAsia" w:ascii="仿宋" w:hAnsi="仿宋" w:eastAsia="仿宋" w:cs="仿宋"/>
                <w:color w:val="auto"/>
                <w:highlight w:val="none"/>
                <w:shd w:val="clear" w:color="auto" w:fill="auto"/>
              </w:rPr>
              <w:t>，证明其具备实际承担责任的能力和法定的缔结合同能力，可以允许其独立参加政府采购活动。</w:t>
            </w:r>
            <w:r>
              <w:rPr>
                <w:rFonts w:hint="eastAsia" w:ascii="仿宋" w:hAnsi="仿宋" w:eastAsia="仿宋" w:cs="仿宋"/>
                <w:color w:val="auto"/>
                <w:highlight w:val="none"/>
                <w:shd w:val="clear" w:color="auto" w:fill="auto"/>
                <w:lang w:eastAsia="zh-CN"/>
              </w:rPr>
              <w:t>（</w:t>
            </w:r>
            <w:r>
              <w:rPr>
                <w:rFonts w:hint="eastAsia" w:ascii="仿宋" w:hAnsi="仿宋" w:eastAsia="仿宋" w:cs="仿宋"/>
                <w:b/>
                <w:bCs/>
                <w:color w:val="auto"/>
                <w:kern w:val="2"/>
                <w:sz w:val="24"/>
                <w:szCs w:val="24"/>
                <w:highlight w:val="none"/>
                <w:shd w:val="clear" w:color="auto" w:fill="auto"/>
                <w:lang w:val="en-US" w:eastAsia="zh-CN" w:bidi="ar-SA"/>
              </w:rPr>
              <w:t>若为联合体响应，联合体成员均须提供</w:t>
            </w:r>
            <w:r>
              <w:rPr>
                <w:rFonts w:hint="eastAsia" w:ascii="仿宋" w:hAnsi="仿宋" w:eastAsia="仿宋" w:cs="仿宋"/>
                <w:color w:val="auto"/>
                <w:highlight w:val="none"/>
                <w:shd w:val="clear" w:color="auto" w:fill="auto"/>
                <w:lang w:eastAsia="zh-CN"/>
              </w:rPr>
              <w:t>）</w:t>
            </w:r>
          </w:p>
        </w:tc>
        <w:tc>
          <w:tcPr>
            <w:tcW w:w="1495" w:type="dxa"/>
            <w:tcBorders>
              <w:tl2br w:val="nil"/>
              <w:tr2bl w:val="nil"/>
            </w:tcBorders>
            <w:shd w:val="clear" w:color="auto" w:fill="F9FBFA"/>
            <w:vAlign w:val="center"/>
          </w:tcPr>
          <w:p w14:paraId="622CE632">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lang w:val="en-US" w:eastAsia="zh-CN"/>
              </w:rPr>
            </w:pPr>
          </w:p>
        </w:tc>
      </w:tr>
      <w:tr w14:paraId="4FDF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tcBorders>
              <w:tl2br w:val="nil"/>
              <w:tr2bl w:val="nil"/>
            </w:tcBorders>
            <w:shd w:val="clear" w:color="auto" w:fill="F9FBFA"/>
            <w:vAlign w:val="center"/>
          </w:tcPr>
          <w:p w14:paraId="5EEC2747">
            <w:pPr>
              <w:keepNext w:val="0"/>
              <w:keepLines w:val="0"/>
              <w:pageBreakBefore w:val="0"/>
              <w:widowControl w:val="0"/>
              <w:kinsoku/>
              <w:wordWrap/>
              <w:overflowPunct/>
              <w:topLinePunct w:val="0"/>
              <w:autoSpaceDE/>
              <w:autoSpaceDN/>
              <w:bidi w:val="0"/>
              <w:adjustRightInd/>
              <w:snapToGrid/>
              <w:spacing w:after="55" w:afterLines="20"/>
              <w:jc w:val="center"/>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1.3.</w:t>
            </w:r>
          </w:p>
        </w:tc>
        <w:tc>
          <w:tcPr>
            <w:tcW w:w="7256" w:type="dxa"/>
            <w:tcBorders>
              <w:tl2br w:val="nil"/>
              <w:tr2bl w:val="nil"/>
            </w:tcBorders>
            <w:shd w:val="clear" w:color="auto" w:fill="F9FBFA"/>
            <w:vAlign w:val="center"/>
          </w:tcPr>
          <w:p w14:paraId="7E2CC195">
            <w:pPr>
              <w:pStyle w:val="6"/>
              <w:keepNext w:val="0"/>
              <w:keepLines w:val="0"/>
              <w:pageBreakBefore w:val="0"/>
              <w:widowControl w:val="0"/>
              <w:kinsoku/>
              <w:wordWrap/>
              <w:overflowPunct/>
              <w:topLinePunct w:val="0"/>
              <w:autoSpaceDE/>
              <w:autoSpaceDN/>
              <w:bidi w:val="0"/>
              <w:adjustRightInd/>
              <w:snapToGrid/>
              <w:spacing w:after="55" w:afterLines="20" w:line="24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落实政府采购政策需满足的资格要求：</w:t>
            </w:r>
            <w:r>
              <w:rPr>
                <w:rFonts w:hint="eastAsia" w:ascii="仿宋" w:hAnsi="仿宋" w:eastAsia="仿宋" w:cs="仿宋"/>
                <w:b/>
                <w:bCs/>
                <w:color w:val="auto"/>
                <w:sz w:val="24"/>
                <w:szCs w:val="24"/>
                <w:highlight w:val="none"/>
                <w:u w:val="single"/>
                <w:shd w:val="clear" w:color="auto" w:fill="auto"/>
                <w:lang w:val="en-US" w:eastAsia="zh-CN"/>
              </w:rPr>
              <w:t>供应商提供中小企业声明函或残疾人福利性单位声明函或由省级以上监狱管理局、戒毒管理局（含新疆生产建设兵团）出具的监狱企业证明文件</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highlight w:val="none"/>
                <w:shd w:val="clear" w:color="auto" w:fill="auto"/>
                <w:lang w:eastAsia="zh-CN"/>
              </w:rPr>
              <w:t>（</w:t>
            </w:r>
            <w:r>
              <w:rPr>
                <w:rFonts w:hint="eastAsia" w:ascii="仿宋" w:hAnsi="仿宋" w:eastAsia="仿宋" w:cs="仿宋"/>
                <w:b/>
                <w:bCs/>
                <w:color w:val="auto"/>
                <w:kern w:val="2"/>
                <w:sz w:val="24"/>
                <w:szCs w:val="24"/>
                <w:highlight w:val="none"/>
                <w:shd w:val="clear" w:color="auto" w:fill="auto"/>
                <w:lang w:val="en-US" w:eastAsia="zh-CN" w:bidi="ar-SA"/>
              </w:rPr>
              <w:t>若为联合体响应，联合体成员均须提供</w:t>
            </w:r>
            <w:r>
              <w:rPr>
                <w:rFonts w:hint="eastAsia" w:ascii="仿宋" w:hAnsi="仿宋" w:eastAsia="仿宋" w:cs="仿宋"/>
                <w:color w:val="auto"/>
                <w:highlight w:val="none"/>
                <w:shd w:val="clear" w:color="auto" w:fill="auto"/>
                <w:lang w:eastAsia="zh-CN"/>
              </w:rPr>
              <w:t>）</w:t>
            </w:r>
          </w:p>
        </w:tc>
        <w:tc>
          <w:tcPr>
            <w:tcW w:w="1495" w:type="dxa"/>
            <w:tcBorders>
              <w:tl2br w:val="nil"/>
              <w:tr2bl w:val="nil"/>
            </w:tcBorders>
            <w:shd w:val="clear" w:color="auto" w:fill="F9FBFA"/>
            <w:vAlign w:val="center"/>
          </w:tcPr>
          <w:p w14:paraId="030EFD6F">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（附件8-2）（附件8-3）</w:t>
            </w:r>
          </w:p>
        </w:tc>
      </w:tr>
      <w:tr w14:paraId="09A7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tcBorders>
              <w:tl2br w:val="nil"/>
              <w:tr2bl w:val="nil"/>
            </w:tcBorders>
            <w:shd w:val="clear" w:color="auto" w:fill="F9FBFA"/>
            <w:vAlign w:val="center"/>
          </w:tcPr>
          <w:p w14:paraId="1CADD20B">
            <w:pPr>
              <w:keepNext w:val="0"/>
              <w:keepLines w:val="0"/>
              <w:pageBreakBefore w:val="0"/>
              <w:widowControl w:val="0"/>
              <w:kinsoku/>
              <w:wordWrap/>
              <w:overflowPunct/>
              <w:topLinePunct w:val="0"/>
              <w:autoSpaceDE/>
              <w:autoSpaceDN/>
              <w:bidi w:val="0"/>
              <w:adjustRightInd/>
              <w:snapToGrid/>
              <w:spacing w:after="55" w:afterLines="20"/>
              <w:jc w:val="center"/>
              <w:textAlignment w:val="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1.4</w:t>
            </w:r>
          </w:p>
        </w:tc>
        <w:tc>
          <w:tcPr>
            <w:tcW w:w="7256" w:type="dxa"/>
            <w:tcBorders>
              <w:tl2br w:val="nil"/>
              <w:tr2bl w:val="nil"/>
            </w:tcBorders>
            <w:shd w:val="clear" w:color="auto" w:fill="F9FBFA"/>
            <w:vAlign w:val="center"/>
          </w:tcPr>
          <w:p w14:paraId="6FD0FA00">
            <w:pPr>
              <w:pStyle w:val="6"/>
              <w:keepNext w:val="0"/>
              <w:keepLines w:val="0"/>
              <w:pageBreakBefore w:val="0"/>
              <w:widowControl w:val="0"/>
              <w:kinsoku/>
              <w:wordWrap/>
              <w:overflowPunct/>
              <w:topLinePunct w:val="0"/>
              <w:autoSpaceDE/>
              <w:autoSpaceDN/>
              <w:bidi w:val="0"/>
              <w:adjustRightInd/>
              <w:snapToGrid/>
              <w:spacing w:after="55" w:afterLines="20" w:line="240" w:lineRule="auto"/>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kern w:val="2"/>
                <w:sz w:val="24"/>
                <w:szCs w:val="24"/>
                <w:highlight w:val="none"/>
                <w:shd w:val="clear" w:color="auto" w:fill="auto"/>
                <w:lang w:val="en-US" w:eastAsia="zh-CN" w:bidi="ar-SA"/>
              </w:rPr>
              <w:t>联合体响应要求：供应商提供联合体协议书，联合体各方不得再以自己名义单独或加入其他联合体对本项目进行响应。（如为联合体响应提供）</w:t>
            </w:r>
          </w:p>
        </w:tc>
        <w:tc>
          <w:tcPr>
            <w:tcW w:w="1495" w:type="dxa"/>
            <w:tcBorders>
              <w:tl2br w:val="nil"/>
              <w:tr2bl w:val="nil"/>
            </w:tcBorders>
            <w:shd w:val="clear" w:color="auto" w:fill="F9FBFA"/>
            <w:vAlign w:val="center"/>
          </w:tcPr>
          <w:p w14:paraId="250C54F4">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（附件3-1）</w:t>
            </w:r>
          </w:p>
        </w:tc>
      </w:tr>
    </w:tbl>
    <w:p w14:paraId="6D58E346">
      <w:pPr>
        <w:pStyle w:val="8"/>
        <w:keepNext w:val="0"/>
        <w:keepLines w:val="0"/>
        <w:pageBreakBefore w:val="0"/>
        <w:widowControl w:val="0"/>
        <w:numPr>
          <w:ilvl w:val="0"/>
          <w:numId w:val="3"/>
        </w:numPr>
        <w:kinsoku/>
        <w:wordWrap/>
        <w:overflowPunct/>
        <w:topLinePunct w:val="0"/>
        <w:autoSpaceDE/>
        <w:autoSpaceDN/>
        <w:bidi w:val="0"/>
        <w:adjustRightInd/>
        <w:snapToGrid/>
        <w:spacing w:before="218" w:beforeLines="80" w:after="218" w:afterLines="80" w:line="240" w:lineRule="auto"/>
        <w:ind w:left="599" w:leftChars="0" w:firstLine="241" w:firstLineChars="0"/>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商务技术文件包括（复印件加盖单位公章）：</w:t>
      </w:r>
    </w:p>
    <w:tbl>
      <w:tblPr>
        <w:tblStyle w:val="1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229"/>
        <w:gridCol w:w="1515"/>
      </w:tblGrid>
      <w:tr w14:paraId="1AC2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3" w:type="dxa"/>
            <w:shd w:val="clear" w:color="auto" w:fill="F9FBFA"/>
            <w:vAlign w:val="center"/>
          </w:tcPr>
          <w:p w14:paraId="7F3B2DC6">
            <w:pPr>
              <w:keepNext w:val="0"/>
              <w:keepLines w:val="0"/>
              <w:pageBreakBefore w:val="0"/>
              <w:widowControl w:val="0"/>
              <w:kinsoku/>
              <w:wordWrap/>
              <w:overflowPunct/>
              <w:topLinePunct w:val="0"/>
              <w:autoSpaceDE/>
              <w:autoSpaceDN/>
              <w:bidi w:val="0"/>
              <w:adjustRightInd/>
              <w:spacing w:after="55" w:afterLines="20"/>
              <w:jc w:val="center"/>
              <w:textAlignment w:val="auto"/>
              <w:rPr>
                <w:rFonts w:hint="eastAsia" w:ascii="仿宋" w:hAnsi="仿宋" w:eastAsia="仿宋" w:cs="仿宋"/>
                <w:b/>
                <w:bCs/>
                <w:color w:val="auto"/>
                <w:sz w:val="24"/>
                <w:highlight w:val="none"/>
                <w:shd w:val="clear" w:color="auto" w:fill="auto"/>
                <w:lang w:val="zh-CN"/>
              </w:rPr>
            </w:pPr>
            <w:r>
              <w:rPr>
                <w:rFonts w:hint="eastAsia" w:ascii="仿宋" w:hAnsi="仿宋" w:eastAsia="仿宋" w:cs="仿宋"/>
                <w:b/>
                <w:bCs/>
                <w:color w:val="auto"/>
                <w:sz w:val="24"/>
                <w:highlight w:val="none"/>
                <w:shd w:val="clear" w:color="auto" w:fill="auto"/>
                <w:lang w:val="zh-CN"/>
              </w:rPr>
              <w:t>序号</w:t>
            </w:r>
          </w:p>
        </w:tc>
        <w:tc>
          <w:tcPr>
            <w:tcW w:w="7229" w:type="dxa"/>
            <w:shd w:val="clear" w:color="auto" w:fill="F9FBFA"/>
            <w:vAlign w:val="center"/>
          </w:tcPr>
          <w:p w14:paraId="508212E4">
            <w:pPr>
              <w:keepNext w:val="0"/>
              <w:keepLines w:val="0"/>
              <w:pageBreakBefore w:val="0"/>
              <w:widowControl w:val="0"/>
              <w:kinsoku/>
              <w:wordWrap/>
              <w:overflowPunct/>
              <w:topLinePunct w:val="0"/>
              <w:autoSpaceDE/>
              <w:autoSpaceDN/>
              <w:bidi w:val="0"/>
              <w:adjustRightInd/>
              <w:spacing w:after="55" w:afterLines="20"/>
              <w:textAlignment w:val="auto"/>
              <w:rPr>
                <w:rFonts w:hint="eastAsia" w:ascii="仿宋" w:hAnsi="仿宋" w:eastAsia="仿宋" w:cs="仿宋"/>
                <w:b/>
                <w:bCs/>
                <w:color w:val="auto"/>
                <w:sz w:val="24"/>
                <w:highlight w:val="none"/>
                <w:shd w:val="clear" w:color="auto" w:fill="auto"/>
                <w:lang w:val="zh-CN"/>
              </w:rPr>
            </w:pPr>
            <w:r>
              <w:rPr>
                <w:rFonts w:hint="eastAsia" w:ascii="仿宋" w:hAnsi="仿宋" w:eastAsia="仿宋" w:cs="仿宋"/>
                <w:b/>
                <w:bCs/>
                <w:color w:val="auto"/>
                <w:sz w:val="24"/>
                <w:highlight w:val="none"/>
                <w:shd w:val="clear" w:color="auto" w:fill="auto"/>
                <w:lang w:val="zh-CN"/>
              </w:rPr>
              <w:t>供应商应按</w:t>
            </w:r>
            <w:r>
              <w:rPr>
                <w:rFonts w:hint="eastAsia" w:ascii="仿宋" w:hAnsi="仿宋" w:eastAsia="仿宋" w:cs="仿宋"/>
                <w:b/>
                <w:bCs/>
                <w:color w:val="auto"/>
                <w:sz w:val="24"/>
                <w:highlight w:val="none"/>
                <w:shd w:val="clear" w:color="auto" w:fill="auto"/>
              </w:rPr>
              <w:t>以下内容</w:t>
            </w:r>
            <w:r>
              <w:rPr>
                <w:rFonts w:hint="eastAsia" w:ascii="仿宋" w:hAnsi="仿宋" w:eastAsia="仿宋" w:cs="仿宋"/>
                <w:b/>
                <w:bCs/>
                <w:color w:val="auto"/>
                <w:sz w:val="24"/>
                <w:highlight w:val="none"/>
                <w:shd w:val="clear" w:color="auto" w:fill="auto"/>
                <w:lang w:val="zh-CN"/>
              </w:rPr>
              <w:t>提供相关</w:t>
            </w:r>
            <w:r>
              <w:rPr>
                <w:rFonts w:hint="eastAsia" w:ascii="仿宋" w:hAnsi="仿宋" w:eastAsia="仿宋" w:cs="仿宋"/>
                <w:b/>
                <w:bCs/>
                <w:color w:val="auto"/>
                <w:sz w:val="24"/>
                <w:highlight w:val="none"/>
                <w:shd w:val="clear" w:color="auto" w:fill="auto"/>
              </w:rPr>
              <w:t>资料</w:t>
            </w:r>
            <w:r>
              <w:rPr>
                <w:rFonts w:hint="eastAsia" w:ascii="仿宋" w:hAnsi="仿宋" w:eastAsia="仿宋" w:cs="仿宋"/>
                <w:b/>
                <w:bCs/>
                <w:color w:val="auto"/>
                <w:sz w:val="24"/>
                <w:highlight w:val="none"/>
                <w:shd w:val="clear" w:color="auto" w:fill="auto"/>
                <w:lang w:val="zh-CN"/>
              </w:rPr>
              <w:t>，否则不能通过符合性审查的，责任自负。</w:t>
            </w:r>
          </w:p>
        </w:tc>
        <w:tc>
          <w:tcPr>
            <w:tcW w:w="1515" w:type="dxa"/>
            <w:shd w:val="clear" w:color="auto" w:fill="F9FBFA"/>
            <w:vAlign w:val="center"/>
          </w:tcPr>
          <w:p w14:paraId="52C956AB">
            <w:pPr>
              <w:keepNext w:val="0"/>
              <w:keepLines w:val="0"/>
              <w:pageBreakBefore w:val="0"/>
              <w:widowControl w:val="0"/>
              <w:kinsoku/>
              <w:wordWrap/>
              <w:overflowPunct/>
              <w:topLinePunct w:val="0"/>
              <w:autoSpaceDE/>
              <w:autoSpaceDN/>
              <w:bidi w:val="0"/>
              <w:adjustRightInd/>
              <w:spacing w:after="55" w:afterLines="20"/>
              <w:jc w:val="center"/>
              <w:textAlignment w:val="auto"/>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备注</w:t>
            </w:r>
          </w:p>
        </w:tc>
      </w:tr>
      <w:tr w14:paraId="53EB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3" w:type="dxa"/>
            <w:shd w:val="clear" w:color="auto" w:fill="F9FBFA"/>
            <w:vAlign w:val="center"/>
          </w:tcPr>
          <w:p w14:paraId="72CFAC11">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w:t>
            </w:r>
            <w:r>
              <w:rPr>
                <w:rFonts w:hint="eastAsia" w:ascii="仿宋" w:hAnsi="仿宋" w:eastAsia="仿宋" w:cs="仿宋"/>
                <w:color w:val="auto"/>
                <w:sz w:val="24"/>
                <w:highlight w:val="none"/>
                <w:shd w:val="clear" w:color="auto" w:fill="auto"/>
              </w:rPr>
              <w:t>.</w:t>
            </w:r>
          </w:p>
        </w:tc>
        <w:tc>
          <w:tcPr>
            <w:tcW w:w="7229" w:type="dxa"/>
            <w:shd w:val="clear" w:color="auto" w:fill="F9FBFA"/>
            <w:vAlign w:val="center"/>
          </w:tcPr>
          <w:p w14:paraId="7DBCEB8A">
            <w:pPr>
              <w:keepNext w:val="0"/>
              <w:keepLines w:val="0"/>
              <w:pageBreakBefore w:val="0"/>
              <w:widowControl w:val="0"/>
              <w:kinsoku/>
              <w:wordWrap/>
              <w:overflowPunct/>
              <w:topLinePunct w:val="0"/>
              <w:autoSpaceDE/>
              <w:autoSpaceDN/>
              <w:bidi w:val="0"/>
              <w:adjustRightInd/>
              <w:snapToGrid w:val="0"/>
              <w:spacing w:after="55" w:afterLines="20"/>
              <w:textAlignment w:val="auto"/>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rPr>
              <w:t>法定代表人（负责人）资格证明书；</w:t>
            </w:r>
          </w:p>
        </w:tc>
        <w:tc>
          <w:tcPr>
            <w:tcW w:w="1515" w:type="dxa"/>
            <w:shd w:val="clear" w:color="auto" w:fill="F9FBFA"/>
            <w:vAlign w:val="center"/>
          </w:tcPr>
          <w:p w14:paraId="6D6345FA">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（附件</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w:t>
            </w:r>
          </w:p>
        </w:tc>
      </w:tr>
      <w:tr w14:paraId="7D50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3" w:type="dxa"/>
            <w:shd w:val="clear" w:color="auto" w:fill="F9FBFA"/>
            <w:vAlign w:val="center"/>
          </w:tcPr>
          <w:p w14:paraId="4BF51E21">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2</w:t>
            </w:r>
            <w:r>
              <w:rPr>
                <w:rFonts w:hint="eastAsia" w:ascii="仿宋" w:hAnsi="仿宋" w:eastAsia="仿宋" w:cs="仿宋"/>
                <w:color w:val="auto"/>
                <w:sz w:val="24"/>
                <w:highlight w:val="none"/>
                <w:shd w:val="clear" w:color="auto" w:fill="auto"/>
              </w:rPr>
              <w:t>.</w:t>
            </w:r>
          </w:p>
        </w:tc>
        <w:tc>
          <w:tcPr>
            <w:tcW w:w="7229" w:type="dxa"/>
            <w:shd w:val="clear" w:color="auto" w:fill="F9FBFA"/>
            <w:vAlign w:val="center"/>
          </w:tcPr>
          <w:p w14:paraId="4FDA2EF0">
            <w:pPr>
              <w:keepNext w:val="0"/>
              <w:keepLines w:val="0"/>
              <w:pageBreakBefore w:val="0"/>
              <w:widowControl w:val="0"/>
              <w:kinsoku/>
              <w:wordWrap/>
              <w:overflowPunct/>
              <w:topLinePunct w:val="0"/>
              <w:autoSpaceDE/>
              <w:autoSpaceDN/>
              <w:bidi w:val="0"/>
              <w:adjustRightInd/>
              <w:snapToGrid w:val="0"/>
              <w:spacing w:after="55" w:afterLines="20"/>
              <w:textAlignment w:val="auto"/>
              <w:rPr>
                <w:rFonts w:hint="eastAsia" w:ascii="仿宋" w:hAnsi="仿宋" w:eastAsia="仿宋" w:cs="仿宋"/>
                <w:color w:val="auto"/>
                <w:sz w:val="20"/>
                <w:szCs w:val="20"/>
                <w:highlight w:val="none"/>
                <w:u w:val="single"/>
                <w:shd w:val="clear" w:color="auto" w:fill="auto"/>
              </w:rPr>
            </w:pPr>
            <w:r>
              <w:rPr>
                <w:rFonts w:hint="eastAsia" w:ascii="仿宋" w:hAnsi="仿宋" w:eastAsia="仿宋" w:cs="仿宋"/>
                <w:color w:val="auto"/>
                <w:sz w:val="24"/>
                <w:highlight w:val="none"/>
                <w:shd w:val="clear" w:color="auto" w:fill="auto"/>
              </w:rPr>
              <w:t>法定代表人（负责人）授权委托书；</w:t>
            </w:r>
          </w:p>
          <w:p w14:paraId="1781656B">
            <w:pPr>
              <w:keepNext w:val="0"/>
              <w:keepLines w:val="0"/>
              <w:pageBreakBefore w:val="0"/>
              <w:widowControl w:val="0"/>
              <w:kinsoku/>
              <w:wordWrap/>
              <w:overflowPunct/>
              <w:topLinePunct w:val="0"/>
              <w:autoSpaceDE/>
              <w:autoSpaceDN/>
              <w:bidi w:val="0"/>
              <w:adjustRightInd/>
              <w:snapToGrid w:val="0"/>
              <w:spacing w:after="55" w:afterLines="20"/>
              <w:ind w:firstLine="20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0"/>
                <w:szCs w:val="20"/>
                <w:highlight w:val="none"/>
                <w:shd w:val="clear" w:color="auto" w:fill="auto"/>
              </w:rPr>
              <w:t>注：法定代表人（负责人）亲自办理</w:t>
            </w:r>
            <w:r>
              <w:rPr>
                <w:rFonts w:hint="eastAsia" w:ascii="仿宋" w:hAnsi="仿宋" w:eastAsia="仿宋" w:cs="仿宋"/>
                <w:color w:val="auto"/>
                <w:sz w:val="20"/>
                <w:szCs w:val="20"/>
                <w:highlight w:val="none"/>
                <w:shd w:val="clear" w:color="auto" w:fill="auto"/>
                <w:lang w:val="en-US" w:eastAsia="zh-CN"/>
              </w:rPr>
              <w:t>谈判</w:t>
            </w:r>
            <w:r>
              <w:rPr>
                <w:rFonts w:hint="eastAsia" w:ascii="仿宋" w:hAnsi="仿宋" w:eastAsia="仿宋" w:cs="仿宋"/>
                <w:color w:val="auto"/>
                <w:sz w:val="20"/>
                <w:szCs w:val="20"/>
                <w:highlight w:val="none"/>
                <w:shd w:val="clear" w:color="auto" w:fill="auto"/>
              </w:rPr>
              <w:t>事宜的，本项无需提供。</w:t>
            </w:r>
          </w:p>
        </w:tc>
        <w:tc>
          <w:tcPr>
            <w:tcW w:w="1515" w:type="dxa"/>
            <w:shd w:val="clear" w:color="auto" w:fill="F9FBFA"/>
            <w:vAlign w:val="center"/>
          </w:tcPr>
          <w:p w14:paraId="4CA2A061">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fldChar w:fldCharType="begin"/>
            </w:r>
            <w:r>
              <w:rPr>
                <w:rFonts w:hint="eastAsia" w:ascii="仿宋" w:hAnsi="仿宋" w:eastAsia="仿宋" w:cs="仿宋"/>
                <w:color w:val="auto"/>
                <w:sz w:val="24"/>
                <w:highlight w:val="none"/>
                <w:shd w:val="clear" w:color="auto" w:fill="auto"/>
              </w:rPr>
              <w:instrText xml:space="preserve"> HYPERLINK \l "授权委托" </w:instrText>
            </w:r>
            <w:r>
              <w:rPr>
                <w:rFonts w:hint="eastAsia" w:ascii="仿宋" w:hAnsi="仿宋" w:eastAsia="仿宋" w:cs="仿宋"/>
                <w:color w:val="auto"/>
                <w:sz w:val="24"/>
                <w:highlight w:val="none"/>
                <w:shd w:val="clear" w:color="auto" w:fill="auto"/>
              </w:rPr>
              <w:fldChar w:fldCharType="separate"/>
            </w:r>
            <w:r>
              <w:rPr>
                <w:rFonts w:hint="eastAsia" w:ascii="仿宋" w:hAnsi="仿宋" w:eastAsia="仿宋" w:cs="仿宋"/>
                <w:color w:val="auto"/>
                <w:sz w:val="24"/>
                <w:highlight w:val="none"/>
                <w:shd w:val="clear" w:color="auto" w:fill="auto"/>
              </w:rPr>
              <w:t>（附件</w:t>
            </w:r>
            <w:r>
              <w:rPr>
                <w:rFonts w:hint="eastAsia" w:ascii="仿宋" w:hAnsi="仿宋" w:eastAsia="仿宋" w:cs="仿宋"/>
                <w:color w:val="auto"/>
                <w:sz w:val="24"/>
                <w:highlight w:val="none"/>
                <w:shd w:val="clear" w:color="auto" w:fill="auto"/>
                <w:lang w:val="en-US" w:eastAsia="zh-CN"/>
              </w:rPr>
              <w:t>5</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rPr>
              <w:fldChar w:fldCharType="end"/>
            </w:r>
          </w:p>
        </w:tc>
      </w:tr>
      <w:tr w14:paraId="5338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3" w:type="dxa"/>
            <w:shd w:val="clear" w:color="auto" w:fill="F9FBFA"/>
            <w:vAlign w:val="center"/>
          </w:tcPr>
          <w:p w14:paraId="14E66BF4">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w:t>
            </w:r>
          </w:p>
        </w:tc>
        <w:tc>
          <w:tcPr>
            <w:tcW w:w="7229" w:type="dxa"/>
            <w:shd w:val="clear" w:color="auto" w:fill="F9FBFA"/>
            <w:vAlign w:val="center"/>
          </w:tcPr>
          <w:p w14:paraId="0D8601E8">
            <w:pPr>
              <w:keepNext w:val="0"/>
              <w:keepLines w:val="0"/>
              <w:pageBreakBefore w:val="0"/>
              <w:widowControl w:val="0"/>
              <w:kinsoku/>
              <w:wordWrap/>
              <w:overflowPunct/>
              <w:topLinePunct w:val="0"/>
              <w:autoSpaceDE/>
              <w:autoSpaceDN/>
              <w:bidi w:val="0"/>
              <w:adjustRightInd/>
              <w:snapToGrid w:val="0"/>
              <w:spacing w:after="55" w:afterLines="2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项目服务方案（包括但不限于组织实施方案、应急保障及危机处理预案、其他合理化意见及建议等）；</w:t>
            </w:r>
            <w:r>
              <w:rPr>
                <w:rFonts w:hint="eastAsia" w:ascii="仿宋" w:hAnsi="仿宋" w:eastAsia="仿宋" w:cs="仿宋"/>
                <w:color w:val="auto"/>
                <w:sz w:val="20"/>
                <w:szCs w:val="20"/>
                <w:highlight w:val="none"/>
                <w:shd w:val="clear" w:color="auto" w:fill="auto"/>
              </w:rPr>
              <w:t>（如有）</w:t>
            </w:r>
          </w:p>
        </w:tc>
        <w:tc>
          <w:tcPr>
            <w:tcW w:w="1515" w:type="dxa"/>
            <w:shd w:val="clear" w:color="auto" w:fill="F9FBFA"/>
            <w:vAlign w:val="center"/>
          </w:tcPr>
          <w:p w14:paraId="0FE549B9">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lang w:val="en-US" w:eastAsia="zh-CN"/>
              </w:rPr>
            </w:pPr>
          </w:p>
        </w:tc>
      </w:tr>
      <w:tr w14:paraId="4FC4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3" w:type="dxa"/>
            <w:shd w:val="clear" w:color="auto" w:fill="F9FBFA"/>
            <w:vAlign w:val="center"/>
          </w:tcPr>
          <w:p w14:paraId="0E21DB1D">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4.</w:t>
            </w:r>
          </w:p>
        </w:tc>
        <w:tc>
          <w:tcPr>
            <w:tcW w:w="7229" w:type="dxa"/>
            <w:shd w:val="clear" w:color="auto" w:fill="F9FBFA"/>
            <w:vAlign w:val="center"/>
          </w:tcPr>
          <w:p w14:paraId="263A6E6D">
            <w:pPr>
              <w:keepNext w:val="0"/>
              <w:keepLines w:val="0"/>
              <w:pageBreakBefore w:val="0"/>
              <w:widowControl w:val="0"/>
              <w:kinsoku/>
              <w:wordWrap/>
              <w:overflowPunct/>
              <w:topLinePunct w:val="0"/>
              <w:autoSpaceDE/>
              <w:autoSpaceDN/>
              <w:bidi w:val="0"/>
              <w:adjustRightInd/>
              <w:snapToGrid w:val="0"/>
              <w:spacing w:after="55" w:afterLines="2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商务条款偏离表；</w:t>
            </w:r>
          </w:p>
        </w:tc>
        <w:tc>
          <w:tcPr>
            <w:tcW w:w="1515" w:type="dxa"/>
            <w:shd w:val="clear" w:color="auto" w:fill="F9FBFA"/>
            <w:vAlign w:val="center"/>
          </w:tcPr>
          <w:p w14:paraId="6CB8B87B">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fldChar w:fldCharType="begin"/>
            </w:r>
            <w:r>
              <w:rPr>
                <w:rFonts w:hint="eastAsia" w:ascii="仿宋" w:hAnsi="仿宋" w:eastAsia="仿宋" w:cs="仿宋"/>
                <w:color w:val="auto"/>
                <w:sz w:val="24"/>
                <w:highlight w:val="none"/>
                <w:shd w:val="clear" w:color="auto" w:fill="auto"/>
              </w:rPr>
              <w:instrText xml:space="preserve"> HYPERLINK \l "偏离表" </w:instrText>
            </w:r>
            <w:r>
              <w:rPr>
                <w:rFonts w:hint="eastAsia" w:ascii="仿宋" w:hAnsi="仿宋" w:eastAsia="仿宋" w:cs="仿宋"/>
                <w:color w:val="auto"/>
                <w:sz w:val="24"/>
                <w:highlight w:val="none"/>
                <w:shd w:val="clear" w:color="auto" w:fill="auto"/>
              </w:rPr>
              <w:fldChar w:fldCharType="separate"/>
            </w:r>
            <w:r>
              <w:rPr>
                <w:rFonts w:hint="eastAsia" w:ascii="仿宋" w:hAnsi="仿宋" w:eastAsia="仿宋" w:cs="仿宋"/>
                <w:color w:val="auto"/>
                <w:sz w:val="24"/>
                <w:highlight w:val="none"/>
                <w:shd w:val="clear" w:color="auto" w:fill="auto"/>
              </w:rPr>
              <w:t>（附件</w:t>
            </w:r>
            <w:r>
              <w:rPr>
                <w:rFonts w:hint="eastAsia" w:ascii="仿宋" w:hAnsi="仿宋" w:eastAsia="仿宋" w:cs="仿宋"/>
                <w:color w:val="auto"/>
                <w:sz w:val="24"/>
                <w:highlight w:val="none"/>
                <w:shd w:val="clear" w:color="auto" w:fill="auto"/>
                <w:lang w:val="en-US" w:eastAsia="zh-CN"/>
              </w:rPr>
              <w:t>7-1</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rPr>
              <w:fldChar w:fldCharType="end"/>
            </w:r>
          </w:p>
        </w:tc>
      </w:tr>
      <w:tr w14:paraId="7B9A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3" w:type="dxa"/>
            <w:shd w:val="clear" w:color="auto" w:fill="F9FBFA"/>
            <w:vAlign w:val="center"/>
          </w:tcPr>
          <w:p w14:paraId="3A88C256">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5</w:t>
            </w:r>
            <w:r>
              <w:rPr>
                <w:rFonts w:hint="eastAsia" w:ascii="仿宋" w:hAnsi="仿宋" w:eastAsia="仿宋" w:cs="仿宋"/>
                <w:color w:val="auto"/>
                <w:sz w:val="24"/>
                <w:highlight w:val="none"/>
                <w:shd w:val="clear" w:color="auto" w:fill="auto"/>
              </w:rPr>
              <w:t>.</w:t>
            </w:r>
          </w:p>
        </w:tc>
        <w:tc>
          <w:tcPr>
            <w:tcW w:w="7229" w:type="dxa"/>
            <w:shd w:val="clear" w:color="auto" w:fill="F9FBFA"/>
            <w:vAlign w:val="center"/>
          </w:tcPr>
          <w:p w14:paraId="03E21B3D">
            <w:pPr>
              <w:keepNext w:val="0"/>
              <w:keepLines w:val="0"/>
              <w:pageBreakBefore w:val="0"/>
              <w:widowControl w:val="0"/>
              <w:kinsoku/>
              <w:wordWrap/>
              <w:overflowPunct/>
              <w:topLinePunct w:val="0"/>
              <w:autoSpaceDE/>
              <w:autoSpaceDN/>
              <w:bidi w:val="0"/>
              <w:adjustRightInd/>
              <w:snapToGrid w:val="0"/>
              <w:spacing w:after="55" w:afterLines="2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eastAsia="zh-CN"/>
              </w:rPr>
              <w:t>后续</w:t>
            </w:r>
            <w:r>
              <w:rPr>
                <w:rFonts w:hint="eastAsia" w:ascii="仿宋" w:hAnsi="仿宋" w:eastAsia="仿宋" w:cs="仿宋"/>
                <w:color w:val="auto"/>
                <w:sz w:val="24"/>
                <w:highlight w:val="none"/>
                <w:shd w:val="clear" w:color="auto" w:fill="auto"/>
              </w:rPr>
              <w:t>服务及承诺</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0"/>
                <w:szCs w:val="20"/>
                <w:highlight w:val="none"/>
                <w:u w:val="none"/>
                <w:shd w:val="clear" w:color="auto" w:fill="auto"/>
                <w:lang w:eastAsia="zh-CN"/>
              </w:rPr>
              <w:t>（如有）</w:t>
            </w:r>
          </w:p>
        </w:tc>
        <w:tc>
          <w:tcPr>
            <w:tcW w:w="1515" w:type="dxa"/>
            <w:shd w:val="clear" w:color="auto" w:fill="F9FBFA"/>
            <w:vAlign w:val="center"/>
          </w:tcPr>
          <w:p w14:paraId="451BF50B">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lang w:eastAsia="zh-CN"/>
              </w:rPr>
            </w:pPr>
          </w:p>
        </w:tc>
      </w:tr>
      <w:tr w14:paraId="29A7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3" w:type="dxa"/>
            <w:shd w:val="clear" w:color="auto" w:fill="F9FBFA"/>
            <w:vAlign w:val="center"/>
          </w:tcPr>
          <w:p w14:paraId="347F41C5">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6.</w:t>
            </w:r>
          </w:p>
        </w:tc>
        <w:tc>
          <w:tcPr>
            <w:tcW w:w="7229" w:type="dxa"/>
            <w:shd w:val="clear" w:color="auto" w:fill="F9FBFA"/>
            <w:vAlign w:val="center"/>
          </w:tcPr>
          <w:p w14:paraId="6B51097A">
            <w:pPr>
              <w:keepNext w:val="0"/>
              <w:keepLines w:val="0"/>
              <w:pageBreakBefore w:val="0"/>
              <w:widowControl w:val="0"/>
              <w:kinsoku/>
              <w:wordWrap/>
              <w:overflowPunct/>
              <w:topLinePunct w:val="0"/>
              <w:autoSpaceDE/>
              <w:autoSpaceDN/>
              <w:bidi w:val="0"/>
              <w:adjustRightInd/>
              <w:snapToGrid w:val="0"/>
              <w:spacing w:after="55" w:afterLines="2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技术条款偏离表；</w:t>
            </w:r>
          </w:p>
        </w:tc>
        <w:tc>
          <w:tcPr>
            <w:tcW w:w="1515" w:type="dxa"/>
            <w:shd w:val="clear" w:color="auto" w:fill="F9FBFA"/>
            <w:vAlign w:val="center"/>
          </w:tcPr>
          <w:p w14:paraId="04FEFEA1">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fldChar w:fldCharType="begin"/>
            </w:r>
            <w:r>
              <w:rPr>
                <w:rFonts w:hint="eastAsia" w:ascii="仿宋" w:hAnsi="仿宋" w:eastAsia="仿宋" w:cs="仿宋"/>
                <w:color w:val="auto"/>
                <w:sz w:val="24"/>
                <w:highlight w:val="none"/>
                <w:shd w:val="clear" w:color="auto" w:fill="auto"/>
              </w:rPr>
              <w:instrText xml:space="preserve"> HYPERLINK \l "偏离表" </w:instrText>
            </w:r>
            <w:r>
              <w:rPr>
                <w:rFonts w:hint="eastAsia" w:ascii="仿宋" w:hAnsi="仿宋" w:eastAsia="仿宋" w:cs="仿宋"/>
                <w:color w:val="auto"/>
                <w:sz w:val="24"/>
                <w:highlight w:val="none"/>
                <w:shd w:val="clear" w:color="auto" w:fill="auto"/>
              </w:rPr>
              <w:fldChar w:fldCharType="separate"/>
            </w:r>
            <w:r>
              <w:rPr>
                <w:rFonts w:hint="eastAsia" w:ascii="仿宋" w:hAnsi="仿宋" w:eastAsia="仿宋" w:cs="仿宋"/>
                <w:color w:val="auto"/>
                <w:sz w:val="24"/>
                <w:highlight w:val="none"/>
                <w:shd w:val="clear" w:color="auto" w:fill="auto"/>
              </w:rPr>
              <w:t>（附件</w:t>
            </w:r>
            <w:r>
              <w:rPr>
                <w:rFonts w:hint="eastAsia" w:ascii="仿宋" w:hAnsi="仿宋" w:eastAsia="仿宋" w:cs="仿宋"/>
                <w:color w:val="auto"/>
                <w:sz w:val="24"/>
                <w:highlight w:val="none"/>
                <w:shd w:val="clear" w:color="auto" w:fill="auto"/>
                <w:lang w:val="en-US" w:eastAsia="zh-CN"/>
              </w:rPr>
              <w:t>7-2</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rPr>
              <w:fldChar w:fldCharType="end"/>
            </w:r>
          </w:p>
        </w:tc>
      </w:tr>
      <w:tr w14:paraId="0DBE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3" w:type="dxa"/>
            <w:shd w:val="clear" w:color="auto" w:fill="F9FBFA"/>
            <w:vAlign w:val="center"/>
          </w:tcPr>
          <w:p w14:paraId="6AD340B8">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7.</w:t>
            </w:r>
          </w:p>
        </w:tc>
        <w:tc>
          <w:tcPr>
            <w:tcW w:w="7229" w:type="dxa"/>
            <w:shd w:val="clear" w:color="auto" w:fill="F9FBFA"/>
            <w:vAlign w:val="center"/>
          </w:tcPr>
          <w:p w14:paraId="6D2DA46C">
            <w:pPr>
              <w:keepNext w:val="0"/>
              <w:keepLines w:val="0"/>
              <w:pageBreakBefore w:val="0"/>
              <w:widowControl w:val="0"/>
              <w:kinsoku/>
              <w:wordWrap/>
              <w:overflowPunct/>
              <w:topLinePunct w:val="0"/>
              <w:autoSpaceDE/>
              <w:autoSpaceDN/>
              <w:bidi w:val="0"/>
              <w:adjustRightInd/>
              <w:snapToGrid w:val="0"/>
              <w:spacing w:after="55" w:afterLines="2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kern w:val="2"/>
                <w:sz w:val="24"/>
                <w:szCs w:val="24"/>
                <w:highlight w:val="none"/>
                <w:shd w:val="clear" w:color="auto" w:fill="auto"/>
                <w:lang w:val="en-US" w:eastAsia="zh-CN" w:bidi="ar-SA"/>
              </w:rPr>
              <w:t>分包意向协议（如有）</w:t>
            </w:r>
          </w:p>
        </w:tc>
        <w:tc>
          <w:tcPr>
            <w:tcW w:w="1515" w:type="dxa"/>
            <w:shd w:val="clear" w:color="auto" w:fill="F9FBFA"/>
            <w:vAlign w:val="center"/>
          </w:tcPr>
          <w:p w14:paraId="643EB60C">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（附件3-2）</w:t>
            </w:r>
          </w:p>
        </w:tc>
      </w:tr>
      <w:tr w14:paraId="215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3" w:type="dxa"/>
            <w:shd w:val="clear" w:color="auto" w:fill="F9FBFA"/>
            <w:vAlign w:val="center"/>
          </w:tcPr>
          <w:p w14:paraId="49F4E572">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highlight w:val="none"/>
                <w:shd w:val="clear" w:color="auto" w:fill="auto"/>
                <w:lang w:val="en-US" w:eastAsia="zh-CN"/>
              </w:rPr>
              <w:t>8</w:t>
            </w:r>
            <w:r>
              <w:rPr>
                <w:rFonts w:hint="eastAsia" w:ascii="仿宋" w:hAnsi="仿宋" w:eastAsia="仿宋" w:cs="仿宋"/>
                <w:color w:val="auto"/>
                <w:sz w:val="24"/>
                <w:highlight w:val="none"/>
                <w:shd w:val="clear" w:color="auto" w:fill="auto"/>
              </w:rPr>
              <w:t>.</w:t>
            </w:r>
          </w:p>
        </w:tc>
        <w:tc>
          <w:tcPr>
            <w:tcW w:w="7229" w:type="dxa"/>
            <w:shd w:val="clear" w:color="auto" w:fill="F9FBFA"/>
            <w:vAlign w:val="center"/>
          </w:tcPr>
          <w:p w14:paraId="770C2A66">
            <w:pPr>
              <w:keepNext w:val="0"/>
              <w:keepLines w:val="0"/>
              <w:pageBreakBefore w:val="0"/>
              <w:widowControl w:val="0"/>
              <w:kinsoku/>
              <w:wordWrap/>
              <w:overflowPunct/>
              <w:topLinePunct w:val="0"/>
              <w:autoSpaceDE/>
              <w:autoSpaceDN/>
              <w:bidi w:val="0"/>
              <w:adjustRightInd/>
              <w:snapToGrid w:val="0"/>
              <w:spacing w:after="55" w:afterLines="20"/>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认为需要提供的其他相关材料；</w:t>
            </w:r>
            <w:r>
              <w:rPr>
                <w:rFonts w:hint="eastAsia" w:ascii="仿宋" w:hAnsi="仿宋" w:eastAsia="仿宋" w:cs="仿宋"/>
                <w:color w:val="auto"/>
                <w:sz w:val="20"/>
                <w:szCs w:val="20"/>
                <w:highlight w:val="none"/>
                <w:shd w:val="clear" w:color="auto" w:fill="auto"/>
              </w:rPr>
              <w:t>（如有）</w:t>
            </w:r>
          </w:p>
        </w:tc>
        <w:tc>
          <w:tcPr>
            <w:tcW w:w="1515" w:type="dxa"/>
            <w:shd w:val="clear" w:color="auto" w:fill="F9FBFA"/>
            <w:vAlign w:val="center"/>
          </w:tcPr>
          <w:p w14:paraId="642FB5A7">
            <w:pPr>
              <w:keepNext w:val="0"/>
              <w:keepLines w:val="0"/>
              <w:pageBreakBefore w:val="0"/>
              <w:widowControl w:val="0"/>
              <w:kinsoku/>
              <w:wordWrap/>
              <w:overflowPunct/>
              <w:topLinePunct w:val="0"/>
              <w:autoSpaceDE/>
              <w:autoSpaceDN/>
              <w:bidi w:val="0"/>
              <w:adjustRightInd/>
              <w:snapToGrid w:val="0"/>
              <w:spacing w:after="55" w:afterLines="20"/>
              <w:jc w:val="center"/>
              <w:textAlignment w:val="auto"/>
              <w:rPr>
                <w:rFonts w:hint="eastAsia" w:ascii="仿宋" w:hAnsi="仿宋" w:eastAsia="仿宋" w:cs="仿宋"/>
                <w:color w:val="auto"/>
                <w:sz w:val="24"/>
                <w:highlight w:val="none"/>
                <w:shd w:val="clear" w:color="auto" w:fill="auto"/>
                <w:lang w:eastAsia="zh-CN"/>
              </w:rPr>
            </w:pPr>
          </w:p>
        </w:tc>
      </w:tr>
    </w:tbl>
    <w:p w14:paraId="48AD9038">
      <w:pPr>
        <w:pStyle w:val="8"/>
        <w:keepNext w:val="0"/>
        <w:keepLines w:val="0"/>
        <w:pageBreakBefore w:val="0"/>
        <w:widowControl w:val="0"/>
        <w:numPr>
          <w:ilvl w:val="0"/>
          <w:numId w:val="3"/>
        </w:numPr>
        <w:kinsoku/>
        <w:wordWrap/>
        <w:overflowPunct/>
        <w:topLinePunct w:val="0"/>
        <w:autoSpaceDE/>
        <w:autoSpaceDN/>
        <w:bidi w:val="0"/>
        <w:adjustRightInd/>
        <w:snapToGrid/>
        <w:spacing w:before="218" w:beforeLines="80" w:after="218" w:afterLines="80" w:line="240" w:lineRule="auto"/>
        <w:ind w:left="599" w:leftChars="0" w:firstLine="241" w:firstLineChars="0"/>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报价文件包括（复印件加盖单位公章）：</w:t>
      </w:r>
    </w:p>
    <w:tbl>
      <w:tblPr>
        <w:tblStyle w:val="18"/>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253"/>
        <w:gridCol w:w="1516"/>
      </w:tblGrid>
      <w:tr w14:paraId="47E7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84" w:type="dxa"/>
            <w:shd w:val="clear" w:color="auto" w:fill="F9FBFA"/>
            <w:vAlign w:val="center"/>
          </w:tcPr>
          <w:p w14:paraId="725A96ED">
            <w:pPr>
              <w:autoSpaceDE w:val="0"/>
              <w:autoSpaceDN w:val="0"/>
              <w:adjustRightInd w:val="0"/>
              <w:snapToGrid w:val="0"/>
              <w:jc w:val="center"/>
              <w:rPr>
                <w:rFonts w:hint="eastAsia" w:ascii="仿宋" w:hAnsi="仿宋" w:eastAsia="仿宋" w:cs="仿宋"/>
                <w:b/>
                <w:bCs/>
                <w:color w:val="auto"/>
                <w:sz w:val="22"/>
                <w:highlight w:val="none"/>
                <w:shd w:val="clear" w:color="auto" w:fill="auto"/>
                <w:lang w:val="zh-CN"/>
              </w:rPr>
            </w:pPr>
            <w:r>
              <w:rPr>
                <w:rFonts w:hint="eastAsia" w:ascii="仿宋" w:hAnsi="仿宋" w:eastAsia="仿宋" w:cs="仿宋"/>
                <w:b/>
                <w:bCs/>
                <w:color w:val="auto"/>
                <w:sz w:val="24"/>
                <w:highlight w:val="none"/>
                <w:shd w:val="clear" w:color="auto" w:fill="auto"/>
                <w:lang w:val="zh-CN"/>
              </w:rPr>
              <w:t>序号</w:t>
            </w:r>
          </w:p>
        </w:tc>
        <w:tc>
          <w:tcPr>
            <w:tcW w:w="7253" w:type="dxa"/>
            <w:shd w:val="clear" w:color="auto" w:fill="F9FBFA"/>
            <w:vAlign w:val="center"/>
          </w:tcPr>
          <w:p w14:paraId="0D589904">
            <w:pPr>
              <w:autoSpaceDE w:val="0"/>
              <w:autoSpaceDN w:val="0"/>
              <w:adjustRightInd w:val="0"/>
              <w:snapToGrid w:val="0"/>
              <w:rPr>
                <w:rFonts w:hint="eastAsia" w:ascii="仿宋" w:hAnsi="仿宋" w:eastAsia="仿宋" w:cs="仿宋"/>
                <w:b/>
                <w:bCs/>
                <w:color w:val="auto"/>
                <w:sz w:val="22"/>
                <w:highlight w:val="none"/>
                <w:shd w:val="clear" w:color="auto" w:fill="auto"/>
                <w:lang w:val="zh-CN"/>
              </w:rPr>
            </w:pPr>
            <w:r>
              <w:rPr>
                <w:rFonts w:hint="eastAsia" w:ascii="仿宋" w:hAnsi="仿宋" w:eastAsia="仿宋" w:cs="仿宋"/>
                <w:b/>
                <w:bCs/>
                <w:color w:val="auto"/>
                <w:sz w:val="24"/>
                <w:highlight w:val="none"/>
                <w:shd w:val="clear" w:color="auto" w:fill="auto"/>
                <w:lang w:val="zh-CN"/>
              </w:rPr>
              <w:t>供应商应</w:t>
            </w:r>
            <w:r>
              <w:rPr>
                <w:rFonts w:hint="eastAsia" w:ascii="仿宋" w:hAnsi="仿宋" w:eastAsia="仿宋" w:cs="仿宋"/>
                <w:b/>
                <w:bCs/>
                <w:color w:val="auto"/>
                <w:sz w:val="24"/>
                <w:highlight w:val="none"/>
                <w:shd w:val="clear" w:color="auto" w:fill="auto"/>
              </w:rPr>
              <w:t>按以下内容</w:t>
            </w:r>
            <w:r>
              <w:rPr>
                <w:rFonts w:hint="eastAsia" w:ascii="仿宋" w:hAnsi="仿宋" w:eastAsia="仿宋" w:cs="仿宋"/>
                <w:b/>
                <w:bCs/>
                <w:color w:val="auto"/>
                <w:sz w:val="24"/>
                <w:highlight w:val="none"/>
                <w:shd w:val="clear" w:color="auto" w:fill="auto"/>
                <w:lang w:val="zh-CN"/>
              </w:rPr>
              <w:t>提供相关</w:t>
            </w:r>
            <w:r>
              <w:rPr>
                <w:rFonts w:hint="eastAsia" w:ascii="仿宋" w:hAnsi="仿宋" w:eastAsia="仿宋" w:cs="仿宋"/>
                <w:b/>
                <w:bCs/>
                <w:color w:val="auto"/>
                <w:sz w:val="24"/>
                <w:highlight w:val="none"/>
                <w:shd w:val="clear" w:color="auto" w:fill="auto"/>
              </w:rPr>
              <w:t>资料</w:t>
            </w:r>
            <w:r>
              <w:rPr>
                <w:rFonts w:hint="eastAsia" w:ascii="仿宋" w:hAnsi="仿宋" w:eastAsia="仿宋" w:cs="仿宋"/>
                <w:b/>
                <w:bCs/>
                <w:color w:val="auto"/>
                <w:sz w:val="24"/>
                <w:highlight w:val="none"/>
                <w:shd w:val="clear" w:color="auto" w:fill="auto"/>
                <w:lang w:val="zh-CN"/>
              </w:rPr>
              <w:t>，否则不能通过符合性审查的，责任自负。</w:t>
            </w:r>
          </w:p>
        </w:tc>
        <w:tc>
          <w:tcPr>
            <w:tcW w:w="1516" w:type="dxa"/>
            <w:shd w:val="clear" w:color="auto" w:fill="F9FBFA"/>
            <w:vAlign w:val="center"/>
          </w:tcPr>
          <w:p w14:paraId="3E230A44">
            <w:pPr>
              <w:snapToGrid w:val="0"/>
              <w:jc w:val="center"/>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备注</w:t>
            </w:r>
          </w:p>
        </w:tc>
      </w:tr>
      <w:tr w14:paraId="1F59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4" w:type="dxa"/>
            <w:shd w:val="clear" w:color="auto" w:fill="F9FBFA"/>
            <w:vAlign w:val="center"/>
          </w:tcPr>
          <w:p w14:paraId="324F6880">
            <w:pPr>
              <w:snapToGrid w:val="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w:t>
            </w:r>
            <w:r>
              <w:rPr>
                <w:rFonts w:hint="eastAsia" w:ascii="仿宋" w:hAnsi="仿宋" w:eastAsia="仿宋" w:cs="仿宋"/>
                <w:color w:val="auto"/>
                <w:sz w:val="24"/>
                <w:highlight w:val="none"/>
                <w:shd w:val="clear" w:color="auto" w:fill="auto"/>
              </w:rPr>
              <w:t>.</w:t>
            </w:r>
          </w:p>
        </w:tc>
        <w:tc>
          <w:tcPr>
            <w:tcW w:w="7253" w:type="dxa"/>
            <w:shd w:val="clear" w:color="auto" w:fill="F9FBFA"/>
            <w:vAlign w:val="center"/>
          </w:tcPr>
          <w:p w14:paraId="196AACEA">
            <w:pPr>
              <w:snapToGrid w:val="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rPr>
              <w:t>投标函；</w:t>
            </w:r>
          </w:p>
        </w:tc>
        <w:tc>
          <w:tcPr>
            <w:tcW w:w="1516" w:type="dxa"/>
            <w:shd w:val="clear" w:color="auto" w:fill="F9FBFA"/>
            <w:vAlign w:val="center"/>
          </w:tcPr>
          <w:p w14:paraId="6BA74320">
            <w:pPr>
              <w:snapToGrid w:val="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fldChar w:fldCharType="begin"/>
            </w:r>
            <w:r>
              <w:rPr>
                <w:rFonts w:hint="eastAsia" w:ascii="仿宋" w:hAnsi="仿宋" w:eastAsia="仿宋" w:cs="仿宋"/>
                <w:color w:val="auto"/>
                <w:sz w:val="24"/>
                <w:highlight w:val="none"/>
                <w:shd w:val="clear" w:color="auto" w:fill="auto"/>
              </w:rPr>
              <w:instrText xml:space="preserve"> HYPERLINK \l "投标函" </w:instrText>
            </w:r>
            <w:r>
              <w:rPr>
                <w:rFonts w:hint="eastAsia" w:ascii="仿宋" w:hAnsi="仿宋" w:eastAsia="仿宋" w:cs="仿宋"/>
                <w:color w:val="auto"/>
                <w:sz w:val="24"/>
                <w:highlight w:val="none"/>
                <w:shd w:val="clear" w:color="auto" w:fill="auto"/>
              </w:rPr>
              <w:fldChar w:fldCharType="separate"/>
            </w:r>
            <w:r>
              <w:rPr>
                <w:rFonts w:hint="eastAsia" w:ascii="仿宋" w:hAnsi="仿宋" w:eastAsia="仿宋" w:cs="仿宋"/>
                <w:color w:val="auto"/>
                <w:sz w:val="24"/>
                <w:highlight w:val="none"/>
                <w:shd w:val="clear" w:color="auto" w:fill="auto"/>
              </w:rPr>
              <w:t>（附件</w:t>
            </w:r>
            <w:r>
              <w:rPr>
                <w:rFonts w:hint="eastAsia" w:ascii="仿宋" w:hAnsi="仿宋" w:eastAsia="仿宋" w:cs="仿宋"/>
                <w:color w:val="auto"/>
                <w:sz w:val="24"/>
                <w:highlight w:val="none"/>
                <w:shd w:val="clear" w:color="auto" w:fill="auto"/>
                <w:lang w:val="en-US" w:eastAsia="zh-CN"/>
              </w:rPr>
              <w:t>9</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rPr>
              <w:fldChar w:fldCharType="end"/>
            </w:r>
          </w:p>
        </w:tc>
      </w:tr>
      <w:tr w14:paraId="2E91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784" w:type="dxa"/>
            <w:shd w:val="clear" w:color="auto" w:fill="F9FBFA"/>
            <w:vAlign w:val="center"/>
          </w:tcPr>
          <w:p w14:paraId="0E2A02FB">
            <w:pPr>
              <w:snapToGrid w:val="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2</w:t>
            </w:r>
            <w:r>
              <w:rPr>
                <w:rFonts w:hint="eastAsia" w:ascii="仿宋" w:hAnsi="仿宋" w:eastAsia="仿宋" w:cs="仿宋"/>
                <w:color w:val="auto"/>
                <w:sz w:val="24"/>
                <w:highlight w:val="none"/>
                <w:shd w:val="clear" w:color="auto" w:fill="auto"/>
              </w:rPr>
              <w:t>.</w:t>
            </w:r>
          </w:p>
        </w:tc>
        <w:tc>
          <w:tcPr>
            <w:tcW w:w="7253" w:type="dxa"/>
            <w:shd w:val="clear" w:color="auto" w:fill="F9FBFA"/>
            <w:vAlign w:val="center"/>
          </w:tcPr>
          <w:p w14:paraId="1BC464A2">
            <w:pPr>
              <w:snapToGrid w:val="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开标一览表</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初次报价</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w:t>
            </w:r>
          </w:p>
        </w:tc>
        <w:tc>
          <w:tcPr>
            <w:tcW w:w="1516" w:type="dxa"/>
            <w:shd w:val="clear" w:color="auto" w:fill="F9FBFA"/>
            <w:vAlign w:val="center"/>
          </w:tcPr>
          <w:p w14:paraId="2A7D65C6">
            <w:pPr>
              <w:snapToGrid w:val="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fldChar w:fldCharType="begin"/>
            </w:r>
            <w:r>
              <w:rPr>
                <w:rFonts w:hint="eastAsia" w:ascii="仿宋" w:hAnsi="仿宋" w:eastAsia="仿宋" w:cs="仿宋"/>
                <w:color w:val="auto"/>
                <w:sz w:val="24"/>
                <w:highlight w:val="none"/>
                <w:shd w:val="clear" w:color="auto" w:fill="auto"/>
              </w:rPr>
              <w:instrText xml:space="preserve"> HYPERLINK \l "报价一览表" </w:instrText>
            </w:r>
            <w:r>
              <w:rPr>
                <w:rFonts w:hint="eastAsia" w:ascii="仿宋" w:hAnsi="仿宋" w:eastAsia="仿宋" w:cs="仿宋"/>
                <w:color w:val="auto"/>
                <w:sz w:val="24"/>
                <w:highlight w:val="none"/>
                <w:shd w:val="clear" w:color="auto" w:fill="auto"/>
              </w:rPr>
              <w:fldChar w:fldCharType="separate"/>
            </w:r>
            <w:r>
              <w:rPr>
                <w:rFonts w:hint="eastAsia" w:ascii="仿宋" w:hAnsi="仿宋" w:eastAsia="仿宋" w:cs="仿宋"/>
                <w:color w:val="auto"/>
                <w:sz w:val="24"/>
                <w:highlight w:val="none"/>
                <w:shd w:val="clear" w:color="auto" w:fill="auto"/>
              </w:rPr>
              <w:t>（附件</w:t>
            </w:r>
            <w:r>
              <w:rPr>
                <w:rFonts w:hint="eastAsia" w:ascii="仿宋" w:hAnsi="仿宋" w:eastAsia="仿宋" w:cs="仿宋"/>
                <w:color w:val="auto"/>
                <w:sz w:val="24"/>
                <w:highlight w:val="none"/>
                <w:shd w:val="clear" w:color="auto" w:fill="auto"/>
                <w:lang w:val="en-US" w:eastAsia="zh-CN"/>
              </w:rPr>
              <w:t>10.1</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rPr>
              <w:fldChar w:fldCharType="end"/>
            </w:r>
          </w:p>
        </w:tc>
      </w:tr>
      <w:tr w14:paraId="6E83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4" w:type="dxa"/>
            <w:shd w:val="clear" w:color="auto" w:fill="F9FBFA"/>
            <w:vAlign w:val="center"/>
          </w:tcPr>
          <w:p w14:paraId="698C492F">
            <w:pPr>
              <w:snapToGrid w:val="0"/>
              <w:jc w:val="center"/>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3.</w:t>
            </w:r>
          </w:p>
        </w:tc>
        <w:tc>
          <w:tcPr>
            <w:tcW w:w="7253" w:type="dxa"/>
            <w:shd w:val="clear" w:color="auto" w:fill="F9FBFA"/>
            <w:vAlign w:val="center"/>
          </w:tcPr>
          <w:p w14:paraId="7C52E869">
            <w:pPr>
              <w:snapToGrid w:val="0"/>
              <w:rPr>
                <w:rFonts w:hint="eastAsia" w:ascii="仿宋" w:hAnsi="仿宋" w:eastAsia="仿宋" w:cs="仿宋"/>
                <w:color w:val="auto"/>
                <w:sz w:val="24"/>
                <w:highlight w:val="none"/>
                <w:shd w:val="clear" w:color="auto" w:fill="auto"/>
              </w:rPr>
            </w:pPr>
            <w:r>
              <w:rPr>
                <w:rFonts w:hint="eastAsia" w:ascii="仿宋" w:hAnsi="仿宋" w:eastAsia="仿宋" w:cs="仿宋"/>
                <w:b w:val="0"/>
                <w:color w:val="auto"/>
                <w:sz w:val="24"/>
                <w:highlight w:val="none"/>
                <w:shd w:val="clear" w:color="auto" w:fill="auto"/>
              </w:rPr>
              <w:t>报价</w:t>
            </w:r>
            <w:r>
              <w:rPr>
                <w:rFonts w:hint="eastAsia" w:ascii="仿宋" w:hAnsi="仿宋" w:eastAsia="仿宋" w:cs="仿宋"/>
                <w:b w:val="0"/>
                <w:color w:val="auto"/>
                <w:sz w:val="24"/>
                <w:highlight w:val="none"/>
                <w:shd w:val="clear" w:color="auto" w:fill="auto"/>
                <w:lang w:eastAsia="zh-CN"/>
              </w:rPr>
              <w:t>明细</w:t>
            </w:r>
            <w:r>
              <w:rPr>
                <w:rFonts w:hint="eastAsia" w:ascii="仿宋" w:hAnsi="仿宋" w:eastAsia="仿宋" w:cs="仿宋"/>
                <w:b w:val="0"/>
                <w:color w:val="auto"/>
                <w:sz w:val="24"/>
                <w:highlight w:val="none"/>
                <w:shd w:val="clear" w:color="auto" w:fill="auto"/>
              </w:rPr>
              <w:t>表</w:t>
            </w:r>
            <w:r>
              <w:rPr>
                <w:rFonts w:hint="eastAsia" w:ascii="仿宋" w:hAnsi="仿宋" w:eastAsia="仿宋" w:cs="仿宋"/>
                <w:color w:val="auto"/>
                <w:sz w:val="24"/>
                <w:szCs w:val="24"/>
                <w:highlight w:val="none"/>
                <w:shd w:val="clear" w:color="auto" w:fill="auto"/>
              </w:rPr>
              <w:t>（如有）</w:t>
            </w:r>
          </w:p>
        </w:tc>
        <w:tc>
          <w:tcPr>
            <w:tcW w:w="1516" w:type="dxa"/>
            <w:shd w:val="clear" w:color="auto" w:fill="F9FBFA"/>
            <w:vAlign w:val="center"/>
          </w:tcPr>
          <w:p w14:paraId="7A0001A8">
            <w:pPr>
              <w:snapToGrid w:val="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fldChar w:fldCharType="begin"/>
            </w:r>
            <w:r>
              <w:rPr>
                <w:rFonts w:hint="eastAsia" w:ascii="仿宋" w:hAnsi="仿宋" w:eastAsia="仿宋" w:cs="仿宋"/>
                <w:color w:val="auto"/>
                <w:sz w:val="24"/>
                <w:highlight w:val="none"/>
                <w:shd w:val="clear" w:color="auto" w:fill="auto"/>
              </w:rPr>
              <w:instrText xml:space="preserve"> HYPERLINK \l "报价一览表" </w:instrText>
            </w:r>
            <w:r>
              <w:rPr>
                <w:rFonts w:hint="eastAsia" w:ascii="仿宋" w:hAnsi="仿宋" w:eastAsia="仿宋" w:cs="仿宋"/>
                <w:color w:val="auto"/>
                <w:sz w:val="24"/>
                <w:highlight w:val="none"/>
                <w:shd w:val="clear" w:color="auto" w:fill="auto"/>
              </w:rPr>
              <w:fldChar w:fldCharType="separate"/>
            </w:r>
            <w:r>
              <w:rPr>
                <w:rFonts w:hint="eastAsia" w:ascii="仿宋" w:hAnsi="仿宋" w:eastAsia="仿宋" w:cs="仿宋"/>
                <w:color w:val="auto"/>
                <w:sz w:val="24"/>
                <w:highlight w:val="none"/>
                <w:shd w:val="clear" w:color="auto" w:fill="auto"/>
              </w:rPr>
              <w:t>（附件</w:t>
            </w:r>
            <w:r>
              <w:rPr>
                <w:rFonts w:hint="eastAsia" w:ascii="仿宋" w:hAnsi="仿宋" w:eastAsia="仿宋" w:cs="仿宋"/>
                <w:color w:val="auto"/>
                <w:sz w:val="24"/>
                <w:highlight w:val="none"/>
                <w:shd w:val="clear" w:color="auto" w:fill="auto"/>
                <w:lang w:val="en-US" w:eastAsia="zh-CN"/>
              </w:rPr>
              <w:t>10.2</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rPr>
              <w:fldChar w:fldCharType="end"/>
            </w:r>
          </w:p>
        </w:tc>
      </w:tr>
      <w:tr w14:paraId="0130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4" w:type="dxa"/>
            <w:shd w:val="clear" w:color="auto" w:fill="F9FBFA"/>
            <w:vAlign w:val="center"/>
          </w:tcPr>
          <w:p w14:paraId="24B8F49C">
            <w:pPr>
              <w:snapToGrid w:val="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w:t>
            </w:r>
          </w:p>
        </w:tc>
        <w:tc>
          <w:tcPr>
            <w:tcW w:w="7253" w:type="dxa"/>
            <w:shd w:val="clear" w:color="auto" w:fill="F9FBFA"/>
            <w:vAlign w:val="center"/>
          </w:tcPr>
          <w:p w14:paraId="775FB70B">
            <w:pPr>
              <w:snapToGrid w:val="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认为需要提供的其他相关材料；</w:t>
            </w:r>
            <w:r>
              <w:rPr>
                <w:rFonts w:hint="eastAsia" w:ascii="仿宋" w:hAnsi="仿宋" w:eastAsia="仿宋" w:cs="仿宋"/>
                <w:color w:val="auto"/>
                <w:sz w:val="24"/>
                <w:szCs w:val="24"/>
                <w:highlight w:val="none"/>
                <w:shd w:val="clear" w:color="auto" w:fill="auto"/>
              </w:rPr>
              <w:t>（如有）</w:t>
            </w:r>
          </w:p>
        </w:tc>
        <w:tc>
          <w:tcPr>
            <w:tcW w:w="1516" w:type="dxa"/>
            <w:shd w:val="clear" w:color="auto" w:fill="F9FBFA"/>
            <w:vAlign w:val="center"/>
          </w:tcPr>
          <w:p w14:paraId="781FC409">
            <w:pPr>
              <w:snapToGrid w:val="0"/>
              <w:rPr>
                <w:rFonts w:hint="eastAsia" w:ascii="仿宋" w:hAnsi="仿宋" w:eastAsia="仿宋" w:cs="仿宋"/>
                <w:color w:val="auto"/>
                <w:sz w:val="24"/>
                <w:highlight w:val="none"/>
                <w:shd w:val="clear" w:color="auto" w:fill="auto"/>
                <w:lang w:eastAsia="zh-CN"/>
              </w:rPr>
            </w:pPr>
          </w:p>
        </w:tc>
      </w:tr>
    </w:tbl>
    <w:p w14:paraId="688CE4DD">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报价</w:t>
      </w:r>
      <w:r>
        <w:rPr>
          <w:rFonts w:hint="eastAsia" w:ascii="仿宋" w:hAnsi="仿宋" w:eastAsia="仿宋" w:cs="仿宋"/>
          <w:b/>
          <w:color w:val="auto"/>
          <w:sz w:val="24"/>
          <w:highlight w:val="none"/>
          <w:shd w:val="clear" w:color="auto" w:fill="auto"/>
          <w:lang w:val="en-US" w:eastAsia="zh-CN"/>
        </w:rPr>
        <w:t>要求</w:t>
      </w:r>
    </w:p>
    <w:p w14:paraId="7E64D1F6">
      <w:pPr>
        <w:pStyle w:val="9"/>
        <w:ind w:left="0" w:leftChars="0" w:firstLine="240" w:firstLineChars="100"/>
        <w:rPr>
          <w:rFonts w:hint="eastAsia" w:ascii="仿宋" w:hAnsi="仿宋" w:eastAsia="仿宋" w:cs="仿宋"/>
          <w:b/>
          <w:color w:val="auto"/>
          <w:sz w:val="24"/>
          <w:highlight w:val="none"/>
          <w:u w:val="single"/>
          <w:shd w:val="clear" w:color="auto" w:fill="auto"/>
          <w:lang w:eastAsia="zh-CN"/>
        </w:rPr>
      </w:pPr>
      <w:r>
        <w:rPr>
          <w:rFonts w:hint="eastAsia" w:ascii="仿宋" w:hAnsi="仿宋" w:eastAsia="仿宋" w:cs="仿宋"/>
          <w:color w:val="auto"/>
          <w:sz w:val="24"/>
          <w:highlight w:val="none"/>
          <w:shd w:val="clear" w:color="auto" w:fill="auto"/>
        </w:rPr>
        <w:t>▲</w:t>
      </w:r>
      <w:r>
        <w:rPr>
          <w:rFonts w:hint="eastAsia" w:ascii="仿宋" w:hAnsi="仿宋" w:eastAsia="仿宋" w:cs="仿宋"/>
          <w:b/>
          <w:color w:val="auto"/>
          <w:sz w:val="24"/>
          <w:highlight w:val="none"/>
          <w:shd w:val="clear" w:color="auto" w:fill="auto"/>
          <w:lang w:val="en-US" w:eastAsia="zh-CN"/>
        </w:rPr>
        <w:t>16</w:t>
      </w:r>
      <w:r>
        <w:rPr>
          <w:rFonts w:hint="eastAsia" w:ascii="仿宋" w:hAnsi="仿宋" w:eastAsia="仿宋" w:cs="仿宋"/>
          <w:b/>
          <w:color w:val="auto"/>
          <w:sz w:val="24"/>
          <w:highlight w:val="none"/>
          <w:shd w:val="clear" w:color="auto" w:fill="auto"/>
        </w:rPr>
        <w:t>.1.</w:t>
      </w:r>
      <w:r>
        <w:rPr>
          <w:rFonts w:hint="eastAsia" w:ascii="仿宋" w:hAnsi="仿宋" w:eastAsia="仿宋" w:cs="仿宋"/>
          <w:b/>
          <w:color w:val="auto"/>
          <w:sz w:val="24"/>
          <w:highlight w:val="none"/>
          <w:u w:val="single"/>
          <w:shd w:val="clear" w:color="auto" w:fill="auto"/>
          <w:lang w:eastAsia="zh-CN"/>
        </w:rPr>
        <w:t>报价为完成本次采购项目的最终价，其组成包括但不限于人工费、资料费、管理费、办公费、交通费、车辆和设备使用折旧损耗及维护费、消耗品、</w:t>
      </w:r>
      <w:r>
        <w:rPr>
          <w:rFonts w:hint="eastAsia" w:ascii="仿宋" w:hAnsi="仿宋" w:eastAsia="仿宋" w:cs="仿宋"/>
          <w:b/>
          <w:color w:val="auto"/>
          <w:sz w:val="24"/>
          <w:highlight w:val="none"/>
          <w:u w:val="single"/>
          <w:shd w:val="clear" w:color="auto" w:fill="auto"/>
          <w:lang w:val="en-US" w:eastAsia="zh-CN"/>
        </w:rPr>
        <w:t>评审费、培训费、</w:t>
      </w:r>
      <w:r>
        <w:rPr>
          <w:rFonts w:hint="eastAsia" w:ascii="仿宋" w:hAnsi="仿宋" w:eastAsia="仿宋" w:cs="仿宋"/>
          <w:b/>
          <w:color w:val="auto"/>
          <w:sz w:val="24"/>
          <w:highlight w:val="none"/>
          <w:u w:val="single"/>
          <w:shd w:val="clear" w:color="auto" w:fill="auto"/>
          <w:lang w:eastAsia="zh-CN"/>
        </w:rPr>
        <w:t>税费、利润、政策性文件规定及合同期内的风险费用等一切应有费用。</w:t>
      </w:r>
    </w:p>
    <w:p w14:paraId="79EA0738">
      <w:pPr>
        <w:pStyle w:val="8"/>
        <w:keepNext w:val="0"/>
        <w:keepLines w:val="0"/>
        <w:pageBreakBefore w:val="0"/>
        <w:tabs>
          <w:tab w:val="left" w:pos="350"/>
        </w:tabs>
        <w:kinsoku/>
        <w:wordWrap/>
        <w:overflowPunct/>
        <w:topLinePunct w:val="0"/>
        <w:autoSpaceDE/>
        <w:autoSpaceDN/>
        <w:bidi w:val="0"/>
        <w:spacing w:before="72" w:beforeLines="30" w:after="136" w:afterLines="50" w:line="240" w:lineRule="auto"/>
        <w:ind w:firstLine="241" w:firstLineChars="10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w:t>
      </w:r>
      <w:r>
        <w:rPr>
          <w:rFonts w:hint="eastAsia" w:ascii="仿宋" w:hAnsi="仿宋" w:eastAsia="仿宋" w:cs="仿宋"/>
          <w:b/>
          <w:bCs/>
          <w:color w:val="auto"/>
          <w:sz w:val="24"/>
          <w:highlight w:val="none"/>
          <w:shd w:val="clear" w:color="auto" w:fill="auto"/>
          <w:lang w:val="en-US" w:eastAsia="zh-CN"/>
        </w:rPr>
        <w:t>16</w:t>
      </w:r>
      <w:r>
        <w:rPr>
          <w:rFonts w:hint="eastAsia" w:ascii="仿宋" w:hAnsi="仿宋" w:eastAsia="仿宋" w:cs="仿宋"/>
          <w:b/>
          <w:bCs/>
          <w:color w:val="auto"/>
          <w:sz w:val="24"/>
          <w:highlight w:val="none"/>
          <w:shd w:val="clear" w:color="auto" w:fill="auto"/>
        </w:rPr>
        <w:t>.2.</w:t>
      </w:r>
      <w:r>
        <w:rPr>
          <w:rFonts w:hint="eastAsia" w:ascii="仿宋" w:hAnsi="仿宋" w:eastAsia="仿宋" w:cs="仿宋"/>
          <w:b/>
          <w:bCs/>
          <w:color w:val="auto"/>
          <w:sz w:val="24"/>
          <w:highlight w:val="none"/>
          <w:shd w:val="clear" w:color="auto" w:fill="auto"/>
          <w:lang w:eastAsia="zh-CN"/>
        </w:rPr>
        <w:t>报价超过采购预算（</w:t>
      </w:r>
      <w:r>
        <w:rPr>
          <w:rFonts w:hint="eastAsia" w:ascii="仿宋" w:hAnsi="仿宋" w:eastAsia="仿宋" w:cs="仿宋"/>
          <w:b/>
          <w:bCs/>
          <w:color w:val="auto"/>
          <w:sz w:val="24"/>
          <w:highlight w:val="none"/>
          <w:shd w:val="clear" w:color="auto" w:fill="auto"/>
          <w:lang w:val="en-US" w:eastAsia="zh-CN"/>
        </w:rPr>
        <w:t>或</w:t>
      </w:r>
      <w:r>
        <w:rPr>
          <w:rFonts w:hint="eastAsia" w:ascii="仿宋" w:hAnsi="仿宋" w:eastAsia="仿宋" w:cs="仿宋"/>
          <w:b/>
          <w:bCs/>
          <w:color w:val="auto"/>
          <w:sz w:val="24"/>
          <w:highlight w:val="none"/>
          <w:shd w:val="clear" w:color="auto" w:fill="auto"/>
          <w:lang w:eastAsia="zh-CN"/>
        </w:rPr>
        <w:t>最高限价）的</w:t>
      </w:r>
      <w:r>
        <w:rPr>
          <w:rFonts w:hint="eastAsia" w:ascii="仿宋" w:hAnsi="仿宋" w:eastAsia="仿宋" w:cs="仿宋"/>
          <w:b/>
          <w:bCs/>
          <w:color w:val="auto"/>
          <w:sz w:val="24"/>
          <w:highlight w:val="none"/>
          <w:shd w:val="clear" w:color="auto" w:fill="auto"/>
        </w:rPr>
        <w:t>，作无效标处理。</w:t>
      </w:r>
    </w:p>
    <w:p w14:paraId="29581A56">
      <w:pPr>
        <w:pStyle w:val="8"/>
        <w:keepNext w:val="0"/>
        <w:keepLines w:val="0"/>
        <w:pageBreakBefore w:val="0"/>
        <w:kinsoku/>
        <w:wordWrap/>
        <w:overflowPunct/>
        <w:topLinePunct w:val="0"/>
        <w:autoSpaceDE/>
        <w:autoSpaceDN/>
        <w:bidi w:val="0"/>
        <w:spacing w:before="72" w:beforeLines="30" w:after="136" w:afterLines="50" w:line="240" w:lineRule="auto"/>
        <w:ind w:firstLine="241" w:firstLineChars="10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lang w:val="en-US" w:eastAsia="zh-CN"/>
        </w:rPr>
        <w:t>16</w:t>
      </w:r>
      <w:r>
        <w:rPr>
          <w:rFonts w:hint="eastAsia" w:ascii="仿宋" w:hAnsi="仿宋" w:eastAsia="仿宋" w:cs="仿宋"/>
          <w:b/>
          <w:bCs/>
          <w:color w:val="auto"/>
          <w:sz w:val="24"/>
          <w:highlight w:val="none"/>
          <w:shd w:val="clear" w:color="auto" w:fill="auto"/>
        </w:rPr>
        <w:t>.3.报价应按</w:t>
      </w:r>
      <w:r>
        <w:rPr>
          <w:rFonts w:hint="eastAsia" w:ascii="仿宋" w:hAnsi="仿宋" w:eastAsia="仿宋" w:cs="仿宋"/>
          <w:b/>
          <w:bCs/>
          <w:color w:val="auto"/>
          <w:sz w:val="24"/>
          <w:highlight w:val="none"/>
          <w:shd w:val="clear" w:color="auto" w:fill="auto"/>
          <w:lang w:eastAsia="zh-CN"/>
        </w:rPr>
        <w:t>采购文件</w:t>
      </w:r>
      <w:r>
        <w:rPr>
          <w:rFonts w:hint="eastAsia" w:ascii="仿宋" w:hAnsi="仿宋" w:eastAsia="仿宋" w:cs="仿宋"/>
          <w:b/>
          <w:bCs/>
          <w:color w:val="auto"/>
          <w:sz w:val="24"/>
          <w:highlight w:val="none"/>
          <w:shd w:val="clear" w:color="auto" w:fill="auto"/>
        </w:rPr>
        <w:t>中相关附表格式填写。报价币种及单位为人民币、元，否则按无效标处理。</w:t>
      </w:r>
    </w:p>
    <w:p w14:paraId="5FBC57B4">
      <w:pPr>
        <w:pStyle w:val="8"/>
        <w:keepNext w:val="0"/>
        <w:keepLines w:val="0"/>
        <w:pageBreakBefore w:val="0"/>
        <w:tabs>
          <w:tab w:val="left" w:pos="300"/>
        </w:tabs>
        <w:kinsoku/>
        <w:wordWrap/>
        <w:overflowPunct/>
        <w:topLinePunct w:val="0"/>
        <w:autoSpaceDE/>
        <w:autoSpaceDN/>
        <w:bidi w:val="0"/>
        <w:spacing w:before="72" w:beforeLines="30" w:after="136" w:afterLines="50" w:line="240" w:lineRule="auto"/>
        <w:ind w:firstLine="241" w:firstLineChars="10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lang w:val="en-US" w:eastAsia="zh-CN"/>
        </w:rPr>
        <w:t>16</w:t>
      </w:r>
      <w:r>
        <w:rPr>
          <w:rFonts w:hint="eastAsia" w:ascii="仿宋" w:hAnsi="仿宋" w:eastAsia="仿宋" w:cs="仿宋"/>
          <w:b/>
          <w:bCs/>
          <w:color w:val="auto"/>
          <w:sz w:val="24"/>
          <w:highlight w:val="none"/>
          <w:shd w:val="clear" w:color="auto" w:fill="auto"/>
        </w:rPr>
        <w:t>.4.</w:t>
      </w:r>
      <w:r>
        <w:rPr>
          <w:rFonts w:hint="eastAsia" w:ascii="仿宋" w:hAnsi="仿宋" w:eastAsia="仿宋" w:cs="仿宋"/>
          <w:b/>
          <w:bCs/>
          <w:color w:val="auto"/>
          <w:sz w:val="24"/>
          <w:highlight w:val="none"/>
          <w:shd w:val="clear" w:color="auto" w:fill="auto"/>
          <w:lang w:eastAsia="zh-CN"/>
        </w:rPr>
        <w:t>响应文件</w:t>
      </w:r>
      <w:r>
        <w:rPr>
          <w:rFonts w:hint="eastAsia" w:ascii="仿宋" w:hAnsi="仿宋" w:eastAsia="仿宋" w:cs="仿宋"/>
          <w:b/>
          <w:bCs/>
          <w:color w:val="auto"/>
          <w:sz w:val="24"/>
          <w:highlight w:val="none"/>
          <w:shd w:val="clear" w:color="auto" w:fill="auto"/>
        </w:rPr>
        <w:t xml:space="preserve">只允许有一个报价，提供两个或多个报价的按无效标处理。 </w:t>
      </w:r>
    </w:p>
    <w:p w14:paraId="6CD6DBB1">
      <w:pPr>
        <w:pStyle w:val="8"/>
        <w:keepNext w:val="0"/>
        <w:keepLines w:val="0"/>
        <w:pageBreakBefore w:val="0"/>
        <w:kinsoku/>
        <w:wordWrap/>
        <w:overflowPunct/>
        <w:topLinePunct w:val="0"/>
        <w:autoSpaceDE/>
        <w:autoSpaceDN/>
        <w:bidi w:val="0"/>
        <w:spacing w:before="72" w:beforeLines="30" w:after="136" w:afterLines="50" w:line="240" w:lineRule="auto"/>
        <w:ind w:firstLine="241" w:firstLineChars="100"/>
        <w:textAlignment w:val="auto"/>
        <w:rPr>
          <w:rFonts w:hint="eastAsia" w:ascii="仿宋" w:hAnsi="仿宋" w:eastAsia="仿宋" w:cs="仿宋"/>
          <w:b/>
          <w:bCs/>
          <w:color w:val="auto"/>
          <w:sz w:val="24"/>
          <w:highlight w:val="none"/>
          <w:shd w:val="clear" w:color="auto" w:fill="auto"/>
          <w:lang w:eastAsia="zh-CN"/>
        </w:rPr>
      </w:pPr>
      <w:r>
        <w:rPr>
          <w:rFonts w:hint="eastAsia" w:ascii="仿宋" w:hAnsi="仿宋" w:eastAsia="仿宋" w:cs="仿宋"/>
          <w:b/>
          <w:bCs/>
          <w:color w:val="auto"/>
          <w:sz w:val="24"/>
          <w:highlight w:val="none"/>
          <w:shd w:val="clear" w:color="auto" w:fill="auto"/>
          <w:lang w:val="en-US" w:eastAsia="zh-CN"/>
        </w:rPr>
        <w:t>16.5.</w:t>
      </w:r>
      <w:r>
        <w:rPr>
          <w:rFonts w:hint="eastAsia" w:ascii="仿宋" w:hAnsi="仿宋" w:eastAsia="仿宋" w:cs="仿宋"/>
          <w:b/>
          <w:bCs/>
          <w:color w:val="auto"/>
          <w:sz w:val="24"/>
          <w:highlight w:val="none"/>
          <w:shd w:val="clear" w:color="auto" w:fill="auto"/>
        </w:rPr>
        <w:t>报价分二次进行，</w:t>
      </w:r>
      <w:r>
        <w:rPr>
          <w:rFonts w:hint="eastAsia" w:ascii="仿宋" w:hAnsi="仿宋" w:eastAsia="仿宋" w:cs="仿宋"/>
          <w:b/>
          <w:bCs/>
          <w:color w:val="auto"/>
          <w:sz w:val="24"/>
          <w:highlight w:val="none"/>
          <w:shd w:val="clear" w:color="auto" w:fill="auto"/>
          <w:lang w:eastAsia="zh-CN"/>
        </w:rPr>
        <w:t>初</w:t>
      </w:r>
      <w:r>
        <w:rPr>
          <w:rFonts w:hint="eastAsia" w:ascii="仿宋" w:hAnsi="仿宋" w:eastAsia="仿宋" w:cs="仿宋"/>
          <w:b/>
          <w:bCs/>
          <w:color w:val="auto"/>
          <w:sz w:val="24"/>
          <w:highlight w:val="none"/>
          <w:shd w:val="clear" w:color="auto" w:fill="auto"/>
        </w:rPr>
        <w:t>次报价在响应文件中体现；</w:t>
      </w:r>
      <w:r>
        <w:rPr>
          <w:rFonts w:hint="eastAsia" w:ascii="仿宋" w:hAnsi="仿宋" w:eastAsia="仿宋" w:cs="仿宋"/>
          <w:b/>
          <w:bCs/>
          <w:color w:val="auto"/>
          <w:sz w:val="24"/>
          <w:highlight w:val="none"/>
          <w:shd w:val="clear" w:color="auto" w:fill="auto"/>
          <w:lang w:eastAsia="zh-CN"/>
        </w:rPr>
        <w:t>最终报价</w:t>
      </w:r>
      <w:r>
        <w:rPr>
          <w:rFonts w:hint="eastAsia" w:ascii="仿宋" w:hAnsi="仿宋" w:eastAsia="仿宋" w:cs="仿宋"/>
          <w:b/>
          <w:bCs/>
          <w:color w:val="auto"/>
          <w:sz w:val="24"/>
          <w:highlight w:val="none"/>
          <w:shd w:val="clear" w:color="auto" w:fill="auto"/>
        </w:rPr>
        <w:t>在</w:t>
      </w:r>
      <w:r>
        <w:rPr>
          <w:rFonts w:hint="eastAsia" w:ascii="仿宋" w:hAnsi="仿宋" w:eastAsia="仿宋" w:cs="仿宋"/>
          <w:b/>
          <w:bCs/>
          <w:color w:val="auto"/>
          <w:sz w:val="24"/>
          <w:highlight w:val="none"/>
          <w:shd w:val="clear" w:color="auto" w:fill="auto"/>
          <w:lang w:eastAsia="zh-CN"/>
        </w:rPr>
        <w:t>本顶目谈判</w:t>
      </w:r>
      <w:r>
        <w:rPr>
          <w:rFonts w:hint="eastAsia" w:ascii="仿宋" w:hAnsi="仿宋" w:eastAsia="仿宋" w:cs="仿宋"/>
          <w:b/>
          <w:bCs/>
          <w:color w:val="auto"/>
          <w:sz w:val="24"/>
          <w:highlight w:val="none"/>
          <w:shd w:val="clear" w:color="auto" w:fill="auto"/>
        </w:rPr>
        <w:t>结束后由所有有效的</w:t>
      </w:r>
      <w:r>
        <w:rPr>
          <w:rFonts w:hint="eastAsia" w:ascii="仿宋" w:hAnsi="仿宋" w:eastAsia="仿宋" w:cs="仿宋"/>
          <w:b/>
          <w:bCs/>
          <w:color w:val="auto"/>
          <w:sz w:val="24"/>
          <w:highlight w:val="none"/>
          <w:shd w:val="clear" w:color="auto" w:fill="auto"/>
          <w:lang w:eastAsia="zh-CN"/>
        </w:rPr>
        <w:t>谈判</w:t>
      </w:r>
      <w:r>
        <w:rPr>
          <w:rFonts w:hint="eastAsia" w:ascii="仿宋" w:hAnsi="仿宋" w:eastAsia="仿宋" w:cs="仿宋"/>
          <w:b/>
          <w:bCs/>
          <w:color w:val="auto"/>
          <w:sz w:val="24"/>
          <w:highlight w:val="none"/>
          <w:shd w:val="clear" w:color="auto" w:fill="auto"/>
        </w:rPr>
        <w:t>供应商在规定的时间</w:t>
      </w:r>
      <w:r>
        <w:rPr>
          <w:rFonts w:hint="eastAsia" w:ascii="仿宋" w:hAnsi="仿宋" w:eastAsia="仿宋" w:cs="仿宋"/>
          <w:b/>
          <w:bCs/>
          <w:color w:val="auto"/>
          <w:sz w:val="24"/>
          <w:highlight w:val="none"/>
          <w:u w:val="single"/>
          <w:shd w:val="clear" w:color="auto" w:fill="auto"/>
          <w:lang w:val="en-US" w:eastAsia="zh-CN"/>
        </w:rPr>
        <w:t>30分钟</w:t>
      </w:r>
      <w:r>
        <w:rPr>
          <w:rFonts w:hint="eastAsia" w:ascii="仿宋" w:hAnsi="仿宋" w:eastAsia="仿宋" w:cs="仿宋"/>
          <w:b/>
          <w:bCs/>
          <w:color w:val="auto"/>
          <w:sz w:val="24"/>
          <w:highlight w:val="none"/>
          <w:shd w:val="clear" w:color="auto" w:fill="auto"/>
        </w:rPr>
        <w:t>内</w:t>
      </w:r>
      <w:r>
        <w:rPr>
          <w:rFonts w:hint="eastAsia" w:ascii="仿宋" w:hAnsi="仿宋" w:eastAsia="仿宋" w:cs="仿宋"/>
          <w:b/>
          <w:bCs/>
          <w:color w:val="auto"/>
          <w:sz w:val="24"/>
          <w:highlight w:val="none"/>
          <w:shd w:val="clear" w:color="auto" w:fill="auto"/>
          <w:lang w:eastAsia="zh-CN"/>
        </w:rPr>
        <w:t>通过线上进行最终报价</w:t>
      </w:r>
      <w:r>
        <w:rPr>
          <w:rFonts w:hint="eastAsia" w:ascii="仿宋" w:hAnsi="仿宋" w:eastAsia="仿宋" w:cs="仿宋"/>
          <w:b/>
          <w:bCs/>
          <w:color w:val="auto"/>
          <w:sz w:val="24"/>
          <w:highlight w:val="none"/>
          <w:shd w:val="clear" w:color="auto" w:fill="auto"/>
        </w:rPr>
        <w:fldChar w:fldCharType="begin"/>
      </w:r>
      <w:r>
        <w:rPr>
          <w:rFonts w:hint="eastAsia" w:ascii="仿宋" w:hAnsi="仿宋" w:eastAsia="仿宋" w:cs="仿宋"/>
          <w:b/>
          <w:bCs/>
          <w:color w:val="auto"/>
          <w:sz w:val="24"/>
          <w:highlight w:val="none"/>
          <w:shd w:val="clear" w:color="auto" w:fill="auto"/>
        </w:rPr>
        <w:instrText xml:space="preserve"> HYPERLINK "mailto:675642008@qq.com），最后报价不得高于首次报价（谈判文件的采购需求发生实质性变动的情况除外）。" </w:instrText>
      </w:r>
      <w:r>
        <w:rPr>
          <w:rFonts w:hint="eastAsia" w:ascii="仿宋" w:hAnsi="仿宋" w:eastAsia="仿宋" w:cs="仿宋"/>
          <w:b/>
          <w:bCs/>
          <w:color w:val="auto"/>
          <w:sz w:val="24"/>
          <w:highlight w:val="none"/>
          <w:shd w:val="clear" w:color="auto" w:fill="auto"/>
        </w:rPr>
        <w:fldChar w:fldCharType="separate"/>
      </w:r>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zh-CN" w:eastAsia="zh-CN"/>
        </w:rPr>
        <w:t>最终报价不得高于初次报价，否则将导致无效标</w:t>
      </w:r>
      <w:r>
        <w:rPr>
          <w:rFonts w:hint="eastAsia" w:ascii="仿宋" w:hAnsi="仿宋" w:eastAsia="仿宋" w:cs="仿宋"/>
          <w:b/>
          <w:bCs/>
          <w:color w:val="auto"/>
          <w:sz w:val="24"/>
          <w:highlight w:val="none"/>
          <w:shd w:val="clear" w:color="auto" w:fill="auto"/>
        </w:rPr>
        <w:fldChar w:fldCharType="end"/>
      </w:r>
      <w:r>
        <w:rPr>
          <w:rFonts w:hint="eastAsia" w:ascii="仿宋" w:hAnsi="仿宋" w:eastAsia="仿宋" w:cs="仿宋"/>
          <w:b/>
          <w:bCs/>
          <w:color w:val="auto"/>
          <w:sz w:val="24"/>
          <w:highlight w:val="none"/>
          <w:shd w:val="clear" w:color="auto" w:fill="auto"/>
          <w:lang w:eastAsia="zh-CN"/>
        </w:rPr>
        <w:t>；</w:t>
      </w:r>
    </w:p>
    <w:p w14:paraId="637B729F">
      <w:pPr>
        <w:pStyle w:val="8"/>
        <w:keepNext w:val="0"/>
        <w:keepLines w:val="0"/>
        <w:pageBreakBefore w:val="0"/>
        <w:kinsoku/>
        <w:wordWrap/>
        <w:overflowPunct/>
        <w:topLinePunct w:val="0"/>
        <w:autoSpaceDE/>
        <w:autoSpaceDN/>
        <w:bidi w:val="0"/>
        <w:spacing w:before="72" w:beforeLines="30" w:after="136" w:afterLines="50" w:line="240" w:lineRule="auto"/>
        <w:ind w:firstLine="241" w:firstLineChars="10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lang w:val="en-US" w:eastAsia="zh-CN"/>
        </w:rPr>
        <w:t>16</w:t>
      </w:r>
      <w:r>
        <w:rPr>
          <w:rFonts w:hint="eastAsia" w:ascii="仿宋" w:hAnsi="仿宋" w:eastAsia="仿宋" w:cs="仿宋"/>
          <w:b/>
          <w:bCs/>
          <w:color w:val="auto"/>
          <w:sz w:val="24"/>
          <w:highlight w:val="none"/>
          <w:shd w:val="clear" w:color="auto" w:fill="auto"/>
        </w:rPr>
        <w:t>.</w:t>
      </w:r>
      <w:r>
        <w:rPr>
          <w:rFonts w:hint="eastAsia" w:ascii="仿宋" w:hAnsi="仿宋" w:eastAsia="仿宋" w:cs="仿宋"/>
          <w:b/>
          <w:bCs/>
          <w:color w:val="auto"/>
          <w:sz w:val="24"/>
          <w:highlight w:val="none"/>
          <w:shd w:val="clear" w:color="auto" w:fill="auto"/>
          <w:lang w:val="en-US" w:eastAsia="zh-CN"/>
        </w:rPr>
        <w:t>6</w:t>
      </w:r>
      <w:r>
        <w:rPr>
          <w:rFonts w:hint="eastAsia" w:ascii="仿宋" w:hAnsi="仿宋" w:eastAsia="仿宋" w:cs="仿宋"/>
          <w:b/>
          <w:bCs/>
          <w:color w:val="auto"/>
          <w:sz w:val="24"/>
          <w:highlight w:val="none"/>
          <w:shd w:val="clear" w:color="auto" w:fill="auto"/>
        </w:rPr>
        <w:t>.</w:t>
      </w:r>
      <w:r>
        <w:rPr>
          <w:rFonts w:hint="eastAsia" w:ascii="仿宋" w:hAnsi="仿宋" w:eastAsia="仿宋" w:cs="仿宋"/>
          <w:b/>
          <w:bCs/>
          <w:color w:val="auto"/>
          <w:sz w:val="24"/>
          <w:highlight w:val="none"/>
          <w:shd w:val="clear" w:color="auto" w:fill="auto"/>
          <w:lang w:eastAsia="zh-CN"/>
        </w:rPr>
        <w:t>成交</w:t>
      </w:r>
      <w:r>
        <w:rPr>
          <w:rFonts w:hint="eastAsia" w:ascii="仿宋" w:hAnsi="仿宋" w:eastAsia="仿宋" w:cs="仿宋"/>
          <w:b/>
          <w:bCs/>
          <w:color w:val="auto"/>
          <w:sz w:val="24"/>
          <w:highlight w:val="none"/>
          <w:shd w:val="clear" w:color="auto" w:fill="auto"/>
        </w:rPr>
        <w:t>后，</w:t>
      </w:r>
      <w:r>
        <w:rPr>
          <w:rFonts w:hint="eastAsia" w:ascii="仿宋" w:hAnsi="仿宋" w:eastAsia="仿宋" w:cs="仿宋"/>
          <w:b/>
          <w:bCs/>
          <w:color w:val="auto"/>
          <w:sz w:val="24"/>
          <w:highlight w:val="none"/>
          <w:shd w:val="clear" w:color="auto" w:fill="auto"/>
          <w:lang w:eastAsia="zh-CN"/>
        </w:rPr>
        <w:t>成交</w:t>
      </w:r>
      <w:r>
        <w:rPr>
          <w:rFonts w:hint="eastAsia" w:ascii="仿宋" w:hAnsi="仿宋" w:eastAsia="仿宋" w:cs="仿宋"/>
          <w:b/>
          <w:bCs/>
          <w:color w:val="auto"/>
          <w:sz w:val="24"/>
          <w:highlight w:val="none"/>
          <w:shd w:val="clear" w:color="auto" w:fill="auto"/>
        </w:rPr>
        <w:t>人所填写的</w:t>
      </w:r>
      <w:r>
        <w:rPr>
          <w:rFonts w:hint="eastAsia" w:ascii="仿宋" w:hAnsi="仿宋" w:eastAsia="仿宋" w:cs="仿宋"/>
          <w:b/>
          <w:bCs/>
          <w:color w:val="auto"/>
          <w:sz w:val="24"/>
          <w:highlight w:val="none"/>
          <w:shd w:val="clear" w:color="auto" w:fill="auto"/>
          <w:lang w:val="en-US" w:eastAsia="zh-CN"/>
        </w:rPr>
        <w:t>价格</w:t>
      </w:r>
      <w:r>
        <w:rPr>
          <w:rFonts w:hint="eastAsia" w:ascii="仿宋" w:hAnsi="仿宋" w:eastAsia="仿宋" w:cs="仿宋"/>
          <w:b/>
          <w:bCs/>
          <w:color w:val="auto"/>
          <w:sz w:val="24"/>
          <w:highlight w:val="none"/>
          <w:shd w:val="clear" w:color="auto" w:fill="auto"/>
        </w:rPr>
        <w:t>在合同实施期间不因市场变化因素而变动，</w:t>
      </w:r>
      <w:r>
        <w:rPr>
          <w:rFonts w:hint="eastAsia" w:ascii="仿宋" w:hAnsi="仿宋" w:eastAsia="仿宋" w:cs="仿宋"/>
          <w:b/>
          <w:bCs/>
          <w:color w:val="auto"/>
          <w:sz w:val="24"/>
          <w:highlight w:val="none"/>
          <w:shd w:val="clear" w:color="auto" w:fill="auto"/>
          <w:lang w:eastAsia="zh-CN"/>
        </w:rPr>
        <w:t>供应商</w:t>
      </w:r>
      <w:r>
        <w:rPr>
          <w:rFonts w:hint="eastAsia" w:ascii="仿宋" w:hAnsi="仿宋" w:eastAsia="仿宋" w:cs="仿宋"/>
          <w:b/>
          <w:bCs/>
          <w:color w:val="auto"/>
          <w:sz w:val="24"/>
          <w:highlight w:val="none"/>
          <w:shd w:val="clear" w:color="auto" w:fill="auto"/>
        </w:rPr>
        <w:t>在计算报价时应考虑一定的风险系数。</w:t>
      </w:r>
    </w:p>
    <w:p w14:paraId="241E943E">
      <w:pPr>
        <w:pStyle w:val="8"/>
        <w:keepNext w:val="0"/>
        <w:keepLines w:val="0"/>
        <w:pageBreakBefore w:val="0"/>
        <w:kinsoku/>
        <w:wordWrap/>
        <w:overflowPunct/>
        <w:topLinePunct w:val="0"/>
        <w:autoSpaceDE/>
        <w:autoSpaceDN/>
        <w:bidi w:val="0"/>
        <w:spacing w:before="72" w:beforeLines="30" w:after="136" w:afterLines="50" w:line="240" w:lineRule="auto"/>
        <w:ind w:firstLine="241" w:firstLineChars="10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lang w:val="en-US" w:eastAsia="zh-CN"/>
        </w:rPr>
        <w:t>16.7.</w:t>
      </w:r>
      <w:r>
        <w:rPr>
          <w:rFonts w:hint="eastAsia" w:ascii="仿宋" w:hAnsi="仿宋" w:eastAsia="仿宋" w:cs="仿宋"/>
          <w:b/>
          <w:bCs/>
          <w:color w:val="auto"/>
          <w:sz w:val="24"/>
          <w:highlight w:val="none"/>
          <w:shd w:val="clear" w:color="auto" w:fill="auto"/>
        </w:rPr>
        <w:t>成交供应商的最终报价</w:t>
      </w:r>
      <w:r>
        <w:rPr>
          <w:rFonts w:hint="eastAsia" w:ascii="仿宋" w:hAnsi="仿宋" w:eastAsia="仿宋" w:cs="仿宋"/>
          <w:b/>
          <w:bCs/>
          <w:color w:val="auto"/>
          <w:sz w:val="24"/>
          <w:highlight w:val="none"/>
          <w:shd w:val="clear" w:color="auto" w:fill="auto"/>
          <w:lang w:val="en-US" w:eastAsia="zh-CN"/>
        </w:rPr>
        <w:t>低于初次</w:t>
      </w:r>
      <w:r>
        <w:rPr>
          <w:rFonts w:hint="eastAsia" w:ascii="仿宋" w:hAnsi="仿宋" w:eastAsia="仿宋" w:cs="仿宋"/>
          <w:b/>
          <w:bCs/>
          <w:color w:val="auto"/>
          <w:sz w:val="24"/>
          <w:highlight w:val="none"/>
          <w:shd w:val="clear" w:color="auto" w:fill="auto"/>
        </w:rPr>
        <w:t>报价</w:t>
      </w:r>
      <w:r>
        <w:rPr>
          <w:rFonts w:hint="eastAsia" w:ascii="仿宋" w:hAnsi="仿宋" w:eastAsia="仿宋" w:cs="仿宋"/>
          <w:b/>
          <w:bCs/>
          <w:color w:val="auto"/>
          <w:sz w:val="24"/>
          <w:highlight w:val="none"/>
          <w:shd w:val="clear" w:color="auto" w:fill="auto"/>
          <w:lang w:val="en-US" w:eastAsia="zh-CN"/>
        </w:rPr>
        <w:t>时</w:t>
      </w:r>
      <w:r>
        <w:rPr>
          <w:rFonts w:hint="eastAsia" w:ascii="仿宋" w:hAnsi="仿宋" w:eastAsia="仿宋" w:cs="仿宋"/>
          <w:b/>
          <w:bCs/>
          <w:color w:val="auto"/>
          <w:sz w:val="24"/>
          <w:highlight w:val="none"/>
          <w:shd w:val="clear" w:color="auto" w:fill="auto"/>
        </w:rPr>
        <w:t>，</w:t>
      </w:r>
      <w:r>
        <w:rPr>
          <w:rFonts w:hint="eastAsia" w:ascii="仿宋" w:hAnsi="仿宋" w:eastAsia="仿宋" w:cs="仿宋"/>
          <w:b/>
          <w:bCs/>
          <w:color w:val="auto"/>
          <w:sz w:val="24"/>
          <w:highlight w:val="none"/>
          <w:shd w:val="clear" w:color="auto" w:fill="auto"/>
          <w:lang w:val="en-US" w:eastAsia="zh-CN"/>
        </w:rPr>
        <w:t>应</w:t>
      </w:r>
      <w:r>
        <w:rPr>
          <w:rFonts w:hint="eastAsia" w:ascii="仿宋" w:hAnsi="仿宋" w:eastAsia="仿宋" w:cs="仿宋"/>
          <w:b/>
          <w:bCs/>
          <w:color w:val="auto"/>
          <w:sz w:val="24"/>
          <w:highlight w:val="none"/>
          <w:shd w:val="clear" w:color="auto" w:fill="auto"/>
        </w:rPr>
        <w:t>在符合适用法律法规和相关政策的基础上按其最终报价</w:t>
      </w:r>
      <w:r>
        <w:rPr>
          <w:rFonts w:hint="eastAsia" w:ascii="仿宋" w:hAnsi="仿宋" w:eastAsia="仿宋" w:cs="仿宋"/>
          <w:b/>
          <w:bCs/>
          <w:color w:val="auto"/>
          <w:sz w:val="24"/>
          <w:highlight w:val="none"/>
          <w:shd w:val="clear" w:color="auto" w:fill="auto"/>
          <w:lang w:val="en-US" w:eastAsia="zh-CN"/>
        </w:rPr>
        <w:t>对初次报价明细表</w:t>
      </w:r>
      <w:r>
        <w:rPr>
          <w:rFonts w:hint="eastAsia" w:ascii="仿宋" w:hAnsi="仿宋" w:eastAsia="仿宋" w:cs="仿宋"/>
          <w:b/>
          <w:bCs/>
          <w:color w:val="auto"/>
          <w:sz w:val="24"/>
          <w:highlight w:val="none"/>
          <w:shd w:val="clear" w:color="auto" w:fill="auto"/>
        </w:rPr>
        <w:t>进行调整</w:t>
      </w:r>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en-US" w:eastAsia="zh-CN"/>
        </w:rPr>
        <w:t>如有</w:t>
      </w:r>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en-US" w:eastAsia="zh-CN"/>
        </w:rPr>
        <w:t>每个单项报价不得高于初次报价明细表中的单价，并与纸质响应文件一齐</w:t>
      </w:r>
      <w:r>
        <w:rPr>
          <w:rFonts w:hint="eastAsia" w:ascii="仿宋" w:hAnsi="仿宋" w:eastAsia="仿宋" w:cs="仿宋"/>
          <w:b/>
          <w:bCs/>
          <w:color w:val="auto"/>
          <w:sz w:val="24"/>
          <w:highlight w:val="none"/>
          <w:shd w:val="clear" w:color="auto" w:fill="auto"/>
        </w:rPr>
        <w:t>提交给</w:t>
      </w:r>
      <w:r>
        <w:rPr>
          <w:rFonts w:hint="eastAsia" w:ascii="仿宋" w:hAnsi="仿宋" w:eastAsia="仿宋" w:cs="仿宋"/>
          <w:b/>
          <w:bCs/>
          <w:color w:val="auto"/>
          <w:sz w:val="24"/>
          <w:highlight w:val="none"/>
          <w:shd w:val="clear" w:color="auto" w:fill="auto"/>
          <w:lang w:val="en-US" w:eastAsia="zh-CN"/>
        </w:rPr>
        <w:t>采购代理机构</w:t>
      </w:r>
      <w:r>
        <w:rPr>
          <w:rFonts w:hint="eastAsia" w:ascii="仿宋" w:hAnsi="仿宋" w:eastAsia="仿宋" w:cs="仿宋"/>
          <w:b/>
          <w:bCs/>
          <w:color w:val="auto"/>
          <w:sz w:val="24"/>
          <w:highlight w:val="none"/>
          <w:shd w:val="clear" w:color="auto" w:fill="auto"/>
        </w:rPr>
        <w:t>。</w:t>
      </w:r>
    </w:p>
    <w:p w14:paraId="28D1E5C6">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有效期</w:t>
      </w:r>
    </w:p>
    <w:p w14:paraId="65BABBEB">
      <w:pPr>
        <w:pStyle w:val="8"/>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17</w:t>
      </w:r>
      <w:r>
        <w:rPr>
          <w:rFonts w:hint="eastAsia" w:ascii="仿宋" w:hAnsi="仿宋" w:eastAsia="仿宋" w:cs="仿宋"/>
          <w:color w:val="auto"/>
          <w:sz w:val="24"/>
          <w:highlight w:val="none"/>
          <w:shd w:val="clear" w:color="auto" w:fill="auto"/>
        </w:rPr>
        <w:t>.1.</w:t>
      </w:r>
      <w:r>
        <w:rPr>
          <w:rFonts w:hint="eastAsia" w:ascii="仿宋" w:hAnsi="仿宋" w:eastAsia="仿宋" w:cs="仿宋"/>
          <w:b/>
          <w:bCs/>
          <w:color w:val="auto"/>
          <w:sz w:val="24"/>
          <w:highlight w:val="none"/>
          <w:shd w:val="clear" w:color="auto" w:fill="auto"/>
          <w:lang w:eastAsia="zh-CN"/>
        </w:rPr>
        <w:t>响应文件</w:t>
      </w:r>
      <w:r>
        <w:rPr>
          <w:rFonts w:hint="eastAsia" w:ascii="仿宋" w:hAnsi="仿宋" w:eastAsia="仿宋" w:cs="仿宋"/>
          <w:b/>
          <w:bCs/>
          <w:color w:val="auto"/>
          <w:sz w:val="24"/>
          <w:highlight w:val="none"/>
          <w:shd w:val="clear" w:color="auto" w:fill="auto"/>
        </w:rPr>
        <w:t>有效期为</w:t>
      </w:r>
      <w:r>
        <w:rPr>
          <w:rFonts w:hint="eastAsia" w:ascii="仿宋" w:hAnsi="仿宋" w:eastAsia="仿宋" w:cs="仿宋"/>
          <w:b/>
          <w:bCs/>
          <w:color w:val="auto"/>
          <w:sz w:val="24"/>
          <w:highlight w:val="none"/>
          <w:shd w:val="clear" w:color="auto" w:fill="auto"/>
          <w:lang w:val="en-US" w:eastAsia="zh-CN"/>
        </w:rPr>
        <w:t>90天</w:t>
      </w:r>
      <w:r>
        <w:rPr>
          <w:rFonts w:hint="eastAsia" w:ascii="仿宋" w:hAnsi="仿宋" w:eastAsia="仿宋" w:cs="仿宋"/>
          <w:color w:val="auto"/>
          <w:sz w:val="24"/>
          <w:highlight w:val="none"/>
          <w:shd w:val="clear" w:color="auto" w:fill="auto"/>
        </w:rPr>
        <w:t>，从</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规定的提交</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截止之日起计算，在此期限内，供应商不得撤回或修改其</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w:t>
      </w:r>
    </w:p>
    <w:p w14:paraId="45308A79">
      <w:pPr>
        <w:pStyle w:val="8"/>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17</w:t>
      </w:r>
      <w:r>
        <w:rPr>
          <w:rFonts w:hint="eastAsia" w:ascii="仿宋" w:hAnsi="仿宋" w:eastAsia="仿宋" w:cs="仿宋"/>
          <w:color w:val="auto"/>
          <w:sz w:val="24"/>
          <w:highlight w:val="none"/>
          <w:shd w:val="clear" w:color="auto" w:fill="auto"/>
        </w:rPr>
        <w:t>.2.在</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有效期结束前，出现特殊情况的，采购代理机构可以书面形式要求所有供应商延长</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有效期，对此要求供应商须以书面形式予以答复。供应商同意延长的，不得要求也不允许修改或撤销其</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；供应商拒绝延长的，其</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失效。</w:t>
      </w:r>
    </w:p>
    <w:p w14:paraId="28241F5B">
      <w:pPr>
        <w:pStyle w:val="8"/>
        <w:keepNext w:val="0"/>
        <w:keepLines w:val="0"/>
        <w:pageBreakBefore w:val="0"/>
        <w:tabs>
          <w:tab w:val="left" w:pos="450"/>
        </w:tabs>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lang w:val="en-US" w:eastAsia="zh-CN"/>
        </w:rPr>
        <w:t>17</w:t>
      </w:r>
      <w:r>
        <w:rPr>
          <w:rFonts w:hint="eastAsia" w:ascii="仿宋" w:hAnsi="仿宋" w:eastAsia="仿宋" w:cs="仿宋"/>
          <w:color w:val="auto"/>
          <w:sz w:val="24"/>
          <w:highlight w:val="none"/>
          <w:shd w:val="clear" w:color="auto" w:fill="auto"/>
        </w:rPr>
        <w:t>.3.</w:t>
      </w:r>
      <w:r>
        <w:rPr>
          <w:rFonts w:hint="eastAsia" w:ascii="仿宋" w:hAnsi="仿宋" w:eastAsia="仿宋" w:cs="仿宋"/>
          <w:color w:val="auto"/>
          <w:sz w:val="24"/>
          <w:highlight w:val="none"/>
          <w:shd w:val="clear" w:color="auto" w:fill="auto"/>
          <w:lang w:eastAsia="zh-CN"/>
        </w:rPr>
        <w:t>成交供应商</w:t>
      </w:r>
      <w:r>
        <w:rPr>
          <w:rFonts w:hint="eastAsia" w:ascii="仿宋" w:hAnsi="仿宋" w:eastAsia="仿宋" w:cs="仿宋"/>
          <w:color w:val="auto"/>
          <w:sz w:val="24"/>
          <w:highlight w:val="none"/>
          <w:shd w:val="clear" w:color="auto" w:fill="auto"/>
        </w:rPr>
        <w:t>的</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自开标之日起至合同履行完毕止均应保持有效。</w:t>
      </w:r>
    </w:p>
    <w:p w14:paraId="0608A8F3">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的</w:t>
      </w:r>
      <w:r>
        <w:rPr>
          <w:rFonts w:hint="eastAsia" w:ascii="仿宋" w:hAnsi="仿宋" w:eastAsia="仿宋" w:cs="仿宋"/>
          <w:b/>
          <w:color w:val="auto"/>
          <w:sz w:val="24"/>
          <w:highlight w:val="none"/>
          <w:shd w:val="clear" w:color="auto" w:fill="auto"/>
          <w:lang w:val="en-US" w:eastAsia="zh-CN"/>
        </w:rPr>
        <w:t>递交要求</w:t>
      </w:r>
    </w:p>
    <w:p w14:paraId="3C90561C">
      <w:pPr>
        <w:keepNext w:val="0"/>
        <w:keepLines w:val="0"/>
        <w:pageBreakBefore w:val="0"/>
        <w:widowControl w:val="0"/>
        <w:kinsoku/>
        <w:wordWrap/>
        <w:overflowPunct/>
        <w:topLinePunct w:val="0"/>
        <w:autoSpaceDE/>
        <w:autoSpaceDN/>
        <w:bidi w:val="0"/>
        <w:snapToGrid/>
        <w:spacing w:before="95" w:beforeLines="30" w:after="157" w:afterLines="50" w:line="240" w:lineRule="auto"/>
        <w:ind w:firstLine="240" w:firstLineChars="100"/>
        <w:textAlignment w:val="auto"/>
        <w:rPr>
          <w:rFonts w:hint="eastAsia" w:ascii="仿宋" w:hAnsi="仿宋" w:eastAsia="仿宋" w:cs="仿宋"/>
          <w:b/>
          <w:bCs/>
          <w:color w:val="auto"/>
          <w:kern w:val="2"/>
          <w:sz w:val="24"/>
          <w:szCs w:val="24"/>
          <w:highlight w:val="none"/>
          <w:shd w:val="clear" w:color="auto" w:fill="auto"/>
          <w:lang w:val="en-US" w:eastAsia="zh-CN" w:bidi="zh-CN"/>
        </w:rPr>
      </w:pPr>
      <w:r>
        <w:rPr>
          <w:rFonts w:hint="eastAsia" w:ascii="仿宋" w:hAnsi="仿宋" w:eastAsia="仿宋" w:cs="仿宋"/>
          <w:color w:val="auto"/>
          <w:sz w:val="24"/>
          <w:highlight w:val="none"/>
          <w:shd w:val="clear" w:color="auto" w:fill="auto"/>
          <w:lang w:val="en-US" w:eastAsia="zh-CN"/>
        </w:rPr>
        <w:t>18</w:t>
      </w:r>
      <w:r>
        <w:rPr>
          <w:rFonts w:hint="eastAsia" w:ascii="仿宋" w:hAnsi="仿宋" w:eastAsia="仿宋" w:cs="仿宋"/>
          <w:color w:val="auto"/>
          <w:sz w:val="24"/>
          <w:highlight w:val="none"/>
          <w:shd w:val="clear" w:color="auto" w:fill="auto"/>
        </w:rPr>
        <w:t>.1.</w:t>
      </w:r>
      <w:r>
        <w:rPr>
          <w:rFonts w:hint="eastAsia" w:ascii="仿宋" w:hAnsi="仿宋" w:eastAsia="仿宋" w:cs="仿宋"/>
          <w:b/>
          <w:bCs/>
          <w:color w:val="auto"/>
          <w:sz w:val="24"/>
          <w:highlight w:val="none"/>
          <w:shd w:val="clear" w:color="auto" w:fill="auto"/>
          <w:lang w:eastAsia="zh-CN"/>
        </w:rPr>
        <w:t>响应文件</w:t>
      </w:r>
      <w:r>
        <w:rPr>
          <w:rFonts w:hint="eastAsia" w:ascii="仿宋" w:hAnsi="仿宋" w:eastAsia="仿宋" w:cs="仿宋"/>
          <w:b/>
          <w:bCs/>
          <w:color w:val="auto"/>
          <w:sz w:val="24"/>
          <w:highlight w:val="none"/>
          <w:shd w:val="clear" w:color="auto" w:fill="auto"/>
        </w:rPr>
        <w:t>的上传提交</w:t>
      </w:r>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kern w:val="2"/>
          <w:sz w:val="24"/>
          <w:szCs w:val="24"/>
          <w:highlight w:val="none"/>
          <w:shd w:val="clear" w:color="auto" w:fill="auto"/>
          <w:lang w:val="en-US" w:eastAsia="zh-CN" w:bidi="zh-CN"/>
        </w:rPr>
        <w:t>详见</w:t>
      </w:r>
      <w:r>
        <w:rPr>
          <w:rFonts w:hint="eastAsia" w:ascii="仿宋" w:hAnsi="仿宋" w:eastAsia="仿宋" w:cs="仿宋"/>
          <w:b/>
          <w:bCs/>
          <w:color w:val="auto"/>
          <w:kern w:val="2"/>
          <w:sz w:val="24"/>
          <w:szCs w:val="24"/>
          <w:highlight w:val="none"/>
          <w:u w:val="single"/>
          <w:shd w:val="clear" w:color="auto" w:fill="auto"/>
          <w:lang w:val="en-US" w:eastAsia="zh-CN" w:bidi="zh-CN"/>
        </w:rPr>
        <w:t xml:space="preserve"> 《谈判响应方须知前附表》 </w:t>
      </w:r>
      <w:r>
        <w:rPr>
          <w:rFonts w:hint="eastAsia" w:ascii="仿宋" w:hAnsi="仿宋" w:eastAsia="仿宋" w:cs="仿宋"/>
          <w:b/>
          <w:bCs/>
          <w:color w:val="auto"/>
          <w:kern w:val="2"/>
          <w:sz w:val="24"/>
          <w:szCs w:val="24"/>
          <w:highlight w:val="none"/>
          <w:shd w:val="clear" w:color="auto" w:fill="auto"/>
          <w:lang w:val="en-US" w:eastAsia="zh-CN" w:bidi="zh-CN"/>
        </w:rPr>
        <w:t>。</w:t>
      </w:r>
    </w:p>
    <w:p w14:paraId="0CF7B31F">
      <w:pPr>
        <w:pStyle w:val="3"/>
        <w:keepNext w:val="0"/>
        <w:keepLines w:val="0"/>
        <w:pageBreakBefore w:val="0"/>
        <w:widowControl w:val="0"/>
        <w:kinsoku/>
        <w:wordWrap/>
        <w:overflowPunct/>
        <w:topLinePunct w:val="0"/>
        <w:autoSpaceDE/>
        <w:autoSpaceDN/>
        <w:bidi w:val="0"/>
        <w:snapToGrid/>
        <w:spacing w:before="95" w:beforeLines="30" w:after="157" w:afterLines="50" w:line="240" w:lineRule="auto"/>
        <w:ind w:firstLine="240" w:firstLineChars="100"/>
        <w:textAlignment w:val="auto"/>
        <w:rPr>
          <w:rFonts w:hint="eastAsia" w:ascii="仿宋" w:hAnsi="仿宋" w:eastAsia="仿宋" w:cs="仿宋"/>
          <w:color w:val="auto"/>
          <w:sz w:val="24"/>
          <w:highlight w:val="none"/>
          <w:shd w:val="clear" w:color="auto" w:fill="auto"/>
          <w:lang w:bidi="zh-CN"/>
        </w:rPr>
      </w:pPr>
      <w:r>
        <w:rPr>
          <w:rFonts w:hint="eastAsia" w:ascii="仿宋" w:hAnsi="仿宋" w:eastAsia="仿宋" w:cs="仿宋"/>
          <w:color w:val="auto"/>
          <w:sz w:val="24"/>
          <w:highlight w:val="none"/>
          <w:shd w:val="clear" w:color="auto" w:fill="auto"/>
          <w:lang w:val="en-US" w:bidi="zh-CN"/>
        </w:rPr>
        <w:t>18</w:t>
      </w:r>
      <w:r>
        <w:rPr>
          <w:rFonts w:hint="eastAsia" w:ascii="仿宋" w:hAnsi="仿宋" w:eastAsia="仿宋" w:cs="仿宋"/>
          <w:color w:val="auto"/>
          <w:sz w:val="24"/>
          <w:highlight w:val="none"/>
          <w:shd w:val="clear" w:color="auto" w:fill="auto"/>
          <w:lang w:bidi="zh-CN"/>
        </w:rPr>
        <w:t>.2.</w:t>
      </w:r>
      <w:r>
        <w:rPr>
          <w:rFonts w:hint="eastAsia" w:ascii="仿宋" w:hAnsi="仿宋" w:eastAsia="仿宋" w:cs="仿宋"/>
          <w:b/>
          <w:bCs/>
          <w:color w:val="auto"/>
          <w:sz w:val="24"/>
          <w:highlight w:val="none"/>
          <w:shd w:val="clear" w:color="auto" w:fill="auto"/>
          <w:lang w:bidi="zh-CN"/>
        </w:rPr>
        <w:t>供应商须按照采购文件和政采云平台的要求编制并加密响应文件。在响应文件递交截止时间以前完成响应文件的传输递交，截止时间后递交的响应文件，将被拒收。</w:t>
      </w:r>
    </w:p>
    <w:p w14:paraId="43844D9D">
      <w:pPr>
        <w:pStyle w:val="3"/>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lang w:bidi="zh-CN"/>
        </w:rPr>
      </w:pPr>
      <w:r>
        <w:rPr>
          <w:rFonts w:hint="eastAsia" w:ascii="仿宋" w:hAnsi="仿宋" w:eastAsia="仿宋" w:cs="仿宋"/>
          <w:color w:val="auto"/>
          <w:sz w:val="24"/>
          <w:highlight w:val="none"/>
          <w:shd w:val="clear" w:color="auto" w:fill="auto"/>
          <w:lang w:val="en-US" w:bidi="zh-CN"/>
        </w:rPr>
        <w:t>18</w:t>
      </w:r>
      <w:r>
        <w:rPr>
          <w:rFonts w:hint="eastAsia" w:ascii="仿宋" w:hAnsi="仿宋" w:eastAsia="仿宋" w:cs="仿宋"/>
          <w:color w:val="auto"/>
          <w:sz w:val="24"/>
          <w:highlight w:val="none"/>
          <w:shd w:val="clear" w:color="auto" w:fill="auto"/>
          <w:lang w:bidi="zh-CN"/>
        </w:rPr>
        <w:t>.</w:t>
      </w:r>
      <w:r>
        <w:rPr>
          <w:rFonts w:hint="eastAsia" w:ascii="仿宋" w:hAnsi="仿宋" w:eastAsia="仿宋" w:cs="仿宋"/>
          <w:color w:val="auto"/>
          <w:sz w:val="24"/>
          <w:highlight w:val="none"/>
          <w:shd w:val="clear" w:color="auto" w:fill="auto"/>
          <w:lang w:val="en-US" w:bidi="zh-CN"/>
        </w:rPr>
        <w:t>3</w:t>
      </w:r>
      <w:r>
        <w:rPr>
          <w:rFonts w:hint="eastAsia" w:ascii="仿宋" w:hAnsi="仿宋" w:eastAsia="仿宋" w:cs="仿宋"/>
          <w:color w:val="auto"/>
          <w:sz w:val="24"/>
          <w:highlight w:val="none"/>
          <w:shd w:val="clear" w:color="auto" w:fill="auto"/>
          <w:lang w:bidi="zh-CN"/>
        </w:rPr>
        <w:t>.如有特殊情况，采购组织机构延长截止时间和开标时间，采购组织机构和供应商的权利和义务将受到新的截止时间和开标时间的约束。</w:t>
      </w:r>
    </w:p>
    <w:p w14:paraId="79E2061D">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的补充、修改和撤回</w:t>
      </w:r>
    </w:p>
    <w:p w14:paraId="2D40C5AF">
      <w:pPr>
        <w:keepNext w:val="0"/>
        <w:keepLines w:val="0"/>
        <w:pageBreakBefore w:val="0"/>
        <w:kinsoku/>
        <w:wordWrap/>
        <w:overflowPunct/>
        <w:topLinePunct w:val="0"/>
        <w:autoSpaceDE/>
        <w:autoSpaceDN/>
        <w:bidi w:val="0"/>
        <w:spacing w:before="72" w:beforeLines="30" w:after="136" w:afterLines="50" w:line="240" w:lineRule="auto"/>
        <w:ind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供应商应当在</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截止时间前完成电子交易文件的传输递交，</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截止时间前可以补充、修改或者撤回电子交易文件。补充或者修改电子交易文件的，应当先行撤回原文件，补充、修改后重新传输递交。</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截止时间前未完成传输的，视为</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撤回。</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截止时间后传输递交的</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，“政采云平台”将予以拒收。</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截止时间后，</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不得修改（补充）或撤回其</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w:t>
      </w:r>
      <w:r>
        <w:rPr>
          <w:rFonts w:hint="eastAsia" w:ascii="仿宋" w:hAnsi="仿宋" w:eastAsia="仿宋" w:cs="仿宋"/>
          <w:b/>
          <w:bCs/>
          <w:color w:val="auto"/>
          <w:sz w:val="24"/>
          <w:highlight w:val="none"/>
          <w:u w:val="single"/>
          <w:shd w:val="clear" w:color="auto" w:fill="auto"/>
        </w:rPr>
        <w:t>供应商提交的“备份</w:t>
      </w:r>
      <w:r>
        <w:rPr>
          <w:rFonts w:hint="eastAsia" w:ascii="仿宋" w:hAnsi="仿宋" w:eastAsia="仿宋" w:cs="仿宋"/>
          <w:b/>
          <w:bCs/>
          <w:color w:val="auto"/>
          <w:sz w:val="24"/>
          <w:highlight w:val="none"/>
          <w:u w:val="single"/>
          <w:shd w:val="clear" w:color="auto" w:fill="auto"/>
          <w:lang w:eastAsia="zh-CN"/>
        </w:rPr>
        <w:t>响应文件</w:t>
      </w:r>
      <w:r>
        <w:rPr>
          <w:rFonts w:hint="eastAsia" w:ascii="仿宋" w:hAnsi="仿宋" w:eastAsia="仿宋" w:cs="仿宋"/>
          <w:color w:val="auto"/>
          <w:sz w:val="24"/>
          <w:highlight w:val="none"/>
          <w:u w:val="single"/>
          <w:shd w:val="clear" w:color="auto" w:fill="auto"/>
        </w:rPr>
        <w:t>”</w:t>
      </w:r>
      <w:r>
        <w:rPr>
          <w:rFonts w:hint="eastAsia" w:ascii="仿宋" w:hAnsi="仿宋" w:eastAsia="仿宋" w:cs="仿宋"/>
          <w:b/>
          <w:bCs/>
          <w:color w:val="auto"/>
          <w:sz w:val="24"/>
          <w:highlight w:val="none"/>
          <w:u w:val="single"/>
          <w:shd w:val="clear" w:color="auto" w:fill="auto"/>
        </w:rPr>
        <w:t>以</w:t>
      </w:r>
      <w:r>
        <w:rPr>
          <w:rFonts w:hint="eastAsia" w:ascii="仿宋" w:hAnsi="仿宋" w:eastAsia="仿宋" w:cs="仿宋"/>
          <w:b/>
          <w:bCs/>
          <w:color w:val="auto"/>
          <w:sz w:val="24"/>
          <w:highlight w:val="none"/>
          <w:u w:val="single"/>
          <w:shd w:val="clear" w:color="auto" w:fill="auto"/>
          <w:lang w:val="en-US" w:eastAsia="zh-CN"/>
        </w:rPr>
        <w:t>响应</w:t>
      </w:r>
      <w:r>
        <w:rPr>
          <w:rFonts w:hint="eastAsia" w:ascii="仿宋" w:hAnsi="仿宋" w:eastAsia="仿宋" w:cs="仿宋"/>
          <w:b/>
          <w:bCs/>
          <w:color w:val="auto"/>
          <w:sz w:val="24"/>
          <w:highlight w:val="none"/>
          <w:u w:val="single"/>
          <w:shd w:val="clear" w:color="auto" w:fill="auto"/>
        </w:rPr>
        <w:t>截止时间前</w:t>
      </w:r>
      <w:r>
        <w:rPr>
          <w:rFonts w:hint="eastAsia" w:ascii="仿宋" w:hAnsi="仿宋" w:eastAsia="仿宋" w:cs="仿宋"/>
          <w:b/>
          <w:bCs/>
          <w:color w:val="auto"/>
          <w:sz w:val="24"/>
          <w:highlight w:val="none"/>
          <w:u w:val="single"/>
          <w:shd w:val="clear" w:color="auto" w:fill="auto"/>
          <w:lang w:eastAsia="zh-CN"/>
        </w:rPr>
        <w:t>指定邮箱</w:t>
      </w:r>
      <w:r>
        <w:rPr>
          <w:rFonts w:hint="eastAsia" w:ascii="仿宋" w:hAnsi="仿宋" w:eastAsia="仿宋" w:cs="仿宋"/>
          <w:b/>
          <w:bCs/>
          <w:color w:val="auto"/>
          <w:sz w:val="24"/>
          <w:highlight w:val="none"/>
          <w:u w:val="single"/>
          <w:shd w:val="clear" w:color="auto" w:fill="auto"/>
        </w:rPr>
        <w:t>最终收到的文件为准，逾期或未按要求提供的视为未提供。</w:t>
      </w:r>
    </w:p>
    <w:p w14:paraId="57FC6111">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谈判响应</w:t>
      </w:r>
      <w:r>
        <w:rPr>
          <w:rFonts w:hint="eastAsia" w:ascii="仿宋" w:hAnsi="仿宋" w:eastAsia="仿宋" w:cs="仿宋"/>
          <w:b/>
          <w:color w:val="auto"/>
          <w:sz w:val="24"/>
          <w:highlight w:val="none"/>
          <w:shd w:val="clear" w:color="auto" w:fill="auto"/>
        </w:rPr>
        <w:t>无效的情形：</w:t>
      </w:r>
    </w:p>
    <w:p w14:paraId="14F2DAB6">
      <w:pPr>
        <w:keepNext w:val="0"/>
        <w:keepLines w:val="0"/>
        <w:pageBreakBefore w:val="0"/>
        <w:numPr>
          <w:ilvl w:val="0"/>
          <w:numId w:val="0"/>
        </w:numPr>
        <w:kinsoku/>
        <w:wordWrap/>
        <w:overflowPunct/>
        <w:topLinePunct w:val="0"/>
        <w:autoSpaceDE/>
        <w:autoSpaceDN/>
        <w:bidi w:val="0"/>
        <w:spacing w:before="72" w:beforeLines="30"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20.1.响应文件无法解密或解密失败的；</w:t>
      </w:r>
      <w:r>
        <w:rPr>
          <w:rFonts w:hint="eastAsia" w:ascii="仿宋" w:hAnsi="仿宋" w:eastAsia="仿宋" w:cs="仿宋"/>
          <w:color w:val="auto"/>
          <w:sz w:val="24"/>
          <w:highlight w:val="none"/>
          <w:shd w:val="clear" w:color="auto" w:fill="auto"/>
          <w:lang w:val="en-US" w:eastAsia="zh-CN"/>
        </w:rPr>
        <w:tab/>
      </w:r>
    </w:p>
    <w:p w14:paraId="1515A437">
      <w:pPr>
        <w:keepNext w:val="0"/>
        <w:keepLines w:val="0"/>
        <w:pageBreakBefore w:val="0"/>
        <w:numPr>
          <w:ilvl w:val="0"/>
          <w:numId w:val="0"/>
        </w:numPr>
        <w:kinsoku/>
        <w:wordWrap/>
        <w:overflowPunct/>
        <w:topLinePunct w:val="0"/>
        <w:autoSpaceDE/>
        <w:autoSpaceDN/>
        <w:bidi w:val="0"/>
        <w:spacing w:before="72" w:beforeLines="30"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xml:space="preserve">20.2.仅提交“备份响应文件”的； </w:t>
      </w:r>
    </w:p>
    <w:p w14:paraId="37108D4D">
      <w:pPr>
        <w:keepNext w:val="0"/>
        <w:keepLines w:val="0"/>
        <w:pageBreakBefore w:val="0"/>
        <w:numPr>
          <w:ilvl w:val="0"/>
          <w:numId w:val="0"/>
        </w:numPr>
        <w:kinsoku/>
        <w:wordWrap/>
        <w:overflowPunct/>
        <w:topLinePunct w:val="0"/>
        <w:autoSpaceDE/>
        <w:autoSpaceDN/>
        <w:bidi w:val="0"/>
        <w:spacing w:before="72" w:beforeLines="30"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20.3.</w:t>
      </w:r>
      <w:r>
        <w:rPr>
          <w:rFonts w:hint="eastAsia" w:ascii="仿宋" w:hAnsi="仿宋" w:eastAsia="仿宋" w:cs="仿宋"/>
          <w:color w:val="auto"/>
          <w:sz w:val="24"/>
          <w:highlight w:val="none"/>
          <w:shd w:val="clear" w:color="auto" w:fill="auto"/>
        </w:rPr>
        <w:t>不符合采购文件标明的资格要求的；</w:t>
      </w:r>
    </w:p>
    <w:p w14:paraId="6CDBB437">
      <w:pPr>
        <w:keepNext w:val="0"/>
        <w:keepLines w:val="0"/>
        <w:pageBreakBefore w:val="0"/>
        <w:kinsoku/>
        <w:wordWrap/>
        <w:overflowPunct/>
        <w:topLinePunct w:val="0"/>
        <w:autoSpaceDE/>
        <w:autoSpaceDN/>
        <w:bidi w:val="0"/>
        <w:spacing w:before="72" w:beforeLines="30"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20.4.</w:t>
      </w:r>
      <w:r>
        <w:rPr>
          <w:rFonts w:hint="eastAsia" w:ascii="仿宋" w:hAnsi="仿宋" w:eastAsia="仿宋" w:cs="仿宋"/>
          <w:color w:val="auto"/>
          <w:sz w:val="24"/>
          <w:highlight w:val="none"/>
          <w:shd w:val="clear" w:color="auto" w:fill="auto"/>
        </w:rPr>
        <w:t>响应文件组成漏项或未按规定的格式签署、盖章的；</w:t>
      </w:r>
    </w:p>
    <w:p w14:paraId="5AD3CFDD">
      <w:pPr>
        <w:keepNext w:val="0"/>
        <w:keepLines w:val="0"/>
        <w:pageBreakBefore w:val="0"/>
        <w:kinsoku/>
        <w:wordWrap/>
        <w:overflowPunct/>
        <w:topLinePunct w:val="0"/>
        <w:autoSpaceDE/>
        <w:autoSpaceDN/>
        <w:bidi w:val="0"/>
        <w:spacing w:before="72" w:beforeLines="30"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20.5.响应文件格式不规范、项目不齐全或者内容虚假的</w:t>
      </w:r>
    </w:p>
    <w:p w14:paraId="70878AF9">
      <w:pPr>
        <w:keepNext w:val="0"/>
        <w:keepLines w:val="0"/>
        <w:pageBreakBefore w:val="0"/>
        <w:kinsoku/>
        <w:wordWrap/>
        <w:overflowPunct/>
        <w:topLinePunct w:val="0"/>
        <w:autoSpaceDE/>
        <w:autoSpaceDN/>
        <w:bidi w:val="0"/>
        <w:spacing w:before="72" w:beforeLines="30"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20.6.同一供应商报价时出现两个或两个以上报价的；</w:t>
      </w:r>
    </w:p>
    <w:p w14:paraId="250B83E3">
      <w:pPr>
        <w:keepNext w:val="0"/>
        <w:keepLines w:val="0"/>
        <w:pageBreakBefore w:val="0"/>
        <w:kinsoku/>
        <w:wordWrap/>
        <w:overflowPunct/>
        <w:topLinePunct w:val="0"/>
        <w:autoSpaceDE/>
        <w:autoSpaceDN/>
        <w:bidi w:val="0"/>
        <w:spacing w:before="72" w:beforeLines="30"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20.7.报价超过谈判采购文件中规定的预算金额/最高限价；</w:t>
      </w:r>
    </w:p>
    <w:p w14:paraId="7A172EAE">
      <w:pPr>
        <w:keepNext w:val="0"/>
        <w:keepLines w:val="0"/>
        <w:pageBreakBefore w:val="0"/>
        <w:kinsoku/>
        <w:wordWrap/>
        <w:overflowPunct/>
        <w:topLinePunct w:val="0"/>
        <w:autoSpaceDE/>
        <w:autoSpaceDN/>
        <w:bidi w:val="0"/>
        <w:spacing w:before="72" w:beforeLines="30"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20.8.报价存有计算、累计或表达上的错误，供应商不接受对其进行修正的；</w:t>
      </w:r>
    </w:p>
    <w:p w14:paraId="205BB7EB">
      <w:pPr>
        <w:keepNext w:val="0"/>
        <w:keepLines w:val="0"/>
        <w:pageBreakBefore w:val="0"/>
        <w:kinsoku/>
        <w:wordWrap/>
        <w:overflowPunct/>
        <w:topLinePunct w:val="0"/>
        <w:autoSpaceDE/>
        <w:autoSpaceDN/>
        <w:bidi w:val="0"/>
        <w:spacing w:before="72" w:beforeLines="30"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xml:space="preserve">20.9.未实质性响应谈判文件中带“▲”条款要求的响应文件； </w:t>
      </w:r>
    </w:p>
    <w:p w14:paraId="20794DA4">
      <w:pPr>
        <w:pStyle w:val="17"/>
        <w:ind w:left="0" w:leftChars="0" w:firstLine="240" w:firstLineChars="1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kern w:val="2"/>
          <w:sz w:val="24"/>
          <w:szCs w:val="24"/>
          <w:highlight w:val="none"/>
          <w:shd w:val="clear" w:color="auto" w:fill="auto"/>
          <w:lang w:val="en-US" w:eastAsia="zh-CN" w:bidi="ar-SA"/>
        </w:rPr>
        <w:t>20.10.允许偏离的技术、性能指标或者</w:t>
      </w:r>
      <w:r>
        <w:rPr>
          <w:rFonts w:hint="eastAsia" w:ascii="仿宋" w:hAnsi="仿宋" w:eastAsia="仿宋" w:cs="仿宋"/>
          <w:color w:val="auto"/>
          <w:sz w:val="24"/>
          <w:highlight w:val="none"/>
          <w:shd w:val="clear" w:color="auto" w:fill="auto"/>
          <w:lang w:val="en-US" w:eastAsia="zh-CN"/>
        </w:rPr>
        <w:t>辅助功能项目负偏离</w:t>
      </w:r>
      <w:r>
        <w:rPr>
          <w:rFonts w:hint="eastAsia" w:ascii="仿宋" w:hAnsi="仿宋" w:eastAsia="仿宋" w:cs="仿宋"/>
          <w:color w:val="auto"/>
          <w:sz w:val="24"/>
          <w:highlight w:val="none"/>
          <w:u w:val="single"/>
          <w:shd w:val="clear" w:color="auto" w:fill="auto"/>
          <w:lang w:val="en-US" w:eastAsia="zh-CN"/>
        </w:rPr>
        <w:t xml:space="preserve"> / </w:t>
      </w:r>
      <w:r>
        <w:rPr>
          <w:rFonts w:hint="eastAsia" w:ascii="仿宋" w:hAnsi="仿宋" w:eastAsia="仿宋" w:cs="仿宋"/>
          <w:color w:val="auto"/>
          <w:sz w:val="24"/>
          <w:highlight w:val="none"/>
          <w:shd w:val="clear" w:color="auto" w:fill="auto"/>
          <w:lang w:val="en-US" w:eastAsia="zh-CN"/>
        </w:rPr>
        <w:t>项（不含）以上的；</w:t>
      </w:r>
    </w:p>
    <w:p w14:paraId="6F4681B7">
      <w:pPr>
        <w:keepNext w:val="0"/>
        <w:keepLines w:val="0"/>
        <w:pageBreakBefore w:val="0"/>
        <w:kinsoku/>
        <w:wordWrap/>
        <w:overflowPunct/>
        <w:topLinePunct w:val="0"/>
        <w:autoSpaceDE/>
        <w:autoSpaceDN/>
        <w:bidi w:val="0"/>
        <w:spacing w:before="72" w:beforeLines="30"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20.11.符合竞争性谈判文件中明确作无效标处理或被拒绝的条款；</w:t>
      </w:r>
    </w:p>
    <w:p w14:paraId="46B3907B">
      <w:pPr>
        <w:keepNext w:val="0"/>
        <w:keepLines w:val="0"/>
        <w:pageBreakBefore w:val="0"/>
        <w:kinsoku/>
        <w:wordWrap/>
        <w:overflowPunct/>
        <w:topLinePunct w:val="0"/>
        <w:autoSpaceDE/>
        <w:autoSpaceDN/>
        <w:bidi w:val="0"/>
        <w:spacing w:before="72" w:beforeLines="30"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20.12.谈判响应文件有采购人不能接受的其他附加条件的</w:t>
      </w:r>
    </w:p>
    <w:p w14:paraId="785659DE">
      <w:pPr>
        <w:keepNext w:val="0"/>
        <w:keepLines w:val="0"/>
        <w:pageBreakBefore w:val="0"/>
        <w:kinsoku/>
        <w:wordWrap/>
        <w:overflowPunct/>
        <w:topLinePunct w:val="0"/>
        <w:autoSpaceDE/>
        <w:autoSpaceDN/>
        <w:bidi w:val="0"/>
        <w:spacing w:before="72" w:beforeLines="30"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20.13.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与其终止谈判；</w:t>
      </w:r>
    </w:p>
    <w:p w14:paraId="308CE4BF">
      <w:pPr>
        <w:keepNext w:val="0"/>
        <w:keepLines w:val="0"/>
        <w:pageBreakBefore w:val="0"/>
        <w:kinsoku/>
        <w:wordWrap/>
        <w:overflowPunct/>
        <w:topLinePunct w:val="0"/>
        <w:autoSpaceDE/>
        <w:autoSpaceDN/>
        <w:bidi w:val="0"/>
        <w:spacing w:before="72" w:beforeLines="30"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20.14.不符合法律、法规和谈判采购文件中规定的其他实质性要求的。</w:t>
      </w:r>
    </w:p>
    <w:p w14:paraId="259E2646">
      <w:pPr>
        <w:pStyle w:val="8"/>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eastAsia="zh-CN"/>
        </w:rPr>
        <w:t>四、谈判</w:t>
      </w:r>
    </w:p>
    <w:p w14:paraId="1406BF3C">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val="en-US" w:eastAsia="zh-CN"/>
        </w:rPr>
        <w:t>谈判</w:t>
      </w:r>
      <w:r>
        <w:rPr>
          <w:rFonts w:hint="eastAsia" w:ascii="仿宋" w:hAnsi="仿宋" w:eastAsia="仿宋" w:cs="仿宋"/>
          <w:b/>
          <w:color w:val="auto"/>
          <w:sz w:val="24"/>
          <w:highlight w:val="none"/>
          <w:shd w:val="clear" w:color="auto" w:fill="auto"/>
        </w:rPr>
        <w:t>会议</w:t>
      </w:r>
    </w:p>
    <w:p w14:paraId="0E518644">
      <w:pPr>
        <w:pStyle w:val="8"/>
        <w:keepNext w:val="0"/>
        <w:keepLines w:val="0"/>
        <w:pageBreakBefore w:val="0"/>
        <w:widowControl w:val="0"/>
        <w:kinsoku/>
        <w:wordWrap/>
        <w:overflowPunct/>
        <w:topLinePunct w:val="0"/>
        <w:autoSpaceDE/>
        <w:autoSpaceDN/>
        <w:bidi w:val="0"/>
        <w:adjustRightInd w:val="0"/>
        <w:snapToGrid w:val="0"/>
        <w:spacing w:before="72" w:beforeLines="30" w:after="82" w:afterLines="3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en-US" w:eastAsia="zh-CN"/>
        </w:rPr>
        <w:t>1</w:t>
      </w:r>
      <w:r>
        <w:rPr>
          <w:rFonts w:hint="eastAsia" w:ascii="仿宋" w:hAnsi="仿宋" w:eastAsia="仿宋" w:cs="仿宋"/>
          <w:color w:val="auto"/>
          <w:sz w:val="24"/>
          <w:highlight w:val="none"/>
          <w:shd w:val="clear" w:color="auto" w:fill="auto"/>
        </w:rPr>
        <w:t>.1.采购代理机构将在“</w:t>
      </w:r>
      <w:r>
        <w:rPr>
          <w:rFonts w:hint="eastAsia" w:ascii="仿宋" w:hAnsi="仿宋" w:eastAsia="仿宋" w:cs="仿宋"/>
          <w:color w:val="auto"/>
          <w:sz w:val="24"/>
          <w:highlight w:val="none"/>
          <w:shd w:val="clear" w:color="auto" w:fill="auto"/>
          <w:lang w:val="en-US" w:eastAsia="zh-CN"/>
        </w:rPr>
        <w:t>谈判响应方</w:t>
      </w:r>
      <w:r>
        <w:rPr>
          <w:rFonts w:hint="eastAsia" w:ascii="仿宋" w:hAnsi="仿宋" w:eastAsia="仿宋" w:cs="仿宋"/>
          <w:color w:val="auto"/>
          <w:sz w:val="24"/>
          <w:highlight w:val="none"/>
          <w:shd w:val="clear" w:color="auto" w:fill="auto"/>
        </w:rPr>
        <w:t>须知前附表”中规定的时间和地点举行</w:t>
      </w:r>
      <w:r>
        <w:rPr>
          <w:rFonts w:hint="eastAsia" w:ascii="仿宋" w:hAnsi="仿宋" w:eastAsia="仿宋" w:cs="仿宋"/>
          <w:color w:val="auto"/>
          <w:sz w:val="24"/>
          <w:highlight w:val="none"/>
          <w:shd w:val="clear" w:color="auto" w:fill="auto"/>
          <w:lang w:val="en-US" w:eastAsia="zh-CN"/>
        </w:rPr>
        <w:t>谈判</w:t>
      </w:r>
      <w:r>
        <w:rPr>
          <w:rFonts w:hint="eastAsia" w:ascii="仿宋" w:hAnsi="仿宋" w:eastAsia="仿宋" w:cs="仿宋"/>
          <w:color w:val="auto"/>
          <w:sz w:val="24"/>
          <w:highlight w:val="none"/>
          <w:shd w:val="clear" w:color="auto" w:fill="auto"/>
        </w:rPr>
        <w:t>会议。</w:t>
      </w:r>
    </w:p>
    <w:p w14:paraId="00FE5C1D">
      <w:pPr>
        <w:pStyle w:val="8"/>
        <w:keepNext w:val="0"/>
        <w:keepLines w:val="0"/>
        <w:pageBreakBefore w:val="0"/>
        <w:widowControl w:val="0"/>
        <w:kinsoku/>
        <w:wordWrap/>
        <w:overflowPunct/>
        <w:topLinePunct w:val="0"/>
        <w:autoSpaceDE/>
        <w:autoSpaceDN/>
        <w:bidi w:val="0"/>
        <w:adjustRightInd w:val="0"/>
        <w:snapToGrid w:val="0"/>
        <w:spacing w:before="72" w:beforeLines="30" w:after="82" w:afterLines="3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en-US" w:eastAsia="zh-CN"/>
        </w:rPr>
        <w:t>1</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en-US" w:eastAsia="zh-CN"/>
        </w:rPr>
        <w:t>谈判</w:t>
      </w:r>
      <w:r>
        <w:rPr>
          <w:rFonts w:hint="eastAsia" w:ascii="仿宋" w:hAnsi="仿宋" w:eastAsia="仿宋" w:cs="仿宋"/>
          <w:color w:val="auto"/>
          <w:sz w:val="24"/>
          <w:highlight w:val="none"/>
          <w:shd w:val="clear" w:color="auto" w:fill="auto"/>
        </w:rPr>
        <w:t>会议由采购代理机构主持，监管人员、采购人代表及有关工作人员参加。</w:t>
      </w:r>
    </w:p>
    <w:p w14:paraId="707B72D7">
      <w:pPr>
        <w:pStyle w:val="8"/>
        <w:keepNext w:val="0"/>
        <w:keepLines w:val="0"/>
        <w:pageBreakBefore w:val="0"/>
        <w:widowControl w:val="0"/>
        <w:kinsoku/>
        <w:wordWrap/>
        <w:overflowPunct/>
        <w:topLinePunct w:val="0"/>
        <w:autoSpaceDE/>
        <w:autoSpaceDN/>
        <w:bidi w:val="0"/>
        <w:adjustRightInd w:val="0"/>
        <w:snapToGrid w:val="0"/>
        <w:spacing w:before="72" w:beforeLines="30" w:after="82" w:afterLines="30" w:line="240" w:lineRule="auto"/>
        <w:ind w:firstLine="241" w:firstLineChars="100"/>
        <w:textAlignment w:val="auto"/>
        <w:rPr>
          <w:rFonts w:hint="eastAsia" w:ascii="仿宋" w:hAnsi="仿宋" w:eastAsia="仿宋" w:cs="仿宋"/>
          <w:b/>
          <w:bCs/>
          <w:color w:val="auto"/>
          <w:sz w:val="24"/>
          <w:highlight w:val="none"/>
          <w:shd w:val="clear" w:color="auto" w:fill="auto"/>
          <w:lang w:eastAsia="zh-CN"/>
        </w:rPr>
      </w:pPr>
      <w:r>
        <w:rPr>
          <w:rFonts w:hint="eastAsia" w:ascii="仿宋" w:hAnsi="仿宋" w:eastAsia="仿宋" w:cs="仿宋"/>
          <w:b/>
          <w:bCs/>
          <w:color w:val="auto"/>
          <w:sz w:val="24"/>
          <w:highlight w:val="none"/>
          <w:shd w:val="clear" w:color="auto" w:fill="auto"/>
          <w:lang w:val="en-US" w:eastAsia="zh-CN"/>
        </w:rPr>
        <w:t>21.3.</w:t>
      </w:r>
      <w:r>
        <w:rPr>
          <w:rFonts w:hint="eastAsia" w:ascii="仿宋" w:hAnsi="仿宋" w:eastAsia="仿宋" w:cs="仿宋"/>
          <w:b/>
          <w:bCs/>
          <w:color w:val="auto"/>
          <w:sz w:val="24"/>
          <w:highlight w:val="none"/>
          <w:shd w:val="clear" w:color="auto" w:fill="auto"/>
          <w:lang w:eastAsia="zh-CN"/>
        </w:rPr>
        <w:t>本项目采用电子交易，所有供应商均应当准时在线参加，并通过“政采云平台”或钉钉交流群了解谈判情况，直至评审结束。各供应商</w:t>
      </w:r>
      <w:r>
        <w:rPr>
          <w:rFonts w:hint="eastAsia" w:ascii="仿宋" w:hAnsi="仿宋" w:eastAsia="仿宋" w:cs="仿宋"/>
          <w:b/>
          <w:bCs/>
          <w:color w:val="auto"/>
          <w:sz w:val="24"/>
          <w:highlight w:val="none"/>
          <w:shd w:val="clear" w:color="auto" w:fill="auto"/>
          <w:lang w:val="en-US" w:eastAsia="zh-CN"/>
        </w:rPr>
        <w:t>需</w:t>
      </w:r>
      <w:r>
        <w:rPr>
          <w:rFonts w:hint="eastAsia" w:ascii="仿宋" w:hAnsi="仿宋" w:eastAsia="仿宋" w:cs="仿宋"/>
          <w:b/>
          <w:bCs/>
          <w:color w:val="auto"/>
          <w:sz w:val="24"/>
          <w:highlight w:val="none"/>
          <w:shd w:val="clear" w:color="auto" w:fill="auto"/>
          <w:lang w:eastAsia="zh-CN"/>
        </w:rPr>
        <w:t>加入本项目钉钉群，以便后续参加安全加密视频会议（政采云视频会议无法使用的情况下）。</w:t>
      </w:r>
    </w:p>
    <w:p w14:paraId="70FD2498">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谈判</w:t>
      </w:r>
      <w:r>
        <w:rPr>
          <w:rFonts w:hint="eastAsia" w:ascii="仿宋" w:hAnsi="仿宋" w:eastAsia="仿宋" w:cs="仿宋"/>
          <w:b/>
          <w:color w:val="auto"/>
          <w:sz w:val="24"/>
          <w:highlight w:val="none"/>
          <w:shd w:val="clear" w:color="auto" w:fill="auto"/>
        </w:rPr>
        <w:t>原则</w:t>
      </w:r>
    </w:p>
    <w:p w14:paraId="196DC499">
      <w:pPr>
        <w:keepNext w:val="0"/>
        <w:keepLines w:val="0"/>
        <w:pageBreakBefore w:val="0"/>
        <w:kinsoku/>
        <w:wordWrap/>
        <w:overflowPunct/>
        <w:topLinePunct w:val="0"/>
        <w:autoSpaceDE/>
        <w:autoSpaceDN/>
        <w:bidi w:val="0"/>
        <w:snapToGrid w:val="0"/>
        <w:spacing w:before="72" w:beforeLines="30"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22</w:t>
      </w: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eastAsia="zh-CN"/>
        </w:rPr>
        <w:t>谈判小组</w:t>
      </w:r>
      <w:r>
        <w:rPr>
          <w:rFonts w:hint="eastAsia" w:ascii="仿宋" w:hAnsi="仿宋" w:eastAsia="仿宋" w:cs="仿宋"/>
          <w:color w:val="auto"/>
          <w:sz w:val="24"/>
          <w:highlight w:val="none"/>
          <w:shd w:val="clear" w:color="auto" w:fill="auto"/>
        </w:rPr>
        <w:t>应当按照客观、公正、审慎的原则，根据采购文件规定的评审程序、评审方法和评审标准进行独立评审。</w:t>
      </w:r>
    </w:p>
    <w:p w14:paraId="4CAECA10">
      <w:pPr>
        <w:keepNext w:val="0"/>
        <w:keepLines w:val="0"/>
        <w:pageBreakBefore w:val="0"/>
        <w:numPr>
          <w:ilvl w:val="0"/>
          <w:numId w:val="0"/>
        </w:numPr>
        <w:tabs>
          <w:tab w:val="left" w:pos="0"/>
          <w:tab w:val="left" w:pos="420"/>
        </w:tabs>
        <w:kinsoku/>
        <w:wordWrap/>
        <w:overflowPunct/>
        <w:topLinePunct w:val="0"/>
        <w:autoSpaceDE/>
        <w:autoSpaceDN/>
        <w:bidi w:val="0"/>
        <w:snapToGrid w:val="0"/>
        <w:spacing w:before="72" w:beforeLines="30" w:after="136" w:afterLines="50" w:line="240" w:lineRule="auto"/>
        <w:ind w:leftChars="0" w:firstLine="240" w:firstLineChars="1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22</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eastAsia="zh-CN"/>
        </w:rPr>
        <w:t>谈判小组</w:t>
      </w:r>
      <w:r>
        <w:rPr>
          <w:rFonts w:hint="eastAsia" w:ascii="仿宋" w:hAnsi="仿宋" w:eastAsia="仿宋" w:cs="仿宋"/>
          <w:color w:val="auto"/>
          <w:sz w:val="24"/>
          <w:highlight w:val="none"/>
          <w:shd w:val="clear" w:color="auto" w:fill="auto"/>
        </w:rPr>
        <w:t>成员必须严格遵守保密规定，不得泄露评审的有关情况，任何单位和个人不得干扰、影响评标的正常进行，</w:t>
      </w:r>
      <w:r>
        <w:rPr>
          <w:rFonts w:hint="eastAsia" w:ascii="仿宋" w:hAnsi="仿宋" w:eastAsia="仿宋" w:cs="仿宋"/>
          <w:color w:val="auto"/>
          <w:sz w:val="24"/>
          <w:highlight w:val="none"/>
          <w:shd w:val="clear" w:color="auto" w:fill="auto"/>
          <w:lang w:eastAsia="zh-CN"/>
        </w:rPr>
        <w:t>谈判小组</w:t>
      </w:r>
      <w:r>
        <w:rPr>
          <w:rFonts w:hint="eastAsia" w:ascii="仿宋" w:hAnsi="仿宋" w:eastAsia="仿宋" w:cs="仿宋"/>
          <w:color w:val="auto"/>
          <w:sz w:val="24"/>
          <w:highlight w:val="none"/>
          <w:shd w:val="clear" w:color="auto" w:fill="auto"/>
        </w:rPr>
        <w:t>成员不得私下与供应商接触，不得出现浙江省政府采购活动现场组织管理办法中规定的其他禁止行为。</w:t>
      </w:r>
    </w:p>
    <w:p w14:paraId="48511B43">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val="en-US" w:eastAsia="zh-CN"/>
        </w:rPr>
        <w:t>谈判</w:t>
      </w:r>
      <w:r>
        <w:rPr>
          <w:rFonts w:hint="eastAsia" w:ascii="仿宋" w:hAnsi="仿宋" w:eastAsia="仿宋" w:cs="仿宋"/>
          <w:b/>
          <w:color w:val="auto"/>
          <w:sz w:val="24"/>
          <w:highlight w:val="none"/>
          <w:shd w:val="clear" w:color="auto" w:fill="auto"/>
        </w:rPr>
        <w:t>程序</w:t>
      </w:r>
    </w:p>
    <w:p w14:paraId="02BF738D">
      <w:pPr>
        <w:pStyle w:val="3"/>
        <w:keepNext w:val="0"/>
        <w:keepLines w:val="0"/>
        <w:pageBreakBefore w:val="0"/>
        <w:widowControl w:val="0"/>
        <w:kinsoku/>
        <w:wordWrap/>
        <w:overflowPunct/>
        <w:topLinePunct w:val="0"/>
        <w:autoSpaceDE/>
        <w:autoSpaceDN/>
        <w:bidi w:val="0"/>
        <w:adjustRightInd/>
        <w:snapToGrid/>
        <w:spacing w:before="72" w:beforeLines="30" w:after="82" w:afterLines="30" w:line="240" w:lineRule="auto"/>
        <w:textAlignment w:val="auto"/>
        <w:rPr>
          <w:rFonts w:hint="eastAsia" w:ascii="仿宋" w:hAnsi="仿宋" w:eastAsia="仿宋" w:cs="仿宋"/>
          <w:color w:val="auto"/>
          <w:sz w:val="24"/>
          <w:highlight w:val="none"/>
          <w:shd w:val="clear" w:color="auto" w:fill="auto"/>
          <w:lang w:bidi="zh-CN"/>
        </w:rPr>
      </w:pPr>
      <w:r>
        <w:rPr>
          <w:rFonts w:hint="eastAsia" w:ascii="仿宋" w:hAnsi="仿宋" w:eastAsia="仿宋" w:cs="仿宋"/>
          <w:color w:val="auto"/>
          <w:sz w:val="24"/>
          <w:highlight w:val="none"/>
          <w:shd w:val="clear" w:color="auto" w:fill="auto"/>
          <w:lang w:bidi="zh-CN"/>
        </w:rPr>
        <w:t>（1）成立谈判小组。谈判小组由采购人的代表和有关专家共三人以上的单数组成，其中专家的人数不得少于成员总数的三分之二。</w:t>
      </w:r>
    </w:p>
    <w:p w14:paraId="691E3D60">
      <w:pPr>
        <w:pStyle w:val="3"/>
        <w:keepNext w:val="0"/>
        <w:keepLines w:val="0"/>
        <w:pageBreakBefore w:val="0"/>
        <w:widowControl w:val="0"/>
        <w:kinsoku/>
        <w:wordWrap/>
        <w:overflowPunct/>
        <w:topLinePunct w:val="0"/>
        <w:autoSpaceDE/>
        <w:autoSpaceDN/>
        <w:bidi w:val="0"/>
        <w:adjustRightInd/>
        <w:snapToGrid/>
        <w:spacing w:before="72" w:beforeLines="30" w:after="82" w:afterLines="30" w:line="240" w:lineRule="auto"/>
        <w:textAlignment w:val="auto"/>
        <w:rPr>
          <w:rFonts w:hint="eastAsia" w:ascii="仿宋" w:hAnsi="仿宋" w:eastAsia="仿宋" w:cs="仿宋"/>
          <w:color w:val="auto"/>
          <w:sz w:val="24"/>
          <w:highlight w:val="none"/>
          <w:shd w:val="clear" w:color="auto" w:fill="auto"/>
          <w:lang w:bidi="zh-CN"/>
        </w:rPr>
      </w:pPr>
      <w:r>
        <w:rPr>
          <w:rFonts w:hint="eastAsia" w:ascii="仿宋" w:hAnsi="仿宋" w:eastAsia="仿宋" w:cs="仿宋"/>
          <w:color w:val="auto"/>
          <w:sz w:val="24"/>
          <w:highlight w:val="none"/>
          <w:shd w:val="clear" w:color="auto" w:fill="auto"/>
          <w:lang w:bidi="zh-CN"/>
        </w:rPr>
        <w:t>（</w:t>
      </w:r>
      <w:r>
        <w:rPr>
          <w:rFonts w:hint="eastAsia" w:ascii="仿宋" w:hAnsi="仿宋" w:eastAsia="仿宋" w:cs="仿宋"/>
          <w:color w:val="auto"/>
          <w:sz w:val="24"/>
          <w:highlight w:val="none"/>
          <w:shd w:val="clear" w:color="auto" w:fill="auto"/>
          <w:lang w:val="en-US" w:bidi="zh-CN"/>
        </w:rPr>
        <w:t>2</w:t>
      </w:r>
      <w:r>
        <w:rPr>
          <w:rFonts w:hint="eastAsia" w:ascii="仿宋" w:hAnsi="仿宋" w:eastAsia="仿宋" w:cs="仿宋"/>
          <w:color w:val="auto"/>
          <w:sz w:val="24"/>
          <w:highlight w:val="none"/>
          <w:shd w:val="clear" w:color="auto" w:fill="auto"/>
          <w:lang w:bidi="zh-CN"/>
        </w:rPr>
        <w:t>）代理机构发出【开始解密】通知后，由供应商按采购文件规定的时间</w:t>
      </w:r>
      <w:r>
        <w:rPr>
          <w:rFonts w:hint="eastAsia" w:ascii="仿宋" w:hAnsi="仿宋" w:eastAsia="仿宋" w:cs="仿宋"/>
          <w:b/>
          <w:bCs/>
          <w:color w:val="auto"/>
          <w:sz w:val="24"/>
          <w:highlight w:val="none"/>
          <w:shd w:val="clear" w:color="auto" w:fill="auto"/>
          <w:lang w:bidi="zh-CN"/>
        </w:rPr>
        <w:t>（30分钟）</w:t>
      </w:r>
      <w:r>
        <w:rPr>
          <w:rFonts w:hint="eastAsia" w:ascii="仿宋" w:hAnsi="仿宋" w:eastAsia="仿宋" w:cs="仿宋"/>
          <w:color w:val="auto"/>
          <w:sz w:val="24"/>
          <w:highlight w:val="none"/>
          <w:shd w:val="clear" w:color="auto" w:fill="auto"/>
          <w:lang w:bidi="zh-CN"/>
        </w:rPr>
        <w:t>内自行进行响应文件解密。解密不成功时，如供应商已按规定递交了“备份响应文件”并经确认启用的，采购代理机构将通过【异常处理】端口对备份响应文件上传、解密；</w:t>
      </w:r>
    </w:p>
    <w:p w14:paraId="19F12C0C">
      <w:pPr>
        <w:pStyle w:val="3"/>
        <w:keepNext w:val="0"/>
        <w:keepLines w:val="0"/>
        <w:pageBreakBefore w:val="0"/>
        <w:widowControl w:val="0"/>
        <w:kinsoku/>
        <w:wordWrap/>
        <w:overflowPunct/>
        <w:topLinePunct w:val="0"/>
        <w:autoSpaceDE/>
        <w:autoSpaceDN/>
        <w:bidi w:val="0"/>
        <w:adjustRightInd/>
        <w:snapToGrid/>
        <w:spacing w:before="72" w:beforeLines="30" w:after="82" w:afterLines="30" w:line="240" w:lineRule="auto"/>
        <w:jc w:val="left"/>
        <w:textAlignment w:val="auto"/>
        <w:rPr>
          <w:rFonts w:hint="eastAsia" w:ascii="仿宋" w:hAnsi="仿宋" w:eastAsia="仿宋" w:cs="仿宋"/>
          <w:color w:val="auto"/>
          <w:sz w:val="24"/>
          <w:highlight w:val="none"/>
          <w:shd w:val="clear" w:color="auto" w:fill="auto"/>
          <w:lang w:bidi="zh-CN"/>
        </w:rPr>
      </w:pPr>
      <w:r>
        <w:rPr>
          <w:rFonts w:hint="eastAsia" w:ascii="仿宋" w:hAnsi="仿宋" w:eastAsia="仿宋" w:cs="仿宋"/>
          <w:color w:val="auto"/>
          <w:sz w:val="24"/>
          <w:highlight w:val="none"/>
          <w:shd w:val="clear" w:color="auto" w:fill="auto"/>
          <w:lang w:bidi="zh-CN"/>
        </w:rPr>
        <w:t>（</w:t>
      </w:r>
      <w:r>
        <w:rPr>
          <w:rFonts w:hint="eastAsia" w:ascii="仿宋" w:hAnsi="仿宋" w:eastAsia="仿宋" w:cs="仿宋"/>
          <w:color w:val="auto"/>
          <w:sz w:val="24"/>
          <w:highlight w:val="none"/>
          <w:shd w:val="clear" w:color="auto" w:fill="auto"/>
          <w:lang w:val="en-US" w:bidi="zh-CN"/>
        </w:rPr>
        <w:t>3</w:t>
      </w:r>
      <w:r>
        <w:rPr>
          <w:rFonts w:hint="eastAsia" w:ascii="仿宋" w:hAnsi="仿宋" w:eastAsia="仿宋" w:cs="仿宋"/>
          <w:color w:val="auto"/>
          <w:sz w:val="24"/>
          <w:highlight w:val="none"/>
          <w:shd w:val="clear" w:color="auto" w:fill="auto"/>
          <w:lang w:bidi="zh-CN"/>
        </w:rPr>
        <w:t>）响应文件解密结束，开启标书信息</w:t>
      </w:r>
      <w:r>
        <w:rPr>
          <w:rFonts w:hint="eastAsia" w:ascii="仿宋" w:hAnsi="仿宋" w:eastAsia="仿宋" w:cs="仿宋"/>
          <w:color w:val="auto"/>
          <w:sz w:val="24"/>
          <w:highlight w:val="none"/>
          <w:shd w:val="clear" w:color="auto" w:fill="auto"/>
          <w:lang w:eastAsia="zh-CN" w:bidi="zh-CN"/>
        </w:rPr>
        <w:t>。</w:t>
      </w:r>
      <w:r>
        <w:rPr>
          <w:rFonts w:hint="eastAsia" w:ascii="仿宋" w:hAnsi="仿宋" w:eastAsia="仿宋" w:cs="仿宋"/>
          <w:color w:val="auto"/>
          <w:sz w:val="24"/>
          <w:highlight w:val="none"/>
          <w:shd w:val="clear" w:color="auto" w:fill="auto"/>
          <w:lang w:val="en-US" w:bidi="zh-CN"/>
        </w:rPr>
        <w:t>供应商在规定时间</w:t>
      </w:r>
      <w:r>
        <w:rPr>
          <w:rFonts w:hint="eastAsia" w:ascii="仿宋" w:hAnsi="仿宋" w:eastAsia="仿宋" w:cs="仿宋"/>
          <w:b/>
          <w:bCs/>
          <w:color w:val="auto"/>
          <w:sz w:val="24"/>
          <w:highlight w:val="none"/>
          <w:u w:val="single"/>
          <w:shd w:val="clear" w:color="auto" w:fill="auto"/>
          <w:lang w:val="en-US" w:bidi="zh-CN"/>
        </w:rPr>
        <w:t>2</w:t>
      </w:r>
      <w:r>
        <w:rPr>
          <w:rFonts w:hint="eastAsia" w:ascii="仿宋" w:hAnsi="仿宋" w:eastAsia="仿宋" w:cs="仿宋"/>
          <w:b/>
          <w:bCs/>
          <w:color w:val="auto"/>
          <w:sz w:val="24"/>
          <w:highlight w:val="none"/>
          <w:u w:val="single"/>
          <w:shd w:val="clear" w:color="auto" w:fill="auto"/>
          <w:lang w:bidi="zh-CN"/>
        </w:rPr>
        <w:t>0分钟</w:t>
      </w:r>
      <w:r>
        <w:rPr>
          <w:rFonts w:hint="eastAsia" w:ascii="仿宋" w:hAnsi="仿宋" w:eastAsia="仿宋" w:cs="仿宋"/>
          <w:color w:val="auto"/>
          <w:sz w:val="24"/>
          <w:highlight w:val="none"/>
          <w:shd w:val="clear" w:color="auto" w:fill="auto"/>
          <w:lang w:bidi="zh-CN"/>
        </w:rPr>
        <w:t>内通过邮件形式将经授权代表签署的</w:t>
      </w:r>
      <w:r>
        <w:rPr>
          <w:rFonts w:hint="eastAsia" w:ascii="仿宋" w:hAnsi="仿宋" w:eastAsia="仿宋" w:cs="仿宋"/>
          <w:b/>
          <w:bCs/>
          <w:color w:val="auto"/>
          <w:sz w:val="24"/>
          <w:highlight w:val="none"/>
          <w:shd w:val="clear" w:color="auto" w:fill="auto"/>
          <w:lang w:bidi="zh-CN"/>
        </w:rPr>
        <w:t>《政府采购活动现场确认声明书》</w:t>
      </w:r>
      <w:r>
        <w:rPr>
          <w:rFonts w:hint="eastAsia" w:ascii="仿宋" w:hAnsi="仿宋" w:eastAsia="仿宋" w:cs="仿宋"/>
          <w:color w:val="auto"/>
          <w:sz w:val="20"/>
          <w:szCs w:val="20"/>
          <w:highlight w:val="none"/>
          <w:shd w:val="clear" w:color="auto" w:fill="auto"/>
          <w:lang w:bidi="zh-CN"/>
        </w:rPr>
        <w:t>（</w:t>
      </w:r>
      <w:r>
        <w:rPr>
          <w:rFonts w:hint="eastAsia" w:ascii="仿宋" w:hAnsi="仿宋" w:eastAsia="仿宋" w:cs="仿宋"/>
          <w:color w:val="auto"/>
          <w:sz w:val="20"/>
          <w:szCs w:val="20"/>
          <w:highlight w:val="none"/>
          <w:shd w:val="clear" w:color="auto" w:fill="auto"/>
          <w:lang w:val="en-US" w:bidi="zh-CN"/>
        </w:rPr>
        <w:t>附件2</w:t>
      </w:r>
      <w:r>
        <w:rPr>
          <w:rFonts w:hint="eastAsia" w:ascii="仿宋" w:hAnsi="仿宋" w:eastAsia="仿宋" w:cs="仿宋"/>
          <w:color w:val="auto"/>
          <w:sz w:val="20"/>
          <w:szCs w:val="20"/>
          <w:highlight w:val="none"/>
          <w:shd w:val="clear" w:color="auto" w:fill="auto"/>
          <w:lang w:bidi="zh-CN"/>
        </w:rPr>
        <w:t>）</w:t>
      </w:r>
      <w:r>
        <w:rPr>
          <w:rFonts w:hint="eastAsia" w:ascii="仿宋" w:hAnsi="仿宋" w:eastAsia="仿宋" w:cs="仿宋"/>
          <w:color w:val="auto"/>
          <w:sz w:val="24"/>
          <w:highlight w:val="none"/>
          <w:shd w:val="clear" w:color="auto" w:fill="auto"/>
          <w:lang w:bidi="zh-CN"/>
        </w:rPr>
        <w:t>扫描件发</w:t>
      </w:r>
      <w:r>
        <w:rPr>
          <w:rFonts w:hint="eastAsia" w:ascii="仿宋" w:hAnsi="仿宋" w:eastAsia="仿宋" w:cs="仿宋"/>
          <w:color w:val="auto"/>
          <w:sz w:val="24"/>
          <w:highlight w:val="none"/>
          <w:shd w:val="clear" w:color="auto" w:fill="auto"/>
          <w:lang w:val="en-US" w:bidi="zh-CN"/>
        </w:rPr>
        <w:t>送</w:t>
      </w:r>
      <w:r>
        <w:rPr>
          <w:rFonts w:hint="eastAsia" w:ascii="仿宋" w:hAnsi="仿宋" w:eastAsia="仿宋" w:cs="仿宋"/>
          <w:color w:val="auto"/>
          <w:sz w:val="24"/>
          <w:highlight w:val="none"/>
          <w:shd w:val="clear" w:color="auto" w:fill="auto"/>
          <w:lang w:bidi="zh-CN"/>
        </w:rPr>
        <w:t>至</w:t>
      </w:r>
      <w:r>
        <w:rPr>
          <w:rFonts w:hint="eastAsia" w:ascii="仿宋" w:hAnsi="仿宋" w:eastAsia="仿宋" w:cs="仿宋"/>
          <w:color w:val="auto"/>
          <w:sz w:val="24"/>
          <w:highlight w:val="none"/>
          <w:shd w:val="clear" w:color="auto" w:fill="auto"/>
          <w:lang w:val="en-US" w:bidi="zh-CN"/>
        </w:rPr>
        <w:t>采购代理机构指定邮箱</w:t>
      </w:r>
      <w:r>
        <w:rPr>
          <w:rFonts w:hint="eastAsia" w:ascii="仿宋" w:hAnsi="仿宋" w:eastAsia="仿宋" w:cs="仿宋"/>
          <w:b/>
          <w:bCs/>
          <w:color w:val="auto"/>
          <w:spacing w:val="0"/>
          <w:sz w:val="24"/>
          <w:highlight w:val="none"/>
          <w:u w:val="single"/>
          <w:shd w:val="clear" w:color="auto" w:fill="auto"/>
          <w:lang w:val="en-US" w:bidi="zh-CN"/>
        </w:rPr>
        <w:fldChar w:fldCharType="begin"/>
      </w:r>
      <w:r>
        <w:rPr>
          <w:rFonts w:hint="eastAsia" w:ascii="仿宋" w:hAnsi="仿宋" w:eastAsia="仿宋" w:cs="仿宋"/>
          <w:b/>
          <w:bCs/>
          <w:color w:val="auto"/>
          <w:spacing w:val="0"/>
          <w:sz w:val="24"/>
          <w:highlight w:val="none"/>
          <w:u w:val="single"/>
          <w:shd w:val="clear" w:color="auto" w:fill="auto"/>
          <w:lang w:val="en-US" w:bidi="zh-CN"/>
        </w:rPr>
        <w:instrText xml:space="preserve"> HYPERLINK "mailto:772022916@qq.com" </w:instrText>
      </w:r>
      <w:r>
        <w:rPr>
          <w:rFonts w:hint="eastAsia" w:ascii="仿宋" w:hAnsi="仿宋" w:eastAsia="仿宋" w:cs="仿宋"/>
          <w:b/>
          <w:bCs/>
          <w:color w:val="auto"/>
          <w:spacing w:val="0"/>
          <w:sz w:val="24"/>
          <w:highlight w:val="none"/>
          <w:u w:val="single"/>
          <w:shd w:val="clear" w:color="auto" w:fill="auto"/>
          <w:lang w:val="en-US" w:bidi="zh-CN"/>
        </w:rPr>
        <w:fldChar w:fldCharType="separate"/>
      </w:r>
      <w:r>
        <w:rPr>
          <w:rStyle w:val="23"/>
          <w:rFonts w:hint="eastAsia" w:ascii="仿宋" w:hAnsi="仿宋" w:eastAsia="仿宋" w:cs="仿宋"/>
          <w:b/>
          <w:bCs/>
          <w:color w:val="auto"/>
          <w:spacing w:val="0"/>
          <w:sz w:val="24"/>
          <w:highlight w:val="none"/>
          <w:u w:val="single"/>
          <w:shd w:val="clear" w:color="auto" w:fill="auto"/>
          <w:lang w:val="en-US" w:bidi="zh-CN"/>
        </w:rPr>
        <w:t>1018307255@qq.com</w:t>
      </w:r>
      <w:r>
        <w:rPr>
          <w:rFonts w:hint="eastAsia" w:ascii="仿宋" w:hAnsi="仿宋" w:eastAsia="仿宋" w:cs="仿宋"/>
          <w:b/>
          <w:bCs/>
          <w:color w:val="auto"/>
          <w:spacing w:val="0"/>
          <w:sz w:val="24"/>
          <w:highlight w:val="none"/>
          <w:u w:val="single"/>
          <w:shd w:val="clear" w:color="auto" w:fill="auto"/>
          <w:lang w:val="en-US" w:bidi="zh-CN"/>
        </w:rPr>
        <w:fldChar w:fldCharType="end"/>
      </w:r>
      <w:r>
        <w:rPr>
          <w:rFonts w:hint="eastAsia" w:ascii="仿宋" w:hAnsi="仿宋" w:eastAsia="仿宋" w:cs="仿宋"/>
          <w:b/>
          <w:bCs/>
          <w:color w:val="auto"/>
          <w:spacing w:val="0"/>
          <w:sz w:val="24"/>
          <w:highlight w:val="none"/>
          <w:u w:val="single"/>
          <w:shd w:val="clear" w:color="auto" w:fill="auto"/>
          <w:lang w:val="en-US" w:bidi="zh-CN"/>
        </w:rPr>
        <w:t xml:space="preserve"> </w:t>
      </w:r>
      <w:r>
        <w:rPr>
          <w:rFonts w:hint="eastAsia" w:ascii="仿宋" w:hAnsi="仿宋" w:eastAsia="仿宋" w:cs="仿宋"/>
          <w:color w:val="auto"/>
          <w:sz w:val="24"/>
          <w:highlight w:val="none"/>
          <w:shd w:val="clear" w:color="auto" w:fill="auto"/>
          <w:lang w:val="en-US" w:bidi="zh-CN"/>
        </w:rPr>
        <w:t>。不填写或未按规定发出邮件的，视为默认不存在确认声明书中的相关违规情形；</w:t>
      </w:r>
    </w:p>
    <w:p w14:paraId="282F9D3F">
      <w:pPr>
        <w:pStyle w:val="3"/>
        <w:keepNext w:val="0"/>
        <w:keepLines w:val="0"/>
        <w:pageBreakBefore w:val="0"/>
        <w:widowControl w:val="0"/>
        <w:kinsoku/>
        <w:wordWrap/>
        <w:overflowPunct/>
        <w:topLinePunct w:val="0"/>
        <w:autoSpaceDE/>
        <w:autoSpaceDN/>
        <w:bidi w:val="0"/>
        <w:adjustRightInd/>
        <w:snapToGrid/>
        <w:spacing w:before="72" w:beforeLines="30" w:after="82" w:afterLines="30" w:line="240" w:lineRule="auto"/>
        <w:textAlignment w:val="auto"/>
        <w:rPr>
          <w:rFonts w:hint="eastAsia" w:ascii="仿宋" w:hAnsi="仿宋" w:eastAsia="仿宋" w:cs="仿宋"/>
          <w:color w:val="auto"/>
          <w:sz w:val="24"/>
          <w:highlight w:val="none"/>
          <w:shd w:val="clear" w:color="auto" w:fill="auto"/>
          <w:lang w:val="en-US" w:bidi="zh-CN"/>
        </w:rPr>
      </w:pPr>
      <w:r>
        <w:rPr>
          <w:rFonts w:hint="eastAsia" w:ascii="仿宋" w:hAnsi="仿宋" w:eastAsia="仿宋" w:cs="仿宋"/>
          <w:color w:val="auto"/>
          <w:sz w:val="24"/>
          <w:highlight w:val="none"/>
          <w:shd w:val="clear" w:color="auto" w:fill="auto"/>
          <w:lang w:eastAsia="zh-CN" w:bidi="zh-CN"/>
        </w:rPr>
        <w:t>（</w:t>
      </w:r>
      <w:r>
        <w:rPr>
          <w:rFonts w:hint="eastAsia" w:ascii="仿宋" w:hAnsi="仿宋" w:eastAsia="仿宋" w:cs="仿宋"/>
          <w:color w:val="auto"/>
          <w:sz w:val="24"/>
          <w:highlight w:val="none"/>
          <w:shd w:val="clear" w:color="auto" w:fill="auto"/>
          <w:lang w:val="en-US" w:eastAsia="zh-CN" w:bidi="zh-CN"/>
        </w:rPr>
        <w:t>4</w:t>
      </w:r>
      <w:r>
        <w:rPr>
          <w:rFonts w:hint="eastAsia" w:ascii="仿宋" w:hAnsi="仿宋" w:eastAsia="仿宋" w:cs="仿宋"/>
          <w:color w:val="auto"/>
          <w:sz w:val="24"/>
          <w:highlight w:val="none"/>
          <w:shd w:val="clear" w:color="auto" w:fill="auto"/>
          <w:lang w:eastAsia="zh-CN" w:bidi="zh-CN"/>
        </w:rPr>
        <w:t>）</w:t>
      </w:r>
      <w:r>
        <w:rPr>
          <w:rFonts w:hint="eastAsia" w:ascii="仿宋" w:hAnsi="仿宋" w:eastAsia="仿宋" w:cs="仿宋"/>
          <w:color w:val="auto"/>
          <w:sz w:val="24"/>
          <w:highlight w:val="none"/>
          <w:shd w:val="clear" w:color="auto" w:fill="auto"/>
          <w:lang w:bidi="zh-CN"/>
        </w:rPr>
        <w:t>进入</w:t>
      </w:r>
      <w:r>
        <w:rPr>
          <w:rFonts w:hint="eastAsia" w:ascii="仿宋" w:hAnsi="仿宋" w:eastAsia="仿宋" w:cs="仿宋"/>
          <w:color w:val="auto"/>
          <w:sz w:val="24"/>
          <w:highlight w:val="none"/>
          <w:shd w:val="clear" w:color="auto" w:fill="auto"/>
          <w:lang w:val="en-US" w:bidi="zh-CN"/>
        </w:rPr>
        <w:t>谈判响应文件的评审季度；</w:t>
      </w:r>
    </w:p>
    <w:p w14:paraId="02464970">
      <w:pPr>
        <w:pStyle w:val="3"/>
        <w:keepNext w:val="0"/>
        <w:keepLines w:val="0"/>
        <w:pageBreakBefore w:val="0"/>
        <w:widowControl w:val="0"/>
        <w:kinsoku/>
        <w:wordWrap/>
        <w:overflowPunct/>
        <w:topLinePunct w:val="0"/>
        <w:autoSpaceDE/>
        <w:autoSpaceDN/>
        <w:bidi w:val="0"/>
        <w:adjustRightInd/>
        <w:snapToGrid/>
        <w:spacing w:before="72" w:beforeLines="30" w:after="82" w:afterLines="30" w:line="240" w:lineRule="auto"/>
        <w:textAlignment w:val="auto"/>
        <w:rPr>
          <w:rFonts w:hint="default"/>
          <w:color w:val="auto"/>
          <w:highlight w:val="none"/>
          <w:shd w:val="clear" w:color="auto" w:fill="auto"/>
          <w:lang w:val="en-US"/>
        </w:rPr>
      </w:pPr>
      <w:r>
        <w:rPr>
          <w:rFonts w:hint="eastAsia" w:ascii="仿宋" w:hAnsi="仿宋" w:eastAsia="仿宋" w:cs="仿宋"/>
          <w:color w:val="auto"/>
          <w:sz w:val="24"/>
          <w:highlight w:val="none"/>
          <w:shd w:val="clear" w:color="auto" w:fill="auto"/>
          <w:lang w:val="en-US" w:bidi="zh-CN"/>
        </w:rPr>
        <w:t>（5）公布无效响应的供应商名单、响应无效的原因；</w:t>
      </w:r>
    </w:p>
    <w:p w14:paraId="1939BF37">
      <w:pPr>
        <w:pStyle w:val="3"/>
        <w:keepNext w:val="0"/>
        <w:keepLines w:val="0"/>
        <w:pageBreakBefore w:val="0"/>
        <w:widowControl w:val="0"/>
        <w:kinsoku/>
        <w:wordWrap/>
        <w:overflowPunct/>
        <w:topLinePunct w:val="0"/>
        <w:autoSpaceDE/>
        <w:autoSpaceDN/>
        <w:bidi w:val="0"/>
        <w:spacing w:before="136" w:beforeLines="50" w:after="136" w:afterLines="50" w:line="240" w:lineRule="auto"/>
        <w:textAlignment w:val="auto"/>
        <w:rPr>
          <w:rFonts w:hint="eastAsia" w:ascii="仿宋" w:hAnsi="仿宋" w:eastAsia="仿宋" w:cs="仿宋"/>
          <w:color w:val="auto"/>
          <w:sz w:val="24"/>
          <w:highlight w:val="none"/>
          <w:shd w:val="clear" w:color="auto" w:fill="auto"/>
          <w:lang w:val="en-US" w:eastAsia="zh-CN" w:bidi="zh-CN"/>
        </w:rPr>
      </w:pPr>
      <w:r>
        <w:rPr>
          <w:rFonts w:hint="eastAsia" w:ascii="仿宋" w:hAnsi="仿宋" w:eastAsia="仿宋" w:cs="仿宋"/>
          <w:color w:val="auto"/>
          <w:sz w:val="24"/>
          <w:highlight w:val="none"/>
          <w:shd w:val="clear" w:color="auto" w:fill="auto"/>
          <w:lang w:val="en-US" w:eastAsia="zh-CN" w:bidi="zh-CN"/>
        </w:rPr>
        <w:fldChar w:fldCharType="begin"/>
      </w:r>
      <w:r>
        <w:rPr>
          <w:rFonts w:hint="eastAsia" w:ascii="仿宋" w:hAnsi="仿宋" w:eastAsia="仿宋" w:cs="仿宋"/>
          <w:color w:val="auto"/>
          <w:sz w:val="24"/>
          <w:highlight w:val="none"/>
          <w:shd w:val="clear" w:color="auto" w:fill="auto"/>
          <w:lang w:val="en-US" w:eastAsia="zh-CN" w:bidi="zh-CN"/>
        </w:rPr>
        <w:instrText xml:space="preserve"> HYPERLINK "mailto:（6）谈判小组所有成员通过钉钉交流群（视频会议安全加密方式）与单一供应商分别进行谈判后，系统开启【新一轮报价】（最终轮），报价时限为20分钟；（若在报价截止时间前未参与报价，则以上一轮有效报价为准。）若在规定报价时间内，供应商因CA锁等原因无法进行最终轮报价，供应商可将线下材料发送至指定接收邮箱772022916@qq.com，由采购代理机构通过【异常处理】端口替供应商录入报价金额；" </w:instrText>
      </w:r>
      <w:r>
        <w:rPr>
          <w:rFonts w:hint="eastAsia" w:ascii="仿宋" w:hAnsi="仿宋" w:eastAsia="仿宋" w:cs="仿宋"/>
          <w:color w:val="auto"/>
          <w:sz w:val="24"/>
          <w:highlight w:val="none"/>
          <w:shd w:val="clear" w:color="auto" w:fill="auto"/>
          <w:lang w:val="en-US" w:eastAsia="zh-CN" w:bidi="zh-CN"/>
        </w:rPr>
        <w:fldChar w:fldCharType="separate"/>
      </w:r>
      <w:r>
        <w:rPr>
          <w:rFonts w:hint="eastAsia" w:ascii="仿宋" w:hAnsi="仿宋" w:eastAsia="仿宋" w:cs="仿宋"/>
          <w:color w:val="auto"/>
          <w:sz w:val="24"/>
          <w:highlight w:val="none"/>
          <w:shd w:val="clear" w:color="auto" w:fill="auto"/>
          <w:lang w:val="en-US" w:eastAsia="zh-CN" w:bidi="zh-CN"/>
        </w:rPr>
        <w:t>（6）进入线上谈判程序。谈判小组根据响应文件送达的先后顺序通过钉钉交流群（安全加密视频会议）集中与单一供应商分别进行一轮谈判。</w:t>
      </w:r>
    </w:p>
    <w:p w14:paraId="732846E8">
      <w:pPr>
        <w:pStyle w:val="3"/>
        <w:keepNext w:val="0"/>
        <w:keepLines w:val="0"/>
        <w:pageBreakBefore w:val="0"/>
        <w:widowControl w:val="0"/>
        <w:kinsoku/>
        <w:wordWrap/>
        <w:overflowPunct/>
        <w:topLinePunct w:val="0"/>
        <w:autoSpaceDE/>
        <w:autoSpaceDN/>
        <w:bidi w:val="0"/>
        <w:spacing w:before="136" w:beforeLines="50" w:after="136" w:afterLines="50" w:line="240" w:lineRule="auto"/>
        <w:ind w:left="0" w:leftChars="0" w:firstLine="482" w:firstLineChars="200"/>
        <w:textAlignment w:val="auto"/>
        <w:rPr>
          <w:rFonts w:hint="eastAsia" w:ascii="仿宋" w:hAnsi="仿宋" w:eastAsia="仿宋" w:cs="仿宋"/>
          <w:b/>
          <w:bCs/>
          <w:color w:val="auto"/>
          <w:sz w:val="24"/>
          <w:highlight w:val="none"/>
          <w:shd w:val="clear" w:color="auto" w:fill="auto"/>
          <w:lang w:val="en-US" w:eastAsia="zh-CN" w:bidi="zh-CN"/>
        </w:rPr>
      </w:pPr>
      <w:r>
        <w:rPr>
          <w:rFonts w:hint="eastAsia" w:ascii="仿宋" w:hAnsi="仿宋" w:eastAsia="仿宋" w:cs="仿宋"/>
          <w:b/>
          <w:bCs/>
          <w:color w:val="auto"/>
          <w:sz w:val="24"/>
          <w:highlight w:val="none"/>
          <w:shd w:val="clear" w:color="auto" w:fill="auto"/>
          <w:lang w:val="en-US" w:eastAsia="zh-CN" w:bidi="zh-CN"/>
        </w:rPr>
        <w:t>各供应商针对本项目最终报价工作应当事先作好充分准备，提前对电脑的麦克风及摄像头进行测试，确保硬件正常使用。</w:t>
      </w:r>
    </w:p>
    <w:p w14:paraId="703E943F">
      <w:pPr>
        <w:pStyle w:val="3"/>
        <w:keepNext w:val="0"/>
        <w:keepLines w:val="0"/>
        <w:pageBreakBefore w:val="0"/>
        <w:widowControl w:val="0"/>
        <w:kinsoku/>
        <w:wordWrap/>
        <w:overflowPunct/>
        <w:topLinePunct w:val="0"/>
        <w:autoSpaceDE/>
        <w:autoSpaceDN/>
        <w:bidi w:val="0"/>
        <w:spacing w:before="136" w:beforeLines="50" w:after="136" w:afterLines="50" w:line="240" w:lineRule="auto"/>
        <w:textAlignment w:val="auto"/>
        <w:rPr>
          <w:rFonts w:hint="eastAsia" w:ascii="仿宋" w:hAnsi="仿宋" w:eastAsia="仿宋" w:cs="仿宋"/>
          <w:b/>
          <w:bCs/>
          <w:color w:val="auto"/>
          <w:sz w:val="24"/>
          <w:highlight w:val="none"/>
          <w:shd w:val="clear" w:color="auto" w:fill="auto"/>
          <w:lang w:val="en-US" w:eastAsia="zh-CN" w:bidi="zh-CN"/>
        </w:rPr>
      </w:pPr>
      <w:r>
        <w:rPr>
          <w:rFonts w:hint="eastAsia" w:ascii="仿宋" w:hAnsi="仿宋" w:eastAsia="仿宋" w:cs="仿宋"/>
          <w:color w:val="auto"/>
          <w:sz w:val="24"/>
          <w:highlight w:val="none"/>
          <w:shd w:val="clear" w:color="auto" w:fill="auto"/>
          <w:lang w:val="en-US" w:eastAsia="zh-CN" w:bidi="zh-CN"/>
        </w:rPr>
        <w:t>（7）谈判结束后，开启【新一轮报价】（最终轮），</w:t>
      </w:r>
      <w:r>
        <w:rPr>
          <w:rFonts w:hint="eastAsia" w:ascii="仿宋" w:hAnsi="仿宋" w:eastAsia="仿宋" w:cs="仿宋"/>
          <w:b/>
          <w:bCs/>
          <w:color w:val="auto"/>
          <w:sz w:val="24"/>
          <w:highlight w:val="none"/>
          <w:shd w:val="clear" w:color="auto" w:fill="auto"/>
          <w:lang w:val="en-US" w:eastAsia="zh-CN" w:bidi="zh-CN"/>
        </w:rPr>
        <w:t>报价时限为30分钟</w:t>
      </w:r>
      <w:r>
        <w:rPr>
          <w:rFonts w:hint="eastAsia" w:ascii="仿宋" w:hAnsi="仿宋" w:eastAsia="仿宋" w:cs="仿宋"/>
          <w:color w:val="auto"/>
          <w:sz w:val="24"/>
          <w:highlight w:val="none"/>
          <w:shd w:val="clear" w:color="auto" w:fill="auto"/>
          <w:lang w:val="en-US" w:eastAsia="zh-CN" w:bidi="zh-CN"/>
        </w:rPr>
        <w:t>；（最终报价不得高于初次报价）</w:t>
      </w:r>
      <w:r>
        <w:rPr>
          <w:rFonts w:hint="eastAsia" w:ascii="仿宋" w:hAnsi="仿宋" w:eastAsia="仿宋" w:cs="仿宋"/>
          <w:color w:val="auto"/>
          <w:sz w:val="24"/>
          <w:highlight w:val="none"/>
          <w:shd w:val="clear" w:color="auto" w:fill="auto"/>
          <w:lang w:val="en-US" w:eastAsia="zh-CN" w:bidi="zh-CN"/>
        </w:rPr>
        <w:fldChar w:fldCharType="end"/>
      </w:r>
      <w:r>
        <w:rPr>
          <w:rFonts w:hint="eastAsia" w:ascii="仿宋" w:hAnsi="仿宋" w:eastAsia="仿宋" w:cs="仿宋"/>
          <w:color w:val="auto"/>
          <w:sz w:val="24"/>
          <w:highlight w:val="none"/>
          <w:shd w:val="clear" w:color="auto" w:fill="auto"/>
          <w:lang w:val="en-US" w:eastAsia="zh-CN" w:bidi="zh-CN"/>
        </w:rPr>
        <w:t>具体时间以政采云系统上显示的时间为准，在政采云平台上进行最后报价，未在规定时间内提交最后报价的供应商视为退出谈判，退出谈判的谈判响应文件被视为无效，请各供应商把握好报价时间。</w:t>
      </w:r>
    </w:p>
    <w:p w14:paraId="3DC35030">
      <w:pPr>
        <w:pStyle w:val="3"/>
        <w:keepNext w:val="0"/>
        <w:keepLines w:val="0"/>
        <w:pageBreakBefore w:val="0"/>
        <w:widowControl w:val="0"/>
        <w:kinsoku/>
        <w:wordWrap/>
        <w:overflowPunct/>
        <w:topLinePunct w:val="0"/>
        <w:autoSpaceDE/>
        <w:autoSpaceDN/>
        <w:bidi w:val="0"/>
        <w:adjustRightInd/>
        <w:snapToGrid/>
        <w:spacing w:before="72" w:beforeLines="30" w:after="82" w:afterLines="30" w:line="240" w:lineRule="auto"/>
        <w:textAlignment w:val="auto"/>
        <w:rPr>
          <w:rFonts w:hint="eastAsia" w:ascii="仿宋" w:hAnsi="仿宋" w:eastAsia="仿宋" w:cs="仿宋"/>
          <w:color w:val="auto"/>
          <w:sz w:val="24"/>
          <w:highlight w:val="none"/>
          <w:shd w:val="clear" w:color="auto" w:fill="auto"/>
          <w:lang w:val="en-US" w:eastAsia="zh-CN" w:bidi="zh-CN"/>
        </w:rPr>
      </w:pPr>
      <w:r>
        <w:rPr>
          <w:rFonts w:hint="eastAsia" w:ascii="仿宋" w:hAnsi="仿宋" w:eastAsia="仿宋" w:cs="仿宋"/>
          <w:color w:val="auto"/>
          <w:kern w:val="2"/>
          <w:sz w:val="24"/>
          <w:szCs w:val="24"/>
          <w:highlight w:val="none"/>
          <w:shd w:val="clear" w:color="auto" w:fill="auto"/>
          <w:lang w:val="en-US" w:eastAsia="zh-CN" w:bidi="zh-CN"/>
        </w:rPr>
        <w:t>（</w:t>
      </w:r>
      <w:r>
        <w:rPr>
          <w:rFonts w:hint="eastAsia" w:ascii="仿宋" w:hAnsi="仿宋" w:eastAsia="仿宋" w:cs="仿宋"/>
          <w:color w:val="auto"/>
          <w:sz w:val="24"/>
          <w:highlight w:val="none"/>
          <w:shd w:val="clear" w:color="auto" w:fill="auto"/>
          <w:lang w:val="en-US" w:eastAsia="zh-CN" w:bidi="zh-CN"/>
        </w:rPr>
        <w:t>8）谈判小组审核最终报价内容。</w:t>
      </w:r>
    </w:p>
    <w:p w14:paraId="49D8E9B9">
      <w:pPr>
        <w:pStyle w:val="3"/>
        <w:keepNext w:val="0"/>
        <w:keepLines w:val="0"/>
        <w:pageBreakBefore w:val="0"/>
        <w:widowControl w:val="0"/>
        <w:kinsoku/>
        <w:wordWrap/>
        <w:overflowPunct/>
        <w:topLinePunct w:val="0"/>
        <w:autoSpaceDE/>
        <w:autoSpaceDN/>
        <w:bidi w:val="0"/>
        <w:adjustRightInd/>
        <w:snapToGrid/>
        <w:spacing w:before="72" w:beforeLines="30" w:after="82" w:afterLines="30" w:line="240" w:lineRule="auto"/>
        <w:textAlignment w:val="auto"/>
        <w:rPr>
          <w:rFonts w:hint="eastAsia" w:ascii="仿宋" w:hAnsi="仿宋" w:eastAsia="仿宋" w:cs="仿宋"/>
          <w:color w:val="auto"/>
          <w:sz w:val="24"/>
          <w:highlight w:val="none"/>
          <w:shd w:val="clear" w:color="auto" w:fill="auto"/>
          <w:lang w:val="en-US" w:eastAsia="zh-CN" w:bidi="zh-CN"/>
        </w:rPr>
      </w:pPr>
      <w:r>
        <w:rPr>
          <w:rFonts w:hint="eastAsia" w:ascii="仿宋" w:hAnsi="仿宋" w:eastAsia="仿宋" w:cs="仿宋"/>
          <w:color w:val="auto"/>
          <w:sz w:val="24"/>
          <w:highlight w:val="none"/>
          <w:shd w:val="clear" w:color="auto" w:fill="auto"/>
          <w:lang w:val="en-US" w:eastAsia="zh-CN" w:bidi="zh-CN"/>
        </w:rPr>
        <w:t>（9）宣布谈判成交结果，谈判会议结束。</w:t>
      </w:r>
    </w:p>
    <w:p w14:paraId="23C7E14F">
      <w:pPr>
        <w:pStyle w:val="3"/>
        <w:keepNext w:val="0"/>
        <w:keepLines w:val="0"/>
        <w:pageBreakBefore w:val="0"/>
        <w:widowControl w:val="0"/>
        <w:kinsoku/>
        <w:wordWrap/>
        <w:overflowPunct/>
        <w:topLinePunct w:val="0"/>
        <w:autoSpaceDE/>
        <w:autoSpaceDN/>
        <w:bidi w:val="0"/>
        <w:adjustRightInd/>
        <w:snapToGrid/>
        <w:spacing w:before="72" w:beforeLines="30" w:after="82" w:afterLines="30" w:line="240" w:lineRule="auto"/>
        <w:textAlignment w:val="auto"/>
        <w:rPr>
          <w:rFonts w:hint="eastAsia" w:ascii="仿宋" w:hAnsi="仿宋" w:eastAsia="仿宋" w:cs="仿宋"/>
          <w:b/>
          <w:bCs/>
          <w:color w:val="auto"/>
          <w:sz w:val="24"/>
          <w:highlight w:val="none"/>
          <w:shd w:val="clear" w:color="auto" w:fill="auto"/>
          <w:lang w:bidi="zh-CN"/>
        </w:rPr>
      </w:pPr>
      <w:r>
        <w:rPr>
          <w:rFonts w:hint="eastAsia" w:ascii="仿宋" w:hAnsi="仿宋" w:eastAsia="仿宋" w:cs="仿宋"/>
          <w:b/>
          <w:bCs/>
          <w:color w:val="auto"/>
          <w:sz w:val="24"/>
          <w:highlight w:val="none"/>
          <w:shd w:val="clear" w:color="auto" w:fill="auto"/>
          <w:lang w:bidi="zh-CN"/>
        </w:rPr>
        <w:t>注：在电子开评标期间，供应商需确保所在区域具备上网的技术条件并保持网络及联系方式畅通，同时为避免出现意外，建议全程由一台电脑进行操作（包括标书制作、上传、解密、线上谈判等），中途不要随意更换电脑。</w:t>
      </w:r>
      <w:r>
        <w:rPr>
          <w:rFonts w:hint="eastAsia" w:ascii="仿宋" w:hAnsi="仿宋" w:eastAsia="仿宋" w:cs="仿宋"/>
          <w:b/>
          <w:bCs/>
          <w:color w:val="auto"/>
          <w:sz w:val="24"/>
          <w:highlight w:val="none"/>
          <w:shd w:val="clear" w:color="auto" w:fill="auto"/>
          <w:lang w:bidi="zh-CN"/>
        </w:rPr>
        <w:tab/>
      </w:r>
    </w:p>
    <w:p w14:paraId="3A4082DA">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val="en-US" w:eastAsia="zh-CN"/>
        </w:rPr>
        <w:t>谈判内容及要点</w:t>
      </w:r>
      <w:r>
        <w:rPr>
          <w:rFonts w:hint="eastAsia" w:ascii="仿宋" w:hAnsi="仿宋" w:eastAsia="仿宋" w:cs="仿宋"/>
          <w:b/>
          <w:color w:val="auto"/>
          <w:sz w:val="24"/>
          <w:highlight w:val="none"/>
          <w:shd w:val="clear" w:color="auto" w:fill="auto"/>
        </w:rPr>
        <w:tab/>
      </w:r>
    </w:p>
    <w:p w14:paraId="5AF20CB7">
      <w:pPr>
        <w:pStyle w:val="17"/>
        <w:ind w:left="0" w:leftChars="0" w:firstLine="241" w:firstLineChars="100"/>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24.1.谈判小组依据采购文件的规定，从谈判响应文件的有效性、完整性和对竞争性谈判文件的响应程度进行审查，以确定是否对谈判文件的实质性要求作出响应。在谈判中，谈判的任何一方不得透露与谈判有关的其他供应商的技术资料、价格和其他信息。</w:t>
      </w:r>
    </w:p>
    <w:p w14:paraId="4528CDE3">
      <w:pPr>
        <w:pStyle w:val="17"/>
        <w:ind w:left="0" w:leftChars="0" w:firstLine="240" w:firstLineChars="10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24.2.在谈判过程中，谈判小组可以根据采购文件和谈判情况实质性变动采购需求中的技术、服务要求以及合同条款，但不得变动采购文件中的其他内容。实质性变动的内容，须经采购人代表确认。对采购文件作出实质性变动是采购文件的有效组成部分。供应商应当按照采购文件的变动情况和谈判小组的要求重新提交响应文件，并由其法定代表人或授权代表签字（或加盖公章）。（变动的内容将通过在线询标形式对所有供应商进行通知以及确认。）</w:t>
      </w:r>
    </w:p>
    <w:p w14:paraId="5EA6417C">
      <w:pPr>
        <w:pStyle w:val="17"/>
        <w:ind w:left="0" w:leftChars="0" w:firstLine="240" w:firstLineChars="10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24.3.采购文件能够详细列明采购标的的技术、服务要求的，谈判结束后，谈判小组应当要求所有继续参加谈判的供应商在规定时间内提交最后报价。采购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p>
    <w:p w14:paraId="73A4A0C5">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default" w:ascii="仿宋" w:hAnsi="仿宋" w:eastAsia="仿宋" w:cs="仿宋"/>
          <w:b/>
          <w:color w:val="auto"/>
          <w:sz w:val="24"/>
          <w:highlight w:val="none"/>
          <w:shd w:val="clear" w:color="auto" w:fill="auto"/>
          <w:lang w:val="en-US" w:eastAsia="zh-CN"/>
        </w:rPr>
      </w:pPr>
      <w:r>
        <w:rPr>
          <w:rFonts w:hint="eastAsia" w:ascii="仿宋" w:hAnsi="仿宋" w:eastAsia="仿宋" w:cs="仿宋"/>
          <w:b/>
          <w:color w:val="auto"/>
          <w:sz w:val="24"/>
          <w:highlight w:val="none"/>
          <w:shd w:val="clear" w:color="auto" w:fill="auto"/>
          <w:lang w:val="en-US" w:eastAsia="zh-CN"/>
        </w:rPr>
        <w:t>评定成交的标准</w:t>
      </w:r>
    </w:p>
    <w:p w14:paraId="2CDD902F">
      <w:pPr>
        <w:keepNext w:val="0"/>
        <w:keepLines w:val="0"/>
        <w:pageBreakBefore w:val="0"/>
        <w:widowControl w:val="0"/>
        <w:numPr>
          <w:ilvl w:val="0"/>
          <w:numId w:val="0"/>
        </w:numPr>
        <w:kinsoku/>
        <w:wordWrap/>
        <w:overflowPunct/>
        <w:topLinePunct w:val="0"/>
        <w:autoSpaceDE/>
        <w:autoSpaceDN/>
        <w:bidi w:val="0"/>
        <w:adjustRightInd/>
        <w:snapToGrid/>
        <w:spacing w:after="82" w:afterLines="30"/>
        <w:ind w:firstLine="241" w:firstLineChars="1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25.1.</w:t>
      </w:r>
      <w:r>
        <w:rPr>
          <w:rFonts w:hint="eastAsia" w:ascii="仿宋" w:hAnsi="仿宋" w:eastAsia="仿宋" w:cs="仿宋"/>
          <w:b/>
          <w:bCs/>
          <w:color w:val="auto"/>
          <w:sz w:val="24"/>
          <w:szCs w:val="24"/>
          <w:highlight w:val="none"/>
          <w:u w:val="single"/>
          <w:shd w:val="clear" w:color="auto" w:fill="auto"/>
          <w:lang w:val="en-US" w:eastAsia="zh-CN"/>
        </w:rPr>
        <w:t>本次谈判</w:t>
      </w:r>
      <w:r>
        <w:rPr>
          <w:rFonts w:hint="eastAsia" w:ascii="仿宋" w:hAnsi="仿宋" w:eastAsia="仿宋" w:cs="仿宋"/>
          <w:b/>
          <w:bCs/>
          <w:color w:val="auto"/>
          <w:sz w:val="24"/>
          <w:szCs w:val="24"/>
          <w:highlight w:val="none"/>
          <w:u w:val="single"/>
          <w:shd w:val="clear" w:color="auto" w:fill="auto"/>
        </w:rPr>
        <w:t>采用</w:t>
      </w:r>
      <w:r>
        <w:rPr>
          <w:rFonts w:hint="eastAsia" w:ascii="仿宋" w:hAnsi="仿宋" w:eastAsia="仿宋" w:cs="仿宋"/>
          <w:b/>
          <w:bCs/>
          <w:color w:val="auto"/>
          <w:sz w:val="24"/>
          <w:szCs w:val="24"/>
          <w:highlight w:val="none"/>
          <w:u w:val="single"/>
          <w:shd w:val="clear" w:color="auto" w:fill="auto"/>
          <w:lang w:eastAsia="zh-CN"/>
        </w:rPr>
        <w:t>“最低评标价法”</w:t>
      </w:r>
      <w:r>
        <w:rPr>
          <w:rFonts w:hint="eastAsia" w:ascii="仿宋" w:hAnsi="仿宋" w:eastAsia="仿宋" w:cs="仿宋"/>
          <w:b/>
          <w:bCs/>
          <w:color w:val="auto"/>
          <w:sz w:val="24"/>
          <w:szCs w:val="24"/>
          <w:highlight w:val="none"/>
          <w:shd w:val="clear" w:color="auto" w:fill="auto"/>
        </w:rPr>
        <w:t>。在全部满足采购文件实质性内容前提下，以</w:t>
      </w:r>
      <w:r>
        <w:rPr>
          <w:rFonts w:hint="eastAsia" w:ascii="仿宋" w:hAnsi="仿宋" w:eastAsia="仿宋" w:cs="仿宋"/>
          <w:b/>
          <w:bCs/>
          <w:color w:val="auto"/>
          <w:sz w:val="24"/>
          <w:szCs w:val="24"/>
          <w:highlight w:val="none"/>
          <w:shd w:val="clear" w:color="auto" w:fill="auto"/>
          <w:lang w:val="en-US" w:eastAsia="zh-CN"/>
        </w:rPr>
        <w:t>最终</w:t>
      </w:r>
      <w:r>
        <w:rPr>
          <w:rFonts w:hint="eastAsia" w:ascii="仿宋" w:hAnsi="仿宋" w:eastAsia="仿宋" w:cs="仿宋"/>
          <w:b/>
          <w:bCs/>
          <w:color w:val="auto"/>
          <w:sz w:val="24"/>
          <w:szCs w:val="24"/>
          <w:highlight w:val="none"/>
          <w:shd w:val="clear" w:color="auto" w:fill="auto"/>
        </w:rPr>
        <w:t>报价来评定最低报价，</w:t>
      </w:r>
      <w:r>
        <w:rPr>
          <w:rFonts w:hint="eastAsia" w:ascii="仿宋" w:hAnsi="仿宋" w:eastAsia="仿宋" w:cs="仿宋"/>
          <w:b/>
          <w:bCs/>
          <w:color w:val="auto"/>
          <w:sz w:val="24"/>
          <w:szCs w:val="24"/>
          <w:highlight w:val="none"/>
          <w:shd w:val="clear" w:color="auto" w:fill="auto"/>
          <w:lang w:val="en-US" w:eastAsia="zh-CN"/>
        </w:rPr>
        <w:t>取最低有效报价的供应商为成交候选供应商。</w:t>
      </w:r>
      <w:r>
        <w:rPr>
          <w:rFonts w:hint="eastAsia" w:ascii="仿宋" w:hAnsi="仿宋" w:eastAsia="仿宋" w:cs="仿宋"/>
          <w:b w:val="0"/>
          <w:bCs w:val="0"/>
          <w:color w:val="auto"/>
          <w:sz w:val="24"/>
          <w:szCs w:val="24"/>
          <w:highlight w:val="none"/>
          <w:shd w:val="clear" w:color="auto" w:fill="auto"/>
          <w:lang w:val="en-US" w:eastAsia="zh-CN"/>
        </w:rPr>
        <w:t>有两个或两个以上谈判响应方最后报价最低且相同的，则通过钉钉直播抽签决定成交候选供应商。</w:t>
      </w:r>
    </w:p>
    <w:p w14:paraId="1ED4CF81">
      <w:pPr>
        <w:keepNext w:val="0"/>
        <w:keepLines w:val="0"/>
        <w:pageBreakBefore w:val="0"/>
        <w:widowControl w:val="0"/>
        <w:numPr>
          <w:ilvl w:val="0"/>
          <w:numId w:val="0"/>
        </w:numPr>
        <w:kinsoku/>
        <w:wordWrap/>
        <w:overflowPunct/>
        <w:topLinePunct w:val="0"/>
        <w:autoSpaceDE/>
        <w:autoSpaceDN/>
        <w:bidi w:val="0"/>
        <w:adjustRightInd/>
        <w:snapToGrid/>
        <w:spacing w:after="82" w:afterLines="30"/>
        <w:ind w:firstLine="241" w:firstLineChars="1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lang w:val="en-US" w:eastAsia="zh-CN"/>
        </w:rPr>
        <w:t>25.2.</w:t>
      </w:r>
      <w:r>
        <w:rPr>
          <w:rFonts w:hint="eastAsia" w:ascii="仿宋" w:hAnsi="仿宋" w:eastAsia="仿宋" w:cs="仿宋"/>
          <w:b/>
          <w:bCs/>
          <w:color w:val="auto"/>
          <w:sz w:val="24"/>
          <w:szCs w:val="24"/>
          <w:highlight w:val="none"/>
        </w:rPr>
        <w:t>所有参加谈判的供应商均有</w:t>
      </w:r>
      <w:r>
        <w:rPr>
          <w:rFonts w:hint="eastAsia" w:ascii="仿宋" w:hAnsi="仿宋" w:eastAsia="仿宋" w:cs="仿宋"/>
          <w:b/>
          <w:bCs/>
          <w:color w:val="auto"/>
          <w:sz w:val="24"/>
          <w:szCs w:val="24"/>
          <w:highlight w:val="none"/>
          <w:u w:val="none"/>
        </w:rPr>
        <w:t>一轮</w:t>
      </w:r>
      <w:r>
        <w:rPr>
          <w:rFonts w:hint="eastAsia" w:ascii="仿宋" w:hAnsi="仿宋" w:eastAsia="仿宋" w:cs="仿宋"/>
          <w:b/>
          <w:bCs/>
          <w:color w:val="auto"/>
          <w:sz w:val="24"/>
          <w:szCs w:val="24"/>
          <w:highlight w:val="none"/>
        </w:rPr>
        <w:t>谈判机会。</w:t>
      </w:r>
      <w:r>
        <w:rPr>
          <w:rFonts w:hint="eastAsia" w:ascii="仿宋" w:hAnsi="仿宋" w:eastAsia="仿宋" w:cs="仿宋"/>
          <w:b w:val="0"/>
          <w:bCs w:val="0"/>
          <w:color w:val="auto"/>
          <w:sz w:val="24"/>
          <w:szCs w:val="24"/>
          <w:highlight w:val="none"/>
          <w:shd w:val="clear" w:color="auto" w:fill="auto"/>
          <w:lang w:val="en-US" w:eastAsia="zh-CN"/>
        </w:rPr>
        <w:t>当谈判结束后，再统一进行报价，由谈判响应方在规定时间内提交最终报价。供应商每一轮的报价不得高于自身上一轮报价，否则作无效处理。</w:t>
      </w:r>
      <w:r>
        <w:rPr>
          <w:rFonts w:hint="eastAsia" w:ascii="仿宋" w:hAnsi="仿宋" w:eastAsia="仿宋" w:cs="仿宋"/>
          <w:color w:val="auto"/>
          <w:sz w:val="24"/>
          <w:highlight w:val="none"/>
          <w:shd w:val="clear" w:color="auto" w:fill="auto"/>
          <w:lang w:val="en-US" w:eastAsia="zh-CN" w:bidi="zh-CN"/>
        </w:rPr>
        <w:t>未在规定时间内提交最后报价的供应商视为退出谈判，退出谈判的谈判响应文件被视为无效</w:t>
      </w:r>
      <w:r>
        <w:rPr>
          <w:rFonts w:hint="eastAsia" w:ascii="仿宋" w:hAnsi="仿宋" w:eastAsia="仿宋" w:cs="仿宋"/>
          <w:b/>
          <w:bCs/>
          <w:color w:val="auto"/>
          <w:sz w:val="24"/>
          <w:highlight w:val="none"/>
          <w:shd w:val="clear" w:color="auto" w:fill="auto"/>
          <w:lang w:val="en-US" w:eastAsia="zh-CN" w:bidi="zh-CN"/>
        </w:rPr>
        <w:t>。</w:t>
      </w:r>
      <w:r>
        <w:rPr>
          <w:rFonts w:hint="eastAsia" w:ascii="仿宋" w:hAnsi="仿宋" w:eastAsia="仿宋" w:cs="仿宋"/>
          <w:b w:val="0"/>
          <w:bCs w:val="0"/>
          <w:color w:val="auto"/>
          <w:sz w:val="24"/>
          <w:szCs w:val="24"/>
          <w:highlight w:val="none"/>
          <w:shd w:val="clear" w:color="auto" w:fill="auto"/>
          <w:lang w:val="en-US" w:eastAsia="zh-CN"/>
        </w:rPr>
        <w:t>最后报价是供应商响应文件的有效组成部分。</w:t>
      </w:r>
    </w:p>
    <w:p w14:paraId="79E10DF9">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澄清问题的形式</w:t>
      </w:r>
    </w:p>
    <w:p w14:paraId="211DE2A0">
      <w:pPr>
        <w:keepNext w:val="0"/>
        <w:keepLines w:val="0"/>
        <w:pageBreakBefore w:val="0"/>
        <w:kinsoku/>
        <w:wordWrap/>
        <w:overflowPunct/>
        <w:topLinePunct w:val="0"/>
        <w:autoSpaceDE/>
        <w:autoSpaceDN/>
        <w:bidi w:val="0"/>
        <w:spacing w:after="136" w:afterLines="50" w:line="240" w:lineRule="auto"/>
        <w:ind w:firstLine="240" w:firstLineChars="10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26.1.</w:t>
      </w:r>
      <w:r>
        <w:rPr>
          <w:rFonts w:hint="eastAsia" w:ascii="仿宋" w:hAnsi="仿宋" w:eastAsia="仿宋" w:cs="仿宋"/>
          <w:color w:val="auto"/>
          <w:sz w:val="24"/>
          <w:highlight w:val="none"/>
          <w:shd w:val="clear" w:color="auto" w:fill="auto"/>
        </w:rPr>
        <w:t>对于</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中含义不明确、同类问题表述不一致或者有明显文字和计算错误的内容，</w:t>
      </w:r>
      <w:r>
        <w:rPr>
          <w:rFonts w:hint="eastAsia" w:ascii="仿宋" w:hAnsi="仿宋" w:eastAsia="仿宋" w:cs="仿宋"/>
          <w:color w:val="auto"/>
          <w:sz w:val="24"/>
          <w:highlight w:val="none"/>
          <w:shd w:val="clear" w:color="auto" w:fill="auto"/>
          <w:lang w:eastAsia="zh-CN"/>
        </w:rPr>
        <w:t>谈判小组</w:t>
      </w:r>
      <w:r>
        <w:rPr>
          <w:rFonts w:hint="eastAsia" w:ascii="仿宋" w:hAnsi="仿宋" w:eastAsia="仿宋" w:cs="仿宋"/>
          <w:color w:val="auto"/>
          <w:sz w:val="24"/>
          <w:highlight w:val="none"/>
          <w:shd w:val="clear" w:color="auto" w:fill="auto"/>
        </w:rPr>
        <w:t>将通过“政采云平台”在线询标（谈判）的形式要求供应商在规定的时间内作出必要的澄清、说明或者补正，</w:t>
      </w:r>
      <w:r>
        <w:rPr>
          <w:rFonts w:hint="eastAsia" w:ascii="仿宋" w:hAnsi="仿宋" w:eastAsia="仿宋" w:cs="仿宋"/>
          <w:b/>
          <w:bCs/>
          <w:color w:val="auto"/>
          <w:sz w:val="24"/>
          <w:highlight w:val="none"/>
          <w:u w:val="single"/>
          <w:shd w:val="clear" w:color="auto" w:fill="auto"/>
        </w:rPr>
        <w:t>供应商澄清、说明或补正时间为</w:t>
      </w:r>
      <w:r>
        <w:rPr>
          <w:rFonts w:hint="eastAsia" w:ascii="仿宋" w:hAnsi="仿宋" w:eastAsia="仿宋" w:cs="仿宋"/>
          <w:b/>
          <w:bCs/>
          <w:color w:val="auto"/>
          <w:sz w:val="24"/>
          <w:highlight w:val="none"/>
          <w:u w:val="single"/>
          <w:shd w:val="clear" w:color="auto" w:fill="auto"/>
          <w:lang w:val="en-US" w:eastAsia="zh-CN"/>
        </w:rPr>
        <w:t>30</w:t>
      </w:r>
      <w:r>
        <w:rPr>
          <w:rFonts w:hint="eastAsia" w:ascii="仿宋" w:hAnsi="仿宋" w:eastAsia="仿宋" w:cs="仿宋"/>
          <w:b/>
          <w:bCs/>
          <w:color w:val="auto"/>
          <w:sz w:val="24"/>
          <w:highlight w:val="none"/>
          <w:u w:val="single"/>
          <w:shd w:val="clear" w:color="auto" w:fill="auto"/>
        </w:rPr>
        <w:t>分钟。</w:t>
      </w:r>
    </w:p>
    <w:p w14:paraId="6DA80E9B">
      <w:pPr>
        <w:keepNext w:val="0"/>
        <w:keepLines w:val="0"/>
        <w:pageBreakBefore w:val="0"/>
        <w:kinsoku/>
        <w:wordWrap/>
        <w:overflowPunct/>
        <w:topLinePunct w:val="0"/>
        <w:autoSpaceDE/>
        <w:autoSpaceDN/>
        <w:bidi w:val="0"/>
        <w:spacing w:after="136" w:afterLines="50" w:line="240" w:lineRule="auto"/>
        <w:ind w:firstLine="482" w:firstLineChars="200"/>
        <w:textAlignment w:val="auto"/>
        <w:rPr>
          <w:rFonts w:hint="eastAsia" w:ascii="仿宋" w:hAnsi="仿宋" w:eastAsia="仿宋" w:cs="仿宋"/>
          <w:b/>
          <w:bCs/>
          <w:color w:val="auto"/>
          <w:sz w:val="24"/>
          <w:highlight w:val="none"/>
          <w:shd w:val="clear" w:color="auto" w:fill="auto"/>
          <w:lang w:eastAsia="zh-CN"/>
        </w:rPr>
      </w:pPr>
      <w:r>
        <w:rPr>
          <w:rFonts w:hint="eastAsia" w:ascii="仿宋" w:hAnsi="仿宋" w:eastAsia="仿宋" w:cs="仿宋"/>
          <w:b/>
          <w:bCs/>
          <w:color w:val="auto"/>
          <w:sz w:val="24"/>
          <w:highlight w:val="none"/>
          <w:shd w:val="clear" w:color="auto" w:fill="auto"/>
        </w:rPr>
        <w:t>路径：</w:t>
      </w:r>
      <w:r>
        <w:rPr>
          <w:rFonts w:hint="eastAsia" w:ascii="仿宋" w:hAnsi="仿宋" w:eastAsia="仿宋" w:cs="仿宋"/>
          <w:b/>
          <w:bCs/>
          <w:color w:val="auto"/>
          <w:sz w:val="24"/>
          <w:highlight w:val="none"/>
          <w:shd w:val="clear" w:color="auto" w:fill="auto"/>
          <w:lang w:eastAsia="zh-CN"/>
        </w:rPr>
        <w:t>应用</w:t>
      </w:r>
      <w:r>
        <w:rPr>
          <w:rFonts w:hint="eastAsia" w:ascii="仿宋" w:hAnsi="仿宋" w:eastAsia="仿宋" w:cs="仿宋"/>
          <w:b/>
          <w:bCs/>
          <w:color w:val="auto"/>
          <w:sz w:val="24"/>
          <w:highlight w:val="none"/>
          <w:shd w:val="clear" w:color="auto" w:fill="auto"/>
        </w:rPr>
        <w:t>中心—项目采购—询标澄清</w:t>
      </w:r>
      <w:r>
        <w:rPr>
          <w:rFonts w:hint="eastAsia" w:ascii="仿宋" w:hAnsi="仿宋" w:eastAsia="仿宋" w:cs="仿宋"/>
          <w:b/>
          <w:bCs/>
          <w:color w:val="auto"/>
          <w:sz w:val="24"/>
          <w:highlight w:val="none"/>
          <w:shd w:val="clear" w:color="auto" w:fill="auto"/>
          <w:lang w:val="en-US" w:eastAsia="zh-CN"/>
        </w:rPr>
        <w:t>,或通过“待办事项”进入询标澄清页面</w:t>
      </w:r>
      <w:r>
        <w:rPr>
          <w:rFonts w:hint="eastAsia" w:ascii="仿宋" w:hAnsi="仿宋" w:eastAsia="仿宋" w:cs="仿宋"/>
          <w:b/>
          <w:bCs/>
          <w:color w:val="auto"/>
          <w:sz w:val="24"/>
          <w:highlight w:val="none"/>
          <w:shd w:val="clear" w:color="auto" w:fill="auto"/>
          <w:lang w:eastAsia="zh-CN"/>
        </w:rPr>
        <w:t>。供应商澄清文件提交成功后，在“询标澄清-全部”标签页下显示状态为“已澄清”。</w:t>
      </w:r>
    </w:p>
    <w:p w14:paraId="6770F4C1">
      <w:pPr>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26</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的澄清、说明或者补正应当采用书面形式，并加盖公章，或者由法定代表人或其授权的代表签字。</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的澄清、说明或者补正不得超出</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的范围或者改变</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的实质性内容。如未及时进行澄清、说明或者补正的，视为放弃澄清、说明或者补正的权利。</w:t>
      </w:r>
    </w:p>
    <w:p w14:paraId="542BC317">
      <w:pPr>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26</w:t>
      </w:r>
      <w:r>
        <w:rPr>
          <w:rFonts w:hint="eastAsia" w:ascii="仿宋" w:hAnsi="仿宋" w:eastAsia="仿宋" w:cs="仿宋"/>
          <w:color w:val="auto"/>
          <w:sz w:val="24"/>
          <w:highlight w:val="none"/>
          <w:shd w:val="clear" w:color="auto" w:fill="auto"/>
        </w:rPr>
        <w:t>.3.</w:t>
      </w:r>
      <w:r>
        <w:rPr>
          <w:rFonts w:hint="eastAsia" w:ascii="仿宋" w:hAnsi="仿宋" w:eastAsia="仿宋" w:cs="仿宋"/>
          <w:color w:val="auto"/>
          <w:highlight w:val="none"/>
          <w:shd w:val="clear" w:color="auto" w:fill="auto"/>
        </w:rPr>
        <w:fldChar w:fldCharType="begin"/>
      </w:r>
      <w:r>
        <w:rPr>
          <w:rFonts w:hint="eastAsia" w:ascii="仿宋" w:hAnsi="仿宋" w:eastAsia="仿宋" w:cs="仿宋"/>
          <w:color w:val="auto"/>
          <w:highlight w:val="none"/>
          <w:shd w:val="clear" w:color="auto" w:fill="auto"/>
        </w:rPr>
        <w:instrText xml:space="preserve"> HYPERLINK "mailto:（3）上述询标、澄清、说明和补正工作如因客观原因无法通过“政府采购云平台”在线询标（谈判）的，将采用电子邮件等形式进行，请供应商于投标截止时间前将授权委托书（附件十一）发送至指定接收邮箱772022916@qq.com，并保证其授权代表电话畅通、网络在线。请投标人期间电话保持畅通，如未及时进行澄清、说明或者补正的，视为放弃澄清、说明或者补正的权利。" </w:instrText>
      </w:r>
      <w:r>
        <w:rPr>
          <w:rFonts w:hint="eastAsia" w:ascii="仿宋" w:hAnsi="仿宋" w:eastAsia="仿宋" w:cs="仿宋"/>
          <w:color w:val="auto"/>
          <w:highlight w:val="none"/>
          <w:shd w:val="clear" w:color="auto" w:fill="auto"/>
        </w:rPr>
        <w:fldChar w:fldCharType="separate"/>
      </w:r>
      <w:r>
        <w:rPr>
          <w:rFonts w:hint="eastAsia" w:ascii="仿宋" w:hAnsi="仿宋" w:eastAsia="仿宋" w:cs="仿宋"/>
          <w:color w:val="auto"/>
          <w:sz w:val="24"/>
          <w:highlight w:val="none"/>
          <w:shd w:val="clear" w:color="auto" w:fill="auto"/>
        </w:rPr>
        <w:t>上述澄清、说明和补正工作如因客观原因无法通过“政采云平台”在线询标（谈判）的，将采用电子邮件形式进行，并由法定代表人或授权代表签字（或加盖公章）。</w:t>
      </w:r>
      <w:r>
        <w:rPr>
          <w:rFonts w:hint="eastAsia" w:ascii="仿宋" w:hAnsi="仿宋" w:eastAsia="仿宋" w:cs="仿宋"/>
          <w:color w:val="auto"/>
          <w:sz w:val="24"/>
          <w:highlight w:val="none"/>
          <w:shd w:val="clear" w:color="auto" w:fill="auto"/>
        </w:rPr>
        <w:fldChar w:fldCharType="end"/>
      </w:r>
    </w:p>
    <w:p w14:paraId="035A0840">
      <w:pPr>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26</w:t>
      </w:r>
      <w:r>
        <w:rPr>
          <w:rFonts w:hint="eastAsia" w:ascii="仿宋" w:hAnsi="仿宋" w:eastAsia="仿宋" w:cs="仿宋"/>
          <w:color w:val="auto"/>
          <w:sz w:val="24"/>
          <w:highlight w:val="none"/>
          <w:shd w:val="clear" w:color="auto" w:fill="auto"/>
        </w:rPr>
        <w:t>.4.不接受</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主动对</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的澄清、说明或者补正。</w:t>
      </w:r>
    </w:p>
    <w:p w14:paraId="3F6FDDBC">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错误修正</w:t>
      </w:r>
    </w:p>
    <w:p w14:paraId="54B71524">
      <w:pPr>
        <w:keepNext w:val="0"/>
        <w:keepLines w:val="0"/>
        <w:pageBreakBefore w:val="0"/>
        <w:kinsoku/>
        <w:wordWrap/>
        <w:overflowPunct/>
        <w:topLinePunct w:val="0"/>
        <w:autoSpaceDE/>
        <w:autoSpaceDN/>
        <w:bidi w:val="0"/>
        <w:spacing w:before="72" w:beforeLines="30" w:after="136" w:afterLines="50" w:line="240" w:lineRule="auto"/>
        <w:ind w:firstLine="241" w:firstLineChars="100"/>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lang w:val="en-US" w:eastAsia="zh-CN"/>
        </w:rPr>
        <w:t>27.1.</w:t>
      </w:r>
      <w:r>
        <w:rPr>
          <w:rFonts w:hint="eastAsia" w:ascii="仿宋" w:hAnsi="仿宋" w:eastAsia="仿宋" w:cs="仿宋"/>
          <w:b/>
          <w:bCs/>
          <w:color w:val="auto"/>
          <w:sz w:val="24"/>
          <w:highlight w:val="none"/>
          <w:shd w:val="clear" w:color="auto" w:fill="auto"/>
          <w:lang w:eastAsia="zh-CN"/>
        </w:rPr>
        <w:t>响应文件</w:t>
      </w:r>
      <w:r>
        <w:rPr>
          <w:rFonts w:hint="eastAsia" w:ascii="仿宋" w:hAnsi="仿宋" w:eastAsia="仿宋" w:cs="仿宋"/>
          <w:b/>
          <w:bCs/>
          <w:color w:val="auto"/>
          <w:sz w:val="24"/>
          <w:highlight w:val="none"/>
          <w:shd w:val="clear" w:color="auto" w:fill="auto"/>
        </w:rPr>
        <w:t>报价出现前后不一致的，按照下列规定修正：</w:t>
      </w:r>
    </w:p>
    <w:p w14:paraId="6616ED0B">
      <w:pPr>
        <w:pStyle w:val="9"/>
        <w:keepNext w:val="0"/>
        <w:keepLines w:val="0"/>
        <w:pageBreakBefore w:val="0"/>
        <w:widowControl w:val="0"/>
        <w:numPr>
          <w:ilvl w:val="0"/>
          <w:numId w:val="4"/>
        </w:numPr>
        <w:kinsoku/>
        <w:wordWrap/>
        <w:overflowPunct/>
        <w:topLinePunct w:val="0"/>
        <w:autoSpaceDE/>
        <w:autoSpaceDN/>
        <w:bidi w:val="0"/>
        <w:adjustRightInd/>
        <w:snapToGrid/>
        <w:spacing w:before="72" w:beforeLines="30" w:after="82" w:afterLines="30" w:line="240" w:lineRule="auto"/>
        <w:ind w:left="0" w:leftChars="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中开标一览表（报价表）内容与</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中相应内容不一致的，以开标一览表（报价表）为准；</w:t>
      </w:r>
    </w:p>
    <w:p w14:paraId="4E074D4A">
      <w:pPr>
        <w:pStyle w:val="9"/>
        <w:keepNext w:val="0"/>
        <w:keepLines w:val="0"/>
        <w:pageBreakBefore w:val="0"/>
        <w:widowControl w:val="0"/>
        <w:kinsoku/>
        <w:wordWrap/>
        <w:overflowPunct/>
        <w:topLinePunct w:val="0"/>
        <w:autoSpaceDE/>
        <w:autoSpaceDN/>
        <w:bidi w:val="0"/>
        <w:adjustRightInd/>
        <w:snapToGrid/>
        <w:spacing w:before="72" w:beforeLines="30" w:after="82" w:afterLines="30" w:line="240" w:lineRule="auto"/>
        <w:ind w:left="0" w:leftChars="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（二）大写金额和小写金额不一致的，以大写金额为准；</w:t>
      </w:r>
    </w:p>
    <w:p w14:paraId="49E9589E">
      <w:pPr>
        <w:pStyle w:val="9"/>
        <w:keepNext w:val="0"/>
        <w:keepLines w:val="0"/>
        <w:pageBreakBefore w:val="0"/>
        <w:widowControl w:val="0"/>
        <w:kinsoku/>
        <w:wordWrap/>
        <w:overflowPunct/>
        <w:topLinePunct w:val="0"/>
        <w:autoSpaceDE/>
        <w:autoSpaceDN/>
        <w:bidi w:val="0"/>
        <w:adjustRightInd/>
        <w:snapToGrid/>
        <w:spacing w:before="72" w:beforeLines="30" w:after="82" w:afterLines="30" w:line="240" w:lineRule="auto"/>
        <w:ind w:left="0" w:leftChars="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（三）单价金额小数点或者百分比有明显错位的，以开标一览表的总价为准，并修改单价；</w:t>
      </w:r>
    </w:p>
    <w:p w14:paraId="2C698A9B">
      <w:pPr>
        <w:pStyle w:val="9"/>
        <w:keepNext w:val="0"/>
        <w:keepLines w:val="0"/>
        <w:pageBreakBefore w:val="0"/>
        <w:widowControl w:val="0"/>
        <w:kinsoku/>
        <w:wordWrap/>
        <w:overflowPunct/>
        <w:topLinePunct w:val="0"/>
        <w:autoSpaceDE/>
        <w:autoSpaceDN/>
        <w:bidi w:val="0"/>
        <w:adjustRightInd/>
        <w:snapToGrid/>
        <w:spacing w:before="72" w:beforeLines="30" w:after="82" w:afterLines="30" w:line="240" w:lineRule="auto"/>
        <w:ind w:left="0" w:leftChars="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（四）总价金额与按单价汇总金额不一致的，以单价金额计算结果为准。</w:t>
      </w:r>
    </w:p>
    <w:p w14:paraId="65567DBC">
      <w:pPr>
        <w:pStyle w:val="9"/>
        <w:keepNext w:val="0"/>
        <w:keepLines w:val="0"/>
        <w:pageBreakBefore w:val="0"/>
        <w:widowControl w:val="0"/>
        <w:kinsoku/>
        <w:wordWrap/>
        <w:overflowPunct/>
        <w:topLinePunct w:val="0"/>
        <w:autoSpaceDE/>
        <w:autoSpaceDN/>
        <w:bidi w:val="0"/>
        <w:adjustRightInd/>
        <w:snapToGrid/>
        <w:spacing w:before="72" w:beforeLines="30" w:after="82" w:afterLines="30" w:line="240" w:lineRule="auto"/>
        <w:ind w:left="0" w:leftChars="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（五）若用文字表示的数值与用数字表示的数值不一致，以文字表示的数值为准；</w:t>
      </w:r>
    </w:p>
    <w:p w14:paraId="608D22AF">
      <w:pPr>
        <w:pStyle w:val="9"/>
        <w:keepNext w:val="0"/>
        <w:keepLines w:val="0"/>
        <w:pageBreakBefore w:val="0"/>
        <w:widowControl w:val="0"/>
        <w:kinsoku/>
        <w:wordWrap/>
        <w:overflowPunct/>
        <w:topLinePunct w:val="0"/>
        <w:autoSpaceDE/>
        <w:autoSpaceDN/>
        <w:bidi w:val="0"/>
        <w:adjustRightInd/>
        <w:snapToGrid/>
        <w:spacing w:before="72" w:beforeLines="30" w:after="82" w:afterLines="30" w:line="240" w:lineRule="auto"/>
        <w:ind w:left="0" w:leftChars="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（六）如有多报（指数量超出</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需求）、重报（指同一货物重复报价），其总价在评标过程中不予调整，如其</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，其合同价按其单价予以调整；</w:t>
      </w:r>
    </w:p>
    <w:p w14:paraId="0348C73E">
      <w:pPr>
        <w:pStyle w:val="9"/>
        <w:keepNext w:val="0"/>
        <w:keepLines w:val="0"/>
        <w:pageBreakBefore w:val="0"/>
        <w:widowControl w:val="0"/>
        <w:kinsoku/>
        <w:wordWrap/>
        <w:overflowPunct/>
        <w:topLinePunct w:val="0"/>
        <w:autoSpaceDE/>
        <w:autoSpaceDN/>
        <w:bidi w:val="0"/>
        <w:adjustRightInd/>
        <w:snapToGrid/>
        <w:spacing w:before="72" w:beforeLines="30" w:after="82" w:afterLines="30" w:line="240" w:lineRule="auto"/>
        <w:ind w:left="0" w:leftChars="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（七）对不同文字文本</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的解释发生异议的，以中文文本为准；</w:t>
      </w:r>
    </w:p>
    <w:p w14:paraId="6610FFF4">
      <w:pPr>
        <w:pStyle w:val="9"/>
        <w:keepNext w:val="0"/>
        <w:keepLines w:val="0"/>
        <w:pageBreakBefore w:val="0"/>
        <w:widowControl w:val="0"/>
        <w:kinsoku/>
        <w:wordWrap/>
        <w:overflowPunct/>
        <w:topLinePunct w:val="0"/>
        <w:autoSpaceDE/>
        <w:autoSpaceDN/>
        <w:bidi w:val="0"/>
        <w:adjustRightInd/>
        <w:snapToGrid/>
        <w:spacing w:before="72" w:beforeLines="30" w:after="82" w:afterLines="30" w:line="240" w:lineRule="auto"/>
        <w:ind w:left="0" w:leftChars="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同时出现两种以上不一致的，按照前款规定的顺序修正。修正后的报价按照</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规定经</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确认后产生约束力，</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不确认的，其</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无效。</w:t>
      </w:r>
    </w:p>
    <w:p w14:paraId="200FFA59">
      <w:pPr>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27.2.响应文件中开标一览表（报价表）内容与电子交易平台客户端开标一览表录入的总报价（含单价）或优惠率等不一致的，以响应文件中开标一览表为准；</w:t>
      </w:r>
    </w:p>
    <w:p w14:paraId="3FB9B9D4">
      <w:pPr>
        <w:pStyle w:val="9"/>
        <w:keepNext w:val="0"/>
        <w:keepLines w:val="0"/>
        <w:pageBreakBefore w:val="0"/>
        <w:widowControl w:val="0"/>
        <w:kinsoku/>
        <w:wordWrap/>
        <w:overflowPunct/>
        <w:topLinePunct w:val="0"/>
        <w:autoSpaceDE/>
        <w:autoSpaceDN/>
        <w:bidi w:val="0"/>
        <w:adjustRightInd/>
        <w:snapToGrid/>
        <w:spacing w:before="72" w:beforeLines="30" w:after="82" w:afterLines="30" w:line="240" w:lineRule="auto"/>
        <w:ind w:left="0" w:leftChars="0" w:firstLine="482" w:firstLineChars="200"/>
        <w:textAlignment w:val="auto"/>
        <w:rPr>
          <w:rFonts w:hint="eastAsia" w:ascii="仿宋" w:hAnsi="仿宋" w:eastAsia="仿宋" w:cs="仿宋"/>
          <w:b/>
          <w:bCs/>
          <w:color w:val="auto"/>
          <w:sz w:val="24"/>
          <w:highlight w:val="none"/>
          <w:u w:val="single"/>
          <w:shd w:val="clear" w:color="auto" w:fill="auto"/>
          <w:lang w:eastAsia="zh-CN"/>
        </w:rPr>
      </w:pPr>
      <w:r>
        <w:rPr>
          <w:rFonts w:hint="eastAsia" w:ascii="仿宋" w:hAnsi="仿宋" w:eastAsia="仿宋" w:cs="仿宋"/>
          <w:b/>
          <w:bCs/>
          <w:color w:val="auto"/>
          <w:sz w:val="24"/>
          <w:highlight w:val="none"/>
          <w:u w:val="single"/>
          <w:shd w:val="clear" w:color="auto" w:fill="auto"/>
          <w:lang w:eastAsia="zh-CN"/>
        </w:rPr>
        <w:t>修正应当采用电子询标的形式，时间为</w:t>
      </w:r>
      <w:r>
        <w:rPr>
          <w:rFonts w:hint="eastAsia" w:ascii="仿宋" w:hAnsi="仿宋" w:eastAsia="仿宋" w:cs="仿宋"/>
          <w:b/>
          <w:bCs/>
          <w:color w:val="auto"/>
          <w:sz w:val="24"/>
          <w:highlight w:val="none"/>
          <w:u w:val="single"/>
          <w:shd w:val="clear" w:color="auto" w:fill="auto"/>
          <w:lang w:val="en-US" w:eastAsia="zh-CN"/>
        </w:rPr>
        <w:t>30分钟，</w:t>
      </w:r>
      <w:r>
        <w:rPr>
          <w:rFonts w:hint="eastAsia" w:ascii="仿宋" w:hAnsi="仿宋" w:eastAsia="仿宋" w:cs="仿宋"/>
          <w:b/>
          <w:bCs/>
          <w:color w:val="auto"/>
          <w:sz w:val="24"/>
          <w:highlight w:val="none"/>
          <w:u w:val="single"/>
          <w:shd w:val="clear" w:color="auto" w:fill="auto"/>
          <w:lang w:eastAsia="zh-CN"/>
        </w:rPr>
        <w:t>并按要求加盖公章（电子印章）。</w:t>
      </w:r>
    </w:p>
    <w:p w14:paraId="3E30475C">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lang w:val="en-US" w:eastAsia="zh-CN"/>
        </w:rPr>
      </w:pPr>
      <w:r>
        <w:rPr>
          <w:rFonts w:hint="eastAsia" w:ascii="仿宋" w:hAnsi="仿宋" w:eastAsia="仿宋" w:cs="仿宋"/>
          <w:b/>
          <w:color w:val="auto"/>
          <w:sz w:val="24"/>
          <w:highlight w:val="none"/>
          <w:shd w:val="clear" w:color="auto" w:fill="auto"/>
          <w:lang w:val="en-US" w:eastAsia="zh-CN"/>
        </w:rPr>
        <w:t>有下列情况之一的，本次谈判终止：</w:t>
      </w:r>
    </w:p>
    <w:p w14:paraId="16126D82">
      <w:pPr>
        <w:keepNext w:val="0"/>
        <w:keepLines w:val="0"/>
        <w:pageBreakBefore w:val="0"/>
        <w:tabs>
          <w:tab w:val="left" w:pos="0"/>
          <w:tab w:val="left" w:pos="420"/>
        </w:tabs>
        <w:kinsoku/>
        <w:wordWrap/>
        <w:overflowPunct/>
        <w:topLinePunct w:val="0"/>
        <w:autoSpaceDE/>
        <w:autoSpaceDN/>
        <w:bidi w:val="0"/>
        <w:snapToGrid w:val="0"/>
        <w:spacing w:before="72" w:beforeLines="30" w:after="136" w:afterLines="50" w:line="240" w:lineRule="auto"/>
        <w:ind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（一）符合专业条件的供应商或者对</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作实质响应的供应商不足三家的；</w:t>
      </w:r>
    </w:p>
    <w:p w14:paraId="15E4C157">
      <w:pPr>
        <w:keepNext w:val="0"/>
        <w:keepLines w:val="0"/>
        <w:pageBreakBefore w:val="0"/>
        <w:tabs>
          <w:tab w:val="left" w:pos="0"/>
          <w:tab w:val="left" w:pos="420"/>
        </w:tabs>
        <w:kinsoku/>
        <w:wordWrap/>
        <w:overflowPunct/>
        <w:topLinePunct w:val="0"/>
        <w:autoSpaceDE/>
        <w:autoSpaceDN/>
        <w:bidi w:val="0"/>
        <w:snapToGrid w:val="0"/>
        <w:spacing w:before="72" w:beforeLines="30" w:after="136" w:afterLines="50" w:line="240" w:lineRule="auto"/>
        <w:ind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（二）出现影响采购公正的违法、违规行为的；</w:t>
      </w:r>
    </w:p>
    <w:p w14:paraId="10C47996">
      <w:pPr>
        <w:keepNext w:val="0"/>
        <w:keepLines w:val="0"/>
        <w:pageBreakBefore w:val="0"/>
        <w:tabs>
          <w:tab w:val="left" w:pos="0"/>
          <w:tab w:val="left" w:pos="420"/>
        </w:tabs>
        <w:kinsoku/>
        <w:wordWrap/>
        <w:overflowPunct/>
        <w:topLinePunct w:val="0"/>
        <w:autoSpaceDE/>
        <w:autoSpaceDN/>
        <w:bidi w:val="0"/>
        <w:snapToGrid w:val="0"/>
        <w:spacing w:before="72" w:beforeLines="30" w:after="136" w:afterLines="50" w:line="240" w:lineRule="auto"/>
        <w:ind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（三）</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的报价均超过了采购预算（或最高限价），采购人不能支付的；</w:t>
      </w:r>
    </w:p>
    <w:p w14:paraId="5E073174">
      <w:pPr>
        <w:keepNext w:val="0"/>
        <w:keepLines w:val="0"/>
        <w:pageBreakBefore w:val="0"/>
        <w:tabs>
          <w:tab w:val="left" w:pos="0"/>
          <w:tab w:val="left" w:pos="420"/>
        </w:tabs>
        <w:kinsoku/>
        <w:wordWrap/>
        <w:overflowPunct/>
        <w:topLinePunct w:val="0"/>
        <w:autoSpaceDE/>
        <w:autoSpaceDN/>
        <w:bidi w:val="0"/>
        <w:snapToGrid w:val="0"/>
        <w:spacing w:before="72" w:beforeLines="30" w:after="136" w:afterLines="50" w:line="240" w:lineRule="auto"/>
        <w:ind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（四）因重大变故，采购任务取消的。</w:t>
      </w:r>
    </w:p>
    <w:p w14:paraId="2FC8EB5C">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突发情况处理</w:t>
      </w:r>
    </w:p>
    <w:p w14:paraId="20800318">
      <w:pPr>
        <w:keepNext w:val="0"/>
        <w:keepLines w:val="0"/>
        <w:pageBreakBefore w:val="0"/>
        <w:numPr>
          <w:ilvl w:val="0"/>
          <w:numId w:val="0"/>
        </w:numPr>
        <w:tabs>
          <w:tab w:val="left" w:pos="0"/>
          <w:tab w:val="left" w:pos="420"/>
        </w:tabs>
        <w:kinsoku/>
        <w:wordWrap/>
        <w:overflowPunct/>
        <w:topLinePunct w:val="0"/>
        <w:autoSpaceDE/>
        <w:autoSpaceDN/>
        <w:bidi w:val="0"/>
        <w:snapToGrid w:val="0"/>
        <w:spacing w:before="72" w:beforeLines="30" w:after="136" w:afterLines="50" w:line="240" w:lineRule="auto"/>
        <w:ind w:leftChars="0" w:firstLine="233" w:firstLineChars="100"/>
        <w:jc w:val="left"/>
        <w:textAlignment w:val="auto"/>
        <w:rPr>
          <w:rFonts w:hint="eastAsia" w:ascii="仿宋" w:hAnsi="仿宋" w:eastAsia="仿宋" w:cs="仿宋"/>
          <w:b/>
          <w:bCs/>
          <w:color w:val="auto"/>
          <w:spacing w:val="-4"/>
          <w:kern w:val="2"/>
          <w:sz w:val="24"/>
          <w:szCs w:val="24"/>
          <w:highlight w:val="none"/>
          <w:shd w:val="clear" w:color="auto" w:fill="auto"/>
          <w:lang w:val="en-US" w:eastAsia="zh-CN" w:bidi="ar-SA"/>
        </w:rPr>
      </w:pPr>
      <w:r>
        <w:rPr>
          <w:rFonts w:hint="eastAsia" w:ascii="仿宋" w:hAnsi="仿宋" w:eastAsia="仿宋" w:cs="仿宋"/>
          <w:b/>
          <w:bCs/>
          <w:color w:val="auto"/>
          <w:spacing w:val="-4"/>
          <w:kern w:val="2"/>
          <w:sz w:val="24"/>
          <w:szCs w:val="24"/>
          <w:highlight w:val="none"/>
          <w:shd w:val="clear" w:color="auto" w:fill="auto"/>
          <w:lang w:val="en-US" w:eastAsia="zh-CN" w:bidi="ar-SA"/>
        </w:rPr>
        <w:t>29.1.本项目原则上采用政采云电子开标及评审程序，但有以下情形之一的，按以下情况处理：</w:t>
      </w:r>
    </w:p>
    <w:p w14:paraId="076F90CD">
      <w:pPr>
        <w:keepNext w:val="0"/>
        <w:keepLines w:val="0"/>
        <w:pageBreakBefore w:val="0"/>
        <w:kinsoku/>
        <w:wordWrap/>
        <w:overflowPunct/>
        <w:topLinePunct w:val="0"/>
        <w:autoSpaceDE/>
        <w:autoSpaceDN/>
        <w:bidi w:val="0"/>
        <w:snapToGrid w:val="0"/>
        <w:spacing w:before="72" w:beforeLines="30"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一</w:t>
      </w:r>
      <w:r>
        <w:rPr>
          <w:rFonts w:hint="eastAsia" w:ascii="仿宋" w:hAnsi="仿宋" w:eastAsia="仿宋" w:cs="仿宋"/>
          <w:color w:val="auto"/>
          <w:sz w:val="24"/>
          <w:highlight w:val="none"/>
          <w:shd w:val="clear" w:color="auto" w:fill="auto"/>
        </w:rPr>
        <w:t>）若</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的电子加密</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在规定时间（接到解密通知后30分钟）内无法解密或解密失败，采购代理机构将上传</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的备份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（如有），以完成开标。</w:t>
      </w:r>
    </w:p>
    <w:p w14:paraId="15809DAB">
      <w:pPr>
        <w:pStyle w:val="3"/>
        <w:keepNext w:val="0"/>
        <w:keepLines w:val="0"/>
        <w:pageBreakBefore w:val="0"/>
        <w:kinsoku/>
        <w:wordWrap/>
        <w:overflowPunct/>
        <w:topLinePunct w:val="0"/>
        <w:autoSpaceDE/>
        <w:autoSpaceDN/>
        <w:bidi w:val="0"/>
        <w:spacing w:before="72" w:beforeLines="30" w:after="136" w:afterLines="50" w:line="240" w:lineRule="auto"/>
        <w:ind w:left="0" w:leftChars="0" w:firstLine="240" w:firstLineChars="100"/>
        <w:textAlignment w:val="auto"/>
        <w:rPr>
          <w:rFonts w:hint="eastAsia"/>
          <w:b w:val="0"/>
          <w:bCs w:val="0"/>
          <w:color w:val="auto"/>
          <w:highlight w:val="none"/>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二</w:t>
      </w:r>
      <w:r>
        <w:rPr>
          <w:rFonts w:hint="eastAsia" w:ascii="仿宋" w:hAnsi="仿宋" w:eastAsia="仿宋" w:cs="仿宋"/>
          <w:color w:val="auto"/>
          <w:sz w:val="24"/>
          <w:highlight w:val="none"/>
          <w:shd w:val="clear" w:color="auto" w:fill="auto"/>
        </w:rPr>
        <w:t>）若因政采云平台原因无法读取或电子开评标无法正常进行，采购代理机构将上传</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lang w:bidi="zh-CN"/>
        </w:rPr>
        <w:t>的备份响应文件</w:t>
      </w:r>
      <w:r>
        <w:rPr>
          <w:rFonts w:hint="eastAsia" w:ascii="仿宋" w:hAnsi="仿宋" w:eastAsia="仿宋" w:cs="仿宋"/>
          <w:color w:val="auto"/>
          <w:sz w:val="24"/>
          <w:highlight w:val="none"/>
          <w:shd w:val="clear" w:color="auto" w:fill="auto"/>
        </w:rPr>
        <w:t>（如有）</w:t>
      </w:r>
      <w:r>
        <w:rPr>
          <w:rFonts w:hint="eastAsia" w:ascii="仿宋" w:hAnsi="仿宋" w:eastAsia="仿宋" w:cs="仿宋"/>
          <w:color w:val="auto"/>
          <w:sz w:val="24"/>
          <w:highlight w:val="none"/>
          <w:shd w:val="clear" w:color="auto" w:fill="auto"/>
          <w:lang w:bidi="zh-CN"/>
        </w:rPr>
        <w:t>，以完成开标。</w:t>
      </w:r>
    </w:p>
    <w:p w14:paraId="15ACE398">
      <w:pPr>
        <w:pStyle w:val="6"/>
        <w:ind w:firstLine="480" w:firstLineChars="200"/>
        <w:rPr>
          <w:rFonts w:hint="eastAsia"/>
          <w:b w:val="0"/>
          <w:bCs w:val="0"/>
          <w:color w:val="auto"/>
          <w:highlight w:val="none"/>
        </w:rPr>
      </w:pPr>
      <w:r>
        <w:rPr>
          <w:rFonts w:hint="eastAsia" w:ascii="仿宋" w:hAnsi="仿宋" w:eastAsia="仿宋" w:cs="仿宋"/>
          <w:b w:val="0"/>
          <w:bCs w:val="0"/>
          <w:color w:val="auto"/>
          <w:sz w:val="24"/>
          <w:highlight w:val="none"/>
          <w:shd w:val="clear" w:color="auto" w:fill="auto"/>
          <w:lang w:bidi="zh-CN"/>
        </w:rPr>
        <w:t>如遇“政采云平台”电子化开标或评审程序调整的，按调整后程序执行。</w:t>
      </w:r>
      <w:r>
        <w:rPr>
          <w:rFonts w:hint="eastAsia" w:ascii="仿宋" w:hAnsi="仿宋" w:eastAsia="仿宋" w:cs="仿宋"/>
          <w:b w:val="0"/>
          <w:bCs w:val="0"/>
          <w:color w:val="auto"/>
          <w:sz w:val="24"/>
          <w:highlight w:val="none"/>
          <w:shd w:val="clear" w:color="auto" w:fill="auto"/>
          <w:lang w:bidi="zh-CN"/>
        </w:rPr>
        <w:tab/>
      </w:r>
    </w:p>
    <w:p w14:paraId="4DA15B73">
      <w:pPr>
        <w:pStyle w:val="8"/>
        <w:keepNext w:val="0"/>
        <w:keepLines w:val="0"/>
        <w:pageBreakBefore w:val="0"/>
        <w:kinsoku/>
        <w:wordWrap/>
        <w:overflowPunct/>
        <w:topLinePunct w:val="0"/>
        <w:autoSpaceDE/>
        <w:autoSpaceDN/>
        <w:bidi w:val="0"/>
        <w:snapToGrid w:val="0"/>
        <w:spacing w:before="72" w:beforeLines="30" w:after="136" w:afterLines="50" w:line="240" w:lineRule="auto"/>
        <w:ind w:firstLine="233" w:firstLineChars="100"/>
        <w:textAlignment w:val="auto"/>
        <w:rPr>
          <w:rFonts w:hint="eastAsia" w:ascii="仿宋" w:hAnsi="仿宋" w:eastAsia="仿宋" w:cs="仿宋"/>
          <w:b/>
          <w:bCs/>
          <w:color w:val="auto"/>
          <w:spacing w:val="-4"/>
          <w:sz w:val="24"/>
          <w:highlight w:val="none"/>
          <w:shd w:val="clear" w:color="auto" w:fill="auto"/>
        </w:rPr>
      </w:pPr>
      <w:r>
        <w:rPr>
          <w:rFonts w:hint="eastAsia" w:ascii="仿宋" w:hAnsi="仿宋" w:eastAsia="仿宋" w:cs="仿宋"/>
          <w:b/>
          <w:bCs/>
          <w:color w:val="auto"/>
          <w:spacing w:val="-4"/>
          <w:sz w:val="24"/>
          <w:highlight w:val="none"/>
          <w:shd w:val="clear" w:color="auto" w:fill="auto"/>
          <w:lang w:val="en-US" w:eastAsia="zh-CN"/>
        </w:rPr>
        <w:t>29</w:t>
      </w:r>
      <w:r>
        <w:rPr>
          <w:rFonts w:hint="eastAsia" w:ascii="仿宋" w:hAnsi="仿宋" w:eastAsia="仿宋" w:cs="仿宋"/>
          <w:b/>
          <w:bCs/>
          <w:color w:val="auto"/>
          <w:spacing w:val="-4"/>
          <w:sz w:val="24"/>
          <w:highlight w:val="none"/>
          <w:shd w:val="clear" w:color="auto" w:fill="auto"/>
        </w:rPr>
        <w:t>.</w:t>
      </w:r>
      <w:r>
        <w:rPr>
          <w:rFonts w:hint="eastAsia" w:ascii="仿宋" w:hAnsi="仿宋" w:eastAsia="仿宋" w:cs="仿宋"/>
          <w:b/>
          <w:bCs/>
          <w:color w:val="auto"/>
          <w:spacing w:val="-4"/>
          <w:sz w:val="24"/>
          <w:highlight w:val="none"/>
          <w:shd w:val="clear" w:color="auto" w:fill="auto"/>
          <w:lang w:val="en-US" w:eastAsia="zh-CN"/>
        </w:rPr>
        <w:t>2</w:t>
      </w:r>
      <w:r>
        <w:rPr>
          <w:rFonts w:hint="eastAsia" w:ascii="仿宋" w:hAnsi="仿宋" w:eastAsia="仿宋" w:cs="仿宋"/>
          <w:b/>
          <w:bCs/>
          <w:color w:val="auto"/>
          <w:spacing w:val="-4"/>
          <w:sz w:val="24"/>
          <w:highlight w:val="none"/>
          <w:shd w:val="clear" w:color="auto" w:fill="auto"/>
        </w:rPr>
        <w:t>.采购过程中出现以下情形，导致电子交易平台无法正常运行，或者无法保证电子交易的公平、公正和安全时，采购组织机构可中止电子交易活动：</w:t>
      </w:r>
    </w:p>
    <w:p w14:paraId="5584661B">
      <w:pPr>
        <w:keepNext w:val="0"/>
        <w:keepLines w:val="0"/>
        <w:pageBreakBefore w:val="0"/>
        <w:kinsoku/>
        <w:wordWrap/>
        <w:overflowPunct/>
        <w:topLinePunct w:val="0"/>
        <w:autoSpaceDE/>
        <w:autoSpaceDN/>
        <w:bidi w:val="0"/>
        <w:snapToGrid w:val="0"/>
        <w:spacing w:before="72" w:beforeLines="30" w:after="136" w:afterLines="50" w:line="240" w:lineRule="auto"/>
        <w:ind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（一）电子交易平台发生故障而无法登录访问的； </w:t>
      </w:r>
    </w:p>
    <w:p w14:paraId="08B35D31">
      <w:pPr>
        <w:keepNext w:val="0"/>
        <w:keepLines w:val="0"/>
        <w:pageBreakBefore w:val="0"/>
        <w:kinsoku/>
        <w:wordWrap/>
        <w:overflowPunct/>
        <w:topLinePunct w:val="0"/>
        <w:autoSpaceDE/>
        <w:autoSpaceDN/>
        <w:bidi w:val="0"/>
        <w:snapToGrid w:val="0"/>
        <w:spacing w:before="72" w:beforeLines="30" w:after="136" w:afterLines="50" w:line="240" w:lineRule="auto"/>
        <w:ind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（二）电子交易平台应用或数据库出现错误，不能进行正常操作的；</w:t>
      </w:r>
    </w:p>
    <w:p w14:paraId="53192D79">
      <w:pPr>
        <w:keepNext w:val="0"/>
        <w:keepLines w:val="0"/>
        <w:pageBreakBefore w:val="0"/>
        <w:kinsoku/>
        <w:wordWrap/>
        <w:overflowPunct/>
        <w:topLinePunct w:val="0"/>
        <w:autoSpaceDE/>
        <w:autoSpaceDN/>
        <w:bidi w:val="0"/>
        <w:snapToGrid w:val="0"/>
        <w:spacing w:before="72" w:beforeLines="30" w:after="136" w:afterLines="50" w:line="240" w:lineRule="auto"/>
        <w:ind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（三）电子交易平台发现严重安全漏洞，有潜在泄密危险的；</w:t>
      </w:r>
    </w:p>
    <w:p w14:paraId="1FAC68A1">
      <w:pPr>
        <w:keepNext w:val="0"/>
        <w:keepLines w:val="0"/>
        <w:pageBreakBefore w:val="0"/>
        <w:kinsoku/>
        <w:wordWrap/>
        <w:overflowPunct/>
        <w:topLinePunct w:val="0"/>
        <w:autoSpaceDE/>
        <w:autoSpaceDN/>
        <w:bidi w:val="0"/>
        <w:snapToGrid w:val="0"/>
        <w:spacing w:before="72" w:beforeLines="30" w:after="136" w:afterLines="50" w:line="240" w:lineRule="auto"/>
        <w:ind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（四）病毒发作导致不能进行正常操作的； </w:t>
      </w:r>
    </w:p>
    <w:p w14:paraId="6F421C3E">
      <w:pPr>
        <w:keepNext w:val="0"/>
        <w:keepLines w:val="0"/>
        <w:pageBreakBefore w:val="0"/>
        <w:kinsoku/>
        <w:wordWrap/>
        <w:overflowPunct/>
        <w:topLinePunct w:val="0"/>
        <w:autoSpaceDE/>
        <w:autoSpaceDN/>
        <w:bidi w:val="0"/>
        <w:snapToGrid w:val="0"/>
        <w:spacing w:before="72" w:beforeLines="30" w:after="136" w:afterLines="50" w:line="240" w:lineRule="auto"/>
        <w:ind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（五）其他无法保证电子交易的公平、公正和安全的情况。</w:t>
      </w:r>
    </w:p>
    <w:p w14:paraId="15A01633">
      <w:pPr>
        <w:keepNext w:val="0"/>
        <w:keepLines w:val="0"/>
        <w:pageBreakBefore w:val="0"/>
        <w:kinsoku/>
        <w:wordWrap/>
        <w:overflowPunct/>
        <w:topLinePunct w:val="0"/>
        <w:autoSpaceDE/>
        <w:autoSpaceDN/>
        <w:bidi w:val="0"/>
        <w:snapToGrid w:val="0"/>
        <w:spacing w:before="72" w:beforeLines="30" w:after="136" w:afterLines="50" w:line="240" w:lineRule="auto"/>
        <w:ind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出现前款规定情形，不影响采购公平、公正性的，采购组织机构可以待上述情形消除后继续组织电子交易活动，也可以决定某些环节以纸质形式进行；影响或可能影响采购公平、公正性的，应当重新采购。</w:t>
      </w:r>
    </w:p>
    <w:p w14:paraId="2E9E4D3A">
      <w:pPr>
        <w:keepNext w:val="0"/>
        <w:keepLines w:val="0"/>
        <w:pageBreakBefore w:val="0"/>
        <w:kinsoku/>
        <w:wordWrap/>
        <w:overflowPunct/>
        <w:topLinePunct w:val="0"/>
        <w:autoSpaceDE/>
        <w:autoSpaceDN/>
        <w:bidi w:val="0"/>
        <w:snapToGrid w:val="0"/>
        <w:spacing w:before="72" w:beforeLines="30" w:after="136" w:afterLines="50" w:line="240" w:lineRule="auto"/>
        <w:ind w:firstLine="240" w:firstLineChars="1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29</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w:t>
      </w:r>
      <w:r>
        <w:rPr>
          <w:rFonts w:hint="eastAsia" w:ascii="仿宋" w:hAnsi="仿宋" w:eastAsia="仿宋" w:cs="仿宋"/>
          <w:b/>
          <w:bCs/>
          <w:color w:val="auto"/>
          <w:sz w:val="24"/>
          <w:highlight w:val="none"/>
          <w:shd w:val="clear" w:color="auto" w:fill="auto"/>
        </w:rPr>
        <w:t>采购代理机构或评审小组因不可抗力（不可抗力包括但不限于自然灾害、断电、传播疫病等）原因造成电子交易活动无法正常运行的，将采取以下措施：</w:t>
      </w:r>
    </w:p>
    <w:p w14:paraId="126EFD2A">
      <w:pPr>
        <w:keepNext w:val="0"/>
        <w:keepLines w:val="0"/>
        <w:pageBreakBefore w:val="0"/>
        <w:kinsoku/>
        <w:wordWrap/>
        <w:overflowPunct/>
        <w:topLinePunct w:val="0"/>
        <w:autoSpaceDE/>
        <w:autoSpaceDN/>
        <w:bidi w:val="0"/>
        <w:snapToGrid w:val="0"/>
        <w:spacing w:before="72" w:beforeLines="30" w:after="136" w:afterLines="50" w:line="240" w:lineRule="auto"/>
        <w:ind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（一）短时间内能消除不可抗力因素的，采购代理机构或评审小组在消除不可抗力因素后继续组织电子交易活动。</w:t>
      </w:r>
    </w:p>
    <w:p w14:paraId="1666A4F5">
      <w:pPr>
        <w:keepNext w:val="0"/>
        <w:keepLines w:val="0"/>
        <w:pageBreakBefore w:val="0"/>
        <w:kinsoku/>
        <w:wordWrap/>
        <w:overflowPunct/>
        <w:topLinePunct w:val="0"/>
        <w:autoSpaceDE/>
        <w:autoSpaceDN/>
        <w:bidi w:val="0"/>
        <w:snapToGrid w:val="0"/>
        <w:spacing w:before="72" w:beforeLines="30" w:after="136" w:afterLines="50" w:line="240" w:lineRule="auto"/>
        <w:ind w:firstLine="480" w:firstLineChars="200"/>
        <w:jc w:val="left"/>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（二）长时间内无法消除不可抗力因素的，采购代理机构或评审小组将中止电子交易活动。中止电子交易活动的，采购人应当重新组织政府采购活动。</w:t>
      </w:r>
    </w:p>
    <w:p w14:paraId="71E478EF">
      <w:pPr>
        <w:pStyle w:val="8"/>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eastAsia="zh-CN"/>
        </w:rPr>
        <w:t>五、</w:t>
      </w:r>
      <w:r>
        <w:rPr>
          <w:rFonts w:hint="eastAsia" w:ascii="仿宋" w:hAnsi="仿宋" w:eastAsia="仿宋" w:cs="仿宋"/>
          <w:b/>
          <w:bCs/>
          <w:color w:val="auto"/>
          <w:sz w:val="24"/>
          <w:szCs w:val="24"/>
          <w:highlight w:val="none"/>
          <w:shd w:val="clear" w:color="auto" w:fill="auto"/>
          <w:lang w:val="en-US" w:eastAsia="zh-CN"/>
        </w:rPr>
        <w:t>成 交</w:t>
      </w:r>
    </w:p>
    <w:p w14:paraId="4D28865D">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采购结果确认</w:t>
      </w:r>
    </w:p>
    <w:p w14:paraId="523E2AC2">
      <w:pPr>
        <w:keepNext w:val="0"/>
        <w:keepLines w:val="0"/>
        <w:pageBreakBefore w:val="0"/>
        <w:kinsoku/>
        <w:wordWrap/>
        <w:overflowPunct/>
        <w:topLinePunct w:val="0"/>
        <w:autoSpaceDE/>
        <w:autoSpaceDN/>
        <w:bidi w:val="0"/>
        <w:snapToGrid w:val="0"/>
        <w:spacing w:before="72" w:beforeLines="30" w:after="136" w:afterLines="50" w:line="240" w:lineRule="auto"/>
        <w:ind w:firstLine="240" w:firstLineChars="100"/>
        <w:textAlignment w:val="auto"/>
        <w:rPr>
          <w:rFonts w:hint="eastAsia" w:ascii="仿宋" w:hAnsi="仿宋" w:eastAsia="仿宋" w:cs="仿宋"/>
          <w:b/>
          <w:color w:val="auto"/>
          <w:kern w:val="0"/>
          <w:sz w:val="24"/>
          <w:szCs w:val="22"/>
          <w:highlight w:val="none"/>
          <w:shd w:val="clear" w:color="auto" w:fill="auto"/>
        </w:rPr>
      </w:pPr>
      <w:r>
        <w:rPr>
          <w:rFonts w:hint="eastAsia" w:ascii="仿宋" w:hAnsi="仿宋" w:eastAsia="仿宋" w:cs="仿宋"/>
          <w:color w:val="auto"/>
          <w:sz w:val="24"/>
          <w:highlight w:val="none"/>
          <w:shd w:val="clear" w:color="auto" w:fill="auto"/>
          <w:lang w:val="en-US" w:eastAsia="zh-CN"/>
        </w:rPr>
        <w:t>30</w:t>
      </w:r>
      <w:r>
        <w:rPr>
          <w:rFonts w:hint="eastAsia" w:ascii="仿宋" w:hAnsi="仿宋" w:eastAsia="仿宋" w:cs="仿宋"/>
          <w:color w:val="auto"/>
          <w:sz w:val="24"/>
          <w:highlight w:val="none"/>
          <w:shd w:val="clear" w:color="auto" w:fill="auto"/>
        </w:rPr>
        <w:t>.1.</w:t>
      </w:r>
      <w:r>
        <w:rPr>
          <w:rFonts w:hint="eastAsia" w:ascii="仿宋" w:hAnsi="仿宋" w:eastAsia="仿宋" w:cs="仿宋"/>
          <w:b/>
          <w:color w:val="auto"/>
          <w:kern w:val="0"/>
          <w:sz w:val="24"/>
          <w:szCs w:val="22"/>
          <w:highlight w:val="none"/>
          <w:shd w:val="clear" w:color="auto" w:fill="auto"/>
        </w:rPr>
        <w:t>本项目由采购人根据</w:t>
      </w:r>
      <w:r>
        <w:rPr>
          <w:rFonts w:hint="eastAsia" w:ascii="仿宋" w:hAnsi="仿宋" w:eastAsia="仿宋" w:cs="仿宋"/>
          <w:b/>
          <w:color w:val="auto"/>
          <w:kern w:val="0"/>
          <w:sz w:val="24"/>
          <w:szCs w:val="22"/>
          <w:highlight w:val="none"/>
          <w:shd w:val="clear" w:color="auto" w:fill="auto"/>
          <w:lang w:eastAsia="zh-CN"/>
        </w:rPr>
        <w:t>谈判小组</w:t>
      </w:r>
      <w:r>
        <w:rPr>
          <w:rFonts w:hint="eastAsia" w:ascii="仿宋" w:hAnsi="仿宋" w:eastAsia="仿宋" w:cs="仿宋"/>
          <w:b/>
          <w:color w:val="auto"/>
          <w:kern w:val="0"/>
          <w:sz w:val="24"/>
          <w:szCs w:val="22"/>
          <w:highlight w:val="none"/>
          <w:shd w:val="clear" w:color="auto" w:fill="auto"/>
        </w:rPr>
        <w:t>提交的《评审报告》，通过“政采云平台”依法确认采购结果、确定</w:t>
      </w:r>
      <w:r>
        <w:rPr>
          <w:rFonts w:hint="eastAsia" w:ascii="仿宋" w:hAnsi="仿宋" w:eastAsia="仿宋" w:cs="仿宋"/>
          <w:b/>
          <w:color w:val="auto"/>
          <w:kern w:val="0"/>
          <w:sz w:val="24"/>
          <w:szCs w:val="22"/>
          <w:highlight w:val="none"/>
          <w:shd w:val="clear" w:color="auto" w:fill="auto"/>
          <w:lang w:eastAsia="zh-CN"/>
        </w:rPr>
        <w:t>成交供应商</w:t>
      </w:r>
      <w:r>
        <w:rPr>
          <w:rFonts w:hint="eastAsia" w:ascii="仿宋" w:hAnsi="仿宋" w:eastAsia="仿宋" w:cs="仿宋"/>
          <w:b/>
          <w:color w:val="auto"/>
          <w:kern w:val="0"/>
          <w:sz w:val="24"/>
          <w:szCs w:val="22"/>
          <w:highlight w:val="none"/>
          <w:shd w:val="clear" w:color="auto" w:fill="auto"/>
        </w:rPr>
        <w:t>。具体流程如下：</w:t>
      </w:r>
    </w:p>
    <w:p w14:paraId="7E6A6680">
      <w:pPr>
        <w:keepNext w:val="0"/>
        <w:keepLines w:val="0"/>
        <w:pageBreakBefore w:val="0"/>
        <w:kinsoku/>
        <w:wordWrap/>
        <w:overflowPunct/>
        <w:topLinePunct w:val="0"/>
        <w:autoSpaceDE/>
        <w:autoSpaceDN/>
        <w:bidi w:val="0"/>
        <w:spacing w:before="72" w:beforeLines="30" w:after="136" w:afterLines="50" w:line="240" w:lineRule="auto"/>
        <w:ind w:firstLine="420" w:firstLineChars="175"/>
        <w:textAlignment w:val="auto"/>
        <w:rPr>
          <w:rFonts w:hint="eastAsia" w:ascii="仿宋" w:hAnsi="仿宋" w:eastAsia="仿宋" w:cs="仿宋"/>
          <w:color w:val="auto"/>
          <w:kern w:val="0"/>
          <w:sz w:val="24"/>
          <w:szCs w:val="22"/>
          <w:highlight w:val="none"/>
          <w:shd w:val="clear" w:color="auto" w:fill="auto"/>
        </w:rPr>
      </w:pPr>
      <w:r>
        <w:rPr>
          <w:rFonts w:hint="eastAsia" w:ascii="仿宋" w:hAnsi="仿宋" w:eastAsia="仿宋" w:cs="仿宋"/>
          <w:color w:val="auto"/>
          <w:kern w:val="0"/>
          <w:sz w:val="24"/>
          <w:szCs w:val="22"/>
          <w:highlight w:val="none"/>
          <w:shd w:val="clear" w:color="auto" w:fill="auto"/>
        </w:rPr>
        <w:t>（一）采购代理机构应当在评标结束后2个工作日内将评标报告送采购人。</w:t>
      </w:r>
    </w:p>
    <w:p w14:paraId="4A6D2C12">
      <w:pPr>
        <w:keepNext w:val="0"/>
        <w:keepLines w:val="0"/>
        <w:pageBreakBefore w:val="0"/>
        <w:kinsoku/>
        <w:wordWrap/>
        <w:overflowPunct/>
        <w:topLinePunct w:val="0"/>
        <w:autoSpaceDE/>
        <w:autoSpaceDN/>
        <w:bidi w:val="0"/>
        <w:spacing w:before="72" w:beforeLines="30" w:after="136" w:afterLines="50" w:line="240" w:lineRule="auto"/>
        <w:ind w:firstLine="420" w:firstLineChars="175"/>
        <w:textAlignment w:val="auto"/>
        <w:rPr>
          <w:rFonts w:hint="eastAsia" w:ascii="仿宋" w:hAnsi="仿宋" w:eastAsia="仿宋" w:cs="仿宋"/>
          <w:color w:val="auto"/>
          <w:kern w:val="0"/>
          <w:sz w:val="24"/>
          <w:szCs w:val="22"/>
          <w:highlight w:val="none"/>
          <w:shd w:val="clear" w:color="auto" w:fill="auto"/>
        </w:rPr>
      </w:pPr>
      <w:r>
        <w:rPr>
          <w:rFonts w:hint="eastAsia" w:ascii="仿宋" w:hAnsi="仿宋" w:eastAsia="仿宋" w:cs="仿宋"/>
          <w:color w:val="auto"/>
          <w:kern w:val="0"/>
          <w:sz w:val="24"/>
          <w:szCs w:val="22"/>
          <w:highlight w:val="none"/>
          <w:shd w:val="clear" w:color="auto" w:fill="auto"/>
        </w:rPr>
        <w:t>（二）采购人应当自收到评标报告之日起5个工作日内，在评标报告确定的</w:t>
      </w:r>
      <w:r>
        <w:rPr>
          <w:rFonts w:hint="eastAsia" w:ascii="仿宋" w:hAnsi="仿宋" w:eastAsia="仿宋" w:cs="仿宋"/>
          <w:color w:val="auto"/>
          <w:kern w:val="0"/>
          <w:sz w:val="24"/>
          <w:szCs w:val="22"/>
          <w:highlight w:val="none"/>
          <w:shd w:val="clear" w:color="auto" w:fill="auto"/>
          <w:lang w:eastAsia="zh-CN"/>
        </w:rPr>
        <w:t>成交</w:t>
      </w:r>
      <w:r>
        <w:rPr>
          <w:rFonts w:hint="eastAsia" w:ascii="仿宋" w:hAnsi="仿宋" w:eastAsia="仿宋" w:cs="仿宋"/>
          <w:color w:val="auto"/>
          <w:kern w:val="0"/>
          <w:sz w:val="24"/>
          <w:szCs w:val="22"/>
          <w:highlight w:val="none"/>
          <w:shd w:val="clear" w:color="auto" w:fill="auto"/>
        </w:rPr>
        <w:t>候选人名单中按顺序确定</w:t>
      </w:r>
      <w:r>
        <w:rPr>
          <w:rFonts w:hint="eastAsia" w:ascii="仿宋" w:hAnsi="仿宋" w:eastAsia="仿宋" w:cs="仿宋"/>
          <w:color w:val="auto"/>
          <w:kern w:val="0"/>
          <w:sz w:val="24"/>
          <w:szCs w:val="22"/>
          <w:highlight w:val="none"/>
          <w:shd w:val="clear" w:color="auto" w:fill="auto"/>
          <w:lang w:eastAsia="zh-CN"/>
        </w:rPr>
        <w:t>成交</w:t>
      </w:r>
      <w:r>
        <w:rPr>
          <w:rFonts w:hint="eastAsia" w:ascii="仿宋" w:hAnsi="仿宋" w:eastAsia="仿宋" w:cs="仿宋"/>
          <w:color w:val="auto"/>
          <w:kern w:val="0"/>
          <w:sz w:val="24"/>
          <w:szCs w:val="22"/>
          <w:highlight w:val="none"/>
          <w:shd w:val="clear" w:color="auto" w:fill="auto"/>
        </w:rPr>
        <w:t>人，并将确认意见以书面形式回复采购代理机构。</w:t>
      </w:r>
      <w:r>
        <w:rPr>
          <w:rFonts w:hint="eastAsia" w:ascii="仿宋" w:hAnsi="仿宋" w:eastAsia="仿宋" w:cs="仿宋"/>
          <w:color w:val="auto"/>
          <w:sz w:val="24"/>
          <w:highlight w:val="none"/>
          <w:shd w:val="clear" w:color="auto" w:fill="auto"/>
        </w:rPr>
        <w:t xml:space="preserve"> </w:t>
      </w:r>
    </w:p>
    <w:p w14:paraId="3C30F2D8">
      <w:pPr>
        <w:keepNext w:val="0"/>
        <w:keepLines w:val="0"/>
        <w:pageBreakBefore w:val="0"/>
        <w:kinsoku/>
        <w:wordWrap/>
        <w:overflowPunct/>
        <w:topLinePunct w:val="0"/>
        <w:autoSpaceDE/>
        <w:autoSpaceDN/>
        <w:bidi w:val="0"/>
        <w:snapToGrid w:val="0"/>
        <w:spacing w:before="72" w:beforeLines="30" w:after="136" w:afterLines="50" w:line="240" w:lineRule="auto"/>
        <w:ind w:firstLine="240" w:firstLineChars="100"/>
        <w:textAlignment w:val="auto"/>
        <w:rPr>
          <w:rFonts w:hint="eastAsia" w:ascii="仿宋" w:hAnsi="仿宋" w:eastAsia="仿宋" w:cs="仿宋"/>
          <w:b/>
          <w:bCs/>
          <w:color w:val="auto"/>
          <w:sz w:val="24"/>
          <w:highlight w:val="none"/>
          <w:u w:val="single"/>
          <w:shd w:val="clear" w:color="auto" w:fill="auto"/>
        </w:rPr>
      </w:pPr>
      <w:r>
        <w:rPr>
          <w:rFonts w:hint="eastAsia" w:ascii="仿宋" w:hAnsi="仿宋" w:eastAsia="仿宋" w:cs="仿宋"/>
          <w:color w:val="auto"/>
          <w:sz w:val="24"/>
          <w:highlight w:val="none"/>
          <w:shd w:val="clear" w:color="auto" w:fill="auto"/>
          <w:lang w:val="en-US" w:eastAsia="zh-CN"/>
        </w:rPr>
        <w:t>30</w:t>
      </w:r>
      <w:r>
        <w:rPr>
          <w:rFonts w:hint="eastAsia" w:ascii="仿宋" w:hAnsi="仿宋" w:eastAsia="仿宋" w:cs="仿宋"/>
          <w:color w:val="auto"/>
          <w:sz w:val="24"/>
          <w:highlight w:val="none"/>
          <w:shd w:val="clear" w:color="auto" w:fill="auto"/>
        </w:rPr>
        <w:t>.2.采购结果经采购人确认后2个工作日内，采购代理机构将在</w:t>
      </w:r>
      <w:r>
        <w:rPr>
          <w:rFonts w:hint="eastAsia" w:ascii="仿宋" w:hAnsi="仿宋" w:eastAsia="仿宋" w:cs="仿宋"/>
          <w:color w:val="auto"/>
          <w:sz w:val="24"/>
          <w:highlight w:val="none"/>
          <w:shd w:val="clear" w:color="auto" w:fill="auto"/>
          <w:lang w:val="en-US" w:eastAsia="zh-CN"/>
        </w:rPr>
        <w:t>供应商</w:t>
      </w:r>
      <w:r>
        <w:rPr>
          <w:rFonts w:hint="eastAsia" w:ascii="仿宋" w:hAnsi="仿宋" w:eastAsia="仿宋" w:cs="仿宋"/>
          <w:color w:val="auto"/>
          <w:sz w:val="24"/>
          <w:highlight w:val="none"/>
          <w:shd w:val="clear" w:color="auto" w:fill="auto"/>
        </w:rPr>
        <w:t>须知前附表规定的网址公告采购结果，</w:t>
      </w:r>
      <w:r>
        <w:rPr>
          <w:rFonts w:hint="eastAsia" w:ascii="仿宋" w:hAnsi="仿宋" w:eastAsia="仿宋" w:cs="仿宋"/>
          <w:b/>
          <w:bCs/>
          <w:color w:val="auto"/>
          <w:sz w:val="24"/>
          <w:highlight w:val="none"/>
          <w:u w:val="single"/>
          <w:shd w:val="clear" w:color="auto" w:fill="auto"/>
          <w:lang w:eastAsia="zh-CN"/>
        </w:rPr>
        <w:t>成交</w:t>
      </w:r>
      <w:r>
        <w:rPr>
          <w:rFonts w:hint="eastAsia" w:ascii="仿宋" w:hAnsi="仿宋" w:eastAsia="仿宋" w:cs="仿宋"/>
          <w:b/>
          <w:bCs/>
          <w:color w:val="auto"/>
          <w:sz w:val="24"/>
          <w:highlight w:val="none"/>
          <w:u w:val="single"/>
          <w:shd w:val="clear" w:color="auto" w:fill="auto"/>
        </w:rPr>
        <w:t>公告期限为1个工作日。</w:t>
      </w:r>
    </w:p>
    <w:p w14:paraId="2F4764D2">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质疑和投诉</w:t>
      </w:r>
    </w:p>
    <w:p w14:paraId="2BE83D3D">
      <w:pPr>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31</w:t>
      </w:r>
      <w:r>
        <w:rPr>
          <w:rFonts w:hint="eastAsia" w:ascii="仿宋" w:hAnsi="仿宋" w:eastAsia="仿宋" w:cs="仿宋"/>
          <w:color w:val="auto"/>
          <w:sz w:val="24"/>
          <w:highlight w:val="none"/>
          <w:shd w:val="clear" w:color="auto" w:fill="auto"/>
        </w:rPr>
        <w:t>.1.供应商认为</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E5825E0">
      <w:pPr>
        <w:keepNext w:val="0"/>
        <w:keepLines w:val="0"/>
        <w:pageBreakBefore w:val="0"/>
        <w:numPr>
          <w:ilvl w:val="0"/>
          <w:numId w:val="5"/>
        </w:numPr>
        <w:kinsoku/>
        <w:wordWrap/>
        <w:overflowPunct/>
        <w:topLinePunct w:val="0"/>
        <w:autoSpaceDE/>
        <w:autoSpaceDN/>
        <w:bidi w:val="0"/>
        <w:spacing w:before="72" w:beforeLines="30" w:after="136" w:afterLines="50" w:line="24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对可以质疑的</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提出质疑的，为收到</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之日或者</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公告期限届满之日；</w:t>
      </w:r>
    </w:p>
    <w:p w14:paraId="7802A72A">
      <w:pPr>
        <w:keepNext w:val="0"/>
        <w:keepLines w:val="0"/>
        <w:pageBreakBefore w:val="0"/>
        <w:numPr>
          <w:ilvl w:val="0"/>
          <w:numId w:val="5"/>
        </w:numPr>
        <w:kinsoku/>
        <w:wordWrap/>
        <w:overflowPunct/>
        <w:topLinePunct w:val="0"/>
        <w:autoSpaceDE/>
        <w:autoSpaceDN/>
        <w:bidi w:val="0"/>
        <w:spacing w:before="72" w:beforeLines="30" w:after="136" w:afterLines="50" w:line="24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对采购过程提出质疑的，为各采购程序环节结束之日；</w:t>
      </w:r>
    </w:p>
    <w:p w14:paraId="09401939">
      <w:pPr>
        <w:keepNext w:val="0"/>
        <w:keepLines w:val="0"/>
        <w:pageBreakBefore w:val="0"/>
        <w:kinsoku/>
        <w:wordWrap/>
        <w:overflowPunct/>
        <w:topLinePunct w:val="0"/>
        <w:autoSpaceDE/>
        <w:autoSpaceDN/>
        <w:bidi w:val="0"/>
        <w:spacing w:before="72" w:beforeLines="30" w:after="136" w:afterLines="50" w:line="24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（三）对中标或者成交结果提出质疑的，为中标或者成交结果公告期限届满之日。</w:t>
      </w:r>
    </w:p>
    <w:p w14:paraId="2C8668BB">
      <w:pPr>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31</w:t>
      </w:r>
      <w:r>
        <w:rPr>
          <w:rFonts w:hint="eastAsia" w:ascii="仿宋" w:hAnsi="仿宋" w:eastAsia="仿宋" w:cs="仿宋"/>
          <w:color w:val="auto"/>
          <w:sz w:val="24"/>
          <w:highlight w:val="none"/>
          <w:shd w:val="clear" w:color="auto" w:fill="auto"/>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279B0BF6">
      <w:pPr>
        <w:keepNext w:val="0"/>
        <w:keepLines w:val="0"/>
        <w:pageBreakBefore w:val="0"/>
        <w:kinsoku/>
        <w:wordWrap/>
        <w:overflowPunct/>
        <w:topLinePunct w:val="0"/>
        <w:autoSpaceDE/>
        <w:autoSpaceDN/>
        <w:bidi w:val="0"/>
        <w:spacing w:before="72" w:beforeLines="30" w:after="136" w:afterLines="50" w:line="24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供应商为自然人的，应当由本人签字；供应商为法人或者其他组织的，应当由法定代表人、主要负责人，或者其授权代表签字或者盖章，并加盖公章。</w:t>
      </w:r>
    </w:p>
    <w:p w14:paraId="1EAC9D80">
      <w:pPr>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lang w:val="en-US" w:eastAsia="zh-CN"/>
        </w:rPr>
        <w:t>31</w:t>
      </w:r>
      <w:r>
        <w:rPr>
          <w:rFonts w:hint="eastAsia" w:ascii="仿宋" w:hAnsi="仿宋" w:eastAsia="仿宋" w:cs="仿宋"/>
          <w:color w:val="auto"/>
          <w:sz w:val="24"/>
          <w:highlight w:val="none"/>
          <w:shd w:val="clear" w:color="auto" w:fill="auto"/>
        </w:rPr>
        <w:t>.3.供应商质疑、投诉应当有明确的请求和必要的证明材料。供应商投诉的事项不得超出已质疑事项的范围。采购人及采购代理机构按《政府采购质疑和投诉办法》进行处理供应商质疑事项。</w:t>
      </w:r>
    </w:p>
    <w:p w14:paraId="65D8BDB2">
      <w:pPr>
        <w:pStyle w:val="17"/>
        <w:keepNext w:val="0"/>
        <w:keepLines w:val="0"/>
        <w:pageBreakBefore w:val="0"/>
        <w:kinsoku/>
        <w:wordWrap/>
        <w:overflowPunct/>
        <w:topLinePunct w:val="0"/>
        <w:autoSpaceDE/>
        <w:autoSpaceDN/>
        <w:bidi w:val="0"/>
        <w:spacing w:before="72" w:beforeLines="30" w:after="136" w:afterLines="50" w:line="240" w:lineRule="auto"/>
        <w:ind w:left="0" w:leftChars="0" w:firstLine="240" w:firstLineChars="1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31</w:t>
      </w:r>
      <w:r>
        <w:rPr>
          <w:rFonts w:hint="eastAsia" w:ascii="仿宋" w:hAnsi="仿宋" w:eastAsia="仿宋" w:cs="仿宋"/>
          <w:color w:val="auto"/>
          <w:sz w:val="24"/>
          <w:szCs w:val="24"/>
          <w:highlight w:val="none"/>
          <w:shd w:val="clear" w:color="auto" w:fill="auto"/>
        </w:rPr>
        <w:t>.4.质疑供应商对采购人、采购代理机构的质疑答复不满意，或者采购人、采购代理机构未在规定期限内作出答复的，供应商可以在答复期满后15个工作日内向同级财政部门提起投诉。</w:t>
      </w:r>
    </w:p>
    <w:p w14:paraId="5BBA20A4">
      <w:pPr>
        <w:pStyle w:val="8"/>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31</w:t>
      </w:r>
      <w:r>
        <w:rPr>
          <w:rFonts w:hint="eastAsia" w:ascii="仿宋" w:hAnsi="仿宋" w:eastAsia="仿宋" w:cs="仿宋"/>
          <w:color w:val="auto"/>
          <w:sz w:val="24"/>
          <w:highlight w:val="none"/>
          <w:shd w:val="clear" w:color="auto" w:fill="auto"/>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CA45ED">
      <w:pPr>
        <w:pStyle w:val="8"/>
        <w:keepNext w:val="0"/>
        <w:keepLines w:val="0"/>
        <w:pageBreakBefore w:val="0"/>
        <w:kinsoku/>
        <w:wordWrap/>
        <w:overflowPunct/>
        <w:topLinePunct w:val="0"/>
        <w:autoSpaceDE/>
        <w:autoSpaceDN/>
        <w:bidi w:val="0"/>
        <w:spacing w:before="72" w:beforeLines="30" w:after="136" w:afterLines="50" w:line="240" w:lineRule="auto"/>
        <w:ind w:firstLine="241"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lang w:val="en-US" w:eastAsia="zh-CN"/>
        </w:rPr>
        <w:t>31.6.</w:t>
      </w:r>
      <w:r>
        <w:rPr>
          <w:rFonts w:hint="eastAsia" w:ascii="仿宋" w:hAnsi="仿宋" w:eastAsia="仿宋" w:cs="仿宋"/>
          <w:b/>
          <w:bCs/>
          <w:color w:val="auto"/>
          <w:sz w:val="24"/>
          <w:highlight w:val="none"/>
          <w:shd w:val="clear" w:color="auto" w:fill="auto"/>
        </w:rPr>
        <w:t>供应商有下列情形之一的，采购代理机构将报天台县财政局，将其列入不良行为记录名单：</w:t>
      </w:r>
    </w:p>
    <w:p w14:paraId="4AE91C61">
      <w:pPr>
        <w:pStyle w:val="8"/>
        <w:keepNext w:val="0"/>
        <w:keepLines w:val="0"/>
        <w:pageBreakBefore w:val="0"/>
        <w:kinsoku/>
        <w:wordWrap/>
        <w:overflowPunct/>
        <w:topLinePunct w:val="0"/>
        <w:autoSpaceDE/>
        <w:autoSpaceDN/>
        <w:bidi w:val="0"/>
        <w:spacing w:before="72" w:beforeLines="30" w:after="136" w:afterLines="50" w:line="24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（一）一年内三次以上质疑均查无实据的；</w:t>
      </w:r>
    </w:p>
    <w:p w14:paraId="353CD55A">
      <w:pPr>
        <w:pStyle w:val="8"/>
        <w:keepNext w:val="0"/>
        <w:keepLines w:val="0"/>
        <w:pageBreakBefore w:val="0"/>
        <w:kinsoku/>
        <w:wordWrap/>
        <w:overflowPunct/>
        <w:topLinePunct w:val="0"/>
        <w:autoSpaceDE/>
        <w:autoSpaceDN/>
        <w:bidi w:val="0"/>
        <w:spacing w:before="72" w:beforeLines="30" w:after="136" w:afterLines="50" w:line="24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（二）捏造事实或者提供虚假质疑材料的。</w:t>
      </w:r>
    </w:p>
    <w:p w14:paraId="4D644580">
      <w:pPr>
        <w:keepNext w:val="0"/>
        <w:keepLines w:val="0"/>
        <w:pageBreakBefore w:val="0"/>
        <w:kinsoku/>
        <w:wordWrap/>
        <w:overflowPunct/>
        <w:topLinePunct w:val="0"/>
        <w:autoSpaceDE/>
        <w:autoSpaceDN/>
        <w:bidi w:val="0"/>
        <w:spacing w:before="72" w:beforeLines="30" w:after="136" w:afterLines="50" w:line="240" w:lineRule="auto"/>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（三）以非法手段取得证明材料。证据来源的合法性存在明显疑问，质疑人无法证明其取得方式合法的，视为以非法手段取得证明材料。</w:t>
      </w:r>
    </w:p>
    <w:p w14:paraId="5BD8A497">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成交</w:t>
      </w:r>
      <w:r>
        <w:rPr>
          <w:rFonts w:hint="eastAsia" w:ascii="仿宋" w:hAnsi="仿宋" w:eastAsia="仿宋" w:cs="仿宋"/>
          <w:b/>
          <w:color w:val="auto"/>
          <w:sz w:val="24"/>
          <w:highlight w:val="none"/>
          <w:shd w:val="clear" w:color="auto" w:fill="auto"/>
        </w:rPr>
        <w:t>公告和</w:t>
      </w:r>
      <w:r>
        <w:rPr>
          <w:rFonts w:hint="eastAsia" w:ascii="仿宋" w:hAnsi="仿宋" w:eastAsia="仿宋" w:cs="仿宋"/>
          <w:b/>
          <w:color w:val="auto"/>
          <w:sz w:val="24"/>
          <w:highlight w:val="none"/>
          <w:shd w:val="clear" w:color="auto" w:fill="auto"/>
          <w:lang w:eastAsia="zh-CN"/>
        </w:rPr>
        <w:t>成交</w:t>
      </w:r>
      <w:r>
        <w:rPr>
          <w:rFonts w:hint="eastAsia" w:ascii="仿宋" w:hAnsi="仿宋" w:eastAsia="仿宋" w:cs="仿宋"/>
          <w:b/>
          <w:color w:val="auto"/>
          <w:sz w:val="24"/>
          <w:highlight w:val="none"/>
          <w:shd w:val="clear" w:color="auto" w:fill="auto"/>
        </w:rPr>
        <w:t>通知书</w:t>
      </w:r>
    </w:p>
    <w:p w14:paraId="10E91AA1">
      <w:pPr>
        <w:pStyle w:val="8"/>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32</w:t>
      </w:r>
      <w:r>
        <w:rPr>
          <w:rFonts w:hint="eastAsia" w:ascii="仿宋" w:hAnsi="仿宋" w:eastAsia="仿宋" w:cs="仿宋"/>
          <w:color w:val="auto"/>
          <w:sz w:val="24"/>
          <w:highlight w:val="none"/>
          <w:shd w:val="clear" w:color="auto" w:fill="auto"/>
        </w:rPr>
        <w:t>.1.采购人依法确认</w:t>
      </w:r>
      <w:r>
        <w:rPr>
          <w:rFonts w:hint="eastAsia" w:ascii="仿宋" w:hAnsi="仿宋" w:eastAsia="仿宋" w:cs="仿宋"/>
          <w:color w:val="auto"/>
          <w:sz w:val="24"/>
          <w:highlight w:val="none"/>
          <w:shd w:val="clear" w:color="auto" w:fill="auto"/>
          <w:lang w:eastAsia="zh-CN"/>
        </w:rPr>
        <w:t>成交供应商</w:t>
      </w:r>
      <w:r>
        <w:rPr>
          <w:rFonts w:hint="eastAsia" w:ascii="仿宋" w:hAnsi="仿宋" w:eastAsia="仿宋" w:cs="仿宋"/>
          <w:color w:val="auto"/>
          <w:sz w:val="24"/>
          <w:highlight w:val="none"/>
          <w:shd w:val="clear" w:color="auto" w:fill="auto"/>
        </w:rPr>
        <w:t>后，采购代理机构在</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须知前附表规定的网址公告</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结果，同时向</w:t>
      </w:r>
      <w:r>
        <w:rPr>
          <w:rFonts w:hint="eastAsia" w:ascii="仿宋" w:hAnsi="仿宋" w:eastAsia="仿宋" w:cs="仿宋"/>
          <w:color w:val="auto"/>
          <w:sz w:val="24"/>
          <w:highlight w:val="none"/>
          <w:shd w:val="clear" w:color="auto" w:fill="auto"/>
          <w:lang w:eastAsia="zh-CN"/>
        </w:rPr>
        <w:t>成交供应商</w:t>
      </w:r>
      <w:r>
        <w:rPr>
          <w:rFonts w:hint="eastAsia" w:ascii="仿宋" w:hAnsi="仿宋" w:eastAsia="仿宋" w:cs="仿宋"/>
          <w:color w:val="auto"/>
          <w:sz w:val="24"/>
          <w:highlight w:val="none"/>
          <w:shd w:val="clear" w:color="auto" w:fill="auto"/>
        </w:rPr>
        <w:t>发出</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通知书。</w:t>
      </w:r>
    </w:p>
    <w:p w14:paraId="09E26DCD">
      <w:pPr>
        <w:pStyle w:val="8"/>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32</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通知书的领取不妨碍相关质疑投诉的提出和处置，</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结果在法定情形内允许改变。</w:t>
      </w:r>
    </w:p>
    <w:p w14:paraId="642FCDFE">
      <w:pPr>
        <w:pStyle w:val="8"/>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lang w:val="en-US" w:eastAsia="zh-CN"/>
        </w:rPr>
        <w:t>32</w:t>
      </w:r>
      <w:r>
        <w:rPr>
          <w:rFonts w:hint="eastAsia" w:ascii="仿宋" w:hAnsi="仿宋" w:eastAsia="仿宋" w:cs="仿宋"/>
          <w:color w:val="auto"/>
          <w:sz w:val="24"/>
          <w:highlight w:val="none"/>
          <w:shd w:val="clear" w:color="auto" w:fill="auto"/>
        </w:rPr>
        <w:t>.3.</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通知书作为签订合同的重要依据，对采购人和</w:t>
      </w:r>
      <w:r>
        <w:rPr>
          <w:rFonts w:hint="eastAsia" w:ascii="仿宋" w:hAnsi="仿宋" w:eastAsia="仿宋" w:cs="仿宋"/>
          <w:color w:val="auto"/>
          <w:sz w:val="24"/>
          <w:highlight w:val="none"/>
          <w:shd w:val="clear" w:color="auto" w:fill="auto"/>
          <w:lang w:eastAsia="zh-CN"/>
        </w:rPr>
        <w:t>成交供应商</w:t>
      </w:r>
      <w:r>
        <w:rPr>
          <w:rFonts w:hint="eastAsia" w:ascii="仿宋" w:hAnsi="仿宋" w:eastAsia="仿宋" w:cs="仿宋"/>
          <w:color w:val="auto"/>
          <w:sz w:val="24"/>
          <w:highlight w:val="none"/>
          <w:shd w:val="clear" w:color="auto" w:fill="auto"/>
        </w:rPr>
        <w:t>均具有法律效力。采购人改变</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结果或者</w:t>
      </w:r>
      <w:r>
        <w:rPr>
          <w:rFonts w:hint="eastAsia" w:ascii="仿宋" w:hAnsi="仿宋" w:eastAsia="仿宋" w:cs="仿宋"/>
          <w:color w:val="auto"/>
          <w:sz w:val="24"/>
          <w:highlight w:val="none"/>
          <w:shd w:val="clear" w:color="auto" w:fill="auto"/>
          <w:lang w:eastAsia="zh-CN"/>
        </w:rPr>
        <w:t>成交供应商</w:t>
      </w:r>
      <w:r>
        <w:rPr>
          <w:rFonts w:hint="eastAsia" w:ascii="仿宋" w:hAnsi="仿宋" w:eastAsia="仿宋" w:cs="仿宋"/>
          <w:color w:val="auto"/>
          <w:sz w:val="24"/>
          <w:highlight w:val="none"/>
          <w:shd w:val="clear" w:color="auto" w:fill="auto"/>
        </w:rPr>
        <w:t>放弃</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项目的都应承担法律责任。</w:t>
      </w:r>
    </w:p>
    <w:p w14:paraId="1C6CC182">
      <w:pPr>
        <w:pStyle w:val="8"/>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eastAsia" w:ascii="仿宋" w:hAnsi="仿宋" w:eastAsia="仿宋" w:cs="仿宋"/>
          <w:b/>
          <w:bCs/>
          <w:color w:val="auto"/>
          <w:sz w:val="24"/>
          <w:szCs w:val="24"/>
          <w:highlight w:val="none"/>
          <w:shd w:val="clear" w:color="auto" w:fill="auto"/>
          <w:lang w:eastAsia="zh-CN"/>
        </w:rPr>
      </w:pPr>
      <w:bookmarkStart w:id="22" w:name="_Toc24894"/>
      <w:r>
        <w:rPr>
          <w:rFonts w:hint="eastAsia" w:ascii="仿宋" w:hAnsi="仿宋" w:eastAsia="仿宋" w:cs="仿宋"/>
          <w:b/>
          <w:bCs/>
          <w:color w:val="auto"/>
          <w:sz w:val="24"/>
          <w:szCs w:val="24"/>
          <w:highlight w:val="none"/>
          <w:shd w:val="clear" w:color="auto" w:fill="auto"/>
          <w:lang w:eastAsia="zh-CN"/>
        </w:rPr>
        <w:t>六、合同签订及其他</w:t>
      </w:r>
      <w:bookmarkEnd w:id="22"/>
    </w:p>
    <w:p w14:paraId="28EC0922">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履约保证金</w:t>
      </w:r>
    </w:p>
    <w:p w14:paraId="41787F78">
      <w:pPr>
        <w:pStyle w:val="8"/>
        <w:keepNext w:val="0"/>
        <w:keepLines w:val="0"/>
        <w:pageBreakBefore w:val="0"/>
        <w:kinsoku/>
        <w:wordWrap/>
        <w:overflowPunct/>
        <w:topLinePunct w:val="0"/>
        <w:autoSpaceDE/>
        <w:autoSpaceDN/>
        <w:bidi w:val="0"/>
        <w:snapToGrid w:val="0"/>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无</w:t>
      </w:r>
      <w:r>
        <w:rPr>
          <w:rFonts w:hint="eastAsia" w:ascii="仿宋" w:hAnsi="仿宋" w:eastAsia="仿宋" w:cs="仿宋"/>
          <w:color w:val="auto"/>
          <w:sz w:val="24"/>
          <w:highlight w:val="none"/>
          <w:shd w:val="clear" w:color="auto" w:fill="auto"/>
        </w:rPr>
        <w:t>。</w:t>
      </w:r>
    </w:p>
    <w:p w14:paraId="72A37058">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签订合同及公告</w:t>
      </w:r>
    </w:p>
    <w:p w14:paraId="1EC55FBD">
      <w:pPr>
        <w:pStyle w:val="8"/>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34</w:t>
      </w:r>
      <w:r>
        <w:rPr>
          <w:rFonts w:hint="eastAsia" w:ascii="仿宋" w:hAnsi="仿宋" w:eastAsia="仿宋" w:cs="仿宋"/>
          <w:color w:val="auto"/>
          <w:sz w:val="24"/>
          <w:highlight w:val="none"/>
          <w:shd w:val="clear" w:color="auto" w:fill="auto"/>
        </w:rPr>
        <w:t>.1.采购人应当自</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通知书发出之日起</w:t>
      </w:r>
      <w:r>
        <w:rPr>
          <w:rFonts w:hint="eastAsia" w:ascii="仿宋" w:hAnsi="仿宋" w:eastAsia="仿宋" w:cs="仿宋"/>
          <w:color w:val="auto"/>
          <w:sz w:val="24"/>
          <w:highlight w:val="none"/>
          <w:shd w:val="clear" w:color="auto" w:fill="auto"/>
          <w:lang w:val="en-US" w:eastAsia="zh-CN"/>
        </w:rPr>
        <w:t>15日</w:t>
      </w:r>
      <w:r>
        <w:rPr>
          <w:rFonts w:hint="eastAsia" w:ascii="仿宋" w:hAnsi="仿宋" w:eastAsia="仿宋" w:cs="仿宋"/>
          <w:color w:val="auto"/>
          <w:sz w:val="24"/>
          <w:highlight w:val="none"/>
          <w:shd w:val="clear" w:color="auto" w:fill="auto"/>
        </w:rPr>
        <w:t>内，按照</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和</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人</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的规定，与</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人签订书面合同。所签订的合同不得对</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确定的事项和</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人</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作实质性修改。</w:t>
      </w:r>
    </w:p>
    <w:p w14:paraId="6099CB28">
      <w:pPr>
        <w:pStyle w:val="8"/>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34</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eastAsia="zh-CN"/>
        </w:rPr>
        <w:t>成交供应商</w:t>
      </w:r>
      <w:r>
        <w:rPr>
          <w:rFonts w:hint="eastAsia" w:ascii="仿宋" w:hAnsi="仿宋" w:eastAsia="仿宋" w:cs="仿宋"/>
          <w:color w:val="auto"/>
          <w:sz w:val="24"/>
          <w:highlight w:val="none"/>
          <w:shd w:val="clear" w:color="auto" w:fill="auto"/>
        </w:rPr>
        <w:t>拖延、拒签合同的, 取消</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资格，采购人将按《浙江省政府采购供应商注册及诚信管理暂行办法》的规定上报诚信状况。给采购人造成损失的还应当予以赔偿。</w:t>
      </w:r>
    </w:p>
    <w:p w14:paraId="0B3421EA">
      <w:pPr>
        <w:pStyle w:val="8"/>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34</w:t>
      </w:r>
      <w:r>
        <w:rPr>
          <w:rFonts w:hint="eastAsia" w:ascii="仿宋" w:hAnsi="仿宋" w:eastAsia="仿宋" w:cs="仿宋"/>
          <w:color w:val="auto"/>
          <w:sz w:val="24"/>
          <w:highlight w:val="none"/>
          <w:shd w:val="clear" w:color="auto" w:fill="auto"/>
        </w:rPr>
        <w:t>.3.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758A3518">
      <w:pPr>
        <w:pStyle w:val="8"/>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34</w:t>
      </w:r>
      <w:r>
        <w:rPr>
          <w:rFonts w:hint="eastAsia" w:ascii="仿宋" w:hAnsi="仿宋" w:eastAsia="仿宋" w:cs="仿宋"/>
          <w:color w:val="auto"/>
          <w:sz w:val="24"/>
          <w:highlight w:val="none"/>
          <w:shd w:val="clear" w:color="auto" w:fill="auto"/>
        </w:rPr>
        <w:t>.4.采购人应当在政府采购合同签订之日起2个工作日内将政府采购合同在省级以上人民政府财政部门指定的媒体上公告，但政府采购合同中涉及国家秘密、商业秘密的内容除外。</w:t>
      </w:r>
    </w:p>
    <w:p w14:paraId="440E840B">
      <w:pPr>
        <w:pStyle w:val="8"/>
        <w:keepNext w:val="0"/>
        <w:keepLines w:val="0"/>
        <w:pageBreakBefore w:val="0"/>
        <w:kinsoku/>
        <w:wordWrap/>
        <w:overflowPunct/>
        <w:topLinePunct w:val="0"/>
        <w:autoSpaceDE/>
        <w:autoSpaceDN/>
        <w:bidi w:val="0"/>
        <w:spacing w:before="72" w:beforeLines="30" w:after="136" w:afterLines="50" w:line="240" w:lineRule="auto"/>
        <w:ind w:firstLine="240" w:firstLineChars="100"/>
        <w:textAlignment w:val="auto"/>
        <w:rPr>
          <w:rFonts w:hint="eastAsia" w:ascii="仿宋" w:hAnsi="仿宋" w:eastAsia="仿宋" w:cs="仿宋"/>
          <w:b w:val="0"/>
          <w:bCs w:val="0"/>
          <w:color w:val="auto"/>
          <w:sz w:val="24"/>
          <w:highlight w:val="none"/>
          <w:shd w:val="clear" w:color="auto" w:fill="auto"/>
        </w:rPr>
      </w:pPr>
      <w:r>
        <w:rPr>
          <w:rFonts w:hint="eastAsia" w:ascii="仿宋" w:hAnsi="仿宋" w:eastAsia="仿宋" w:cs="仿宋"/>
          <w:b w:val="0"/>
          <w:bCs w:val="0"/>
          <w:color w:val="auto"/>
          <w:sz w:val="24"/>
          <w:highlight w:val="none"/>
          <w:shd w:val="clear" w:color="auto" w:fill="auto"/>
          <w:lang w:val="en-US" w:eastAsia="zh-CN"/>
        </w:rPr>
        <w:t>34</w:t>
      </w:r>
      <w:r>
        <w:rPr>
          <w:rFonts w:hint="eastAsia" w:ascii="仿宋" w:hAnsi="仿宋" w:eastAsia="仿宋" w:cs="仿宋"/>
          <w:b w:val="0"/>
          <w:bCs w:val="0"/>
          <w:color w:val="auto"/>
          <w:sz w:val="24"/>
          <w:highlight w:val="none"/>
          <w:shd w:val="clear" w:color="auto" w:fill="auto"/>
        </w:rPr>
        <w:t>.5.</w:t>
      </w:r>
      <w:r>
        <w:rPr>
          <w:rFonts w:hint="eastAsia" w:ascii="仿宋" w:hAnsi="仿宋" w:eastAsia="仿宋" w:cs="仿宋"/>
          <w:b w:val="0"/>
          <w:bCs w:val="0"/>
          <w:color w:val="auto"/>
          <w:sz w:val="24"/>
          <w:highlight w:val="none"/>
          <w:shd w:val="clear" w:color="auto" w:fill="auto"/>
          <w:lang w:eastAsia="zh-CN"/>
        </w:rPr>
        <w:t>成交</w:t>
      </w:r>
      <w:r>
        <w:rPr>
          <w:rFonts w:hint="eastAsia" w:ascii="仿宋" w:hAnsi="仿宋" w:eastAsia="仿宋" w:cs="仿宋"/>
          <w:b w:val="0"/>
          <w:bCs w:val="0"/>
          <w:color w:val="auto"/>
          <w:sz w:val="24"/>
          <w:highlight w:val="none"/>
          <w:shd w:val="clear" w:color="auto" w:fill="auto"/>
        </w:rPr>
        <w:t>人应当自采购合同签订之日起2个工作日内，将合同</w:t>
      </w:r>
      <w:r>
        <w:rPr>
          <w:rFonts w:hint="eastAsia" w:ascii="仿宋" w:hAnsi="仿宋" w:eastAsia="仿宋" w:cs="仿宋"/>
          <w:b w:val="0"/>
          <w:bCs w:val="0"/>
          <w:color w:val="auto"/>
          <w:sz w:val="24"/>
          <w:highlight w:val="none"/>
          <w:shd w:val="clear" w:color="auto" w:fill="auto"/>
          <w:lang w:val="en-US" w:eastAsia="zh-CN"/>
        </w:rPr>
        <w:t>扫描件</w:t>
      </w:r>
      <w:r>
        <w:rPr>
          <w:rFonts w:hint="eastAsia" w:ascii="仿宋" w:hAnsi="仿宋" w:eastAsia="仿宋" w:cs="仿宋"/>
          <w:b w:val="0"/>
          <w:bCs w:val="0"/>
          <w:color w:val="auto"/>
          <w:sz w:val="24"/>
          <w:highlight w:val="none"/>
          <w:shd w:val="clear" w:color="auto" w:fill="auto"/>
          <w:lang w:eastAsia="zh-CN"/>
        </w:rPr>
        <w:t>发送至采购代理机构指定邮箱</w:t>
      </w:r>
      <w:r>
        <w:rPr>
          <w:rFonts w:hint="eastAsia" w:ascii="仿宋" w:hAnsi="仿宋" w:eastAsia="仿宋" w:cs="仿宋"/>
          <w:b w:val="0"/>
          <w:bCs w:val="0"/>
          <w:color w:val="auto"/>
          <w:sz w:val="24"/>
          <w:highlight w:val="none"/>
          <w:shd w:val="clear" w:color="auto" w:fill="auto"/>
        </w:rPr>
        <w:t>备案存档。</w:t>
      </w:r>
    </w:p>
    <w:p w14:paraId="6844ABDD">
      <w:pPr>
        <w:keepNext w:val="0"/>
        <w:keepLines w:val="0"/>
        <w:pageBreakBefore w:val="0"/>
        <w:numPr>
          <w:ilvl w:val="0"/>
          <w:numId w:val="2"/>
        </w:numPr>
        <w:tabs>
          <w:tab w:val="left" w:pos="0"/>
          <w:tab w:val="left" w:pos="420"/>
        </w:tabs>
        <w:kinsoku/>
        <w:wordWrap/>
        <w:overflowPunct/>
        <w:topLinePunct w:val="0"/>
        <w:autoSpaceDE/>
        <w:autoSpaceDN/>
        <w:bidi w:val="0"/>
        <w:snapToGrid w:val="0"/>
        <w:spacing w:before="72" w:beforeLines="30" w:after="136" w:afterLines="50" w:line="240" w:lineRule="auto"/>
        <w:jc w:val="lef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售后服务考核</w:t>
      </w:r>
    </w:p>
    <w:p w14:paraId="2A6CF00A">
      <w:pPr>
        <w:pStyle w:val="8"/>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outlineLvl w:val="1"/>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采购人依法组织履约验收工作，发现弄虚作假，偷工减料，以次充好，达不到国家、行业有关标准和技术文件规定的，一经查实，将视情况终止合同，并上报相关部门。</w:t>
      </w:r>
    </w:p>
    <w:p w14:paraId="6D34988B">
      <w:pPr>
        <w:pStyle w:val="8"/>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eastAsia="zh-CN"/>
        </w:rPr>
        <w:t>七、政府采购政策性规定说明</w:t>
      </w:r>
    </w:p>
    <w:p w14:paraId="6632657A">
      <w:pPr>
        <w:keepNext w:val="0"/>
        <w:keepLines w:val="0"/>
        <w:pageBreakBefore w:val="0"/>
        <w:widowControl w:val="0"/>
        <w:kinsoku/>
        <w:wordWrap/>
        <w:overflowPunct/>
        <w:topLinePunct w:val="0"/>
        <w:autoSpaceDE/>
        <w:autoSpaceDN/>
        <w:bidi w:val="0"/>
        <w:adjustRightInd/>
        <w:snapToGrid/>
        <w:spacing w:before="157" w:beforeLines="50" w:line="252" w:lineRule="auto"/>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lang w:eastAsia="zh-CN"/>
        </w:rPr>
        <w:t>（一）中小</w:t>
      </w:r>
      <w:r>
        <w:rPr>
          <w:rFonts w:hint="eastAsia" w:ascii="仿宋" w:hAnsi="仿宋" w:eastAsia="仿宋" w:cs="仿宋"/>
          <w:b/>
          <w:bCs/>
          <w:color w:val="auto"/>
          <w:sz w:val="24"/>
          <w:highlight w:val="none"/>
          <w:shd w:val="clear" w:color="auto" w:fill="auto"/>
        </w:rPr>
        <w:t>企业</w:t>
      </w:r>
      <w:r>
        <w:rPr>
          <w:rFonts w:hint="eastAsia" w:ascii="仿宋" w:hAnsi="仿宋" w:eastAsia="仿宋" w:cs="仿宋"/>
          <w:b w:val="0"/>
          <w:bCs w:val="0"/>
          <w:color w:val="auto"/>
          <w:sz w:val="28"/>
          <w:szCs w:val="28"/>
          <w:highlight w:val="none"/>
          <w:shd w:val="clear" w:color="auto" w:fill="auto"/>
          <w:vertAlign w:val="superscript"/>
          <w:lang w:eastAsia="zh-CN"/>
        </w:rPr>
        <w:t>①</w:t>
      </w:r>
      <w:r>
        <w:rPr>
          <w:rFonts w:hint="eastAsia" w:ascii="仿宋" w:hAnsi="仿宋" w:eastAsia="仿宋" w:cs="仿宋"/>
          <w:b/>
          <w:bCs/>
          <w:color w:val="auto"/>
          <w:sz w:val="24"/>
          <w:highlight w:val="none"/>
          <w:shd w:val="clear" w:color="auto" w:fill="auto"/>
        </w:rPr>
        <w:t>（含监狱企业、残疾人福利性单位）扶持政策</w:t>
      </w:r>
    </w:p>
    <w:p w14:paraId="73D9C026">
      <w:pPr>
        <w:keepNext w:val="0"/>
        <w:keepLines w:val="0"/>
        <w:pageBreakBefore w:val="0"/>
        <w:widowControl w:val="0"/>
        <w:kinsoku/>
        <w:wordWrap/>
        <w:overflowPunct/>
        <w:topLinePunct w:val="0"/>
        <w:autoSpaceDE/>
        <w:autoSpaceDN/>
        <w:bidi w:val="0"/>
        <w:adjustRightInd/>
        <w:snapToGrid/>
        <w:spacing w:before="157" w:beforeLines="50" w:line="252" w:lineRule="auto"/>
        <w:ind w:firstLine="480" w:firstLineChars="200"/>
        <w:textAlignment w:val="auto"/>
        <w:rPr>
          <w:rFonts w:hint="eastAsia" w:ascii="仿宋" w:hAnsi="仿宋" w:eastAsia="仿宋" w:cs="仿宋"/>
          <w:b w:val="0"/>
          <w:bCs w:val="0"/>
          <w:color w:val="auto"/>
          <w:sz w:val="24"/>
          <w:highlight w:val="none"/>
          <w:shd w:val="clear" w:color="auto" w:fill="auto"/>
        </w:rPr>
      </w:pPr>
      <w:r>
        <w:rPr>
          <w:rFonts w:hint="eastAsia" w:ascii="仿宋" w:hAnsi="仿宋" w:eastAsia="仿宋" w:cs="仿宋"/>
          <w:color w:val="auto"/>
          <w:sz w:val="24"/>
          <w:highlight w:val="none"/>
          <w:shd w:val="clear" w:color="auto" w:fill="auto"/>
        </w:rPr>
        <w:t>1）根据《政府采购促进中小企业发展管理办法》</w:t>
      </w:r>
      <w:r>
        <w:rPr>
          <w:rFonts w:hint="eastAsia" w:ascii="仿宋" w:hAnsi="仿宋" w:eastAsia="仿宋" w:cs="仿宋"/>
          <w:b w:val="0"/>
          <w:bCs w:val="0"/>
          <w:color w:val="auto"/>
          <w:sz w:val="28"/>
          <w:szCs w:val="28"/>
          <w:highlight w:val="none"/>
          <w:shd w:val="clear" w:color="auto" w:fill="auto"/>
          <w:vertAlign w:val="superscript"/>
          <w:lang w:eastAsia="zh-CN"/>
        </w:rPr>
        <w:t>②</w:t>
      </w:r>
      <w:r>
        <w:rPr>
          <w:rFonts w:hint="eastAsia" w:ascii="仿宋" w:hAnsi="仿宋" w:eastAsia="仿宋" w:cs="仿宋"/>
          <w:color w:val="auto"/>
          <w:sz w:val="24"/>
          <w:highlight w:val="none"/>
          <w:shd w:val="clear" w:color="auto" w:fill="auto"/>
          <w:lang w:val="en-US" w:eastAsia="zh-CN"/>
        </w:rPr>
        <w:t>[</w:t>
      </w:r>
      <w:r>
        <w:rPr>
          <w:rFonts w:hint="eastAsia" w:ascii="仿宋" w:hAnsi="仿宋" w:eastAsia="仿宋" w:cs="仿宋"/>
          <w:color w:val="auto"/>
          <w:sz w:val="24"/>
          <w:highlight w:val="none"/>
          <w:shd w:val="clear" w:color="auto" w:fill="auto"/>
        </w:rPr>
        <w:t>财库〔2020〕46号</w:t>
      </w:r>
      <w:r>
        <w:rPr>
          <w:rFonts w:hint="eastAsia" w:ascii="仿宋" w:hAnsi="仿宋" w:eastAsia="仿宋" w:cs="仿宋"/>
          <w:color w:val="auto"/>
          <w:sz w:val="24"/>
          <w:highlight w:val="none"/>
          <w:shd w:val="clear" w:color="auto" w:fill="auto"/>
          <w:lang w:val="en-US" w:eastAsia="zh-CN"/>
        </w:rPr>
        <w:t>]的相关</w:t>
      </w:r>
      <w:r>
        <w:rPr>
          <w:rFonts w:hint="eastAsia" w:ascii="仿宋" w:hAnsi="仿宋" w:eastAsia="仿宋" w:cs="仿宋"/>
          <w:color w:val="auto"/>
          <w:sz w:val="24"/>
          <w:highlight w:val="none"/>
          <w:shd w:val="clear" w:color="auto" w:fill="auto"/>
        </w:rPr>
        <w:t>规定，</w:t>
      </w:r>
      <w:r>
        <w:rPr>
          <w:rFonts w:hint="eastAsia" w:ascii="仿宋" w:hAnsi="仿宋" w:eastAsia="仿宋" w:cs="仿宋"/>
          <w:b/>
          <w:bCs/>
          <w:color w:val="auto"/>
          <w:sz w:val="24"/>
          <w:highlight w:val="none"/>
          <w:shd w:val="clear" w:color="auto" w:fill="auto"/>
          <w:lang w:eastAsia="zh-CN"/>
        </w:rPr>
        <w:t>本</w:t>
      </w:r>
      <w:r>
        <w:rPr>
          <w:rFonts w:hint="eastAsia" w:ascii="仿宋" w:hAnsi="仿宋" w:eastAsia="仿宋" w:cs="仿宋"/>
          <w:b/>
          <w:bCs/>
          <w:color w:val="auto"/>
          <w:sz w:val="24"/>
          <w:highlight w:val="none"/>
          <w:shd w:val="clear" w:color="auto" w:fill="auto"/>
        </w:rPr>
        <w:t>项目为专门面向中小企业采购项目</w:t>
      </w:r>
      <w:r>
        <w:rPr>
          <w:rFonts w:hint="eastAsia" w:ascii="仿宋" w:hAnsi="仿宋" w:eastAsia="仿宋" w:cs="仿宋"/>
          <w:b/>
          <w:bCs/>
          <w:color w:val="auto"/>
          <w:sz w:val="24"/>
          <w:highlight w:val="none"/>
          <w:shd w:val="clear" w:color="auto" w:fill="auto"/>
          <w:lang w:eastAsia="zh-CN"/>
        </w:rPr>
        <w:t>；采购标的对应的中小企业划分标准所属行业：</w:t>
      </w:r>
      <w:r>
        <w:rPr>
          <w:rFonts w:hint="eastAsia" w:ascii="仿宋" w:hAnsi="仿宋" w:eastAsia="仿宋" w:cs="仿宋"/>
          <w:b/>
          <w:bCs/>
          <w:color w:val="auto"/>
          <w:sz w:val="24"/>
          <w:highlight w:val="none"/>
          <w:u w:val="single"/>
          <w:shd w:val="clear" w:color="auto" w:fill="auto"/>
          <w:lang w:val="en-US" w:eastAsia="zh-CN"/>
        </w:rPr>
        <w:t xml:space="preserve"> 其他未列明行业</w:t>
      </w:r>
      <w:r>
        <w:rPr>
          <w:rFonts w:hint="eastAsia" w:ascii="仿宋" w:hAnsi="仿宋" w:eastAsia="仿宋" w:cs="仿宋"/>
          <w:b/>
          <w:bCs/>
          <w:i w:val="0"/>
          <w:iCs w:val="0"/>
          <w:color w:val="auto"/>
          <w:sz w:val="24"/>
          <w:highlight w:val="none"/>
          <w:u w:val="single"/>
          <w:shd w:val="clear" w:color="auto" w:fill="auto"/>
          <w:lang w:val="en-US" w:eastAsia="zh-CN"/>
        </w:rPr>
        <w:t xml:space="preserve">  </w:t>
      </w:r>
      <w:r>
        <w:rPr>
          <w:rFonts w:hint="eastAsia" w:ascii="仿宋" w:hAnsi="仿宋" w:eastAsia="仿宋" w:cs="仿宋"/>
          <w:b/>
          <w:bCs/>
          <w:color w:val="auto"/>
          <w:sz w:val="24"/>
          <w:highlight w:val="none"/>
          <w:u w:val="none"/>
          <w:shd w:val="clear" w:color="auto" w:fill="auto"/>
          <w:lang w:eastAsia="zh-CN"/>
        </w:rPr>
        <w:t>，不再执行价格扣除评审优惠政策</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供应商</w:t>
      </w:r>
      <w:r>
        <w:rPr>
          <w:rFonts w:hint="eastAsia" w:ascii="仿宋" w:hAnsi="仿宋" w:eastAsia="仿宋" w:cs="仿宋"/>
          <w:color w:val="auto"/>
          <w:sz w:val="24"/>
          <w:highlight w:val="none"/>
          <w:shd w:val="clear" w:color="auto" w:fill="auto"/>
          <w:lang w:eastAsia="zh-CN"/>
        </w:rPr>
        <w:t>按</w:t>
      </w:r>
      <w:r>
        <w:rPr>
          <w:rFonts w:hint="eastAsia" w:ascii="仿宋" w:hAnsi="仿宋" w:eastAsia="仿宋" w:cs="仿宋"/>
          <w:color w:val="auto"/>
          <w:sz w:val="24"/>
          <w:highlight w:val="none"/>
          <w:shd w:val="clear" w:color="auto" w:fill="auto"/>
        </w:rPr>
        <w:fldChar w:fldCharType="begin"/>
      </w:r>
      <w:r>
        <w:rPr>
          <w:rFonts w:hint="eastAsia" w:ascii="仿宋" w:hAnsi="仿宋" w:eastAsia="仿宋" w:cs="仿宋"/>
          <w:color w:val="auto"/>
          <w:sz w:val="24"/>
          <w:highlight w:val="none"/>
          <w:shd w:val="clear" w:color="auto" w:fill="auto"/>
        </w:rPr>
        <w:instrText xml:space="preserve"> HYPERLINK "https://www.miit.gov.cn/zwgk/zcwj/wjfb/zh/art/2020/art_a14d0253a2f64bd283b53f5442fe81b3.html" </w:instrText>
      </w:r>
      <w:r>
        <w:rPr>
          <w:rFonts w:hint="eastAsia" w:ascii="仿宋" w:hAnsi="仿宋" w:eastAsia="仿宋" w:cs="仿宋"/>
          <w:color w:val="auto"/>
          <w:sz w:val="24"/>
          <w:highlight w:val="none"/>
          <w:shd w:val="clear" w:color="auto" w:fill="auto"/>
        </w:rPr>
        <w:fldChar w:fldCharType="separate"/>
      </w:r>
      <w:r>
        <w:rPr>
          <w:rStyle w:val="22"/>
          <w:rFonts w:hint="eastAsia" w:ascii="仿宋" w:hAnsi="仿宋" w:eastAsia="仿宋" w:cs="仿宋"/>
          <w:color w:val="auto"/>
          <w:sz w:val="24"/>
          <w:highlight w:val="none"/>
          <w:shd w:val="clear" w:color="auto" w:fill="auto"/>
        </w:rPr>
        <w:t>工信部联企业〔2011〕300号规定</w:t>
      </w:r>
      <w:r>
        <w:rPr>
          <w:rFonts w:hint="eastAsia" w:ascii="仿宋" w:hAnsi="仿宋" w:eastAsia="仿宋" w:cs="仿宋"/>
          <w:color w:val="auto"/>
          <w:sz w:val="24"/>
          <w:highlight w:val="none"/>
          <w:shd w:val="clear" w:color="auto" w:fill="auto"/>
        </w:rPr>
        <w:fldChar w:fldCharType="end"/>
      </w:r>
      <w:r>
        <w:rPr>
          <w:rFonts w:hint="eastAsia" w:ascii="仿宋" w:hAnsi="仿宋" w:eastAsia="仿宋" w:cs="仿宋"/>
          <w:color w:val="auto"/>
          <w:sz w:val="24"/>
          <w:highlight w:val="none"/>
          <w:shd w:val="clear" w:color="auto" w:fill="auto"/>
        </w:rPr>
        <w:t>的划分标准提供</w:t>
      </w:r>
      <w:r>
        <w:rPr>
          <w:rFonts w:hint="eastAsia" w:ascii="仿宋" w:hAnsi="仿宋" w:eastAsia="仿宋" w:cs="仿宋"/>
          <w:b/>
          <w:bCs/>
          <w:color w:val="auto"/>
          <w:sz w:val="24"/>
          <w:highlight w:val="none"/>
          <w:shd w:val="clear" w:color="auto" w:fill="auto"/>
        </w:rPr>
        <w:t>《中小企业声明函》</w:t>
      </w:r>
      <w:r>
        <w:rPr>
          <w:rFonts w:hint="eastAsia" w:ascii="仿宋" w:hAnsi="仿宋" w:eastAsia="仿宋" w:cs="仿宋"/>
          <w:b/>
          <w:bCs/>
          <w:color w:val="auto"/>
          <w:sz w:val="24"/>
          <w:highlight w:val="none"/>
          <w:shd w:val="clear" w:color="auto" w:fill="auto"/>
          <w:lang w:eastAsia="zh-CN"/>
        </w:rPr>
        <w:t>（附件）。</w:t>
      </w:r>
      <w:r>
        <w:rPr>
          <w:rFonts w:hint="eastAsia" w:ascii="仿宋" w:hAnsi="仿宋" w:eastAsia="仿宋" w:cs="仿宋"/>
          <w:b w:val="0"/>
          <w:bCs w:val="0"/>
          <w:color w:val="auto"/>
          <w:sz w:val="24"/>
          <w:highlight w:val="none"/>
          <w:shd w:val="clear" w:color="auto" w:fill="auto"/>
          <w:lang w:eastAsia="zh-CN"/>
        </w:rPr>
        <w:t>成交供应商</w:t>
      </w:r>
      <w:r>
        <w:rPr>
          <w:rFonts w:hint="eastAsia" w:ascii="仿宋" w:hAnsi="仿宋" w:eastAsia="仿宋" w:cs="仿宋"/>
          <w:b w:val="0"/>
          <w:bCs w:val="0"/>
          <w:color w:val="auto"/>
          <w:sz w:val="24"/>
          <w:highlight w:val="none"/>
          <w:shd w:val="clear" w:color="auto" w:fill="auto"/>
        </w:rPr>
        <w:t>为中小企业的，将随</w:t>
      </w:r>
      <w:r>
        <w:rPr>
          <w:rFonts w:hint="eastAsia" w:ascii="仿宋" w:hAnsi="仿宋" w:eastAsia="仿宋" w:cs="仿宋"/>
          <w:b w:val="0"/>
          <w:bCs w:val="0"/>
          <w:color w:val="auto"/>
          <w:sz w:val="24"/>
          <w:highlight w:val="none"/>
          <w:shd w:val="clear" w:color="auto" w:fill="auto"/>
          <w:lang w:eastAsia="zh-CN"/>
        </w:rPr>
        <w:t>成交</w:t>
      </w:r>
      <w:r>
        <w:rPr>
          <w:rFonts w:hint="eastAsia" w:ascii="仿宋" w:hAnsi="仿宋" w:eastAsia="仿宋" w:cs="仿宋"/>
          <w:b w:val="0"/>
          <w:bCs w:val="0"/>
          <w:color w:val="auto"/>
          <w:sz w:val="24"/>
          <w:highlight w:val="none"/>
          <w:shd w:val="clear" w:color="auto" w:fill="auto"/>
        </w:rPr>
        <w:t>结果同时公</w:t>
      </w:r>
      <w:r>
        <w:rPr>
          <w:rFonts w:hint="eastAsia" w:ascii="仿宋" w:hAnsi="仿宋" w:eastAsia="仿宋" w:cs="仿宋"/>
          <w:b w:val="0"/>
          <w:bCs w:val="0"/>
          <w:color w:val="auto"/>
          <w:sz w:val="24"/>
          <w:highlight w:val="none"/>
          <w:shd w:val="clear" w:color="auto" w:fill="auto"/>
          <w:lang w:eastAsia="zh-CN"/>
        </w:rPr>
        <w:t>告</w:t>
      </w:r>
      <w:r>
        <w:rPr>
          <w:rFonts w:hint="eastAsia" w:ascii="仿宋" w:hAnsi="仿宋" w:eastAsia="仿宋" w:cs="仿宋"/>
          <w:b w:val="0"/>
          <w:bCs w:val="0"/>
          <w:color w:val="auto"/>
          <w:sz w:val="24"/>
          <w:highlight w:val="none"/>
          <w:shd w:val="clear" w:color="auto" w:fill="auto"/>
        </w:rPr>
        <w:t>其《中小企业声明函》，接受社会监督。</w:t>
      </w:r>
    </w:p>
    <w:p w14:paraId="3F0656D5">
      <w:pPr>
        <w:keepNext w:val="0"/>
        <w:keepLines w:val="0"/>
        <w:pageBreakBefore w:val="0"/>
        <w:widowControl w:val="0"/>
        <w:kinsoku/>
        <w:wordWrap/>
        <w:overflowPunct/>
        <w:topLinePunct w:val="0"/>
        <w:autoSpaceDE/>
        <w:autoSpaceDN/>
        <w:bidi w:val="0"/>
        <w:adjustRightInd/>
        <w:snapToGrid/>
        <w:spacing w:before="157" w:beforeLines="50" w:line="252" w:lineRule="auto"/>
        <w:ind w:firstLine="480" w:firstLineChars="200"/>
        <w:textAlignment w:val="auto"/>
        <w:rPr>
          <w:rFonts w:hint="eastAsia" w:ascii="仿宋" w:hAnsi="仿宋" w:eastAsia="仿宋" w:cs="仿宋"/>
          <w:b w:val="0"/>
          <w:bCs w:val="0"/>
          <w:color w:val="auto"/>
          <w:sz w:val="24"/>
          <w:highlight w:val="none"/>
          <w:shd w:val="clear" w:color="auto" w:fill="auto"/>
        </w:rPr>
      </w:pPr>
      <w:r>
        <w:rPr>
          <w:rFonts w:hint="eastAsia" w:ascii="仿宋" w:hAnsi="仿宋" w:eastAsia="仿宋" w:cs="仿宋"/>
          <w:color w:val="auto"/>
          <w:sz w:val="24"/>
          <w:highlight w:val="none"/>
          <w:shd w:val="clear" w:color="auto" w:fill="auto"/>
        </w:rPr>
        <w:t>2）根据财库〔2017〕141号的相关规定，在政府采购活动中，残疾人福利性单位视同小型、微型企业。属于享受政府采购支持政策的残疾人福利性单位，应满足财库〔2017〕141号文件第一条的规定，并在</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中提供</w:t>
      </w:r>
      <w:r>
        <w:rPr>
          <w:rFonts w:hint="eastAsia" w:ascii="仿宋" w:hAnsi="仿宋" w:eastAsia="仿宋" w:cs="仿宋"/>
          <w:b/>
          <w:bCs/>
          <w:color w:val="auto"/>
          <w:sz w:val="24"/>
          <w:highlight w:val="none"/>
          <w:shd w:val="clear" w:color="auto" w:fill="auto"/>
        </w:rPr>
        <w:t>《残疾人福利性单位声明函》</w:t>
      </w:r>
      <w:r>
        <w:rPr>
          <w:rFonts w:hint="eastAsia" w:ascii="仿宋" w:hAnsi="仿宋" w:eastAsia="仿宋" w:cs="仿宋"/>
          <w:color w:val="auto"/>
          <w:sz w:val="24"/>
          <w:highlight w:val="none"/>
          <w:shd w:val="clear" w:color="auto" w:fill="auto"/>
        </w:rPr>
        <w:t>。</w:t>
      </w:r>
      <w:r>
        <w:rPr>
          <w:rFonts w:hint="eastAsia" w:ascii="仿宋" w:hAnsi="仿宋" w:eastAsia="仿宋" w:cs="仿宋"/>
          <w:b w:val="0"/>
          <w:bCs w:val="0"/>
          <w:color w:val="auto"/>
          <w:sz w:val="24"/>
          <w:highlight w:val="none"/>
          <w:shd w:val="clear" w:color="auto" w:fill="auto"/>
          <w:lang w:eastAsia="zh-CN"/>
        </w:rPr>
        <w:t>成交供应商</w:t>
      </w:r>
      <w:r>
        <w:rPr>
          <w:rFonts w:hint="eastAsia" w:ascii="仿宋" w:hAnsi="仿宋" w:eastAsia="仿宋" w:cs="仿宋"/>
          <w:b w:val="0"/>
          <w:bCs w:val="0"/>
          <w:color w:val="auto"/>
          <w:sz w:val="24"/>
          <w:highlight w:val="none"/>
          <w:shd w:val="clear" w:color="auto" w:fill="auto"/>
        </w:rPr>
        <w:t>为残疾人福利性单位的，将随</w:t>
      </w:r>
      <w:r>
        <w:rPr>
          <w:rFonts w:hint="eastAsia" w:ascii="仿宋" w:hAnsi="仿宋" w:eastAsia="仿宋" w:cs="仿宋"/>
          <w:b w:val="0"/>
          <w:bCs w:val="0"/>
          <w:color w:val="auto"/>
          <w:sz w:val="24"/>
          <w:highlight w:val="none"/>
          <w:shd w:val="clear" w:color="auto" w:fill="auto"/>
          <w:lang w:eastAsia="zh-CN"/>
        </w:rPr>
        <w:t>成交</w:t>
      </w:r>
      <w:r>
        <w:rPr>
          <w:rFonts w:hint="eastAsia" w:ascii="仿宋" w:hAnsi="仿宋" w:eastAsia="仿宋" w:cs="仿宋"/>
          <w:b w:val="0"/>
          <w:bCs w:val="0"/>
          <w:color w:val="auto"/>
          <w:sz w:val="24"/>
          <w:highlight w:val="none"/>
          <w:shd w:val="clear" w:color="auto" w:fill="auto"/>
        </w:rPr>
        <w:t>结果同时公</w:t>
      </w:r>
      <w:r>
        <w:rPr>
          <w:rFonts w:hint="eastAsia" w:ascii="仿宋" w:hAnsi="仿宋" w:eastAsia="仿宋" w:cs="仿宋"/>
          <w:b w:val="0"/>
          <w:bCs w:val="0"/>
          <w:color w:val="auto"/>
          <w:sz w:val="24"/>
          <w:highlight w:val="none"/>
          <w:shd w:val="clear" w:color="auto" w:fill="auto"/>
          <w:lang w:eastAsia="zh-CN"/>
        </w:rPr>
        <w:t>告</w:t>
      </w:r>
      <w:r>
        <w:rPr>
          <w:rFonts w:hint="eastAsia" w:ascii="仿宋" w:hAnsi="仿宋" w:eastAsia="仿宋" w:cs="仿宋"/>
          <w:b w:val="0"/>
          <w:bCs w:val="0"/>
          <w:color w:val="auto"/>
          <w:sz w:val="24"/>
          <w:highlight w:val="none"/>
          <w:shd w:val="clear" w:color="auto" w:fill="auto"/>
        </w:rPr>
        <w:t>其《残疾人福利性单位声明函》，接受社会监督。</w:t>
      </w:r>
    </w:p>
    <w:p w14:paraId="594489E6">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textAlignment w:val="auto"/>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3）根据财库〔2014〕68号的相关规定，在政府采购活动中，监狱企业视同小型、微型企业，并在</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中提供由省级以上监狱管理局、戒毒管理局（含新疆生产建设兵团）出具的属于监狱企业的证明文件。</w:t>
      </w:r>
    </w:p>
    <w:p w14:paraId="062046B6">
      <w:pPr>
        <w:keepNext w:val="0"/>
        <w:keepLines w:val="0"/>
        <w:pageBreakBefore w:val="0"/>
        <w:widowControl w:val="0"/>
        <w:kinsoku/>
        <w:wordWrap/>
        <w:overflowPunct/>
        <w:topLinePunct w:val="0"/>
        <w:autoSpaceDE/>
        <w:autoSpaceDN/>
        <w:bidi w:val="0"/>
        <w:adjustRightInd/>
        <w:snapToGrid/>
        <w:spacing w:before="157" w:beforeLines="50" w:line="252" w:lineRule="auto"/>
        <w:ind w:firstLine="181" w:firstLineChars="100"/>
        <w:textAlignment w:val="auto"/>
        <w:rPr>
          <w:rFonts w:hint="eastAsia" w:ascii="仿宋" w:hAnsi="仿宋" w:eastAsia="仿宋" w:cs="仿宋"/>
          <w:b w:val="0"/>
          <w:bCs w:val="0"/>
          <w:color w:val="auto"/>
          <w:kern w:val="2"/>
          <w:sz w:val="21"/>
          <w:szCs w:val="21"/>
          <w:highlight w:val="none"/>
          <w:shd w:val="clear" w:color="auto" w:fill="auto"/>
          <w:lang w:val="en-US" w:eastAsia="zh-CN" w:bidi="ar-SA"/>
        </w:rPr>
      </w:pPr>
      <w:r>
        <w:rPr>
          <w:rFonts w:hint="eastAsia" w:ascii="仿宋" w:hAnsi="仿宋" w:eastAsia="仿宋" w:cs="仿宋"/>
          <w:b/>
          <w:bCs/>
          <w:color w:val="auto"/>
          <w:kern w:val="2"/>
          <w:sz w:val="18"/>
          <w:szCs w:val="18"/>
          <w:highlight w:val="none"/>
          <w:shd w:val="clear" w:color="auto" w:fill="auto"/>
          <w:lang w:val="en-US" w:eastAsia="zh-CN" w:bidi="ar-SA"/>
        </w:rPr>
        <w:t>注：①</w:t>
      </w:r>
      <w:r>
        <w:rPr>
          <w:rFonts w:hint="eastAsia" w:ascii="仿宋" w:hAnsi="仿宋" w:eastAsia="仿宋" w:cs="仿宋"/>
          <w:b w:val="0"/>
          <w:bCs w:val="0"/>
          <w:color w:val="auto"/>
          <w:kern w:val="2"/>
          <w:sz w:val="21"/>
          <w:szCs w:val="21"/>
          <w:highlight w:val="none"/>
          <w:shd w:val="clear" w:color="auto" w:fill="auto"/>
          <w:lang w:val="en-US" w:eastAsia="zh-CN" w:bidi="ar-SA"/>
        </w:rPr>
        <w:t>中小企业是指在中华人民共和国境内依法设立，依据国务院批准的</w:t>
      </w:r>
      <w:r>
        <w:rPr>
          <w:rFonts w:hint="eastAsia" w:ascii="仿宋" w:hAnsi="仿宋" w:eastAsia="仿宋" w:cs="仿宋"/>
          <w:b w:val="0"/>
          <w:bCs w:val="0"/>
          <w:color w:val="auto"/>
          <w:kern w:val="2"/>
          <w:sz w:val="21"/>
          <w:szCs w:val="21"/>
          <w:highlight w:val="none"/>
          <w:u w:val="single"/>
          <w:shd w:val="clear" w:color="auto" w:fill="auto"/>
          <w:lang w:val="en-US" w:eastAsia="zh-CN" w:bidi="ar-SA"/>
        </w:rPr>
        <w:t>中小企业划分标准</w:t>
      </w:r>
      <w:r>
        <w:rPr>
          <w:rFonts w:hint="eastAsia" w:ascii="仿宋" w:hAnsi="仿宋" w:eastAsia="仿宋" w:cs="仿宋"/>
          <w:b w:val="0"/>
          <w:bCs w:val="0"/>
          <w:color w:val="auto"/>
          <w:kern w:val="2"/>
          <w:sz w:val="21"/>
          <w:szCs w:val="21"/>
          <w:highlight w:val="none"/>
          <w:shd w:val="clear" w:color="auto" w:fill="auto"/>
          <w:lang w:val="en-US" w:eastAsia="zh-CN" w:bidi="ar-SA"/>
        </w:rPr>
        <w:t>确定的中型企业、小型企业和微型企业，但与大企业的负责人为同一人，或者与大企业存在直接控股、管理关系的除外。符合中小企业划分标准的个体工商户，在政府采购活动中视同中小企业。</w:t>
      </w:r>
    </w:p>
    <w:p w14:paraId="5AA43319">
      <w:pPr>
        <w:keepNext w:val="0"/>
        <w:keepLines w:val="0"/>
        <w:pageBreakBefore w:val="0"/>
        <w:widowControl w:val="0"/>
        <w:kinsoku/>
        <w:wordWrap/>
        <w:overflowPunct/>
        <w:topLinePunct w:val="0"/>
        <w:autoSpaceDE/>
        <w:autoSpaceDN/>
        <w:bidi w:val="0"/>
        <w:adjustRightInd/>
        <w:spacing w:line="252" w:lineRule="auto"/>
        <w:ind w:firstLine="542" w:firstLineChars="300"/>
        <w:textAlignment w:val="auto"/>
        <w:rPr>
          <w:rFonts w:hint="eastAsia" w:ascii="仿宋" w:hAnsi="仿宋" w:eastAsia="仿宋" w:cs="仿宋"/>
          <w:b w:val="0"/>
          <w:bCs w:val="0"/>
          <w:color w:val="auto"/>
          <w:kern w:val="2"/>
          <w:sz w:val="21"/>
          <w:szCs w:val="21"/>
          <w:highlight w:val="none"/>
          <w:shd w:val="clear" w:color="auto" w:fill="auto"/>
          <w:lang w:val="en-US" w:eastAsia="zh-CN" w:bidi="ar-SA"/>
        </w:rPr>
      </w:pPr>
      <w:r>
        <w:rPr>
          <w:rFonts w:hint="eastAsia" w:ascii="仿宋" w:hAnsi="仿宋" w:eastAsia="仿宋" w:cs="仿宋"/>
          <w:b/>
          <w:bCs/>
          <w:color w:val="auto"/>
          <w:kern w:val="2"/>
          <w:sz w:val="18"/>
          <w:szCs w:val="18"/>
          <w:highlight w:val="none"/>
          <w:shd w:val="clear" w:color="auto" w:fill="auto"/>
          <w:lang w:val="en-US" w:eastAsia="zh-CN" w:bidi="ar-SA"/>
        </w:rPr>
        <w:t>②</w:t>
      </w:r>
      <w:r>
        <w:rPr>
          <w:rFonts w:hint="eastAsia" w:ascii="仿宋" w:hAnsi="仿宋" w:eastAsia="仿宋" w:cs="仿宋"/>
          <w:b w:val="0"/>
          <w:bCs w:val="0"/>
          <w:color w:val="auto"/>
          <w:kern w:val="2"/>
          <w:sz w:val="21"/>
          <w:szCs w:val="21"/>
          <w:highlight w:val="none"/>
          <w:shd w:val="clear" w:color="auto" w:fill="auto"/>
          <w:lang w:val="en-US" w:eastAsia="zh-CN" w:bidi="ar-SA"/>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ABA3D3D">
      <w:pPr>
        <w:keepNext w:val="0"/>
        <w:keepLines w:val="0"/>
        <w:pageBreakBefore w:val="0"/>
        <w:widowControl w:val="0"/>
        <w:kinsoku/>
        <w:wordWrap/>
        <w:overflowPunct/>
        <w:topLinePunct w:val="0"/>
        <w:autoSpaceDE/>
        <w:autoSpaceDN/>
        <w:bidi w:val="0"/>
        <w:adjustRightInd/>
        <w:spacing w:line="252" w:lineRule="auto"/>
        <w:ind w:firstLine="630" w:firstLineChars="300"/>
        <w:textAlignment w:val="auto"/>
        <w:rPr>
          <w:rFonts w:hint="eastAsia" w:ascii="仿宋" w:hAnsi="仿宋" w:eastAsia="仿宋" w:cs="仿宋"/>
          <w:b w:val="0"/>
          <w:bCs w:val="0"/>
          <w:color w:val="auto"/>
          <w:kern w:val="2"/>
          <w:sz w:val="21"/>
          <w:szCs w:val="21"/>
          <w:highlight w:val="none"/>
          <w:shd w:val="clear" w:color="auto" w:fill="auto"/>
          <w:lang w:val="en-US" w:eastAsia="zh-CN" w:bidi="ar-SA"/>
        </w:rPr>
      </w:pPr>
      <w:r>
        <w:rPr>
          <w:rFonts w:hint="eastAsia" w:ascii="仿宋" w:hAnsi="仿宋" w:eastAsia="仿宋" w:cs="仿宋"/>
          <w:b w:val="0"/>
          <w:bCs w:val="0"/>
          <w:color w:val="auto"/>
          <w:kern w:val="2"/>
          <w:sz w:val="21"/>
          <w:szCs w:val="21"/>
          <w:highlight w:val="none"/>
          <w:shd w:val="clear" w:color="auto" w:fill="auto"/>
          <w:lang w:val="en-US" w:eastAsia="zh-CN" w:bidi="ar-SA"/>
        </w:rPr>
        <w:t>在货物采购项目中，供应商提供的货物既有中小企业制造货物，也有大型企业制造货物的，不享受本办法规定的中小企业扶持政策。</w:t>
      </w:r>
    </w:p>
    <w:p w14:paraId="6D5CE9E7">
      <w:pPr>
        <w:keepNext w:val="0"/>
        <w:keepLines w:val="0"/>
        <w:pageBreakBefore w:val="0"/>
        <w:widowControl w:val="0"/>
        <w:kinsoku/>
        <w:wordWrap/>
        <w:overflowPunct/>
        <w:topLinePunct w:val="0"/>
        <w:autoSpaceDE/>
        <w:autoSpaceDN/>
        <w:bidi w:val="0"/>
        <w:adjustRightInd/>
        <w:spacing w:line="252" w:lineRule="auto"/>
        <w:ind w:firstLine="630" w:firstLineChars="300"/>
        <w:textAlignment w:val="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b w:val="0"/>
          <w:bCs w:val="0"/>
          <w:color w:val="auto"/>
          <w:kern w:val="2"/>
          <w:sz w:val="21"/>
          <w:szCs w:val="21"/>
          <w:highlight w:val="none"/>
          <w:shd w:val="clear" w:color="auto" w:fill="auto"/>
          <w:lang w:val="en-US" w:eastAsia="zh-CN" w:bidi="ar-SA"/>
        </w:rPr>
        <w:t>以联合体形式参加政府采购活动，联合体各方均为中小企业的，联合体视同中小企业。其中，联合体各方均为小微企业的，联合体视同小微企业。</w:t>
      </w:r>
      <w:r>
        <w:rPr>
          <w:rFonts w:hint="eastAsia"/>
          <w:color w:val="auto"/>
          <w:highlight w:val="none"/>
          <w:shd w:val="clear" w:color="auto" w:fill="auto"/>
          <w:lang w:val="en-US" w:eastAsia="zh-CN"/>
        </w:rPr>
        <w:tab/>
      </w:r>
      <w:r>
        <w:rPr>
          <w:rFonts w:hint="eastAsia" w:ascii="仿宋" w:hAnsi="仿宋" w:eastAsia="仿宋" w:cs="仿宋"/>
          <w:color w:val="auto"/>
          <w:sz w:val="24"/>
          <w:highlight w:val="none"/>
          <w:shd w:val="clear" w:color="auto" w:fill="auto"/>
          <w:lang w:val="en-US" w:eastAsia="zh-CN"/>
        </w:rPr>
        <w:tab/>
      </w:r>
    </w:p>
    <w:p w14:paraId="1E790828">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52" w:lineRule="auto"/>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lang w:eastAsia="zh-CN"/>
        </w:rPr>
        <w:t>（二）</w:t>
      </w:r>
      <w:r>
        <w:rPr>
          <w:rFonts w:hint="eastAsia" w:ascii="仿宋" w:hAnsi="仿宋" w:eastAsia="仿宋" w:cs="仿宋"/>
          <w:b/>
          <w:bCs/>
          <w:color w:val="auto"/>
          <w:sz w:val="24"/>
          <w:highlight w:val="none"/>
          <w:shd w:val="clear" w:color="auto" w:fill="auto"/>
        </w:rPr>
        <w:t>节能产品、环境标志产品的</w:t>
      </w:r>
      <w:r>
        <w:rPr>
          <w:rFonts w:hint="eastAsia" w:ascii="仿宋" w:hAnsi="仿宋" w:eastAsia="仿宋" w:cs="仿宋"/>
          <w:b/>
          <w:bCs/>
          <w:color w:val="auto"/>
          <w:sz w:val="24"/>
          <w:highlight w:val="none"/>
          <w:u w:val="single"/>
          <w:shd w:val="clear" w:color="auto" w:fill="auto"/>
        </w:rPr>
        <w:t>强制采购</w:t>
      </w:r>
      <w:r>
        <w:rPr>
          <w:rFonts w:hint="eastAsia" w:ascii="仿宋" w:hAnsi="仿宋" w:eastAsia="仿宋" w:cs="仿宋"/>
          <w:b/>
          <w:bCs/>
          <w:color w:val="auto"/>
          <w:sz w:val="24"/>
          <w:highlight w:val="none"/>
          <w:shd w:val="clear" w:color="auto" w:fill="auto"/>
        </w:rPr>
        <w:t>政策（本项目不适用）</w:t>
      </w:r>
    </w:p>
    <w:p w14:paraId="3DE17E2F">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val="0"/>
          <w:bCs w:val="0"/>
          <w:color w:val="auto"/>
          <w:sz w:val="24"/>
          <w:highlight w:val="none"/>
          <w:shd w:val="clear" w:color="auto" w:fill="auto"/>
        </w:rPr>
        <w:t>根据财库〔2019〕9号文件规定，对政府采购节能产品、环境标志产品实施品目清单管理，依据品目清单和认证证书实施政府优先采购和强制采购。采</w:t>
      </w:r>
      <w:r>
        <w:rPr>
          <w:rFonts w:hint="eastAsia" w:ascii="仿宋" w:hAnsi="仿宋" w:eastAsia="仿宋" w:cs="仿宋"/>
          <w:color w:val="auto"/>
          <w:sz w:val="24"/>
          <w:highlight w:val="none"/>
          <w:shd w:val="clear" w:color="auto" w:fill="auto"/>
        </w:rPr>
        <w:t>购人拟采购的产品属于品目清单范围</w:t>
      </w:r>
      <w:r>
        <w:rPr>
          <w:rFonts w:hint="eastAsia" w:ascii="仿宋" w:hAnsi="仿宋" w:eastAsia="仿宋" w:cs="仿宋"/>
          <w:b w:val="0"/>
          <w:bCs w:val="0"/>
          <w:color w:val="auto"/>
          <w:sz w:val="24"/>
          <w:highlight w:val="none"/>
          <w:u w:val="single"/>
          <w:shd w:val="clear" w:color="auto" w:fill="auto"/>
        </w:rPr>
        <w:t>强制采购品目</w:t>
      </w:r>
      <w:r>
        <w:rPr>
          <w:rFonts w:hint="eastAsia" w:ascii="仿宋" w:hAnsi="仿宋" w:eastAsia="仿宋" w:cs="仿宋"/>
          <w:color w:val="auto"/>
          <w:sz w:val="24"/>
          <w:highlight w:val="none"/>
          <w:shd w:val="clear" w:color="auto" w:fill="auto"/>
        </w:rPr>
        <w:t>的，供应商提供的产品应具有国家确定的认证机构出具的、处于有效期之内的节能产品、环境标志产品认证证书，并</w:t>
      </w:r>
      <w:r>
        <w:rPr>
          <w:rFonts w:hint="eastAsia" w:ascii="仿宋" w:hAnsi="仿宋" w:eastAsia="仿宋" w:cs="仿宋"/>
          <w:color w:val="auto"/>
          <w:sz w:val="24"/>
          <w:highlight w:val="none"/>
          <w:shd w:val="clear" w:color="auto" w:fill="auto"/>
          <w:lang w:val="en-US" w:eastAsia="zh-CN"/>
        </w:rPr>
        <w:t>编制</w:t>
      </w:r>
      <w:r>
        <w:rPr>
          <w:rFonts w:hint="eastAsia" w:ascii="仿宋" w:hAnsi="仿宋" w:eastAsia="仿宋" w:cs="仿宋"/>
          <w:color w:val="auto"/>
          <w:sz w:val="24"/>
          <w:highlight w:val="none"/>
          <w:shd w:val="clear" w:color="auto" w:fill="auto"/>
        </w:rPr>
        <w:t>在</w:t>
      </w:r>
      <w:r>
        <w:rPr>
          <w:rFonts w:hint="eastAsia" w:ascii="仿宋" w:hAnsi="仿宋" w:eastAsia="仿宋" w:cs="仿宋"/>
          <w:color w:val="auto"/>
          <w:sz w:val="24"/>
          <w:highlight w:val="none"/>
          <w:shd w:val="clear" w:color="auto" w:fill="auto"/>
          <w:lang w:val="en-US" w:eastAsia="zh-CN"/>
        </w:rPr>
        <w:t>响应文件</w:t>
      </w:r>
      <w:r>
        <w:rPr>
          <w:rFonts w:hint="eastAsia" w:ascii="仿宋" w:hAnsi="仿宋" w:eastAsia="仿宋" w:cs="仿宋"/>
          <w:color w:val="auto"/>
          <w:sz w:val="24"/>
          <w:highlight w:val="none"/>
          <w:shd w:val="clear" w:color="auto" w:fill="auto"/>
        </w:rPr>
        <w:t>中，否则无效。（注：本项目执行最新政府采购节能产品、环境标志产品品目清单。）</w:t>
      </w:r>
    </w:p>
    <w:p w14:paraId="558B5521">
      <w:pPr>
        <w:keepNext w:val="0"/>
        <w:keepLines w:val="0"/>
        <w:pageBreakBefore w:val="0"/>
        <w:widowControl w:val="0"/>
        <w:kinsoku/>
        <w:wordWrap/>
        <w:overflowPunct/>
        <w:topLinePunct w:val="0"/>
        <w:autoSpaceDE/>
        <w:autoSpaceDN/>
        <w:bidi w:val="0"/>
        <w:adjustRightInd/>
        <w:snapToGrid/>
        <w:spacing w:before="251" w:beforeLines="80" w:after="251" w:afterLines="80" w:line="252" w:lineRule="auto"/>
        <w:textAlignment w:val="auto"/>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lang w:eastAsia="zh-CN"/>
        </w:rPr>
        <w:t>（三）</w:t>
      </w:r>
      <w:r>
        <w:rPr>
          <w:rFonts w:hint="eastAsia" w:ascii="仿宋" w:hAnsi="仿宋" w:eastAsia="仿宋" w:cs="仿宋"/>
          <w:b/>
          <w:bCs/>
          <w:color w:val="auto"/>
          <w:sz w:val="24"/>
          <w:highlight w:val="none"/>
          <w:shd w:val="clear" w:color="auto" w:fill="auto"/>
        </w:rPr>
        <w:t>节能产品、环境标志产品的</w:t>
      </w:r>
      <w:r>
        <w:rPr>
          <w:rFonts w:hint="eastAsia" w:ascii="仿宋" w:hAnsi="仿宋" w:eastAsia="仿宋" w:cs="仿宋"/>
          <w:b/>
          <w:bCs/>
          <w:color w:val="auto"/>
          <w:sz w:val="24"/>
          <w:highlight w:val="none"/>
          <w:u w:val="single"/>
          <w:shd w:val="clear" w:color="auto" w:fill="auto"/>
        </w:rPr>
        <w:t>优先采购</w:t>
      </w:r>
      <w:r>
        <w:rPr>
          <w:rFonts w:hint="eastAsia" w:ascii="仿宋" w:hAnsi="仿宋" w:eastAsia="仿宋" w:cs="仿宋"/>
          <w:b/>
          <w:bCs/>
          <w:color w:val="auto"/>
          <w:sz w:val="24"/>
          <w:highlight w:val="none"/>
          <w:shd w:val="clear" w:color="auto" w:fill="auto"/>
        </w:rPr>
        <w:t xml:space="preserve">政策（本项目不适用） </w:t>
      </w:r>
    </w:p>
    <w:p w14:paraId="0747726E">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根据财库〔2019〕9号文件规定，对政府采购节能产品、环境标志产品实施品目清单管理，依据品目清单和认证证书实施政府优先采购和强制采购。采购人拟采购的产品属于品目清单范围</w:t>
      </w:r>
      <w:r>
        <w:rPr>
          <w:rFonts w:hint="eastAsia" w:ascii="仿宋" w:hAnsi="仿宋" w:eastAsia="仿宋" w:cs="仿宋"/>
          <w:b w:val="0"/>
          <w:bCs w:val="0"/>
          <w:color w:val="auto"/>
          <w:sz w:val="24"/>
          <w:highlight w:val="none"/>
          <w:u w:val="single"/>
          <w:shd w:val="clear" w:color="auto" w:fill="auto"/>
        </w:rPr>
        <w:t>优先采购品目</w:t>
      </w:r>
      <w:r>
        <w:rPr>
          <w:rFonts w:hint="eastAsia" w:ascii="仿宋" w:hAnsi="仿宋" w:eastAsia="仿宋" w:cs="仿宋"/>
          <w:b w:val="0"/>
          <w:bCs w:val="0"/>
          <w:color w:val="auto"/>
          <w:sz w:val="24"/>
          <w:highlight w:val="none"/>
          <w:shd w:val="clear" w:color="auto" w:fill="auto"/>
        </w:rPr>
        <w:t>的</w:t>
      </w:r>
      <w:r>
        <w:rPr>
          <w:rFonts w:hint="eastAsia" w:ascii="仿宋" w:hAnsi="仿宋" w:eastAsia="仿宋" w:cs="仿宋"/>
          <w:color w:val="auto"/>
          <w:sz w:val="24"/>
          <w:highlight w:val="none"/>
          <w:shd w:val="clear" w:color="auto" w:fill="auto"/>
        </w:rPr>
        <w:t>，供应商提供的产品应具有国家确定的认证机构出具的、处于有效期之内的节能产品、环境标志产品认证证书，并</w:t>
      </w:r>
      <w:r>
        <w:rPr>
          <w:rFonts w:hint="eastAsia" w:ascii="仿宋" w:hAnsi="仿宋" w:eastAsia="仿宋" w:cs="仿宋"/>
          <w:color w:val="auto"/>
          <w:sz w:val="24"/>
          <w:highlight w:val="none"/>
          <w:shd w:val="clear" w:color="auto" w:fill="auto"/>
          <w:lang w:val="en-US" w:eastAsia="zh-CN"/>
        </w:rPr>
        <w:t>编制</w:t>
      </w:r>
      <w:r>
        <w:rPr>
          <w:rFonts w:hint="eastAsia" w:ascii="仿宋" w:hAnsi="仿宋" w:eastAsia="仿宋" w:cs="仿宋"/>
          <w:color w:val="auto"/>
          <w:sz w:val="24"/>
          <w:highlight w:val="none"/>
          <w:shd w:val="clear" w:color="auto" w:fill="auto"/>
        </w:rPr>
        <w:t>在</w:t>
      </w:r>
      <w:r>
        <w:rPr>
          <w:rFonts w:hint="eastAsia" w:ascii="仿宋" w:hAnsi="仿宋" w:eastAsia="仿宋" w:cs="仿宋"/>
          <w:color w:val="auto"/>
          <w:sz w:val="24"/>
          <w:highlight w:val="none"/>
          <w:shd w:val="clear" w:color="auto" w:fill="auto"/>
          <w:lang w:val="en-US" w:eastAsia="zh-CN"/>
        </w:rPr>
        <w:t>响应文件</w:t>
      </w:r>
      <w:r>
        <w:rPr>
          <w:rFonts w:hint="eastAsia" w:ascii="仿宋" w:hAnsi="仿宋" w:eastAsia="仿宋" w:cs="仿宋"/>
          <w:color w:val="auto"/>
          <w:sz w:val="24"/>
          <w:highlight w:val="none"/>
          <w:shd w:val="clear" w:color="auto" w:fill="auto"/>
        </w:rPr>
        <w:t>中。（注：本项目执行最新政府采购节能产品、环境标志产品品目清单。）</w:t>
      </w:r>
    </w:p>
    <w:p w14:paraId="3B919321">
      <w:pPr>
        <w:pStyle w:val="6"/>
        <w:rPr>
          <w:rFonts w:hint="eastAsia" w:ascii="仿宋" w:hAnsi="仿宋" w:eastAsia="仿宋" w:cs="仿宋"/>
          <w:color w:val="auto"/>
          <w:sz w:val="24"/>
          <w:highlight w:val="none"/>
          <w:shd w:val="clear" w:color="auto" w:fill="auto"/>
        </w:rPr>
      </w:pPr>
    </w:p>
    <w:p w14:paraId="05482F30">
      <w:pPr>
        <w:pStyle w:val="5"/>
        <w:rPr>
          <w:rFonts w:hint="eastAsia" w:ascii="仿宋" w:hAnsi="仿宋" w:eastAsia="仿宋" w:cs="仿宋"/>
          <w:color w:val="auto"/>
          <w:sz w:val="24"/>
          <w:highlight w:val="none"/>
          <w:shd w:val="clear" w:color="auto" w:fill="auto"/>
        </w:rPr>
      </w:pPr>
    </w:p>
    <w:p w14:paraId="637A6149">
      <w:pPr>
        <w:rPr>
          <w:rFonts w:hint="eastAsia" w:ascii="仿宋" w:hAnsi="仿宋" w:eastAsia="仿宋" w:cs="仿宋"/>
          <w:color w:val="auto"/>
          <w:sz w:val="24"/>
          <w:highlight w:val="none"/>
          <w:shd w:val="clear" w:color="auto" w:fill="auto"/>
        </w:rPr>
      </w:pPr>
    </w:p>
    <w:p w14:paraId="3432AC36">
      <w:pPr>
        <w:pStyle w:val="6"/>
        <w:rPr>
          <w:rFonts w:hint="eastAsia" w:ascii="仿宋" w:hAnsi="仿宋" w:eastAsia="仿宋" w:cs="仿宋"/>
          <w:color w:val="auto"/>
          <w:sz w:val="24"/>
          <w:highlight w:val="none"/>
          <w:shd w:val="clear" w:color="auto" w:fill="auto"/>
        </w:rPr>
      </w:pPr>
    </w:p>
    <w:p w14:paraId="1F27B08F">
      <w:pPr>
        <w:rPr>
          <w:rFonts w:hint="eastAsia" w:ascii="仿宋" w:hAnsi="仿宋" w:eastAsia="仿宋" w:cs="仿宋"/>
          <w:b/>
          <w:color w:val="auto"/>
          <w:sz w:val="36"/>
          <w:szCs w:val="44"/>
          <w:highlight w:val="none"/>
          <w:shd w:val="clear" w:color="auto" w:fill="auto"/>
        </w:rPr>
      </w:pPr>
      <w:bookmarkStart w:id="23" w:name="_Toc32718"/>
      <w:r>
        <w:rPr>
          <w:rFonts w:hint="eastAsia" w:ascii="仿宋" w:hAnsi="仿宋" w:eastAsia="仿宋" w:cs="仿宋"/>
          <w:b/>
          <w:color w:val="auto"/>
          <w:sz w:val="36"/>
          <w:szCs w:val="44"/>
          <w:highlight w:val="none"/>
          <w:shd w:val="clear" w:color="auto" w:fill="auto"/>
        </w:rPr>
        <w:br w:type="page"/>
      </w:r>
    </w:p>
    <w:p w14:paraId="71AD527F">
      <w:pPr>
        <w:keepNext w:val="0"/>
        <w:keepLines w:val="0"/>
        <w:pageBreakBefore w:val="0"/>
        <w:widowControl w:val="0"/>
        <w:kinsoku/>
        <w:wordWrap/>
        <w:overflowPunct/>
        <w:topLinePunct w:val="0"/>
        <w:autoSpaceDE/>
        <w:autoSpaceDN/>
        <w:bidi w:val="0"/>
        <w:adjustRightInd/>
        <w:snapToGrid/>
        <w:spacing w:after="55" w:afterLines="20" w:line="360" w:lineRule="auto"/>
        <w:jc w:val="center"/>
        <w:textAlignment w:val="auto"/>
        <w:outlineLvl w:val="0"/>
        <w:rPr>
          <w:rFonts w:hint="default" w:ascii="仿宋" w:hAnsi="仿宋" w:eastAsia="仿宋" w:cs="仿宋"/>
          <w:b/>
          <w:bCs/>
          <w:color w:val="auto"/>
          <w:sz w:val="24"/>
          <w:highlight w:val="none"/>
          <w:shd w:val="clear" w:color="auto" w:fill="auto"/>
          <w:lang w:val="en-US" w:eastAsia="zh-CN"/>
        </w:rPr>
      </w:pPr>
      <w:r>
        <w:rPr>
          <w:rFonts w:hint="eastAsia" w:ascii="仿宋" w:hAnsi="仿宋" w:eastAsia="仿宋" w:cs="仿宋"/>
          <w:b/>
          <w:color w:val="auto"/>
          <w:sz w:val="36"/>
          <w:szCs w:val="44"/>
          <w:highlight w:val="none"/>
          <w:shd w:val="clear" w:color="auto" w:fill="auto"/>
        </w:rPr>
        <w:t xml:space="preserve">第三章 </w:t>
      </w:r>
      <w:bookmarkEnd w:id="23"/>
      <w:bookmarkStart w:id="24" w:name="_Toc273284785"/>
      <w:bookmarkStart w:id="25" w:name="_Toc98821986"/>
      <w:r>
        <w:rPr>
          <w:rFonts w:hint="eastAsia" w:ascii="仿宋" w:hAnsi="仿宋" w:eastAsia="仿宋" w:cs="仿宋"/>
          <w:b/>
          <w:color w:val="auto"/>
          <w:sz w:val="36"/>
          <w:szCs w:val="44"/>
          <w:highlight w:val="none"/>
          <w:shd w:val="clear" w:color="auto" w:fill="auto"/>
          <w:lang w:val="en-US" w:eastAsia="zh-CN"/>
        </w:rPr>
        <w:t>合同主要条款</w:t>
      </w:r>
    </w:p>
    <w:bookmarkEnd w:id="24"/>
    <w:bookmarkEnd w:id="25"/>
    <w:p w14:paraId="30E08697">
      <w:pPr>
        <w:spacing w:line="240" w:lineRule="exact"/>
        <w:jc w:val="center"/>
        <w:rPr>
          <w:rFonts w:hint="eastAsia" w:ascii="仿宋" w:hAnsi="仿宋" w:eastAsia="仿宋" w:cs="仿宋"/>
          <w:b/>
          <w:color w:val="auto"/>
          <w:highlight w:val="none"/>
          <w:shd w:val="clear" w:color="auto" w:fill="auto"/>
        </w:rPr>
      </w:pPr>
      <w:bookmarkStart w:id="26" w:name="_Toc238878121"/>
      <w:bookmarkStart w:id="27" w:name="_Toc274303249"/>
      <w:bookmarkStart w:id="28" w:name="_Toc368140185"/>
      <w:r>
        <w:rPr>
          <w:rFonts w:hint="eastAsia" w:ascii="仿宋" w:hAnsi="仿宋" w:eastAsia="仿宋" w:cs="仿宋"/>
          <w:b/>
          <w:color w:val="auto"/>
          <w:highlight w:val="none"/>
          <w:shd w:val="clear" w:color="auto" w:fill="auto"/>
        </w:rPr>
        <w:t>（本合同为合同样稿，最终稿由双方协商后确定）</w:t>
      </w:r>
    </w:p>
    <w:p w14:paraId="728B7C5C">
      <w:pPr>
        <w:pStyle w:val="3"/>
        <w:rPr>
          <w:rFonts w:hint="eastAsia"/>
          <w:color w:val="auto"/>
          <w:highlight w:val="none"/>
          <w:shd w:val="clear" w:color="auto" w:fill="auto"/>
        </w:rPr>
      </w:pPr>
    </w:p>
    <w:p w14:paraId="36B1FC83">
      <w:pPr>
        <w:rPr>
          <w:rFonts w:hint="eastAsia" w:ascii="仿宋" w:hAnsi="仿宋" w:eastAsia="仿宋" w:cs="仿宋"/>
          <w:color w:val="auto"/>
          <w:sz w:val="36"/>
          <w:szCs w:val="32"/>
          <w:highlight w:val="none"/>
          <w:shd w:val="clear" w:color="auto" w:fill="auto"/>
        </w:rPr>
      </w:pPr>
    </w:p>
    <w:p w14:paraId="24BD452D">
      <w:pPr>
        <w:snapToGrid w:val="0"/>
        <w:spacing w:afterLines="30" w:line="288" w:lineRule="auto"/>
        <w:ind w:firstLine="493"/>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甲、乙双方</w:t>
      </w:r>
      <w:r>
        <w:rPr>
          <w:rFonts w:hint="eastAsia" w:ascii="仿宋" w:hAnsi="仿宋" w:eastAsia="仿宋" w:cs="仿宋"/>
          <w:color w:val="auto"/>
          <w:kern w:val="0"/>
          <w:sz w:val="24"/>
          <w:highlight w:val="none"/>
        </w:rPr>
        <w:t>根据</w:t>
      </w:r>
      <w:r>
        <w:rPr>
          <w:rFonts w:hint="eastAsia" w:ascii="仿宋" w:hAnsi="仿宋" w:eastAsia="仿宋" w:cs="仿宋"/>
          <w:color w:val="auto"/>
          <w:sz w:val="24"/>
          <w:highlight w:val="none"/>
          <w:lang w:eastAsia="zh-CN"/>
        </w:rPr>
        <w:t>浙江祥泽招标代理有限公司</w:t>
      </w:r>
      <w:r>
        <w:rPr>
          <w:rFonts w:hint="eastAsia" w:ascii="仿宋" w:hAnsi="仿宋" w:eastAsia="仿宋" w:cs="仿宋"/>
          <w:color w:val="auto"/>
          <w:kern w:val="0"/>
          <w:sz w:val="24"/>
          <w:highlight w:val="none"/>
        </w:rPr>
        <w:t>关于</w:t>
      </w:r>
      <w:r>
        <w:rPr>
          <w:rFonts w:hint="eastAsia" w:ascii="仿宋" w:hAnsi="仿宋" w:eastAsia="仿宋" w:cs="仿宋"/>
          <w:color w:val="auto"/>
          <w:kern w:val="0"/>
          <w:sz w:val="24"/>
          <w:highlight w:val="none"/>
          <w:u w:val="single"/>
          <w:lang w:eastAsia="zh-CN"/>
        </w:rPr>
        <w:t>浙江天台经济开发区管理委员会</w:t>
      </w:r>
      <w:r>
        <w:rPr>
          <w:rFonts w:hint="eastAsia" w:ascii="仿宋" w:hAnsi="仿宋" w:eastAsia="仿宋" w:cs="仿宋"/>
          <w:color w:val="auto"/>
          <w:kern w:val="0"/>
          <w:sz w:val="24"/>
          <w:highlight w:val="none"/>
        </w:rPr>
        <w:t>（单位）</w:t>
      </w:r>
      <w:r>
        <w:rPr>
          <w:rFonts w:hint="eastAsia" w:ascii="仿宋" w:hAnsi="仿宋" w:eastAsia="仿宋" w:cs="仿宋"/>
          <w:color w:val="auto"/>
          <w:kern w:val="0"/>
          <w:sz w:val="24"/>
          <w:highlight w:val="none"/>
          <w:u w:val="single"/>
          <w:lang w:eastAsia="zh-CN"/>
        </w:rPr>
        <w:t>天台经济开发区智慧园区医化企业数字化管理平台日常运维（2024-2025年度）项目</w:t>
      </w:r>
      <w:r>
        <w:rPr>
          <w:rFonts w:hint="eastAsia" w:ascii="仿宋" w:hAnsi="仿宋" w:eastAsia="仿宋" w:cs="仿宋"/>
          <w:color w:val="auto"/>
          <w:kern w:val="0"/>
          <w:sz w:val="24"/>
          <w:highlight w:val="none"/>
        </w:rPr>
        <w:t>公开</w:t>
      </w:r>
      <w:r>
        <w:rPr>
          <w:rFonts w:hint="eastAsia" w:ascii="仿宋" w:hAnsi="仿宋" w:eastAsia="仿宋" w:cs="仿宋"/>
          <w:color w:val="auto"/>
          <w:kern w:val="0"/>
          <w:sz w:val="24"/>
          <w:highlight w:val="none"/>
          <w:lang w:val="en-US" w:eastAsia="zh-CN"/>
        </w:rPr>
        <w:t>竞争性谈判</w:t>
      </w:r>
      <w:r>
        <w:rPr>
          <w:rFonts w:hint="eastAsia" w:ascii="仿宋" w:hAnsi="仿宋" w:eastAsia="仿宋" w:cs="仿宋"/>
          <w:color w:val="auto"/>
          <w:kern w:val="0"/>
          <w:sz w:val="24"/>
          <w:highlight w:val="none"/>
        </w:rPr>
        <w:t>的结果，签署本合同。</w:t>
      </w:r>
    </w:p>
    <w:p w14:paraId="591CA0F7">
      <w:pPr>
        <w:snapToGrid w:val="0"/>
        <w:spacing w:afterLines="30" w:line="264"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一、服务内容：</w:t>
      </w:r>
    </w:p>
    <w:p w14:paraId="663E7851">
      <w:pPr>
        <w:snapToGrid w:val="0"/>
        <w:spacing w:afterLines="30" w:line="264" w:lineRule="auto"/>
        <w:ind w:firstLine="240" w:firstLineChars="100"/>
        <w:outlineLvl w:val="9"/>
        <w:rPr>
          <w:rFonts w:hint="eastAsia"/>
          <w:color w:val="auto"/>
          <w:highlight w:val="none"/>
        </w:rPr>
      </w:pPr>
      <w:r>
        <w:rPr>
          <w:rFonts w:hint="eastAsia" w:ascii="仿宋" w:hAnsi="仿宋" w:eastAsia="仿宋" w:cs="仿宋"/>
          <w:b w:val="0"/>
          <w:bCs w:val="0"/>
          <w:color w:val="auto"/>
          <w:kern w:val="2"/>
          <w:sz w:val="24"/>
          <w:szCs w:val="24"/>
          <w:highlight w:val="none"/>
          <w:lang w:val="en-US" w:eastAsia="zh-CN" w:bidi="ar-SA"/>
        </w:rPr>
        <w:t>天台经济开发区智慧园区医化企业数字化管理平台日常运维，具体内容详见第四章谈判内容及需求。</w:t>
      </w:r>
    </w:p>
    <w:p w14:paraId="75D77A04">
      <w:pPr>
        <w:snapToGrid w:val="0"/>
        <w:spacing w:afterLines="30" w:line="264"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二、合同金额</w:t>
      </w:r>
    </w:p>
    <w:p w14:paraId="37D9904A">
      <w:pPr>
        <w:snapToGrid w:val="0"/>
        <w:spacing w:afterLines="30" w:line="264" w:lineRule="auto"/>
        <w:ind w:left="409" w:leftChars="114" w:hanging="170" w:hangingChars="71"/>
        <w:jc w:val="left"/>
        <w:outlineLvl w:val="9"/>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rPr>
        <w:t>2.1 本</w:t>
      </w:r>
      <w:r>
        <w:rPr>
          <w:rFonts w:hint="eastAsia" w:ascii="仿宋" w:hAnsi="仿宋" w:eastAsia="仿宋" w:cs="仿宋"/>
          <w:color w:val="auto"/>
          <w:sz w:val="24"/>
          <w:highlight w:val="none"/>
          <w:lang w:eastAsia="zh-CN"/>
        </w:rPr>
        <w:t>项目合同价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元。</w:t>
      </w:r>
    </w:p>
    <w:p w14:paraId="7C7FFA84">
      <w:pPr>
        <w:numPr>
          <w:ilvl w:val="0"/>
          <w:numId w:val="0"/>
        </w:numPr>
        <w:tabs>
          <w:tab w:val="left" w:pos="720"/>
        </w:tabs>
        <w:spacing w:afterLines="30" w:line="264" w:lineRule="auto"/>
        <w:ind w:left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 合同价款包括但不限于人工费、资料费、管理费、办公费、交通费、车辆和设备使用折旧损耗及维护费、消耗品、评审费、培训费、税费、利润、政策性文件规定及合同期内的风险费用等一切应有费用。</w:t>
      </w:r>
    </w:p>
    <w:p w14:paraId="2772AD4C">
      <w:pPr>
        <w:snapToGrid w:val="0"/>
        <w:spacing w:afterLines="30" w:line="264"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三、技术资料</w:t>
      </w:r>
    </w:p>
    <w:p w14:paraId="52A2EAC1">
      <w:pPr>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3.1 乙方应按</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文件规定的时间向甲方提供有关技术资料。</w:t>
      </w:r>
    </w:p>
    <w:p w14:paraId="2A7900FD">
      <w:pPr>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E1313EC">
      <w:pPr>
        <w:snapToGrid w:val="0"/>
        <w:spacing w:afterLines="30" w:line="264" w:lineRule="auto"/>
        <w:ind w:left="412" w:hanging="412" w:hangingChars="171"/>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四、知识产权</w:t>
      </w:r>
    </w:p>
    <w:p w14:paraId="51B79C71">
      <w:pPr>
        <w:snapToGrid w:val="0"/>
        <w:spacing w:afterLines="30" w:line="264" w:lineRule="auto"/>
        <w:ind w:left="479" w:leftChars="228" w:firstLine="69" w:firstLineChars="29"/>
        <w:outlineLvl w:val="9"/>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乙方应保证提供服务过程中不会侵犯任何第三方的</w:t>
      </w:r>
      <w:r>
        <w:rPr>
          <w:rFonts w:hint="eastAsia" w:ascii="仿宋" w:hAnsi="仿宋" w:eastAsia="仿宋" w:cs="仿宋"/>
          <w:bCs/>
          <w:color w:val="auto"/>
          <w:sz w:val="24"/>
          <w:highlight w:val="none"/>
        </w:rPr>
        <w:t>知识产权</w:t>
      </w:r>
      <w:r>
        <w:rPr>
          <w:rFonts w:hint="eastAsia" w:ascii="仿宋" w:hAnsi="仿宋" w:eastAsia="仿宋" w:cs="仿宋"/>
          <w:b/>
          <w:bCs/>
          <w:color w:val="auto"/>
          <w:sz w:val="24"/>
          <w:highlight w:val="none"/>
        </w:rPr>
        <w:t>。</w:t>
      </w:r>
    </w:p>
    <w:p w14:paraId="7C2C54A7">
      <w:pPr>
        <w:keepNext/>
        <w:keepLines/>
        <w:numPr>
          <w:ilvl w:val="0"/>
          <w:numId w:val="6"/>
        </w:numPr>
        <w:spacing w:afterLines="30" w:line="264"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p w14:paraId="7B54C3F3">
      <w:pPr>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2FF72481">
      <w:pPr>
        <w:snapToGrid w:val="0"/>
        <w:spacing w:afterLines="30" w:line="264" w:lineRule="auto"/>
        <w:ind w:left="410" w:hanging="410" w:hangingChars="17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六、转包或分包</w:t>
      </w:r>
    </w:p>
    <w:p w14:paraId="1FFE4A8B">
      <w:pPr>
        <w:snapToGrid w:val="0"/>
        <w:spacing w:afterLines="30" w:line="264" w:lineRule="auto"/>
        <w:ind w:firstLine="240" w:firstLineChars="100"/>
        <w:outlineLvl w:val="9"/>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6.1本合同范围的服务，应由乙方直接供应，不得转让他人供应；</w:t>
      </w:r>
    </w:p>
    <w:p w14:paraId="384DD82B">
      <w:pPr>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6.2乙方采取分包方式履行合同的，接受将非主体、非关键性的工作分包。</w:t>
      </w:r>
    </w:p>
    <w:p w14:paraId="4A9C4BAE">
      <w:pPr>
        <w:snapToGrid w:val="0"/>
        <w:spacing w:afterLines="30" w:line="264" w:lineRule="auto"/>
        <w:ind w:firstLine="240" w:firstLineChars="100"/>
        <w:outlineLvl w:val="9"/>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lang w:val="en-US" w:eastAsia="zh-CN"/>
        </w:rPr>
        <w:t>6.3</w:t>
      </w:r>
      <w:r>
        <w:rPr>
          <w:rFonts w:hint="eastAsia" w:ascii="仿宋" w:hAnsi="仿宋" w:eastAsia="仿宋" w:cs="仿宋"/>
          <w:color w:val="auto"/>
          <w:sz w:val="24"/>
          <w:highlight w:val="none"/>
        </w:rPr>
        <w:t>如发现有转包行为，甲方有权解除合同，并追究乙方的违约责任。</w:t>
      </w:r>
    </w:p>
    <w:p w14:paraId="5D78E331">
      <w:pPr>
        <w:snapToGrid w:val="0"/>
        <w:spacing w:afterLines="30" w:line="264" w:lineRule="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七、服务质量保证期（质保期）和服务质量保证金(选用)</w:t>
      </w:r>
    </w:p>
    <w:p w14:paraId="52E0D9BB">
      <w:pPr>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07557D99">
      <w:pPr>
        <w:snapToGrid w:val="0"/>
        <w:spacing w:afterLines="30" w:line="264"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八、合同履行时间、履行方式及履行地点</w:t>
      </w:r>
    </w:p>
    <w:p w14:paraId="3C14EE22">
      <w:pPr>
        <w:snapToGrid w:val="0"/>
        <w:spacing w:afterLines="30" w:line="264" w:lineRule="auto"/>
        <w:ind w:firstLine="240" w:firstLineChars="1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8.1</w:t>
      </w:r>
      <w:r>
        <w:rPr>
          <w:rFonts w:hint="eastAsia" w:ascii="仿宋" w:hAnsi="仿宋" w:eastAsia="仿宋" w:cs="仿宋"/>
          <w:color w:val="auto"/>
          <w:sz w:val="24"/>
          <w:highlight w:val="none"/>
        </w:rPr>
        <w:t>履行时间</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lang w:eastAsia="zh-CN"/>
        </w:rPr>
        <w:t>合同签订后</w:t>
      </w:r>
      <w:r>
        <w:rPr>
          <w:rFonts w:hint="eastAsia" w:ascii="仿宋" w:hAnsi="仿宋" w:eastAsia="仿宋" w:cs="仿宋"/>
          <w:color w:val="auto"/>
          <w:sz w:val="24"/>
          <w:highlight w:val="none"/>
          <w:lang w:val="en-US" w:eastAsia="zh-CN"/>
        </w:rPr>
        <w:t>1年</w:t>
      </w:r>
    </w:p>
    <w:p w14:paraId="6CF00A6D">
      <w:pPr>
        <w:snapToGrid w:val="0"/>
        <w:spacing w:afterLines="30" w:line="264" w:lineRule="auto"/>
        <w:ind w:firstLine="240" w:firstLineChars="1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8.2</w:t>
      </w:r>
      <w:r>
        <w:rPr>
          <w:rFonts w:hint="eastAsia" w:ascii="仿宋" w:hAnsi="仿宋" w:eastAsia="仿宋" w:cs="仿宋"/>
          <w:color w:val="auto"/>
          <w:sz w:val="24"/>
          <w:highlight w:val="none"/>
        </w:rPr>
        <w:t>履行方式</w:t>
      </w: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lang w:val="en-US" w:eastAsia="zh-CN"/>
        </w:rPr>
        <w:t>技术服务</w:t>
      </w:r>
    </w:p>
    <w:p w14:paraId="441EB3D8">
      <w:pPr>
        <w:snapToGrid w:val="0"/>
        <w:spacing w:afterLines="30" w:line="264" w:lineRule="auto"/>
        <w:ind w:firstLine="240" w:firstLineChars="100"/>
        <w:outlineLvl w:val="9"/>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8.3</w:t>
      </w:r>
      <w:r>
        <w:rPr>
          <w:rFonts w:hint="eastAsia" w:ascii="仿宋" w:hAnsi="仿宋" w:eastAsia="仿宋" w:cs="仿宋"/>
          <w:color w:val="auto"/>
          <w:sz w:val="24"/>
          <w:highlight w:val="none"/>
        </w:rPr>
        <w:t>履行地点</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甲方</w:t>
      </w:r>
      <w:r>
        <w:rPr>
          <w:rFonts w:hint="eastAsia" w:ascii="仿宋" w:hAnsi="仿宋" w:eastAsia="仿宋" w:cs="仿宋"/>
          <w:b w:val="0"/>
          <w:bCs w:val="0"/>
          <w:color w:val="auto"/>
          <w:sz w:val="24"/>
          <w:szCs w:val="24"/>
          <w:highlight w:val="none"/>
          <w:lang w:val="en-US" w:eastAsia="zh-CN"/>
        </w:rPr>
        <w:t>指定地点</w:t>
      </w:r>
      <w:r>
        <w:rPr>
          <w:rFonts w:hint="eastAsia" w:ascii="仿宋" w:hAnsi="仿宋" w:eastAsia="仿宋" w:cs="仿宋"/>
          <w:bCs/>
          <w:color w:val="auto"/>
          <w:sz w:val="24"/>
          <w:highlight w:val="none"/>
          <w:lang w:val="en-US" w:eastAsia="zh-CN"/>
        </w:rPr>
        <w:t xml:space="preserve"> </w:t>
      </w:r>
    </w:p>
    <w:p w14:paraId="5806427B">
      <w:pPr>
        <w:snapToGrid w:val="0"/>
        <w:spacing w:afterLines="30" w:line="264"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九、付款方式</w:t>
      </w:r>
    </w:p>
    <w:p w14:paraId="4F3C86A5">
      <w:pPr>
        <w:tabs>
          <w:tab w:val="left" w:pos="901"/>
          <w:tab w:val="left" w:pos="3780"/>
        </w:tabs>
        <w:snapToGrid w:val="0"/>
        <w:spacing w:afterLines="30" w:line="264" w:lineRule="auto"/>
        <w:ind w:firstLine="480" w:firstLineChars="200"/>
        <w:outlineLvl w:val="9"/>
        <w:rPr>
          <w:rFonts w:hint="eastAsia" w:ascii="仿宋" w:hAnsi="仿宋" w:eastAsia="仿宋" w:cs="仿宋"/>
          <w:bCs/>
          <w:color w:val="auto"/>
          <w:sz w:val="24"/>
          <w:highlight w:val="none"/>
          <w:lang w:eastAsia="zh-CN"/>
        </w:rPr>
      </w:pPr>
      <w:r>
        <w:rPr>
          <w:rFonts w:hint="eastAsia" w:ascii="仿宋" w:hAnsi="仿宋" w:eastAsia="仿宋" w:cs="仿宋"/>
          <w:b w:val="0"/>
          <w:bCs w:val="0"/>
          <w:color w:val="auto"/>
          <w:kern w:val="2"/>
          <w:sz w:val="24"/>
          <w:szCs w:val="24"/>
          <w:highlight w:val="none"/>
          <w:lang w:val="en-US" w:eastAsia="zh-CN" w:bidi="ar-SA"/>
        </w:rPr>
        <w:t>按季度平均支付，以3个月为1季度，合同签订后先支付第1季度的费用作为预付款，剩余每季度末支付</w:t>
      </w:r>
      <w:r>
        <w:rPr>
          <w:rFonts w:hint="eastAsia" w:ascii="仿宋" w:hAnsi="仿宋" w:eastAsia="仿宋" w:cs="仿宋"/>
          <w:bCs/>
          <w:color w:val="auto"/>
          <w:sz w:val="24"/>
          <w:highlight w:val="none"/>
          <w:lang w:eastAsia="zh-CN"/>
        </w:rPr>
        <w:t>。</w:t>
      </w:r>
    </w:p>
    <w:p w14:paraId="23A6CA4D">
      <w:pPr>
        <w:tabs>
          <w:tab w:val="left" w:pos="901"/>
          <w:tab w:val="left" w:pos="3780"/>
        </w:tabs>
        <w:snapToGrid w:val="0"/>
        <w:spacing w:afterLines="30" w:line="264" w:lineRule="auto"/>
        <w:outlineLvl w:val="9"/>
        <w:rPr>
          <w:rFonts w:hint="eastAsia" w:ascii="仿宋" w:hAnsi="仿宋" w:eastAsia="仿宋" w:cs="仿宋"/>
          <w:b/>
          <w:color w:val="auto"/>
          <w:sz w:val="24"/>
          <w:szCs w:val="20"/>
          <w:highlight w:val="none"/>
        </w:rPr>
      </w:pPr>
      <w:r>
        <w:rPr>
          <w:rFonts w:hint="eastAsia" w:ascii="仿宋" w:hAnsi="仿宋" w:eastAsia="仿宋" w:cs="仿宋"/>
          <w:b/>
          <w:color w:val="auto"/>
          <w:sz w:val="24"/>
          <w:highlight w:val="none"/>
        </w:rPr>
        <w:t>十、税费</w:t>
      </w:r>
    </w:p>
    <w:p w14:paraId="48C7B58B">
      <w:pPr>
        <w:tabs>
          <w:tab w:val="left" w:pos="3780"/>
        </w:tabs>
        <w:snapToGrid w:val="0"/>
        <w:spacing w:afterLines="30" w:line="264" w:lineRule="auto"/>
        <w:ind w:firstLine="480" w:firstLineChars="200"/>
        <w:outlineLvl w:val="9"/>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本合同执行中相关的一切税费均由乙方负担。</w:t>
      </w:r>
    </w:p>
    <w:p w14:paraId="0E1B39EE">
      <w:pPr>
        <w:tabs>
          <w:tab w:val="left" w:pos="3780"/>
        </w:tabs>
        <w:snapToGrid w:val="0"/>
        <w:spacing w:afterLines="30" w:line="264" w:lineRule="auto"/>
        <w:ind w:left="412" w:hanging="412" w:hangingChars="171"/>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十一、质量保证及后续服务</w:t>
      </w:r>
    </w:p>
    <w:p w14:paraId="2D463A30">
      <w:pPr>
        <w:tabs>
          <w:tab w:val="left" w:pos="3780"/>
        </w:tabs>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11.1乙方应按</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rPr>
        <w:t>文件规定向甲方提供服务。</w:t>
      </w:r>
    </w:p>
    <w:p w14:paraId="7616EF9A">
      <w:pPr>
        <w:tabs>
          <w:tab w:val="left" w:pos="3780"/>
        </w:tabs>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11.2乙方提供的服务成果在服务质量保证期内发生故障，乙方应负责免费提供后续服务。对达不到要求者，根据实际情况，经双方协商，可按以下办法处理：</w:t>
      </w:r>
    </w:p>
    <w:p w14:paraId="1DBE7B52">
      <w:pPr>
        <w:tabs>
          <w:tab w:val="left" w:pos="3780"/>
        </w:tabs>
        <w:snapToGrid w:val="0"/>
        <w:spacing w:afterLines="30" w:line="264" w:lineRule="auto"/>
        <w:ind w:firstLine="42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⑴重做：由乙方承担所发生的全部费用。</w:t>
      </w:r>
    </w:p>
    <w:p w14:paraId="71221533">
      <w:pPr>
        <w:tabs>
          <w:tab w:val="left" w:pos="3780"/>
        </w:tabs>
        <w:snapToGrid w:val="0"/>
        <w:spacing w:afterLines="30" w:line="264" w:lineRule="auto"/>
        <w:ind w:firstLine="42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⑵贬值处理：由甲乙双方合议定价。</w:t>
      </w:r>
    </w:p>
    <w:p w14:paraId="4D825019">
      <w:pPr>
        <w:tabs>
          <w:tab w:val="left" w:pos="3780"/>
        </w:tabs>
        <w:snapToGrid w:val="0"/>
        <w:spacing w:afterLines="30" w:line="264" w:lineRule="auto"/>
        <w:ind w:left="420" w:left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⑶解除合同。</w:t>
      </w:r>
    </w:p>
    <w:p w14:paraId="68B2CE1A">
      <w:pPr>
        <w:tabs>
          <w:tab w:val="left" w:pos="3780"/>
        </w:tabs>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11.3如在使用过程中发生问题，乙方在接到甲方通知后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24 </w:t>
      </w:r>
      <w:r>
        <w:rPr>
          <w:rFonts w:hint="eastAsia" w:ascii="仿宋" w:hAnsi="仿宋" w:eastAsia="仿宋" w:cs="仿宋"/>
          <w:color w:val="auto"/>
          <w:sz w:val="24"/>
          <w:highlight w:val="none"/>
        </w:rPr>
        <w:t>小时内到达甲方现场。</w:t>
      </w:r>
    </w:p>
    <w:p w14:paraId="4AA42793">
      <w:pPr>
        <w:tabs>
          <w:tab w:val="left" w:pos="3780"/>
        </w:tabs>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11.4在服务质量保证期内，乙方应对出现的质量及安全问题负责处理解决并承担一切费用。</w:t>
      </w:r>
    </w:p>
    <w:p w14:paraId="13CACE9E">
      <w:pPr>
        <w:tabs>
          <w:tab w:val="left" w:pos="3780"/>
        </w:tabs>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11.5约定乙方在履约过程中，除不可抗力，</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文件中的项目责任人和项目组主要成员不予更换。</w:t>
      </w:r>
    </w:p>
    <w:p w14:paraId="3C62AAA1">
      <w:pPr>
        <w:tabs>
          <w:tab w:val="left" w:pos="3780"/>
        </w:tabs>
        <w:snapToGrid w:val="0"/>
        <w:spacing w:afterLines="30" w:line="264" w:lineRule="auto"/>
        <w:ind w:firstLine="240" w:firstLineChars="10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11.6验收标准：</w:t>
      </w:r>
      <w:r>
        <w:rPr>
          <w:rFonts w:hint="eastAsia" w:ascii="仿宋" w:hAnsi="仿宋" w:eastAsia="仿宋" w:cs="仿宋"/>
          <w:color w:val="auto"/>
          <w:sz w:val="24"/>
          <w:highlight w:val="none"/>
          <w:lang w:eastAsia="zh-CN"/>
        </w:rPr>
        <w:t>符合国家标准、行业标准和地方标准。</w:t>
      </w:r>
    </w:p>
    <w:p w14:paraId="69C0EE8D">
      <w:pPr>
        <w:tabs>
          <w:tab w:val="left" w:pos="3780"/>
        </w:tabs>
        <w:snapToGrid w:val="0"/>
        <w:spacing w:afterLines="30" w:line="264"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十二、违约责任</w:t>
      </w:r>
    </w:p>
    <w:p w14:paraId="055E9B66">
      <w:pPr>
        <w:tabs>
          <w:tab w:val="left" w:pos="3780"/>
        </w:tabs>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12.1甲方无正当理由拒收接受服务的，甲方向乙方偿付合同款项百分之五作为违约金。</w:t>
      </w:r>
    </w:p>
    <w:p w14:paraId="3F723337">
      <w:pPr>
        <w:tabs>
          <w:tab w:val="left" w:pos="3780"/>
        </w:tabs>
        <w:snapToGrid w:val="0"/>
        <w:spacing w:afterLines="30" w:line="264" w:lineRule="auto"/>
        <w:ind w:left="409" w:leftChars="114" w:hanging="170" w:hangingChars="71"/>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12.2甲方无故逾期验收和办理款项支付手续的,甲方应按逾期付款总额每日万分之五向乙方支付违约金。</w:t>
      </w:r>
    </w:p>
    <w:p w14:paraId="2CBEE648">
      <w:pPr>
        <w:tabs>
          <w:tab w:val="left" w:pos="3780"/>
        </w:tabs>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12.3乙方未能如期提供服务的，向甲方支付1000</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元作为违约金。乙方超过约定日期10个工作日仍不能提供服务的，甲方有权解除本合同。乙方因未能如期提供服务或因其他违约行为导致甲方解除合同的，乙方应向甲方支付10000</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元违约金，</w:t>
      </w:r>
      <w:r>
        <w:rPr>
          <w:rFonts w:hint="eastAsia" w:ascii="仿宋" w:hAnsi="仿宋" w:eastAsia="仿宋" w:cs="仿宋"/>
          <w:color w:val="auto"/>
          <w:sz w:val="24"/>
          <w:highlight w:val="none"/>
          <w:lang w:val="en-US" w:eastAsia="zh-CN"/>
        </w:rPr>
        <w:t>并退还已支付金额</w:t>
      </w:r>
      <w:r>
        <w:rPr>
          <w:rFonts w:hint="eastAsia" w:ascii="仿宋" w:hAnsi="仿宋" w:eastAsia="仿宋" w:cs="仿宋"/>
          <w:color w:val="auto"/>
          <w:sz w:val="24"/>
          <w:highlight w:val="none"/>
        </w:rPr>
        <w:t>。如造成甲方损失超过违约金的，超出部分由乙方继续承担赔偿责任。</w:t>
      </w:r>
    </w:p>
    <w:p w14:paraId="7EE6C415">
      <w:pPr>
        <w:tabs>
          <w:tab w:val="left" w:pos="3780"/>
        </w:tabs>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4乙方提供的成果质量不合格，乙方应负责无偿给予修改或采取补救措施，以达到质量要求。</w:t>
      </w:r>
    </w:p>
    <w:p w14:paraId="2AF793CF">
      <w:pPr>
        <w:tabs>
          <w:tab w:val="left" w:pos="3780"/>
        </w:tabs>
        <w:snapToGrid w:val="0"/>
        <w:spacing w:afterLines="30" w:line="264"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十三、不可抗力事件处理</w:t>
      </w:r>
    </w:p>
    <w:p w14:paraId="251ECF75">
      <w:pPr>
        <w:tabs>
          <w:tab w:val="left" w:pos="3780"/>
        </w:tabs>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13.1在合同有效期内，任何一方因不可抗力事件导致不能履行合同，则合同履行期可延长，其延长期与不可抗力影响期相同。</w:t>
      </w:r>
    </w:p>
    <w:p w14:paraId="401F026D">
      <w:pPr>
        <w:tabs>
          <w:tab w:val="left" w:pos="3780"/>
        </w:tabs>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13.2不可抗力事件发生后，应立即通知对方，并寄送有关权威机构出具的证明。</w:t>
      </w:r>
    </w:p>
    <w:p w14:paraId="7229E4A8">
      <w:pPr>
        <w:tabs>
          <w:tab w:val="left" w:pos="3780"/>
        </w:tabs>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13.3不可抗力事件延续</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天以上，双方应通过友好协商，确定是否继续履行合同。</w:t>
      </w:r>
    </w:p>
    <w:p w14:paraId="6741A279">
      <w:pPr>
        <w:tabs>
          <w:tab w:val="left" w:pos="3780"/>
        </w:tabs>
        <w:snapToGrid w:val="0"/>
        <w:spacing w:afterLines="30" w:line="264"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十四、诉讼</w:t>
      </w:r>
    </w:p>
    <w:p w14:paraId="302FFE82">
      <w:pPr>
        <w:widowControl/>
        <w:tabs>
          <w:tab w:val="left" w:pos="3780"/>
        </w:tabs>
        <w:snapToGrid w:val="0"/>
        <w:spacing w:afterLines="30" w:line="264" w:lineRule="auto"/>
        <w:ind w:firstLine="480" w:firstLineChars="20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双方在执行合同中所发生的一切争议，应通过协商解决。如协商不成，</w:t>
      </w:r>
      <w:r>
        <w:rPr>
          <w:rFonts w:hint="eastAsia" w:ascii="仿宋" w:hAnsi="仿宋" w:eastAsia="仿宋" w:cs="仿宋"/>
          <w:color w:val="auto"/>
          <w:kern w:val="0"/>
          <w:sz w:val="24"/>
          <w:highlight w:val="none"/>
        </w:rPr>
        <w:t>可向合同签订地法院起诉。</w:t>
      </w:r>
    </w:p>
    <w:p w14:paraId="562D50D4">
      <w:pPr>
        <w:tabs>
          <w:tab w:val="left" w:pos="3780"/>
        </w:tabs>
        <w:snapToGrid w:val="0"/>
        <w:spacing w:afterLines="30" w:line="264"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十五、合同生效及其它</w:t>
      </w:r>
    </w:p>
    <w:p w14:paraId="46FD87E4">
      <w:pPr>
        <w:tabs>
          <w:tab w:val="left" w:pos="3780"/>
        </w:tabs>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15.1合同经</w:t>
      </w:r>
      <w:r>
        <w:rPr>
          <w:rFonts w:hint="eastAsia" w:ascii="仿宋" w:hAnsi="仿宋" w:eastAsia="仿宋" w:cs="仿宋"/>
          <w:color w:val="auto"/>
          <w:sz w:val="24"/>
          <w:highlight w:val="none"/>
          <w:lang w:val="en-US" w:eastAsia="zh-CN"/>
        </w:rPr>
        <w:t>双方</w:t>
      </w:r>
      <w:r>
        <w:rPr>
          <w:rFonts w:hint="eastAsia" w:ascii="仿宋" w:hAnsi="仿宋" w:eastAsia="仿宋" w:cs="仿宋"/>
          <w:color w:val="auto"/>
          <w:sz w:val="24"/>
          <w:highlight w:val="none"/>
        </w:rPr>
        <w:t>法定代表人或授权代表签字并加盖单位公章后生效。</w:t>
      </w:r>
    </w:p>
    <w:p w14:paraId="69ABECD5">
      <w:pPr>
        <w:tabs>
          <w:tab w:val="left" w:pos="3780"/>
        </w:tabs>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15.2有关本合同中未写明的内容以本项目采购文件的规定为准。</w:t>
      </w:r>
    </w:p>
    <w:p w14:paraId="264167CA">
      <w:pPr>
        <w:tabs>
          <w:tab w:val="left" w:pos="3780"/>
        </w:tabs>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15.3本合同未尽事宜，</w:t>
      </w:r>
      <w:r>
        <w:rPr>
          <w:rFonts w:hint="eastAsia" w:ascii="仿宋" w:hAnsi="仿宋" w:eastAsia="仿宋" w:cs="仿宋"/>
          <w:color w:val="auto"/>
          <w:sz w:val="24"/>
          <w:highlight w:val="none"/>
          <w:lang w:val="en-US" w:eastAsia="zh-CN"/>
        </w:rPr>
        <w:t>双方协商确定</w:t>
      </w:r>
      <w:r>
        <w:rPr>
          <w:rFonts w:hint="eastAsia" w:ascii="仿宋" w:hAnsi="仿宋" w:eastAsia="仿宋" w:cs="仿宋"/>
          <w:color w:val="auto"/>
          <w:sz w:val="24"/>
          <w:highlight w:val="none"/>
        </w:rPr>
        <w:t>。</w:t>
      </w:r>
    </w:p>
    <w:p w14:paraId="637C6066">
      <w:pPr>
        <w:tabs>
          <w:tab w:val="left" w:pos="3780"/>
        </w:tabs>
        <w:snapToGrid w:val="0"/>
        <w:spacing w:afterLines="30" w:line="264"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15.4本合同一式六份，具有同等法律效力。甲、乙双方各执二份，天台县财政局、采购代理机构各执一份。</w:t>
      </w:r>
    </w:p>
    <w:p w14:paraId="2AC2CBED">
      <w:pPr>
        <w:pStyle w:val="28"/>
        <w:outlineLvl w:val="9"/>
        <w:rPr>
          <w:rFonts w:hint="eastAsia" w:ascii="仿宋" w:hAnsi="仿宋" w:eastAsia="仿宋" w:cs="仿宋"/>
          <w:color w:val="auto"/>
          <w:kern w:val="0"/>
          <w:sz w:val="24"/>
          <w:highlight w:val="none"/>
          <w:u w:val="single"/>
          <w:shd w:val="clear" w:color="auto" w:fill="auto"/>
        </w:rPr>
      </w:pPr>
    </w:p>
    <w:p w14:paraId="79740DE6">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outlineLvl w:val="9"/>
        <w:rPr>
          <w:rFonts w:hint="eastAsia" w:ascii="仿宋" w:hAnsi="仿宋" w:eastAsia="仿宋" w:cs="仿宋"/>
          <w:color w:val="auto"/>
          <w:kern w:val="0"/>
          <w:sz w:val="14"/>
          <w:szCs w:val="14"/>
          <w:highlight w:val="none"/>
          <w:shd w:val="clear" w:color="auto" w:fill="auto"/>
        </w:rPr>
      </w:pPr>
      <w:r>
        <w:rPr>
          <w:rFonts w:hint="eastAsia" w:ascii="仿宋" w:hAnsi="仿宋" w:eastAsia="仿宋" w:cs="仿宋"/>
          <w:color w:val="auto"/>
          <w:kern w:val="0"/>
          <w:sz w:val="24"/>
          <w:highlight w:val="none"/>
          <w:shd w:val="clear" w:color="auto" w:fill="auto"/>
        </w:rPr>
        <w:t>甲方（盖章）：</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　乙方（盖章）：</w:t>
      </w:r>
      <w:r>
        <w:rPr>
          <w:rFonts w:hint="eastAsia" w:ascii="仿宋" w:hAnsi="仿宋" w:eastAsia="仿宋" w:cs="仿宋"/>
          <w:color w:val="auto"/>
          <w:kern w:val="0"/>
          <w:sz w:val="24"/>
          <w:highlight w:val="none"/>
          <w:u w:val="single"/>
          <w:shd w:val="clear" w:color="auto" w:fill="auto"/>
        </w:rPr>
        <w:t xml:space="preserve">                         </w:t>
      </w:r>
    </w:p>
    <w:p w14:paraId="37A3CCA0">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地址：</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 xml:space="preserve">  地址：</w:t>
      </w:r>
      <w:r>
        <w:rPr>
          <w:rFonts w:hint="eastAsia" w:ascii="仿宋" w:hAnsi="仿宋" w:eastAsia="仿宋" w:cs="仿宋"/>
          <w:color w:val="auto"/>
          <w:kern w:val="0"/>
          <w:sz w:val="24"/>
          <w:highlight w:val="none"/>
          <w:u w:val="single"/>
          <w:shd w:val="clear" w:color="auto" w:fill="auto"/>
        </w:rPr>
        <w:t xml:space="preserve">                         　　　　</w:t>
      </w:r>
    </w:p>
    <w:p w14:paraId="627C7AA7">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法定代表人（负责人）：</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　法定代表人（负责人）：</w:t>
      </w:r>
      <w:r>
        <w:rPr>
          <w:rFonts w:hint="eastAsia" w:ascii="仿宋" w:hAnsi="仿宋" w:eastAsia="仿宋" w:cs="仿宋"/>
          <w:color w:val="auto"/>
          <w:kern w:val="0"/>
          <w:sz w:val="24"/>
          <w:highlight w:val="none"/>
          <w:u w:val="single"/>
          <w:shd w:val="clear" w:color="auto" w:fill="auto"/>
        </w:rPr>
        <w:t xml:space="preserve">                 </w:t>
      </w:r>
    </w:p>
    <w:p w14:paraId="23C5D2DA">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委托代理人</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en-US" w:eastAsia="zh-CN"/>
        </w:rPr>
        <w:t>委托代理人</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u w:val="single"/>
          <w:shd w:val="clear" w:color="auto" w:fill="auto"/>
        </w:rPr>
        <w:t xml:space="preserve">                           </w:t>
      </w:r>
    </w:p>
    <w:p w14:paraId="018E02A3">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联系方式：</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 xml:space="preserve">  联系方式：</w:t>
      </w:r>
      <w:r>
        <w:rPr>
          <w:rFonts w:hint="eastAsia" w:ascii="仿宋" w:hAnsi="仿宋" w:eastAsia="仿宋" w:cs="仿宋"/>
          <w:color w:val="auto"/>
          <w:kern w:val="0"/>
          <w:sz w:val="24"/>
          <w:highlight w:val="none"/>
          <w:u w:val="single"/>
          <w:shd w:val="clear" w:color="auto" w:fill="auto"/>
        </w:rPr>
        <w:t xml:space="preserve">　　　　　　　　　　    　　 </w:t>
      </w:r>
    </w:p>
    <w:p w14:paraId="778EA512">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outlineLvl w:val="9"/>
        <w:rPr>
          <w:rFonts w:hint="eastAsia" w:ascii="仿宋" w:hAnsi="仿宋" w:eastAsia="仿宋" w:cs="仿宋"/>
          <w:color w:val="auto"/>
          <w:kern w:val="0"/>
          <w:sz w:val="14"/>
          <w:szCs w:val="14"/>
          <w:highlight w:val="none"/>
          <w:shd w:val="clear" w:color="auto" w:fill="auto"/>
        </w:rPr>
      </w:pPr>
      <w:r>
        <w:rPr>
          <w:rFonts w:hint="eastAsia" w:ascii="仿宋" w:hAnsi="仿宋" w:eastAsia="仿宋" w:cs="仿宋"/>
          <w:color w:val="auto"/>
          <w:kern w:val="0"/>
          <w:sz w:val="24"/>
          <w:highlight w:val="none"/>
          <w:shd w:val="clear" w:color="auto" w:fill="auto"/>
        </w:rPr>
        <w:t>账户名称：</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　账户名称：</w:t>
      </w:r>
      <w:r>
        <w:rPr>
          <w:rFonts w:hint="eastAsia" w:ascii="仿宋" w:hAnsi="仿宋" w:eastAsia="仿宋" w:cs="仿宋"/>
          <w:color w:val="auto"/>
          <w:kern w:val="0"/>
          <w:sz w:val="24"/>
          <w:highlight w:val="none"/>
          <w:u w:val="single"/>
          <w:shd w:val="clear" w:color="auto" w:fill="auto"/>
        </w:rPr>
        <w:t xml:space="preserve">                             </w:t>
      </w:r>
    </w:p>
    <w:p w14:paraId="0B66FEA2">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outlineLvl w:val="9"/>
        <w:rPr>
          <w:rFonts w:hint="eastAsia" w:ascii="仿宋" w:hAnsi="仿宋" w:eastAsia="仿宋" w:cs="仿宋"/>
          <w:color w:val="auto"/>
          <w:kern w:val="0"/>
          <w:sz w:val="24"/>
          <w:highlight w:val="none"/>
          <w:u w:val="single"/>
          <w:shd w:val="clear" w:color="auto" w:fill="auto"/>
        </w:rPr>
      </w:pPr>
      <w:r>
        <w:rPr>
          <w:rFonts w:hint="eastAsia" w:ascii="仿宋" w:hAnsi="仿宋" w:eastAsia="仿宋" w:cs="仿宋"/>
          <w:color w:val="auto"/>
          <w:kern w:val="0"/>
          <w:sz w:val="24"/>
          <w:highlight w:val="none"/>
          <w:shd w:val="clear" w:color="auto" w:fill="auto"/>
        </w:rPr>
        <w:t>开户银行：</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 xml:space="preserve">  开户银行：</w:t>
      </w:r>
      <w:r>
        <w:rPr>
          <w:rFonts w:hint="eastAsia" w:ascii="仿宋" w:hAnsi="仿宋" w:eastAsia="仿宋" w:cs="仿宋"/>
          <w:color w:val="auto"/>
          <w:kern w:val="0"/>
          <w:sz w:val="24"/>
          <w:highlight w:val="none"/>
          <w:u w:val="single"/>
          <w:shd w:val="clear" w:color="auto" w:fill="auto"/>
        </w:rPr>
        <w:t xml:space="preserve">                              </w:t>
      </w:r>
    </w:p>
    <w:p w14:paraId="6A961BA3">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outlineLvl w:val="9"/>
        <w:rPr>
          <w:rFonts w:hint="eastAsia" w:ascii="仿宋" w:hAnsi="仿宋" w:eastAsia="仿宋" w:cs="仿宋"/>
          <w:color w:val="auto"/>
          <w:kern w:val="0"/>
          <w:sz w:val="24"/>
          <w:highlight w:val="none"/>
          <w:u w:val="single"/>
          <w:shd w:val="clear" w:color="auto" w:fill="auto"/>
        </w:rPr>
      </w:pPr>
      <w:r>
        <w:rPr>
          <w:rFonts w:hint="eastAsia" w:ascii="仿宋" w:hAnsi="仿宋" w:eastAsia="仿宋" w:cs="仿宋"/>
          <w:color w:val="auto"/>
          <w:kern w:val="0"/>
          <w:sz w:val="24"/>
          <w:highlight w:val="none"/>
          <w:shd w:val="clear" w:color="auto" w:fill="auto"/>
        </w:rPr>
        <w:t>账号：</w:t>
      </w:r>
      <w:r>
        <w:rPr>
          <w:rFonts w:hint="eastAsia" w:ascii="仿宋" w:hAnsi="仿宋" w:eastAsia="仿宋" w:cs="仿宋"/>
          <w:color w:val="auto"/>
          <w:kern w:val="0"/>
          <w:sz w:val="24"/>
          <w:highlight w:val="none"/>
          <w:u w:val="single"/>
          <w:shd w:val="clear" w:color="auto" w:fill="auto"/>
        </w:rPr>
        <w:t>　　　　　　　　　　　　　　　</w:t>
      </w:r>
      <w:r>
        <w:rPr>
          <w:rFonts w:hint="eastAsia" w:ascii="仿宋" w:hAnsi="仿宋" w:eastAsia="仿宋" w:cs="仿宋"/>
          <w:color w:val="auto"/>
          <w:kern w:val="0"/>
          <w:sz w:val="24"/>
          <w:highlight w:val="none"/>
          <w:shd w:val="clear" w:color="auto" w:fill="auto"/>
        </w:rPr>
        <w:t>　 账号：</w:t>
      </w:r>
      <w:r>
        <w:rPr>
          <w:rFonts w:hint="eastAsia" w:ascii="仿宋" w:hAnsi="仿宋" w:eastAsia="仿宋" w:cs="仿宋"/>
          <w:color w:val="auto"/>
          <w:kern w:val="0"/>
          <w:sz w:val="24"/>
          <w:highlight w:val="none"/>
          <w:u w:val="single"/>
          <w:shd w:val="clear" w:color="auto" w:fill="auto"/>
        </w:rPr>
        <w:t xml:space="preserve">                                  </w:t>
      </w:r>
    </w:p>
    <w:p w14:paraId="4394C4B3">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签订时间：</w:t>
      </w:r>
      <w:r>
        <w:rPr>
          <w:rFonts w:hint="eastAsia" w:ascii="仿宋" w:hAnsi="仿宋" w:eastAsia="仿宋" w:cs="仿宋"/>
          <w:color w:val="auto"/>
          <w:kern w:val="0"/>
          <w:sz w:val="24"/>
          <w:highlight w:val="none"/>
          <w:u w:val="single"/>
          <w:shd w:val="clear" w:color="auto" w:fill="auto"/>
        </w:rPr>
        <w:t xml:space="preserve">                                                                     </w:t>
      </w:r>
    </w:p>
    <w:p w14:paraId="681E238B">
      <w:pPr>
        <w:pStyle w:val="17"/>
        <w:numPr>
          <w:ilvl w:val="0"/>
          <w:numId w:val="0"/>
        </w:numPr>
        <w:outlineLvl w:val="9"/>
        <w:rPr>
          <w:rFonts w:hint="eastAsia"/>
          <w:color w:val="auto"/>
          <w:highlight w:val="none"/>
        </w:rPr>
      </w:pPr>
      <w:r>
        <w:rPr>
          <w:rFonts w:hint="eastAsia" w:ascii="仿宋" w:hAnsi="仿宋" w:eastAsia="仿宋" w:cs="仿宋"/>
          <w:color w:val="auto"/>
          <w:kern w:val="0"/>
          <w:sz w:val="24"/>
          <w:highlight w:val="none"/>
          <w:shd w:val="clear" w:color="auto" w:fill="auto"/>
        </w:rPr>
        <w:t>签订地点：</w:t>
      </w:r>
      <w:r>
        <w:rPr>
          <w:rFonts w:hint="eastAsia" w:ascii="仿宋" w:hAnsi="仿宋" w:eastAsia="仿宋" w:cs="仿宋"/>
          <w:color w:val="auto"/>
          <w:kern w:val="0"/>
          <w:sz w:val="24"/>
          <w:highlight w:val="none"/>
          <w:u w:val="single"/>
          <w:shd w:val="clear" w:color="auto" w:fill="auto"/>
        </w:rPr>
        <w:t xml:space="preserve">                                                                     </w:t>
      </w:r>
    </w:p>
    <w:p w14:paraId="71FA27F4">
      <w:pPr>
        <w:pStyle w:val="28"/>
        <w:tabs>
          <w:tab w:val="left" w:pos="1573"/>
        </w:tabs>
        <w:spacing w:before="72" w:beforeLines="30" w:after="72" w:afterLines="30"/>
        <w:ind w:firstLine="546"/>
        <w:rPr>
          <w:rFonts w:hint="eastAsia" w:ascii="仿宋" w:hAnsi="仿宋" w:eastAsia="仿宋" w:cs="仿宋"/>
          <w:color w:val="auto"/>
          <w:kern w:val="2"/>
          <w:sz w:val="24"/>
          <w:szCs w:val="24"/>
          <w:highlight w:val="none"/>
          <w:shd w:val="clear" w:color="auto" w:fill="auto"/>
          <w:lang w:val="en-US" w:eastAsia="zh-CN" w:bidi="ar-SA"/>
        </w:rPr>
      </w:pPr>
    </w:p>
    <w:p w14:paraId="7E04D246">
      <w:pP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br w:type="page"/>
      </w:r>
    </w:p>
    <w:p w14:paraId="7A399205">
      <w:pPr>
        <w:pStyle w:val="28"/>
        <w:spacing w:before="72" w:beforeLines="30" w:after="72" w:afterLines="30"/>
        <w:ind w:firstLine="546"/>
        <w:rPr>
          <w:rFonts w:hint="eastAsia" w:ascii="仿宋" w:hAnsi="仿宋" w:eastAsia="仿宋" w:cs="仿宋"/>
          <w:color w:val="auto"/>
          <w:kern w:val="2"/>
          <w:sz w:val="24"/>
          <w:szCs w:val="24"/>
          <w:highlight w:val="none"/>
          <w:shd w:val="clear" w:color="auto" w:fill="auto"/>
          <w:lang w:val="en-US" w:eastAsia="zh-CN" w:bidi="ar-SA"/>
        </w:rPr>
      </w:pPr>
    </w:p>
    <w:bookmarkEnd w:id="26"/>
    <w:bookmarkEnd w:id="27"/>
    <w:bookmarkEnd w:id="28"/>
    <w:p w14:paraId="18457CB4">
      <w:pPr>
        <w:numPr>
          <w:ilvl w:val="0"/>
          <w:numId w:val="7"/>
        </w:numPr>
        <w:spacing w:after="96" w:afterLines="40"/>
        <w:jc w:val="center"/>
        <w:outlineLvl w:val="0"/>
        <w:rPr>
          <w:rFonts w:hint="eastAsia" w:ascii="仿宋" w:hAnsi="仿宋" w:eastAsia="仿宋" w:cs="仿宋"/>
          <w:b/>
          <w:color w:val="auto"/>
          <w:sz w:val="36"/>
          <w:szCs w:val="44"/>
          <w:highlight w:val="none"/>
          <w:shd w:val="clear" w:color="auto" w:fill="auto"/>
        </w:rPr>
      </w:pPr>
      <w:r>
        <w:rPr>
          <w:rFonts w:hint="eastAsia" w:ascii="仿宋" w:hAnsi="仿宋" w:eastAsia="仿宋" w:cs="仿宋"/>
          <w:b/>
          <w:color w:val="auto"/>
          <w:sz w:val="36"/>
          <w:szCs w:val="44"/>
          <w:highlight w:val="none"/>
          <w:shd w:val="clear" w:color="auto" w:fill="auto"/>
          <w:lang w:eastAsia="zh-CN"/>
        </w:rPr>
        <w:t>谈判</w:t>
      </w:r>
      <w:r>
        <w:rPr>
          <w:rFonts w:hint="eastAsia" w:ascii="仿宋" w:hAnsi="仿宋" w:eastAsia="仿宋" w:cs="仿宋"/>
          <w:b/>
          <w:color w:val="auto"/>
          <w:sz w:val="36"/>
          <w:szCs w:val="44"/>
          <w:highlight w:val="none"/>
          <w:shd w:val="clear" w:color="auto" w:fill="auto"/>
        </w:rPr>
        <w:t>内容及需求</w:t>
      </w:r>
    </w:p>
    <w:p w14:paraId="38668A4A">
      <w:pPr>
        <w:keepNext w:val="0"/>
        <w:keepLines w:val="0"/>
        <w:pageBreakBefore w:val="0"/>
        <w:numPr>
          <w:ilvl w:val="0"/>
          <w:numId w:val="0"/>
        </w:numPr>
        <w:kinsoku/>
        <w:overflowPunct/>
        <w:topLinePunct w:val="0"/>
        <w:bidi w:val="0"/>
        <w:snapToGrid w:val="0"/>
        <w:spacing w:line="288" w:lineRule="auto"/>
        <w:textAlignment w:val="auto"/>
        <w:rPr>
          <w:rFonts w:hint="eastAsia" w:ascii="仿宋" w:hAnsi="仿宋" w:eastAsia="仿宋" w:cs="仿宋"/>
          <w:b/>
          <w:bCs/>
          <w:color w:val="auto"/>
          <w:kern w:val="2"/>
          <w:sz w:val="24"/>
          <w:szCs w:val="24"/>
          <w:highlight w:val="none"/>
          <w:lang w:val="en-US" w:eastAsia="zh-CN" w:bidi="ar-SA"/>
        </w:rPr>
      </w:pPr>
      <w:bookmarkStart w:id="29" w:name="_Toc495389909"/>
      <w:bookmarkStart w:id="30" w:name="_Toc24920"/>
      <w:bookmarkStart w:id="31" w:name="_Toc17988"/>
      <w:bookmarkStart w:id="32" w:name="_Toc1729"/>
      <w:r>
        <w:rPr>
          <w:rFonts w:hint="eastAsia" w:ascii="仿宋" w:hAnsi="仿宋" w:eastAsia="仿宋" w:cs="仿宋"/>
          <w:b/>
          <w:bCs/>
          <w:color w:val="auto"/>
          <w:kern w:val="2"/>
          <w:sz w:val="24"/>
          <w:szCs w:val="24"/>
          <w:highlight w:val="none"/>
          <w:lang w:val="en-US" w:eastAsia="zh-CN" w:bidi="ar-SA"/>
        </w:rPr>
        <w:t>一、本次谈判共 1 个标项，具体内容如下表：</w:t>
      </w:r>
    </w:p>
    <w:tbl>
      <w:tblPr>
        <w:tblStyle w:val="18"/>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868"/>
        <w:gridCol w:w="2175"/>
        <w:gridCol w:w="848"/>
        <w:gridCol w:w="814"/>
        <w:gridCol w:w="1231"/>
        <w:gridCol w:w="1847"/>
      </w:tblGrid>
      <w:tr w14:paraId="5940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7" w:type="dxa"/>
            <w:noWrap w:val="0"/>
            <w:vAlign w:val="center"/>
          </w:tcPr>
          <w:p w14:paraId="04679F0D">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288" w:lineRule="auto"/>
              <w:ind w:left="0" w:right="25"/>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标项</w:t>
            </w:r>
          </w:p>
        </w:tc>
        <w:tc>
          <w:tcPr>
            <w:tcW w:w="1868" w:type="dxa"/>
            <w:noWrap w:val="0"/>
            <w:vAlign w:val="center"/>
          </w:tcPr>
          <w:p w14:paraId="5185D007">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288" w:lineRule="auto"/>
              <w:ind w:left="0" w:right="25"/>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项目名称</w:t>
            </w:r>
          </w:p>
        </w:tc>
        <w:tc>
          <w:tcPr>
            <w:tcW w:w="2175" w:type="dxa"/>
            <w:noWrap w:val="0"/>
            <w:vAlign w:val="center"/>
          </w:tcPr>
          <w:p w14:paraId="6464A1A1">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288" w:lineRule="auto"/>
              <w:ind w:left="0" w:right="25"/>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采购内容简要描述</w:t>
            </w:r>
          </w:p>
        </w:tc>
        <w:tc>
          <w:tcPr>
            <w:tcW w:w="848" w:type="dxa"/>
            <w:noWrap w:val="0"/>
            <w:vAlign w:val="center"/>
          </w:tcPr>
          <w:p w14:paraId="10433AA4">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288" w:lineRule="auto"/>
              <w:ind w:left="0" w:right="25"/>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数量</w:t>
            </w:r>
          </w:p>
        </w:tc>
        <w:tc>
          <w:tcPr>
            <w:tcW w:w="814" w:type="dxa"/>
            <w:noWrap w:val="0"/>
            <w:vAlign w:val="center"/>
          </w:tcPr>
          <w:p w14:paraId="06E1273E">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288" w:lineRule="auto"/>
              <w:ind w:left="0" w:right="25"/>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单位</w:t>
            </w:r>
          </w:p>
        </w:tc>
        <w:tc>
          <w:tcPr>
            <w:tcW w:w="1231" w:type="dxa"/>
            <w:noWrap w:val="0"/>
            <w:vAlign w:val="center"/>
          </w:tcPr>
          <w:p w14:paraId="4732C053">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288" w:lineRule="auto"/>
              <w:ind w:left="0" w:right="25"/>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预算</w:t>
            </w:r>
          </w:p>
        </w:tc>
        <w:tc>
          <w:tcPr>
            <w:tcW w:w="1847" w:type="dxa"/>
            <w:noWrap w:val="0"/>
            <w:vAlign w:val="center"/>
          </w:tcPr>
          <w:p w14:paraId="361AE2F5">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288" w:lineRule="auto"/>
              <w:ind w:left="0" w:right="25"/>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备注</w:t>
            </w:r>
          </w:p>
        </w:tc>
      </w:tr>
      <w:tr w14:paraId="7D96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jc w:val="center"/>
        </w:trPr>
        <w:tc>
          <w:tcPr>
            <w:tcW w:w="727" w:type="dxa"/>
            <w:noWrap w:val="0"/>
            <w:vAlign w:val="center"/>
          </w:tcPr>
          <w:p w14:paraId="75E6C505">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288" w:lineRule="auto"/>
              <w:ind w:left="0" w:right="25" w:right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一</w:t>
            </w:r>
          </w:p>
        </w:tc>
        <w:tc>
          <w:tcPr>
            <w:tcW w:w="1868" w:type="dxa"/>
            <w:noWrap w:val="0"/>
            <w:vAlign w:val="center"/>
          </w:tcPr>
          <w:p w14:paraId="307E00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天台经济开发区智慧园区医化企业数字化管理平台日常运维（2024-2025年度）项目</w:t>
            </w:r>
          </w:p>
        </w:tc>
        <w:tc>
          <w:tcPr>
            <w:tcW w:w="2175" w:type="dxa"/>
            <w:noWrap w:val="0"/>
            <w:vAlign w:val="center"/>
          </w:tcPr>
          <w:p w14:paraId="1650AD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outlineLvl w:val="9"/>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   监控平台实行24小时值班值守制度及现场不定时安全巡查工作等</w:t>
            </w:r>
          </w:p>
        </w:tc>
        <w:tc>
          <w:tcPr>
            <w:tcW w:w="848" w:type="dxa"/>
            <w:noWrap w:val="0"/>
            <w:vAlign w:val="center"/>
          </w:tcPr>
          <w:p w14:paraId="1AB612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p>
        </w:tc>
        <w:tc>
          <w:tcPr>
            <w:tcW w:w="814" w:type="dxa"/>
            <w:noWrap w:val="0"/>
            <w:vAlign w:val="center"/>
          </w:tcPr>
          <w:p w14:paraId="3174CD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outlineLvl w:val="9"/>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年</w:t>
            </w:r>
          </w:p>
        </w:tc>
        <w:tc>
          <w:tcPr>
            <w:tcW w:w="1231" w:type="dxa"/>
            <w:noWrap w:val="0"/>
            <w:vAlign w:val="center"/>
          </w:tcPr>
          <w:p w14:paraId="0AD3BFCA">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288" w:lineRule="auto"/>
              <w:ind w:left="0" w:right="25" w:right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460000元</w:t>
            </w:r>
          </w:p>
        </w:tc>
        <w:tc>
          <w:tcPr>
            <w:tcW w:w="1847" w:type="dxa"/>
            <w:noWrap w:val="0"/>
            <w:vAlign w:val="center"/>
          </w:tcPr>
          <w:p w14:paraId="22A51ADB">
            <w:pPr>
              <w:keepNext w:val="0"/>
              <w:keepLines w:val="0"/>
              <w:pageBreakBefore w:val="0"/>
              <w:numPr>
                <w:ilvl w:val="0"/>
                <w:numId w:val="0"/>
              </w:numPr>
              <w:suppressLineNumbers w:val="0"/>
              <w:kinsoku/>
              <w:overflowPunct/>
              <w:topLinePunct w:val="0"/>
              <w:bidi w:val="0"/>
              <w:spacing w:before="0" w:beforeAutospacing="0" w:after="0" w:afterAutospacing="0" w:line="288" w:lineRule="auto"/>
              <w:ind w:left="0" w:right="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要求驻点人员注册安全工程师（或注册消防工程师）1人，值班人员5人。</w:t>
            </w:r>
          </w:p>
        </w:tc>
      </w:tr>
    </w:tbl>
    <w:p w14:paraId="47B4CF40">
      <w:pPr>
        <w:keepNext w:val="0"/>
        <w:keepLines w:val="0"/>
        <w:pageBreakBefore w:val="0"/>
        <w:numPr>
          <w:ilvl w:val="0"/>
          <w:numId w:val="8"/>
        </w:numPr>
        <w:kinsoku/>
        <w:overflowPunct/>
        <w:topLinePunct w:val="0"/>
        <w:bidi w:val="0"/>
        <w:snapToGrid w:val="0"/>
        <w:spacing w:line="288"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服务内容及主要工作内容</w:t>
      </w:r>
    </w:p>
    <w:p w14:paraId="15B2B2E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根据智慧园区管理相关要求，园区监控平台服务人员主要负责以下工作：</w:t>
      </w:r>
    </w:p>
    <w:p w14:paraId="3A86B52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1.负责查看监控室全天候监控设定的视频画面，并进行存档。</w:t>
      </w:r>
    </w:p>
    <w:p w14:paraId="12D1937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2.负责园区危险货物运输车辆进出许可系统的即时监控、登记与审核，核对危险货物运输车辆进出园区的许可情况。</w:t>
      </w:r>
    </w:p>
    <w:p w14:paraId="3D4024C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3.负责园区及相关化工企业突发事件的巡视与报告。</w:t>
      </w:r>
    </w:p>
    <w:p w14:paraId="431C087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负责园区化工企业特殊作业过程的现场不定时安全巡视：对园区所有化工企业，按照不少于50%的比例对特级、一级动火作业安全管控措施落实情况进行抽查，按照不少于25%的比例对二级动火及其他特殊作业安全管控措施落实情况进行抽查。在企业实施每日风险研判和承诺的基础上，实施“红橙黄蓝”分级管控，对风险公告为红色、橙色风险企业现场检查率100%。</w:t>
      </w:r>
    </w:p>
    <w:p w14:paraId="603415D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5.负责每年为园区企业各级管理层提供4次（每季度1次）安全教育培训服务，每次不少于2学时。</w:t>
      </w:r>
    </w:p>
    <w:p w14:paraId="416CEFF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6.配合园区管委会与应急管理局对化工企业开展专项检查，每年至少两次，每次不少于两天，每次至少由2名省市级专家参与检查。</w:t>
      </w:r>
    </w:p>
    <w:p w14:paraId="1A42C62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7.负责监控平台各类设备设施的日常保养与保洁，遇到故障应及时上报处置。</w:t>
      </w:r>
    </w:p>
    <w:p w14:paraId="2D05483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8.做好园区企业与上级监管部门之间的沟通桥梁，协助企业做好监控平台基础数据的录入以及操作系统的异常处置。</w:t>
      </w:r>
    </w:p>
    <w:p w14:paraId="65990D4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9.负责做好监控平台的保洁工作。</w:t>
      </w:r>
    </w:p>
    <w:p w14:paraId="6FAE463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10.协助园区管委会做好岗位职责范围内的其他工作。</w:t>
      </w:r>
    </w:p>
    <w:p w14:paraId="0874D944">
      <w:pPr>
        <w:keepNext w:val="0"/>
        <w:keepLines w:val="0"/>
        <w:pageBreakBefore w:val="0"/>
        <w:numPr>
          <w:ilvl w:val="0"/>
          <w:numId w:val="8"/>
        </w:numPr>
        <w:kinsoku/>
        <w:overflowPunct/>
        <w:topLinePunct w:val="0"/>
        <w:bidi w:val="0"/>
        <w:snapToGrid w:val="0"/>
        <w:spacing w:line="288"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highlight w:val="none"/>
          <w:shd w:val="clear" w:color="auto" w:fill="auto"/>
          <w:lang w:val="en-US" w:eastAsia="zh-CN"/>
        </w:rPr>
        <w:t>▲</w:t>
      </w:r>
      <w:r>
        <w:rPr>
          <w:rFonts w:hint="eastAsia" w:ascii="仿宋" w:hAnsi="仿宋" w:eastAsia="仿宋" w:cs="仿宋"/>
          <w:b/>
          <w:bCs/>
          <w:color w:val="auto"/>
          <w:kern w:val="2"/>
          <w:sz w:val="24"/>
          <w:szCs w:val="24"/>
          <w:highlight w:val="none"/>
          <w:lang w:val="en-US" w:eastAsia="zh-CN" w:bidi="ar-SA"/>
        </w:rPr>
        <w:t>人员要求</w:t>
      </w:r>
    </w:p>
    <w:p w14:paraId="367DE34A">
      <w:pPr>
        <w:keepNext w:val="0"/>
        <w:keepLines w:val="0"/>
        <w:pageBreakBefore w:val="0"/>
        <w:numPr>
          <w:ilvl w:val="0"/>
          <w:numId w:val="0"/>
        </w:numPr>
        <w:tabs>
          <w:tab w:val="left" w:pos="720"/>
        </w:tabs>
        <w:kinsoku/>
        <w:wordWrap/>
        <w:overflowPunct/>
        <w:topLinePunct w:val="0"/>
        <w:autoSpaceDE/>
        <w:autoSpaceDN/>
        <w:bidi w:val="0"/>
        <w:spacing w:before="63" w:beforeLines="20" w:after="63" w:afterLines="20" w:line="288"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1、监控员不少于5人，能保证每班至少1名监控员在岗。要求经过岗前培训并考核合格，掌握岗位工作技能、符合岗位管理要求，能处置一般的系统异常问题。</w:t>
      </w:r>
    </w:p>
    <w:p w14:paraId="5C30F70B">
      <w:pPr>
        <w:keepNext w:val="0"/>
        <w:keepLines w:val="0"/>
        <w:pageBreakBefore w:val="0"/>
        <w:numPr>
          <w:ilvl w:val="0"/>
          <w:numId w:val="0"/>
        </w:numPr>
        <w:tabs>
          <w:tab w:val="left" w:pos="720"/>
        </w:tabs>
        <w:kinsoku/>
        <w:wordWrap/>
        <w:overflowPunct/>
        <w:topLinePunct w:val="0"/>
        <w:autoSpaceDE/>
        <w:autoSpaceDN/>
        <w:bidi w:val="0"/>
        <w:spacing w:before="63" w:beforeLines="20" w:after="63" w:afterLines="20" w:line="288" w:lineRule="auto"/>
        <w:ind w:firstLine="48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2、拟派项目负责人具有注册安全工程师（或注册消防工程师）资格证书，并负责园区化工企业特殊作业过程的现场不定时安全巡查工作。</w:t>
      </w:r>
    </w:p>
    <w:bookmarkEnd w:id="29"/>
    <w:bookmarkEnd w:id="30"/>
    <w:bookmarkEnd w:id="31"/>
    <w:bookmarkEnd w:id="32"/>
    <w:p w14:paraId="288EB87B">
      <w:pPr>
        <w:keepNext w:val="0"/>
        <w:keepLines w:val="0"/>
        <w:pageBreakBefore w:val="0"/>
        <w:numPr>
          <w:ilvl w:val="0"/>
          <w:numId w:val="8"/>
        </w:numPr>
        <w:kinsoku/>
        <w:overflowPunct/>
        <w:topLinePunct w:val="0"/>
        <w:bidi w:val="0"/>
        <w:snapToGrid w:val="0"/>
        <w:spacing w:line="288"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▲商务条款：</w:t>
      </w:r>
    </w:p>
    <w:p w14:paraId="47F48D69">
      <w:pPr>
        <w:pStyle w:val="17"/>
        <w:keepNext w:val="0"/>
        <w:keepLines w:val="0"/>
        <w:pageBreakBefore w:val="0"/>
        <w:widowControl w:val="0"/>
        <w:kinsoku/>
        <w:wordWrap/>
        <w:overflowPunct/>
        <w:topLinePunct w:val="0"/>
        <w:autoSpaceDE/>
        <w:autoSpaceDN/>
        <w:bidi w:val="0"/>
        <w:adjustRightInd/>
        <w:spacing w:before="63" w:beforeLines="20" w:after="63" w:afterLines="20" w:line="288" w:lineRule="auto"/>
        <w:ind w:left="0" w:leftChars="0" w:firstLine="482" w:firstLineChars="200"/>
        <w:textAlignment w:val="auto"/>
        <w:outlineLvl w:val="9"/>
        <w:rPr>
          <w:rFonts w:hint="eastAsia" w:ascii="仿宋" w:hAnsi="仿宋" w:eastAsia="仿宋" w:cs="仿宋"/>
          <w:b w:val="0"/>
          <w:bCs w:val="0"/>
          <w:color w:val="auto"/>
          <w:sz w:val="24"/>
          <w:highlight w:val="none"/>
          <w:lang w:eastAsia="zh-CN"/>
        </w:rPr>
      </w:pPr>
      <w:r>
        <w:rPr>
          <w:rFonts w:hint="eastAsia" w:ascii="仿宋" w:hAnsi="仿宋" w:eastAsia="仿宋" w:cs="仿宋"/>
          <w:b/>
          <w:bCs/>
          <w:color w:val="auto"/>
          <w:sz w:val="24"/>
          <w:szCs w:val="24"/>
          <w:highlight w:val="none"/>
        </w:rPr>
        <w:t>1、服务时间：</w:t>
      </w:r>
      <w:r>
        <w:rPr>
          <w:rFonts w:hint="eastAsia" w:ascii="仿宋" w:hAnsi="仿宋" w:eastAsia="仿宋" w:cs="仿宋"/>
          <w:b w:val="0"/>
          <w:bCs w:val="0"/>
          <w:color w:val="auto"/>
          <w:sz w:val="24"/>
          <w:szCs w:val="24"/>
          <w:highlight w:val="none"/>
          <w:lang w:eastAsia="zh-CN"/>
        </w:rPr>
        <w:t>合同签订后一年</w:t>
      </w:r>
    </w:p>
    <w:p w14:paraId="395F156A">
      <w:pPr>
        <w:pStyle w:val="17"/>
        <w:keepNext w:val="0"/>
        <w:keepLines w:val="0"/>
        <w:pageBreakBefore w:val="0"/>
        <w:widowControl w:val="0"/>
        <w:kinsoku/>
        <w:wordWrap/>
        <w:overflowPunct/>
        <w:topLinePunct w:val="0"/>
        <w:autoSpaceDE/>
        <w:autoSpaceDN/>
        <w:bidi w:val="0"/>
        <w:adjustRightInd/>
        <w:spacing w:before="63" w:beforeLines="20" w:after="63" w:afterLines="20" w:line="288" w:lineRule="auto"/>
        <w:ind w:left="0" w:leftChars="0" w:firstLine="48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rPr>
        <w:t>2、服务地点：</w:t>
      </w:r>
      <w:r>
        <w:rPr>
          <w:rFonts w:hint="eastAsia" w:ascii="仿宋" w:hAnsi="仿宋" w:eastAsia="仿宋" w:cs="仿宋"/>
          <w:b w:val="0"/>
          <w:bCs w:val="0"/>
          <w:color w:val="auto"/>
          <w:sz w:val="24"/>
          <w:szCs w:val="24"/>
          <w:highlight w:val="none"/>
          <w:lang w:eastAsia="zh-CN"/>
        </w:rPr>
        <w:t>浙江天台经济开发区管理委员会</w:t>
      </w:r>
      <w:r>
        <w:rPr>
          <w:rFonts w:hint="eastAsia" w:ascii="仿宋" w:hAnsi="仿宋" w:eastAsia="仿宋" w:cs="仿宋"/>
          <w:b w:val="0"/>
          <w:bCs w:val="0"/>
          <w:color w:val="auto"/>
          <w:sz w:val="24"/>
          <w:szCs w:val="24"/>
          <w:highlight w:val="none"/>
          <w:lang w:val="en-US" w:eastAsia="zh-CN"/>
        </w:rPr>
        <w:t>指定地点</w:t>
      </w:r>
    </w:p>
    <w:p w14:paraId="49C166F9">
      <w:pPr>
        <w:pStyle w:val="17"/>
        <w:keepNext w:val="0"/>
        <w:keepLines w:val="0"/>
        <w:pageBreakBefore w:val="0"/>
        <w:widowControl w:val="0"/>
        <w:kinsoku/>
        <w:wordWrap/>
        <w:overflowPunct/>
        <w:topLinePunct w:val="0"/>
        <w:autoSpaceDE/>
        <w:autoSpaceDN/>
        <w:bidi w:val="0"/>
        <w:adjustRightInd/>
        <w:spacing w:before="63" w:beforeLines="20" w:after="63" w:afterLines="20" w:line="288" w:lineRule="auto"/>
        <w:ind w:left="0" w:leftChars="0" w:firstLine="482" w:firstLineChars="200"/>
        <w:textAlignment w:val="auto"/>
        <w:outlineLvl w:val="9"/>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rPr>
        <w:t>3、付款方式：</w:t>
      </w:r>
      <w:r>
        <w:rPr>
          <w:rFonts w:hint="eastAsia" w:ascii="仿宋" w:hAnsi="仿宋" w:eastAsia="仿宋" w:cs="仿宋"/>
          <w:b w:val="0"/>
          <w:bCs w:val="0"/>
          <w:color w:val="auto"/>
          <w:sz w:val="24"/>
          <w:szCs w:val="24"/>
          <w:highlight w:val="none"/>
          <w:lang w:eastAsia="zh-CN"/>
        </w:rPr>
        <w:t>按季度平均支付，以</w:t>
      </w:r>
      <w:r>
        <w:rPr>
          <w:rFonts w:hint="eastAsia" w:ascii="仿宋" w:hAnsi="仿宋" w:eastAsia="仿宋" w:cs="仿宋"/>
          <w:b w:val="0"/>
          <w:bCs w:val="0"/>
          <w:color w:val="auto"/>
          <w:sz w:val="24"/>
          <w:szCs w:val="24"/>
          <w:highlight w:val="none"/>
          <w:lang w:val="en-US" w:eastAsia="zh-CN"/>
        </w:rPr>
        <w:t>3个月为一季度，合同签订后先支付第1季度的费用作为预付款，第二、三、四每季度末支付。</w:t>
      </w:r>
    </w:p>
    <w:p w14:paraId="2E99C0DD">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ind w:left="0" w:leftChars="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kern w:val="2"/>
          <w:sz w:val="24"/>
          <w:szCs w:val="24"/>
          <w:highlight w:val="none"/>
          <w:lang w:val="en" w:eastAsia="zh-CN" w:bidi="ar-SA"/>
        </w:rPr>
        <w:t>将运营费用的</w:t>
      </w:r>
      <w:r>
        <w:rPr>
          <w:rFonts w:hint="default" w:ascii="仿宋" w:hAnsi="仿宋" w:eastAsia="仿宋" w:cs="仿宋"/>
          <w:b w:val="0"/>
          <w:bCs w:val="0"/>
          <w:color w:val="auto"/>
          <w:kern w:val="2"/>
          <w:sz w:val="24"/>
          <w:szCs w:val="24"/>
          <w:highlight w:val="none"/>
          <w:lang w:val="en" w:eastAsia="zh-CN" w:bidi="ar-SA"/>
        </w:rPr>
        <w:t>80%</w:t>
      </w:r>
      <w:r>
        <w:rPr>
          <w:rFonts w:hint="eastAsia" w:ascii="仿宋" w:hAnsi="仿宋" w:eastAsia="仿宋" w:cs="仿宋"/>
          <w:b w:val="0"/>
          <w:bCs w:val="0"/>
          <w:color w:val="auto"/>
          <w:kern w:val="2"/>
          <w:sz w:val="24"/>
          <w:szCs w:val="24"/>
          <w:highlight w:val="none"/>
          <w:lang w:val="en" w:eastAsia="zh-CN" w:bidi="ar-SA"/>
        </w:rPr>
        <w:t>作为基础运营费，剩余的</w:t>
      </w:r>
      <w:r>
        <w:rPr>
          <w:rFonts w:hint="eastAsia" w:ascii="仿宋" w:hAnsi="仿宋" w:eastAsia="仿宋" w:cs="仿宋"/>
          <w:b w:val="0"/>
          <w:bCs w:val="0"/>
          <w:color w:val="auto"/>
          <w:kern w:val="2"/>
          <w:sz w:val="24"/>
          <w:szCs w:val="24"/>
          <w:highlight w:val="none"/>
          <w:lang w:val="en-US" w:eastAsia="zh-CN" w:bidi="ar-SA"/>
        </w:rPr>
        <w:t>20%作为考核运营费。服务质量考核在每季度末支付前进行，根据“</w:t>
      </w:r>
      <w:r>
        <w:rPr>
          <w:rFonts w:hint="eastAsia" w:ascii="仿宋" w:hAnsi="仿宋" w:eastAsia="仿宋" w:cs="仿宋"/>
          <w:color w:val="auto"/>
          <w:sz w:val="24"/>
          <w:lang w:eastAsia="zh-CN"/>
        </w:rPr>
        <w:t>考核标准</w:t>
      </w:r>
      <w:r>
        <w:rPr>
          <w:rFonts w:hint="eastAsia" w:ascii="仿宋" w:hAnsi="仿宋" w:eastAsia="仿宋" w:cs="仿宋"/>
          <w:b w:val="0"/>
          <w:bCs w:val="0"/>
          <w:color w:val="auto"/>
          <w:kern w:val="2"/>
          <w:sz w:val="24"/>
          <w:szCs w:val="24"/>
          <w:highlight w:val="none"/>
          <w:lang w:val="en-US" w:eastAsia="zh-CN" w:bidi="ar-SA"/>
        </w:rPr>
        <w:t>”进行考核后，根据“考核办法”确定实际发放金额。</w:t>
      </w:r>
    </w:p>
    <w:p w14:paraId="478DEEFA">
      <w:pPr>
        <w:pStyle w:val="3"/>
        <w:keepNext w:val="0"/>
        <w:keepLines w:val="0"/>
        <w:pageBreakBefore w:val="0"/>
        <w:widowControl w:val="0"/>
        <w:kinsoku/>
        <w:wordWrap/>
        <w:overflowPunct/>
        <w:topLinePunct w:val="0"/>
        <w:autoSpaceDE/>
        <w:autoSpaceDN/>
        <w:bidi w:val="0"/>
        <w:adjustRightInd/>
        <w:spacing w:before="63" w:beforeLines="20" w:after="63" w:afterLines="20" w:line="288" w:lineRule="auto"/>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bidi="zh-CN"/>
        </w:rPr>
        <w:t>4</w:t>
      </w:r>
      <w:r>
        <w:rPr>
          <w:rFonts w:hint="eastAsia" w:ascii="仿宋" w:hAnsi="仿宋" w:eastAsia="仿宋" w:cs="仿宋"/>
          <w:b/>
          <w:bCs/>
          <w:color w:val="auto"/>
          <w:sz w:val="24"/>
          <w:highlight w:val="none"/>
          <w:lang w:val="en-US" w:eastAsia="zh-CN" w:bidi="zh-CN"/>
        </w:rPr>
        <w:t>、</w:t>
      </w:r>
      <w:r>
        <w:rPr>
          <w:rFonts w:hint="eastAsia" w:ascii="仿宋" w:hAnsi="仿宋" w:eastAsia="仿宋" w:cs="仿宋"/>
          <w:b/>
          <w:bCs/>
          <w:color w:val="auto"/>
          <w:sz w:val="24"/>
          <w:highlight w:val="none"/>
          <w:lang w:bidi="zh-CN"/>
        </w:rPr>
        <w:t>履约保证金：</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13C809DA">
      <w:pPr>
        <w:pStyle w:val="3"/>
        <w:keepNext w:val="0"/>
        <w:keepLines w:val="0"/>
        <w:pageBreakBefore w:val="0"/>
        <w:widowControl w:val="0"/>
        <w:kinsoku/>
        <w:wordWrap/>
        <w:overflowPunct/>
        <w:topLinePunct w:val="0"/>
        <w:autoSpaceDE/>
        <w:autoSpaceDN/>
        <w:bidi w:val="0"/>
        <w:adjustRightInd/>
        <w:spacing w:before="63" w:beforeLines="20" w:after="63" w:afterLines="20" w:line="288" w:lineRule="auto"/>
        <w:ind w:firstLine="482" w:firstLineChars="200"/>
        <w:jc w:val="left"/>
        <w:textAlignment w:val="auto"/>
        <w:outlineLvl w:val="9"/>
        <w:rPr>
          <w:rFonts w:hint="eastAsia" w:ascii="仿宋" w:hAnsi="仿宋" w:eastAsia="仿宋" w:cs="仿宋"/>
          <w:color w:val="auto"/>
          <w:sz w:val="24"/>
          <w:lang w:eastAsia="zh-CN"/>
        </w:rPr>
      </w:pPr>
      <w:r>
        <w:rPr>
          <w:rFonts w:hint="eastAsia" w:ascii="仿宋" w:hAnsi="仿宋" w:eastAsia="仿宋" w:cs="仿宋"/>
          <w:b/>
          <w:bCs/>
          <w:color w:val="auto"/>
          <w:kern w:val="2"/>
          <w:sz w:val="24"/>
          <w:szCs w:val="24"/>
          <w:highlight w:val="none"/>
          <w:lang w:val="en-US" w:eastAsia="zh-CN" w:bidi="zh-CN"/>
        </w:rPr>
        <w:t>5、考核：</w:t>
      </w:r>
      <w:r>
        <w:rPr>
          <w:rFonts w:hint="eastAsia" w:ascii="仿宋" w:hAnsi="仿宋" w:eastAsia="仿宋" w:cs="仿宋"/>
          <w:color w:val="auto"/>
          <w:sz w:val="24"/>
          <w:highlight w:val="none"/>
        </w:rPr>
        <w:t>合同期内采购人对服务单位的服务质量进行考核，</w:t>
      </w:r>
      <w:r>
        <w:rPr>
          <w:rFonts w:hint="eastAsia" w:ascii="仿宋" w:hAnsi="仿宋" w:eastAsia="仿宋" w:cs="仿宋"/>
          <w:color w:val="auto"/>
          <w:sz w:val="24"/>
          <w:highlight w:val="none"/>
          <w:lang w:eastAsia="zh-CN"/>
        </w:rPr>
        <w:t>在合同签订生效后的每季度末进行考核，</w:t>
      </w:r>
      <w:r>
        <w:rPr>
          <w:rFonts w:hint="eastAsia" w:ascii="仿宋" w:hAnsi="仿宋" w:eastAsia="仿宋" w:cs="仿宋"/>
          <w:color w:val="auto"/>
          <w:sz w:val="24"/>
          <w:highlight w:val="none"/>
        </w:rPr>
        <w:t>若达不到采购人的考核标准，采购人对服务单位提出限期整改，并有权给予相应罚款，限期整改仍达不到采购人的考核标准的，采购人有权终止合同，并由服务方承担相关损失</w:t>
      </w:r>
      <w:r>
        <w:rPr>
          <w:rFonts w:hint="eastAsia" w:ascii="仿宋" w:hAnsi="仿宋" w:eastAsia="仿宋" w:cs="仿宋"/>
          <w:color w:val="auto"/>
          <w:sz w:val="24"/>
          <w:highlight w:val="none"/>
          <w:lang w:eastAsia="zh-CN"/>
        </w:rPr>
        <w:t>。</w:t>
      </w:r>
      <w:r>
        <w:rPr>
          <w:rFonts w:hint="eastAsia" w:ascii="仿宋" w:hAnsi="仿宋" w:eastAsia="仿宋" w:cs="仿宋"/>
          <w:color w:val="auto"/>
          <w:sz w:val="24"/>
          <w:lang w:eastAsia="zh-CN"/>
        </w:rPr>
        <w:t>具体如下：</w:t>
      </w:r>
    </w:p>
    <w:p w14:paraId="5AB58A52">
      <w:pPr>
        <w:pStyle w:val="3"/>
        <w:keepNext w:val="0"/>
        <w:keepLines w:val="0"/>
        <w:pageBreakBefore w:val="0"/>
        <w:widowControl w:val="0"/>
        <w:numPr>
          <w:ilvl w:val="0"/>
          <w:numId w:val="9"/>
        </w:numPr>
        <w:kinsoku/>
        <w:wordWrap/>
        <w:overflowPunct/>
        <w:topLinePunct w:val="0"/>
        <w:autoSpaceDE/>
        <w:autoSpaceDN/>
        <w:bidi w:val="0"/>
        <w:adjustRightInd/>
        <w:spacing w:before="63" w:beforeLines="20" w:after="63" w:afterLines="20" w:line="288" w:lineRule="auto"/>
        <w:ind w:left="425" w:hanging="425" w:firstLineChars="0"/>
        <w:jc w:val="left"/>
        <w:textAlignment w:val="auto"/>
        <w:outlineLvl w:val="9"/>
        <w:rPr>
          <w:rFonts w:hint="eastAsia" w:ascii="仿宋" w:hAnsi="仿宋" w:eastAsia="仿宋" w:cs="仿宋"/>
          <w:color w:val="auto"/>
          <w:sz w:val="24"/>
          <w:lang w:eastAsia="zh-CN"/>
        </w:rPr>
      </w:pPr>
      <w:r>
        <w:rPr>
          <w:rFonts w:hint="eastAsia" w:ascii="仿宋" w:hAnsi="仿宋" w:eastAsia="仿宋" w:cs="仿宋"/>
          <w:color w:val="auto"/>
          <w:sz w:val="24"/>
          <w:lang w:eastAsia="zh-CN"/>
        </w:rPr>
        <w:t>考核办法</w:t>
      </w:r>
    </w:p>
    <w:tbl>
      <w:tblPr>
        <w:tblStyle w:val="18"/>
        <w:tblW w:w="0" w:type="auto"/>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5825"/>
      </w:tblGrid>
      <w:tr w14:paraId="335A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57" w:type="dxa"/>
            <w:noWrap w:val="0"/>
            <w:vAlign w:val="center"/>
          </w:tcPr>
          <w:p w14:paraId="7E1B16D8">
            <w:pPr>
              <w:spacing w:line="360" w:lineRule="auto"/>
              <w:jc w:val="center"/>
              <w:rPr>
                <w:rFonts w:hint="eastAsia" w:ascii="宋体" w:hAnsi="宋体" w:cs="宋体"/>
                <w:color w:val="auto"/>
                <w:sz w:val="24"/>
              </w:rPr>
            </w:pPr>
            <w:r>
              <w:rPr>
                <w:rFonts w:hint="eastAsia" w:ascii="宋体" w:hAnsi="宋体" w:cs="宋体"/>
                <w:color w:val="auto"/>
                <w:sz w:val="24"/>
              </w:rPr>
              <w:t>考核分数</w:t>
            </w:r>
          </w:p>
        </w:tc>
        <w:tc>
          <w:tcPr>
            <w:tcW w:w="5825" w:type="dxa"/>
            <w:noWrap w:val="0"/>
            <w:vAlign w:val="center"/>
          </w:tcPr>
          <w:p w14:paraId="68F75E8D">
            <w:pPr>
              <w:spacing w:line="360" w:lineRule="auto"/>
              <w:jc w:val="center"/>
              <w:rPr>
                <w:rFonts w:hint="eastAsia" w:ascii="宋体" w:hAnsi="宋体" w:cs="宋体"/>
                <w:color w:val="auto"/>
                <w:sz w:val="24"/>
              </w:rPr>
            </w:pPr>
            <w:r>
              <w:rPr>
                <w:rFonts w:hint="eastAsia" w:ascii="宋体" w:hAnsi="宋体" w:cs="宋体"/>
                <w:color w:val="auto"/>
                <w:sz w:val="24"/>
              </w:rPr>
              <w:t>考核费用额度计算标准</w:t>
            </w:r>
          </w:p>
        </w:tc>
      </w:tr>
      <w:tr w14:paraId="664D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57" w:type="dxa"/>
            <w:noWrap w:val="0"/>
            <w:vAlign w:val="center"/>
          </w:tcPr>
          <w:p w14:paraId="1D752800">
            <w:pPr>
              <w:spacing w:line="360" w:lineRule="auto"/>
              <w:jc w:val="center"/>
              <w:rPr>
                <w:rFonts w:hint="eastAsia" w:ascii="宋体" w:hAnsi="宋体" w:cs="宋体"/>
                <w:color w:val="auto"/>
                <w:sz w:val="24"/>
              </w:rPr>
            </w:pPr>
            <w:r>
              <w:rPr>
                <w:rFonts w:hint="eastAsia" w:ascii="宋体" w:hAnsi="宋体" w:cs="宋体"/>
                <w:color w:val="auto"/>
                <w:sz w:val="24"/>
              </w:rPr>
              <w:t>8</w:t>
            </w:r>
            <w:r>
              <w:rPr>
                <w:rFonts w:ascii="宋体" w:hAnsi="宋体" w:cs="宋体"/>
                <w:color w:val="auto"/>
                <w:sz w:val="24"/>
              </w:rPr>
              <w:t>0</w:t>
            </w:r>
            <w:r>
              <w:rPr>
                <w:rFonts w:hint="eastAsia" w:ascii="宋体" w:hAnsi="宋体" w:cs="宋体"/>
                <w:color w:val="auto"/>
                <w:sz w:val="24"/>
              </w:rPr>
              <w:t>分及以上</w:t>
            </w:r>
          </w:p>
        </w:tc>
        <w:tc>
          <w:tcPr>
            <w:tcW w:w="5825" w:type="dxa"/>
            <w:noWrap w:val="0"/>
            <w:vAlign w:val="center"/>
          </w:tcPr>
          <w:p w14:paraId="5402692C">
            <w:pPr>
              <w:spacing w:line="360" w:lineRule="auto"/>
              <w:jc w:val="center"/>
              <w:rPr>
                <w:rFonts w:hint="eastAsia" w:ascii="宋体" w:hAnsi="宋体" w:cs="宋体"/>
                <w:color w:val="auto"/>
                <w:sz w:val="24"/>
              </w:rPr>
            </w:pPr>
            <w:r>
              <w:rPr>
                <w:rFonts w:hint="eastAsia" w:ascii="宋体" w:hAnsi="宋体" w:cs="宋体"/>
                <w:color w:val="auto"/>
                <w:sz w:val="24"/>
                <w:lang w:eastAsia="zh-CN"/>
              </w:rPr>
              <w:t>实际发放金额</w:t>
            </w:r>
            <w:r>
              <w:rPr>
                <w:rFonts w:hint="eastAsia" w:ascii="宋体" w:hAnsi="宋体" w:cs="宋体"/>
                <w:color w:val="auto"/>
                <w:sz w:val="24"/>
              </w:rPr>
              <w:t>=</w:t>
            </w:r>
            <w:r>
              <w:rPr>
                <w:rFonts w:hint="eastAsia" w:ascii="宋体" w:hAnsi="宋体" w:cs="宋体"/>
                <w:color w:val="auto"/>
                <w:sz w:val="24"/>
                <w:lang w:eastAsia="zh-CN"/>
              </w:rPr>
              <w:t>基础运营费</w:t>
            </w:r>
            <w:r>
              <w:rPr>
                <w:rFonts w:hint="eastAsia" w:ascii="宋体" w:hAnsi="宋体" w:cs="宋体"/>
                <w:color w:val="auto"/>
                <w:sz w:val="24"/>
                <w:lang w:val="en-US" w:eastAsia="zh-CN"/>
              </w:rPr>
              <w:t>+考核运营费</w:t>
            </w:r>
            <w:r>
              <w:rPr>
                <w:rFonts w:hint="eastAsia" w:ascii="宋体" w:hAnsi="宋体" w:cs="宋体"/>
                <w:color w:val="auto"/>
                <w:sz w:val="24"/>
              </w:rPr>
              <w:t>＊100%</w:t>
            </w:r>
          </w:p>
        </w:tc>
      </w:tr>
      <w:tr w14:paraId="455B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57" w:type="dxa"/>
            <w:noWrap w:val="0"/>
            <w:vAlign w:val="center"/>
          </w:tcPr>
          <w:p w14:paraId="00CFE006">
            <w:pPr>
              <w:spacing w:line="360" w:lineRule="auto"/>
              <w:jc w:val="center"/>
              <w:rPr>
                <w:rFonts w:hint="eastAsia" w:ascii="宋体" w:hAnsi="宋体" w:cs="宋体"/>
                <w:color w:val="auto"/>
                <w:sz w:val="24"/>
              </w:rPr>
            </w:pPr>
            <w:r>
              <w:rPr>
                <w:rFonts w:hint="eastAsia" w:ascii="宋体" w:hAnsi="宋体" w:cs="宋体"/>
                <w:color w:val="auto"/>
                <w:sz w:val="24"/>
              </w:rPr>
              <w:t>60（含）-8</w:t>
            </w:r>
            <w:r>
              <w:rPr>
                <w:rFonts w:ascii="宋体" w:hAnsi="宋体" w:cs="宋体"/>
                <w:color w:val="auto"/>
                <w:sz w:val="24"/>
              </w:rPr>
              <w:t>0</w:t>
            </w:r>
            <w:r>
              <w:rPr>
                <w:rFonts w:hint="eastAsia" w:ascii="宋体" w:hAnsi="宋体" w:cs="宋体"/>
                <w:color w:val="auto"/>
                <w:sz w:val="24"/>
              </w:rPr>
              <w:t>分（不含）</w:t>
            </w:r>
          </w:p>
        </w:tc>
        <w:tc>
          <w:tcPr>
            <w:tcW w:w="5825" w:type="dxa"/>
            <w:noWrap w:val="0"/>
            <w:vAlign w:val="center"/>
          </w:tcPr>
          <w:p w14:paraId="2FF42B4A">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eastAsia="zh-CN"/>
              </w:rPr>
              <w:t>实际发放金额</w:t>
            </w:r>
            <w:r>
              <w:rPr>
                <w:rFonts w:hint="eastAsia" w:ascii="宋体" w:hAnsi="宋体" w:cs="宋体"/>
                <w:color w:val="auto"/>
                <w:sz w:val="24"/>
              </w:rPr>
              <w:t>=</w:t>
            </w:r>
            <w:r>
              <w:rPr>
                <w:rFonts w:hint="eastAsia" w:ascii="宋体" w:hAnsi="宋体" w:cs="宋体"/>
                <w:color w:val="auto"/>
                <w:sz w:val="24"/>
                <w:lang w:eastAsia="zh-CN"/>
              </w:rPr>
              <w:t>基础运营费</w:t>
            </w:r>
            <w:r>
              <w:rPr>
                <w:rFonts w:hint="eastAsia" w:ascii="宋体" w:hAnsi="宋体" w:cs="宋体"/>
                <w:color w:val="auto"/>
                <w:sz w:val="24"/>
                <w:lang w:val="en-US" w:eastAsia="zh-CN"/>
              </w:rPr>
              <w:t>+考核运营费</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分数＊</w:t>
            </w:r>
            <w:r>
              <w:rPr>
                <w:rFonts w:hint="eastAsia" w:ascii="宋体" w:hAnsi="宋体" w:cs="宋体"/>
                <w:color w:val="auto"/>
                <w:sz w:val="24"/>
                <w:lang w:val="en-US" w:eastAsia="zh-CN"/>
              </w:rPr>
              <w:t>0.05-3）</w:t>
            </w:r>
          </w:p>
        </w:tc>
      </w:tr>
      <w:tr w14:paraId="2540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57" w:type="dxa"/>
            <w:noWrap w:val="0"/>
            <w:vAlign w:val="center"/>
          </w:tcPr>
          <w:p w14:paraId="297425C2">
            <w:pPr>
              <w:spacing w:line="360" w:lineRule="auto"/>
              <w:jc w:val="center"/>
              <w:rPr>
                <w:rFonts w:hint="eastAsia" w:ascii="宋体" w:hAnsi="宋体" w:cs="宋体"/>
                <w:color w:val="auto"/>
                <w:sz w:val="24"/>
              </w:rPr>
            </w:pPr>
            <w:r>
              <w:rPr>
                <w:rFonts w:hint="eastAsia" w:ascii="宋体" w:hAnsi="宋体" w:cs="宋体"/>
                <w:color w:val="auto"/>
                <w:sz w:val="24"/>
              </w:rPr>
              <w:t>60分以下</w:t>
            </w:r>
          </w:p>
        </w:tc>
        <w:tc>
          <w:tcPr>
            <w:tcW w:w="5825" w:type="dxa"/>
            <w:noWrap w:val="0"/>
            <w:vAlign w:val="center"/>
          </w:tcPr>
          <w:p w14:paraId="19F6C95E">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eastAsia="zh-CN"/>
              </w:rPr>
              <w:t>实际发放金额</w:t>
            </w:r>
            <w:r>
              <w:rPr>
                <w:rFonts w:hint="eastAsia" w:ascii="宋体" w:hAnsi="宋体" w:cs="宋体"/>
                <w:color w:val="auto"/>
                <w:sz w:val="24"/>
                <w:lang w:val="en-US" w:eastAsia="zh-CN"/>
              </w:rPr>
              <w:t>=基础运营费</w:t>
            </w:r>
          </w:p>
        </w:tc>
      </w:tr>
    </w:tbl>
    <w:p w14:paraId="6DC2D5B4">
      <w:pPr>
        <w:pStyle w:val="3"/>
        <w:keepNext w:val="0"/>
        <w:keepLines w:val="0"/>
        <w:pageBreakBefore w:val="0"/>
        <w:widowControl w:val="0"/>
        <w:numPr>
          <w:ilvl w:val="0"/>
          <w:numId w:val="9"/>
        </w:numPr>
        <w:kinsoku/>
        <w:wordWrap/>
        <w:overflowPunct/>
        <w:topLinePunct w:val="0"/>
        <w:autoSpaceDE/>
        <w:autoSpaceDN/>
        <w:bidi w:val="0"/>
        <w:adjustRightInd/>
        <w:spacing w:before="63" w:beforeLines="20" w:after="63" w:afterLines="20" w:line="288" w:lineRule="auto"/>
        <w:ind w:left="425" w:hanging="425" w:firstLineChars="0"/>
        <w:textAlignment w:val="auto"/>
        <w:outlineLvl w:val="9"/>
        <w:rPr>
          <w:rFonts w:hint="eastAsia" w:ascii="仿宋" w:hAnsi="仿宋" w:eastAsia="仿宋" w:cs="仿宋"/>
          <w:color w:val="auto"/>
          <w:sz w:val="24"/>
          <w:lang w:eastAsia="zh-CN"/>
        </w:rPr>
      </w:pPr>
      <w:r>
        <w:rPr>
          <w:rFonts w:hint="eastAsia" w:ascii="仿宋" w:hAnsi="仿宋" w:eastAsia="仿宋" w:cs="仿宋"/>
          <w:color w:val="auto"/>
          <w:sz w:val="24"/>
          <w:lang w:eastAsia="zh-CN"/>
        </w:rPr>
        <w:t>退出机制</w:t>
      </w:r>
    </w:p>
    <w:p w14:paraId="65C0FF62">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平台在运营考核过程中因考核不达标(连续</w:t>
      </w:r>
      <w:r>
        <w:rPr>
          <w:rFonts w:hint="eastAsia" w:ascii="仿宋" w:hAnsi="仿宋" w:eastAsia="仿宋" w:cs="仿宋"/>
          <w:color w:val="auto"/>
          <w:sz w:val="24"/>
          <w:lang w:eastAsia="zh-CN"/>
        </w:rPr>
        <w:t>四季度</w:t>
      </w:r>
      <w:r>
        <w:rPr>
          <w:rFonts w:hint="eastAsia" w:ascii="仿宋" w:hAnsi="仿宋" w:eastAsia="仿宋" w:cs="仿宋"/>
          <w:color w:val="auto"/>
          <w:sz w:val="24"/>
        </w:rPr>
        <w:t>考核低于60分)，采购单位有权与中标单位解除合作关系，并由中标单位在三个月内处理一切相关事宜，保证与后续单位的交接工作有序完成。因平台单方面原因造成退出延后的，采购单位保留向平台追究经济和法律责任的权利。</w:t>
      </w:r>
    </w:p>
    <w:p w14:paraId="5CFB652A">
      <w:pPr>
        <w:pStyle w:val="3"/>
        <w:keepNext w:val="0"/>
        <w:keepLines w:val="0"/>
        <w:pageBreakBefore w:val="0"/>
        <w:widowControl w:val="0"/>
        <w:numPr>
          <w:ilvl w:val="0"/>
          <w:numId w:val="9"/>
        </w:numPr>
        <w:kinsoku/>
        <w:wordWrap/>
        <w:overflowPunct/>
        <w:topLinePunct w:val="0"/>
        <w:autoSpaceDE/>
        <w:autoSpaceDN/>
        <w:bidi w:val="0"/>
        <w:adjustRightInd/>
        <w:spacing w:before="63" w:beforeLines="20" w:after="63" w:afterLines="20" w:line="288" w:lineRule="auto"/>
        <w:ind w:left="425" w:hanging="425" w:firstLineChars="0"/>
        <w:textAlignment w:val="auto"/>
        <w:outlineLvl w:val="9"/>
        <w:rPr>
          <w:rFonts w:hint="eastAsia" w:ascii="仿宋" w:hAnsi="仿宋" w:eastAsia="仿宋" w:cs="仿宋"/>
          <w:color w:val="auto"/>
          <w:sz w:val="24"/>
          <w:lang w:eastAsia="zh-CN"/>
        </w:rPr>
      </w:pPr>
      <w:r>
        <w:rPr>
          <w:rFonts w:hint="eastAsia" w:ascii="仿宋" w:hAnsi="仿宋" w:eastAsia="仿宋" w:cs="仿宋"/>
          <w:color w:val="auto"/>
          <w:sz w:val="24"/>
          <w:lang w:eastAsia="zh-CN"/>
        </w:rPr>
        <w:t>考核标准</w:t>
      </w:r>
    </w:p>
    <w:tbl>
      <w:tblPr>
        <w:tblStyle w:val="19"/>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17"/>
        <w:gridCol w:w="2099"/>
        <w:gridCol w:w="17"/>
        <w:gridCol w:w="945"/>
        <w:gridCol w:w="4562"/>
        <w:gridCol w:w="926"/>
      </w:tblGrid>
      <w:tr w14:paraId="306F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pct"/>
            <w:vAlign w:val="center"/>
          </w:tcPr>
          <w:p w14:paraId="045C556F">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序号</w:t>
            </w:r>
          </w:p>
        </w:tc>
        <w:tc>
          <w:tcPr>
            <w:tcW w:w="992" w:type="pct"/>
            <w:gridSpan w:val="2"/>
            <w:vAlign w:val="center"/>
          </w:tcPr>
          <w:p w14:paraId="775D5DDB">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服务内容</w:t>
            </w:r>
          </w:p>
        </w:tc>
        <w:tc>
          <w:tcPr>
            <w:tcW w:w="451" w:type="pct"/>
            <w:gridSpan w:val="2"/>
            <w:vAlign w:val="center"/>
          </w:tcPr>
          <w:p w14:paraId="262FCC2B">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总分</w:t>
            </w:r>
          </w:p>
        </w:tc>
        <w:tc>
          <w:tcPr>
            <w:tcW w:w="2139" w:type="pct"/>
            <w:vAlign w:val="center"/>
          </w:tcPr>
          <w:p w14:paraId="7FB42467">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评分标准</w:t>
            </w:r>
          </w:p>
        </w:tc>
        <w:tc>
          <w:tcPr>
            <w:tcW w:w="433" w:type="pct"/>
            <w:vAlign w:val="center"/>
          </w:tcPr>
          <w:p w14:paraId="5817AC8C">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得分</w:t>
            </w:r>
          </w:p>
        </w:tc>
      </w:tr>
      <w:tr w14:paraId="6736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19F694DD">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eastAsia="zh-CN"/>
              </w:rPr>
              <w:t>基础考核（</w:t>
            </w:r>
            <w:r>
              <w:rPr>
                <w:rFonts w:hint="eastAsia" w:ascii="仿宋" w:hAnsi="仿宋" w:eastAsia="仿宋" w:cs="仿宋"/>
                <w:color w:val="auto"/>
                <w:sz w:val="24"/>
                <w:vertAlign w:val="baseline"/>
                <w:lang w:val="en-US" w:eastAsia="zh-CN"/>
              </w:rPr>
              <w:t>30分</w:t>
            </w:r>
            <w:r>
              <w:rPr>
                <w:rFonts w:hint="eastAsia" w:ascii="仿宋" w:hAnsi="仿宋" w:eastAsia="仿宋" w:cs="仿宋"/>
                <w:color w:val="auto"/>
                <w:sz w:val="24"/>
                <w:vertAlign w:val="baseline"/>
                <w:lang w:eastAsia="zh-CN"/>
              </w:rPr>
              <w:t>）</w:t>
            </w:r>
          </w:p>
        </w:tc>
      </w:tr>
      <w:tr w14:paraId="5CC4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gridSpan w:val="2"/>
            <w:vAlign w:val="center"/>
          </w:tcPr>
          <w:p w14:paraId="326CC9C3">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c>
          <w:tcPr>
            <w:tcW w:w="992" w:type="pct"/>
            <w:gridSpan w:val="2"/>
            <w:vAlign w:val="center"/>
          </w:tcPr>
          <w:p w14:paraId="791CFB28">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出勤与在岗情况</w:t>
            </w:r>
          </w:p>
        </w:tc>
        <w:tc>
          <w:tcPr>
            <w:tcW w:w="443" w:type="pct"/>
            <w:vAlign w:val="center"/>
          </w:tcPr>
          <w:p w14:paraId="446A3455">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10分</w:t>
            </w:r>
          </w:p>
        </w:tc>
        <w:tc>
          <w:tcPr>
            <w:tcW w:w="2139" w:type="pct"/>
            <w:vAlign w:val="center"/>
          </w:tcPr>
          <w:p w14:paraId="35FC98E6">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left"/>
              <w:textAlignment w:val="auto"/>
              <w:outlineLvl w:val="9"/>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r>
              <w:rPr>
                <w:rFonts w:hint="eastAsia" w:ascii="仿宋" w:hAnsi="仿宋" w:eastAsia="仿宋" w:cs="仿宋"/>
                <w:color w:val="auto"/>
                <w:sz w:val="24"/>
                <w:vertAlign w:val="baseline"/>
                <w:lang w:eastAsia="zh-CN"/>
              </w:rPr>
              <w:t>确保每班</w:t>
            </w:r>
            <w:r>
              <w:rPr>
                <w:rFonts w:hint="eastAsia" w:ascii="仿宋" w:hAnsi="仿宋" w:eastAsia="仿宋" w:cs="仿宋"/>
                <w:color w:val="auto"/>
                <w:sz w:val="24"/>
                <w:vertAlign w:val="baseline"/>
                <w:lang w:val="en-US" w:eastAsia="zh-CN"/>
              </w:rPr>
              <w:t>1名监控员在岗，无故缺勤或迟到早退的每次扣2分。</w:t>
            </w:r>
          </w:p>
          <w:p w14:paraId="462B7EA8">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left"/>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2.监控员需保持通讯畅通，紧急情况下无法联系到扣5分。</w:t>
            </w:r>
          </w:p>
        </w:tc>
        <w:tc>
          <w:tcPr>
            <w:tcW w:w="433" w:type="pct"/>
            <w:vAlign w:val="center"/>
          </w:tcPr>
          <w:p w14:paraId="7BFFE971">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p>
        </w:tc>
      </w:tr>
      <w:tr w14:paraId="515A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gridSpan w:val="2"/>
            <w:vAlign w:val="center"/>
          </w:tcPr>
          <w:p w14:paraId="27A95996">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2</w:t>
            </w:r>
          </w:p>
        </w:tc>
        <w:tc>
          <w:tcPr>
            <w:tcW w:w="992" w:type="pct"/>
            <w:gridSpan w:val="2"/>
            <w:vAlign w:val="center"/>
          </w:tcPr>
          <w:p w14:paraId="55260B9E">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r>
              <w:rPr>
                <w:rFonts w:hint="eastAsia" w:ascii="仿宋" w:hAnsi="仿宋" w:eastAsia="仿宋" w:cs="仿宋"/>
                <w:color w:val="auto"/>
                <w:sz w:val="24"/>
              </w:rPr>
              <w:t>工作纪律与态度</w:t>
            </w:r>
          </w:p>
        </w:tc>
        <w:tc>
          <w:tcPr>
            <w:tcW w:w="443" w:type="pct"/>
            <w:vAlign w:val="center"/>
          </w:tcPr>
          <w:p w14:paraId="66E08E1B">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10分</w:t>
            </w:r>
          </w:p>
        </w:tc>
        <w:tc>
          <w:tcPr>
            <w:tcW w:w="2139" w:type="pct"/>
            <w:vAlign w:val="center"/>
          </w:tcPr>
          <w:p w14:paraId="06152D7E">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left"/>
              <w:textAlignment w:val="auto"/>
              <w:outlineLvl w:val="9"/>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r>
              <w:rPr>
                <w:rFonts w:hint="eastAsia" w:ascii="仿宋" w:hAnsi="仿宋" w:eastAsia="仿宋" w:cs="仿宋"/>
                <w:color w:val="auto"/>
                <w:sz w:val="24"/>
                <w:vertAlign w:val="baseline"/>
                <w:lang w:eastAsia="zh-CN"/>
              </w:rPr>
              <w:t>遵守园区管理相关要求，工作态度认真负责，无违规操作或消极怠工现象，发现一次扣</w:t>
            </w:r>
            <w:r>
              <w:rPr>
                <w:rFonts w:hint="eastAsia" w:ascii="仿宋" w:hAnsi="仿宋" w:eastAsia="仿宋" w:cs="仿宋"/>
                <w:color w:val="auto"/>
                <w:sz w:val="24"/>
                <w:vertAlign w:val="baseline"/>
                <w:lang w:val="en-US" w:eastAsia="zh-CN"/>
              </w:rPr>
              <w:t>2分。</w:t>
            </w:r>
          </w:p>
          <w:p w14:paraId="34078573">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left"/>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2.保持监控室整洁有序，个人仪表得体，不符合要求者每次扣1分。</w:t>
            </w:r>
          </w:p>
        </w:tc>
        <w:tc>
          <w:tcPr>
            <w:tcW w:w="433" w:type="pct"/>
            <w:vAlign w:val="center"/>
          </w:tcPr>
          <w:p w14:paraId="1CBF8C9E">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p>
        </w:tc>
      </w:tr>
      <w:tr w14:paraId="1E43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gridSpan w:val="2"/>
            <w:vAlign w:val="center"/>
          </w:tcPr>
          <w:p w14:paraId="3C1422BE">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3</w:t>
            </w:r>
          </w:p>
        </w:tc>
        <w:tc>
          <w:tcPr>
            <w:tcW w:w="992" w:type="pct"/>
            <w:gridSpan w:val="2"/>
            <w:vAlign w:val="center"/>
          </w:tcPr>
          <w:p w14:paraId="17D22F0C">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r>
              <w:rPr>
                <w:rFonts w:hint="eastAsia" w:ascii="仿宋" w:hAnsi="仿宋" w:eastAsia="仿宋" w:cs="仿宋"/>
                <w:color w:val="auto"/>
                <w:sz w:val="24"/>
              </w:rPr>
              <w:t>园区企业和监管部门沟通协作</w:t>
            </w:r>
          </w:p>
        </w:tc>
        <w:tc>
          <w:tcPr>
            <w:tcW w:w="443" w:type="pct"/>
            <w:vAlign w:val="center"/>
          </w:tcPr>
          <w:p w14:paraId="3273068F">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10分</w:t>
            </w:r>
          </w:p>
        </w:tc>
        <w:tc>
          <w:tcPr>
            <w:tcW w:w="2139" w:type="pct"/>
            <w:vAlign w:val="center"/>
          </w:tcPr>
          <w:p w14:paraId="3418A18A">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ind w:firstLine="0"/>
              <w:jc w:val="left"/>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做好园区企业与上级监管部门之间的沟通工作，协助企业处理监控平台相关问题，沟通出错或处理不及时一次扣2分。</w:t>
            </w:r>
          </w:p>
        </w:tc>
        <w:tc>
          <w:tcPr>
            <w:tcW w:w="433" w:type="pct"/>
            <w:vAlign w:val="center"/>
          </w:tcPr>
          <w:p w14:paraId="58566471">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p>
        </w:tc>
      </w:tr>
      <w:tr w14:paraId="71FD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6D2671F8">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业务考核（</w:t>
            </w:r>
            <w:r>
              <w:rPr>
                <w:rFonts w:hint="eastAsia" w:ascii="仿宋" w:hAnsi="仿宋" w:eastAsia="仿宋" w:cs="仿宋"/>
                <w:color w:val="auto"/>
                <w:sz w:val="24"/>
                <w:vertAlign w:val="baseline"/>
                <w:lang w:val="en-US" w:eastAsia="zh-CN"/>
              </w:rPr>
              <w:t>70分</w:t>
            </w:r>
            <w:r>
              <w:rPr>
                <w:rFonts w:hint="eastAsia" w:ascii="仿宋" w:hAnsi="仿宋" w:eastAsia="仿宋" w:cs="仿宋"/>
                <w:color w:val="auto"/>
                <w:sz w:val="24"/>
                <w:vertAlign w:val="baseline"/>
                <w:lang w:eastAsia="zh-CN"/>
              </w:rPr>
              <w:t>）</w:t>
            </w:r>
          </w:p>
        </w:tc>
      </w:tr>
      <w:tr w14:paraId="159B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gridSpan w:val="2"/>
            <w:vAlign w:val="center"/>
          </w:tcPr>
          <w:p w14:paraId="7A52F73B">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4</w:t>
            </w:r>
          </w:p>
        </w:tc>
        <w:tc>
          <w:tcPr>
            <w:tcW w:w="992" w:type="pct"/>
            <w:gridSpan w:val="2"/>
            <w:vAlign w:val="center"/>
          </w:tcPr>
          <w:p w14:paraId="00D769FC">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监控视频查看与存档</w:t>
            </w:r>
          </w:p>
        </w:tc>
        <w:tc>
          <w:tcPr>
            <w:tcW w:w="443" w:type="pct"/>
            <w:vAlign w:val="center"/>
          </w:tcPr>
          <w:p w14:paraId="0F88AB3F">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10分</w:t>
            </w:r>
          </w:p>
        </w:tc>
        <w:tc>
          <w:tcPr>
            <w:tcW w:w="2139" w:type="pct"/>
            <w:vAlign w:val="center"/>
          </w:tcPr>
          <w:p w14:paraId="3C941DDD">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left"/>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eastAsia="zh-CN"/>
              </w:rPr>
              <w:t>每日检查监控视频画面是否清晰、完整，及时记录并存档，漏查或存档不全每次扣</w:t>
            </w:r>
            <w:r>
              <w:rPr>
                <w:rFonts w:hint="eastAsia" w:ascii="仿宋" w:hAnsi="仿宋" w:eastAsia="仿宋" w:cs="仿宋"/>
                <w:color w:val="auto"/>
                <w:sz w:val="24"/>
                <w:vertAlign w:val="baseline"/>
                <w:lang w:val="en-US" w:eastAsia="zh-CN"/>
              </w:rPr>
              <w:t>2分。</w:t>
            </w:r>
          </w:p>
        </w:tc>
        <w:tc>
          <w:tcPr>
            <w:tcW w:w="433" w:type="pct"/>
            <w:vAlign w:val="center"/>
          </w:tcPr>
          <w:p w14:paraId="5D8645D5">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p>
        </w:tc>
      </w:tr>
      <w:tr w14:paraId="76AB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gridSpan w:val="2"/>
            <w:vAlign w:val="center"/>
          </w:tcPr>
          <w:p w14:paraId="0B4312D3">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5</w:t>
            </w:r>
          </w:p>
        </w:tc>
        <w:tc>
          <w:tcPr>
            <w:tcW w:w="992" w:type="pct"/>
            <w:gridSpan w:val="2"/>
            <w:vAlign w:val="center"/>
          </w:tcPr>
          <w:p w14:paraId="05BCC870">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危险货物运输车辆管理</w:t>
            </w:r>
          </w:p>
        </w:tc>
        <w:tc>
          <w:tcPr>
            <w:tcW w:w="443" w:type="pct"/>
            <w:vAlign w:val="center"/>
          </w:tcPr>
          <w:p w14:paraId="63B12EB2">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10分</w:t>
            </w:r>
          </w:p>
        </w:tc>
        <w:tc>
          <w:tcPr>
            <w:tcW w:w="2139" w:type="pct"/>
            <w:vAlign w:val="center"/>
          </w:tcPr>
          <w:p w14:paraId="3827CD95">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left"/>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eastAsia="zh-CN"/>
              </w:rPr>
              <w:t>即时监控、登记与审核危险货物运输车辆</w:t>
            </w:r>
            <w:r>
              <w:rPr>
                <w:rFonts w:hint="eastAsia" w:ascii="仿宋" w:hAnsi="仿宋" w:eastAsia="仿宋" w:cs="仿宋"/>
                <w:color w:val="auto"/>
                <w:sz w:val="24"/>
                <w:vertAlign w:val="baseline"/>
                <w:lang w:val="en-US" w:eastAsia="zh-CN"/>
              </w:rPr>
              <w:t>进出许可情况，无遗漏、错误，发现一次扣2分。</w:t>
            </w:r>
          </w:p>
        </w:tc>
        <w:tc>
          <w:tcPr>
            <w:tcW w:w="433" w:type="pct"/>
            <w:vAlign w:val="center"/>
          </w:tcPr>
          <w:p w14:paraId="1E20A097">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p>
        </w:tc>
      </w:tr>
      <w:tr w14:paraId="5F36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gridSpan w:val="2"/>
            <w:vAlign w:val="center"/>
          </w:tcPr>
          <w:p w14:paraId="33A6B4FD">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6</w:t>
            </w:r>
          </w:p>
        </w:tc>
        <w:tc>
          <w:tcPr>
            <w:tcW w:w="992" w:type="pct"/>
            <w:gridSpan w:val="2"/>
            <w:vAlign w:val="center"/>
          </w:tcPr>
          <w:p w14:paraId="0CD38B68">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突发事件巡视与报告</w:t>
            </w:r>
          </w:p>
        </w:tc>
        <w:tc>
          <w:tcPr>
            <w:tcW w:w="443" w:type="pct"/>
            <w:vAlign w:val="center"/>
          </w:tcPr>
          <w:p w14:paraId="110490EA">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10分</w:t>
            </w:r>
          </w:p>
        </w:tc>
        <w:tc>
          <w:tcPr>
            <w:tcW w:w="2139" w:type="pct"/>
            <w:vAlign w:val="center"/>
          </w:tcPr>
          <w:p w14:paraId="517A12D0">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left"/>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eastAsia="zh-CN"/>
              </w:rPr>
              <w:t>对园区及相关化工企业突发事件进行巡视，发现异常立即上报并记录，漏报或延迟上报每次扣</w:t>
            </w:r>
            <w:r>
              <w:rPr>
                <w:rFonts w:hint="eastAsia" w:ascii="仿宋" w:hAnsi="仿宋" w:eastAsia="仿宋" w:cs="仿宋"/>
                <w:color w:val="auto"/>
                <w:sz w:val="24"/>
                <w:vertAlign w:val="baseline"/>
                <w:lang w:val="en-US" w:eastAsia="zh-CN"/>
              </w:rPr>
              <w:t>5分。</w:t>
            </w:r>
          </w:p>
        </w:tc>
        <w:tc>
          <w:tcPr>
            <w:tcW w:w="433" w:type="pct"/>
            <w:vAlign w:val="center"/>
          </w:tcPr>
          <w:p w14:paraId="028063A7">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p>
        </w:tc>
      </w:tr>
      <w:tr w14:paraId="2636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992" w:type="pct"/>
            <w:gridSpan w:val="2"/>
            <w:vAlign w:val="center"/>
          </w:tcPr>
          <w:p w14:paraId="11BA3343">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7</w:t>
            </w:r>
          </w:p>
        </w:tc>
        <w:tc>
          <w:tcPr>
            <w:tcW w:w="992" w:type="pct"/>
            <w:gridSpan w:val="2"/>
            <w:vAlign w:val="center"/>
          </w:tcPr>
          <w:p w14:paraId="18EBE030">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特殊作业安全巡视</w:t>
            </w:r>
          </w:p>
        </w:tc>
        <w:tc>
          <w:tcPr>
            <w:tcW w:w="443" w:type="pct"/>
            <w:vAlign w:val="center"/>
          </w:tcPr>
          <w:p w14:paraId="10573ED2">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15分</w:t>
            </w:r>
          </w:p>
        </w:tc>
        <w:tc>
          <w:tcPr>
            <w:tcW w:w="2139" w:type="pct"/>
            <w:vAlign w:val="center"/>
          </w:tcPr>
          <w:p w14:paraId="502BA137">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ind w:firstLine="0"/>
              <w:jc w:val="left"/>
              <w:textAlignment w:val="auto"/>
              <w:outlineLvl w:val="9"/>
              <w:rPr>
                <w:rFonts w:hint="eastAsia" w:ascii="仿宋" w:hAnsi="仿宋" w:eastAsia="仿宋" w:cs="仿宋"/>
                <w:color w:val="auto"/>
                <w:sz w:val="24"/>
                <w:lang w:eastAsia="zh-CN"/>
              </w:rPr>
            </w:pPr>
            <w:r>
              <w:rPr>
                <w:rFonts w:hint="eastAsia" w:ascii="仿宋" w:hAnsi="仿宋" w:eastAsia="仿宋" w:cs="仿宋"/>
                <w:color w:val="auto"/>
                <w:sz w:val="24"/>
              </w:rPr>
              <w:t>根据“服务内容及主要工作内容”第4条相关内容</w:t>
            </w:r>
            <w:r>
              <w:rPr>
                <w:rFonts w:hint="eastAsia" w:ascii="仿宋" w:hAnsi="仿宋" w:eastAsia="仿宋" w:cs="仿宋"/>
                <w:color w:val="auto"/>
                <w:sz w:val="24"/>
                <w:lang w:eastAsia="zh-CN"/>
              </w:rPr>
              <w:t>。</w:t>
            </w:r>
          </w:p>
          <w:p w14:paraId="34340E42">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ind w:firstLine="0"/>
              <w:jc w:val="left"/>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1.按照规定比例对化工企业特殊作业过程进行安全巡视，记录详细、准确，未达到要求比例或记录不清每次扣3分。</w:t>
            </w:r>
          </w:p>
          <w:p w14:paraId="2D0A3890">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ind w:firstLine="0"/>
              <w:jc w:val="left"/>
              <w:textAlignment w:val="auto"/>
              <w:outlineLvl w:val="9"/>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对风险公告为红色、橙色风险企业现场检查率</w:t>
            </w:r>
            <w:r>
              <w:rPr>
                <w:rFonts w:hint="eastAsia" w:ascii="仿宋" w:hAnsi="仿宋" w:eastAsia="仿宋" w:cs="仿宋"/>
                <w:color w:val="auto"/>
                <w:sz w:val="24"/>
                <w:lang w:eastAsia="zh-CN"/>
              </w:rPr>
              <w:t>必须达到</w:t>
            </w:r>
            <w:r>
              <w:rPr>
                <w:rFonts w:hint="eastAsia" w:ascii="仿宋" w:hAnsi="仿宋" w:eastAsia="仿宋" w:cs="仿宋"/>
                <w:color w:val="auto"/>
                <w:sz w:val="24"/>
              </w:rPr>
              <w:t>100%</w:t>
            </w:r>
            <w:r>
              <w:rPr>
                <w:rFonts w:hint="eastAsia" w:ascii="仿宋" w:hAnsi="仿宋" w:eastAsia="仿宋" w:cs="仿宋"/>
                <w:color w:val="auto"/>
                <w:sz w:val="24"/>
                <w:lang w:eastAsia="zh-CN"/>
              </w:rPr>
              <w:t>，未达标扣</w:t>
            </w:r>
            <w:r>
              <w:rPr>
                <w:rFonts w:hint="eastAsia" w:ascii="仿宋" w:hAnsi="仿宋" w:eastAsia="仿宋" w:cs="仿宋"/>
                <w:color w:val="auto"/>
                <w:sz w:val="24"/>
                <w:lang w:val="en-US" w:eastAsia="zh-CN"/>
              </w:rPr>
              <w:t>5分。</w:t>
            </w:r>
          </w:p>
        </w:tc>
        <w:tc>
          <w:tcPr>
            <w:tcW w:w="433" w:type="pct"/>
            <w:vAlign w:val="center"/>
          </w:tcPr>
          <w:p w14:paraId="399C0AAA">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p>
        </w:tc>
      </w:tr>
      <w:tr w14:paraId="53E9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gridSpan w:val="2"/>
            <w:vAlign w:val="center"/>
          </w:tcPr>
          <w:p w14:paraId="6D8824F3">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8</w:t>
            </w:r>
          </w:p>
        </w:tc>
        <w:tc>
          <w:tcPr>
            <w:tcW w:w="992" w:type="pct"/>
            <w:gridSpan w:val="2"/>
            <w:vAlign w:val="center"/>
          </w:tcPr>
          <w:p w14:paraId="69CFEC59">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安全教育培训</w:t>
            </w:r>
          </w:p>
        </w:tc>
        <w:tc>
          <w:tcPr>
            <w:tcW w:w="443" w:type="pct"/>
            <w:vAlign w:val="center"/>
          </w:tcPr>
          <w:p w14:paraId="1495FC10">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10分</w:t>
            </w:r>
          </w:p>
        </w:tc>
        <w:tc>
          <w:tcPr>
            <w:tcW w:w="2139" w:type="pct"/>
            <w:vAlign w:val="center"/>
          </w:tcPr>
          <w:p w14:paraId="6277031E">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left"/>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eastAsia="zh-CN"/>
              </w:rPr>
              <w:t>按计划为园区企业各级管理层提供安全教育培训服务，确保每次培训不少于</w:t>
            </w:r>
            <w:r>
              <w:rPr>
                <w:rFonts w:hint="eastAsia" w:ascii="仿宋" w:hAnsi="仿宋" w:eastAsia="仿宋" w:cs="仿宋"/>
                <w:color w:val="auto"/>
                <w:sz w:val="24"/>
                <w:vertAlign w:val="baseline"/>
                <w:lang w:val="en-US" w:eastAsia="zh-CN"/>
              </w:rPr>
              <w:t>2学时，未完成或质量不高每次扣3分。</w:t>
            </w:r>
          </w:p>
        </w:tc>
        <w:tc>
          <w:tcPr>
            <w:tcW w:w="433" w:type="pct"/>
            <w:vAlign w:val="center"/>
          </w:tcPr>
          <w:p w14:paraId="47FE2FAD">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p>
        </w:tc>
      </w:tr>
      <w:tr w14:paraId="14CD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gridSpan w:val="2"/>
            <w:vAlign w:val="center"/>
          </w:tcPr>
          <w:p w14:paraId="5F4F3197">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9</w:t>
            </w:r>
          </w:p>
        </w:tc>
        <w:tc>
          <w:tcPr>
            <w:tcW w:w="992" w:type="pct"/>
            <w:gridSpan w:val="2"/>
            <w:vAlign w:val="center"/>
          </w:tcPr>
          <w:p w14:paraId="27B0FA6B">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配合专家专项检查</w:t>
            </w:r>
          </w:p>
        </w:tc>
        <w:tc>
          <w:tcPr>
            <w:tcW w:w="443" w:type="pct"/>
            <w:vAlign w:val="center"/>
          </w:tcPr>
          <w:p w14:paraId="78E0966B">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5分</w:t>
            </w:r>
          </w:p>
        </w:tc>
        <w:tc>
          <w:tcPr>
            <w:tcW w:w="2139" w:type="pct"/>
            <w:vAlign w:val="center"/>
          </w:tcPr>
          <w:p w14:paraId="7086F54A">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left"/>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eastAsia="zh-CN"/>
              </w:rPr>
              <w:t>配合园区管委会与应急管理局开展专项检查，积极参与、认真记录，未配合或记录不全每次扣</w:t>
            </w:r>
            <w:r>
              <w:rPr>
                <w:rFonts w:hint="eastAsia" w:ascii="仿宋" w:hAnsi="仿宋" w:eastAsia="仿宋" w:cs="仿宋"/>
                <w:color w:val="auto"/>
                <w:sz w:val="24"/>
                <w:vertAlign w:val="baseline"/>
                <w:lang w:val="en-US" w:eastAsia="zh-CN"/>
              </w:rPr>
              <w:t>2分。</w:t>
            </w:r>
          </w:p>
        </w:tc>
        <w:tc>
          <w:tcPr>
            <w:tcW w:w="433" w:type="pct"/>
            <w:vAlign w:val="center"/>
          </w:tcPr>
          <w:p w14:paraId="58F18142">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p>
        </w:tc>
      </w:tr>
      <w:tr w14:paraId="4FA9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gridSpan w:val="2"/>
            <w:vAlign w:val="center"/>
          </w:tcPr>
          <w:p w14:paraId="5D0561BA">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10</w:t>
            </w:r>
          </w:p>
        </w:tc>
        <w:tc>
          <w:tcPr>
            <w:tcW w:w="992" w:type="pct"/>
            <w:gridSpan w:val="2"/>
            <w:vAlign w:val="center"/>
          </w:tcPr>
          <w:p w14:paraId="7A4052DE">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设备设施保养及保洁</w:t>
            </w:r>
          </w:p>
        </w:tc>
        <w:tc>
          <w:tcPr>
            <w:tcW w:w="443" w:type="pct"/>
            <w:vAlign w:val="center"/>
          </w:tcPr>
          <w:p w14:paraId="739BA854">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10分</w:t>
            </w:r>
          </w:p>
        </w:tc>
        <w:tc>
          <w:tcPr>
            <w:tcW w:w="2139" w:type="pct"/>
            <w:vAlign w:val="center"/>
          </w:tcPr>
          <w:p w14:paraId="1F98AE96">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left"/>
              <w:textAlignment w:val="auto"/>
              <w:outlineLvl w:val="9"/>
              <w:rPr>
                <w:rFonts w:hint="eastAsia" w:ascii="仿宋" w:hAnsi="仿宋" w:eastAsia="仿宋" w:cs="仿宋"/>
                <w:color w:val="auto"/>
                <w:sz w:val="24"/>
                <w:vertAlign w:val="baseline"/>
                <w:lang w:eastAsia="zh-CN"/>
              </w:rPr>
            </w:pPr>
            <w:r>
              <w:rPr>
                <w:rFonts w:hint="eastAsia" w:ascii="CESI仿宋-GB2312" w:hAnsi="CESI仿宋-GB2312" w:eastAsia="CESI仿宋-GB2312" w:cs="CESI仿宋-GB2312"/>
                <w:color w:val="auto"/>
                <w:sz w:val="24"/>
              </w:rPr>
              <w:t>负责监控平台各类设备日常保养与保洁，确保设备正常运行，发现故障及时上报处置，未及时上报的扣2分。</w:t>
            </w:r>
          </w:p>
        </w:tc>
        <w:tc>
          <w:tcPr>
            <w:tcW w:w="433" w:type="pct"/>
            <w:vAlign w:val="center"/>
          </w:tcPr>
          <w:p w14:paraId="03177CBD">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jc w:val="center"/>
              <w:textAlignment w:val="auto"/>
              <w:outlineLvl w:val="9"/>
              <w:rPr>
                <w:rFonts w:hint="eastAsia" w:ascii="仿宋" w:hAnsi="仿宋" w:eastAsia="仿宋" w:cs="仿宋"/>
                <w:color w:val="auto"/>
                <w:sz w:val="24"/>
                <w:vertAlign w:val="baseline"/>
                <w:lang w:eastAsia="zh-CN"/>
              </w:rPr>
            </w:pPr>
          </w:p>
        </w:tc>
      </w:tr>
    </w:tbl>
    <w:p w14:paraId="44A8BD7C">
      <w:pPr>
        <w:pStyle w:val="3"/>
        <w:keepNext w:val="0"/>
        <w:keepLines w:val="0"/>
        <w:pageBreakBefore w:val="0"/>
        <w:widowControl w:val="0"/>
        <w:numPr>
          <w:ilvl w:val="-1"/>
          <w:numId w:val="0"/>
        </w:numPr>
        <w:kinsoku/>
        <w:wordWrap/>
        <w:overflowPunct/>
        <w:topLinePunct w:val="0"/>
        <w:autoSpaceDE/>
        <w:autoSpaceDN/>
        <w:bidi w:val="0"/>
        <w:adjustRightInd/>
        <w:spacing w:before="63" w:beforeLines="20" w:after="63" w:afterLines="20" w:line="288" w:lineRule="auto"/>
        <w:ind w:left="0" w:firstLine="0" w:firstLineChars="0"/>
        <w:textAlignment w:val="auto"/>
        <w:outlineLvl w:val="9"/>
        <w:rPr>
          <w:rFonts w:hint="eastAsia" w:ascii="仿宋" w:hAnsi="仿宋" w:eastAsia="仿宋" w:cs="仿宋"/>
          <w:color w:val="auto"/>
          <w:sz w:val="24"/>
          <w:lang w:eastAsia="zh-CN"/>
        </w:rPr>
      </w:pPr>
      <w:r>
        <w:rPr>
          <w:rFonts w:hint="eastAsia" w:ascii="仿宋" w:hAnsi="仿宋" w:eastAsia="仿宋" w:cs="仿宋"/>
          <w:color w:val="auto"/>
          <w:sz w:val="24"/>
        </w:rPr>
        <w:t>注：以上考核标准仅作参考，采购人可根据具体情况调整相关考核内容。</w:t>
      </w:r>
    </w:p>
    <w:p w14:paraId="23DFE5F8">
      <w:pPr>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6、其他要求：</w:t>
      </w:r>
      <w:r>
        <w:rPr>
          <w:rFonts w:hint="eastAsia" w:ascii="仿宋" w:hAnsi="仿宋" w:eastAsia="仿宋" w:cs="仿宋"/>
          <w:b w:val="0"/>
          <w:bCs w:val="0"/>
          <w:color w:val="auto"/>
          <w:kern w:val="2"/>
          <w:sz w:val="24"/>
          <w:szCs w:val="24"/>
          <w:highlight w:val="none"/>
          <w:lang w:val="en-US" w:eastAsia="zh-CN" w:bidi="ar-SA"/>
        </w:rPr>
        <w:t>驻点人员在合同签订后1天内到位，并组织工作。</w:t>
      </w:r>
    </w:p>
    <w:p w14:paraId="2A4ABF36">
      <w:pPr>
        <w:pStyle w:val="28"/>
        <w:tabs>
          <w:tab w:val="left" w:pos="1573"/>
        </w:tabs>
        <w:spacing w:before="72" w:beforeLines="30" w:after="72" w:afterLines="30"/>
        <w:ind w:left="0" w:leftChars="0" w:firstLine="0" w:firstLineChars="0"/>
        <w:rPr>
          <w:rFonts w:hint="eastAsia" w:ascii="仿宋" w:hAnsi="仿宋" w:eastAsia="仿宋" w:cs="仿宋"/>
          <w:b/>
          <w:bCs/>
          <w:color w:val="auto"/>
          <w:sz w:val="28"/>
          <w:szCs w:val="28"/>
          <w:highlight w:val="none"/>
          <w:lang w:val="en-US" w:eastAsia="zh-CN"/>
        </w:rPr>
      </w:pPr>
    </w:p>
    <w:p w14:paraId="35C50A00">
      <w:pPr>
        <w:pStyle w:val="28"/>
        <w:tabs>
          <w:tab w:val="left" w:pos="1573"/>
        </w:tabs>
        <w:spacing w:before="72" w:beforeLines="30" w:after="72" w:afterLines="30"/>
        <w:ind w:left="0" w:leftChars="0" w:firstLine="0" w:firstLineChars="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b/>
          <w:bCs/>
          <w:color w:val="auto"/>
          <w:sz w:val="28"/>
          <w:szCs w:val="28"/>
          <w:highlight w:val="none"/>
          <w:lang w:val="en-US" w:eastAsia="zh-CN"/>
        </w:rPr>
        <w:t>说明：“▲”条款是实质性条款，电子投标文件须作出实质性响应，否则作无效标处理。</w:t>
      </w:r>
    </w:p>
    <w:p w14:paraId="36AD744E">
      <w:pPr>
        <w:snapToGrid w:val="0"/>
        <w:spacing w:line="336" w:lineRule="auto"/>
        <w:jc w:val="center"/>
        <w:rPr>
          <w:rFonts w:hint="eastAsia" w:ascii="仿宋" w:hAnsi="仿宋" w:eastAsia="仿宋" w:cs="仿宋"/>
          <w:b/>
          <w:bCs/>
          <w:color w:val="auto"/>
          <w:sz w:val="36"/>
          <w:szCs w:val="36"/>
          <w:highlight w:val="none"/>
          <w:shd w:val="clear" w:color="auto" w:fill="auto"/>
        </w:rPr>
      </w:pPr>
    </w:p>
    <w:p w14:paraId="0DAEF391">
      <w:pPr>
        <w:keepNext w:val="0"/>
        <w:keepLines w:val="0"/>
        <w:pageBreakBefore w:val="0"/>
        <w:widowControl w:val="0"/>
        <w:kinsoku/>
        <w:wordWrap/>
        <w:overflowPunct/>
        <w:topLinePunct w:val="0"/>
        <w:autoSpaceDE/>
        <w:autoSpaceDN/>
        <w:bidi w:val="0"/>
        <w:adjustRightInd w:val="0"/>
        <w:snapToGrid w:val="0"/>
        <w:spacing w:before="937" w:beforeLines="300" w:after="96" w:afterLines="40"/>
        <w:jc w:val="center"/>
        <w:textAlignment w:val="auto"/>
        <w:outlineLvl w:val="0"/>
        <w:rPr>
          <w:rFonts w:hint="eastAsia" w:ascii="仿宋" w:hAnsi="仿宋" w:eastAsia="仿宋" w:cs="仿宋"/>
          <w:b/>
          <w:color w:val="auto"/>
          <w:sz w:val="36"/>
          <w:szCs w:val="36"/>
          <w:highlight w:val="none"/>
          <w:shd w:val="clear" w:color="auto" w:fill="auto"/>
        </w:rPr>
      </w:pPr>
      <w:bookmarkStart w:id="33" w:name="_Toc5202"/>
      <w:bookmarkStart w:id="34" w:name="_Toc13386"/>
      <w:r>
        <w:rPr>
          <w:rFonts w:hint="eastAsia" w:ascii="仿宋" w:hAnsi="仿宋" w:eastAsia="仿宋" w:cs="仿宋"/>
          <w:b/>
          <w:color w:val="auto"/>
          <w:sz w:val="36"/>
          <w:szCs w:val="44"/>
          <w:highlight w:val="none"/>
          <w:shd w:val="clear" w:color="auto" w:fill="auto"/>
        </w:rPr>
        <w:t>第</w:t>
      </w:r>
      <w:r>
        <w:rPr>
          <w:rFonts w:hint="eastAsia" w:ascii="仿宋" w:hAnsi="仿宋" w:eastAsia="仿宋" w:cs="仿宋"/>
          <w:b/>
          <w:color w:val="auto"/>
          <w:sz w:val="36"/>
          <w:szCs w:val="44"/>
          <w:highlight w:val="none"/>
          <w:shd w:val="clear" w:color="auto" w:fill="auto"/>
          <w:lang w:val="en-US" w:eastAsia="zh-CN"/>
        </w:rPr>
        <w:t>五</w:t>
      </w:r>
      <w:r>
        <w:rPr>
          <w:rFonts w:hint="eastAsia" w:ascii="仿宋" w:hAnsi="仿宋" w:eastAsia="仿宋" w:cs="仿宋"/>
          <w:b/>
          <w:color w:val="auto"/>
          <w:sz w:val="36"/>
          <w:szCs w:val="44"/>
          <w:highlight w:val="none"/>
          <w:shd w:val="clear" w:color="auto" w:fill="auto"/>
        </w:rPr>
        <w:t xml:space="preserve">章 </w:t>
      </w:r>
      <w:bookmarkEnd w:id="33"/>
      <w:bookmarkEnd w:id="34"/>
      <w:r>
        <w:rPr>
          <w:rFonts w:hint="eastAsia" w:ascii="仿宋" w:hAnsi="仿宋" w:eastAsia="仿宋" w:cs="仿宋"/>
          <w:b/>
          <w:color w:val="auto"/>
          <w:sz w:val="36"/>
          <w:szCs w:val="44"/>
          <w:highlight w:val="none"/>
          <w:shd w:val="clear" w:color="auto" w:fill="auto"/>
        </w:rPr>
        <w:t>谈判响应文件格式附件</w:t>
      </w:r>
    </w:p>
    <w:p w14:paraId="27B0C2B0">
      <w:pPr>
        <w:spacing w:line="360" w:lineRule="auto"/>
        <w:rPr>
          <w:rFonts w:hint="eastAsia" w:ascii="仿宋" w:hAnsi="仿宋" w:eastAsia="仿宋" w:cs="仿宋"/>
          <w:b/>
          <w:i/>
          <w:color w:val="auto"/>
          <w:sz w:val="30"/>
          <w:szCs w:val="30"/>
          <w:highlight w:val="none"/>
          <w:u w:val="single"/>
          <w:shd w:val="clear" w:color="auto" w:fill="auto"/>
        </w:rPr>
      </w:pPr>
      <w:r>
        <w:rPr>
          <w:rFonts w:hint="eastAsia" w:ascii="仿宋" w:hAnsi="仿宋" w:eastAsia="仿宋" w:cs="仿宋"/>
          <w:color w:val="auto"/>
          <w:szCs w:val="21"/>
          <w:highlight w:val="none"/>
          <w:shd w:val="clear" w:color="auto" w:fill="auto"/>
        </w:rPr>
        <w:t>附件1 封面：</w:t>
      </w:r>
      <w:r>
        <w:rPr>
          <w:rFonts w:hint="eastAsia" w:ascii="仿宋" w:hAnsi="仿宋" w:eastAsia="仿宋" w:cs="仿宋"/>
          <w:b/>
          <w:color w:val="auto"/>
          <w:sz w:val="28"/>
          <w:highlight w:val="none"/>
          <w:shd w:val="clear" w:color="auto" w:fill="auto"/>
        </w:rPr>
        <w:t xml:space="preserve">                                              </w:t>
      </w:r>
    </w:p>
    <w:p w14:paraId="0782D039">
      <w:pPr>
        <w:spacing w:line="360" w:lineRule="auto"/>
        <w:ind w:firstLine="2200" w:firstLineChars="500"/>
        <w:rPr>
          <w:rFonts w:hint="eastAsia" w:ascii="仿宋" w:hAnsi="仿宋" w:eastAsia="仿宋" w:cs="仿宋"/>
          <w:color w:val="auto"/>
          <w:sz w:val="44"/>
          <w:szCs w:val="44"/>
          <w:highlight w:val="none"/>
          <w:shd w:val="clear" w:color="auto" w:fill="auto"/>
        </w:rPr>
      </w:pPr>
    </w:p>
    <w:p w14:paraId="2547C868">
      <w:pPr>
        <w:spacing w:line="360" w:lineRule="auto"/>
        <w:jc w:val="center"/>
        <w:rPr>
          <w:rFonts w:hint="eastAsia" w:ascii="仿宋" w:hAnsi="仿宋" w:eastAsia="仿宋" w:cs="仿宋"/>
          <w:b/>
          <w:color w:val="auto"/>
          <w:sz w:val="36"/>
          <w:szCs w:val="44"/>
          <w:highlight w:val="none"/>
          <w:shd w:val="clear" w:color="auto" w:fill="auto"/>
          <w:lang w:eastAsia="zh-CN"/>
        </w:rPr>
      </w:pPr>
      <w:r>
        <w:rPr>
          <w:rFonts w:hint="eastAsia" w:ascii="仿宋" w:hAnsi="仿宋" w:eastAsia="仿宋" w:cs="仿宋"/>
          <w:b/>
          <w:color w:val="auto"/>
          <w:sz w:val="36"/>
          <w:szCs w:val="44"/>
          <w:highlight w:val="none"/>
          <w:shd w:val="clear" w:color="auto" w:fill="auto"/>
          <w:lang w:eastAsia="zh-CN"/>
        </w:rPr>
        <w:t>天台经济开发区智慧园区医化企业数字化管理平台日常运维（2024-2025年度）项目</w:t>
      </w:r>
    </w:p>
    <w:p w14:paraId="1D94CA2B">
      <w:pPr>
        <w:spacing w:line="360" w:lineRule="auto"/>
        <w:jc w:val="center"/>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（线上电子</w:t>
      </w:r>
      <w:r>
        <w:rPr>
          <w:rFonts w:hint="eastAsia" w:ascii="仿宋" w:hAnsi="仿宋" w:eastAsia="仿宋" w:cs="仿宋"/>
          <w:b/>
          <w:color w:val="auto"/>
          <w:sz w:val="28"/>
          <w:szCs w:val="28"/>
          <w:highlight w:val="none"/>
          <w:shd w:val="clear" w:color="auto" w:fill="auto"/>
          <w:lang w:val="en-US" w:eastAsia="zh-CN"/>
        </w:rPr>
        <w:t>交易</w:t>
      </w:r>
      <w:r>
        <w:rPr>
          <w:rFonts w:hint="eastAsia" w:ascii="仿宋" w:hAnsi="仿宋" w:eastAsia="仿宋" w:cs="仿宋"/>
          <w:b/>
          <w:color w:val="auto"/>
          <w:sz w:val="28"/>
          <w:szCs w:val="28"/>
          <w:highlight w:val="none"/>
          <w:shd w:val="clear" w:color="auto" w:fill="auto"/>
        </w:rPr>
        <w:t xml:space="preserve">） </w:t>
      </w:r>
    </w:p>
    <w:p w14:paraId="7C810355">
      <w:pPr>
        <w:pStyle w:val="6"/>
        <w:rPr>
          <w:rFonts w:hint="eastAsia" w:ascii="仿宋" w:hAnsi="仿宋" w:eastAsia="仿宋" w:cs="仿宋"/>
          <w:b/>
          <w:color w:val="auto"/>
          <w:highlight w:val="none"/>
          <w:shd w:val="clear" w:color="auto" w:fill="auto"/>
        </w:rPr>
      </w:pPr>
    </w:p>
    <w:p w14:paraId="6F50B9F1">
      <w:pPr>
        <w:spacing w:before="120" w:beforeLines="50" w:after="120" w:afterLines="50" w:line="360" w:lineRule="auto"/>
        <w:jc w:val="center"/>
        <w:rPr>
          <w:rFonts w:hint="eastAsia" w:ascii="仿宋" w:hAnsi="仿宋" w:eastAsia="仿宋" w:cs="仿宋"/>
          <w:b/>
          <w:color w:val="auto"/>
          <w:sz w:val="28"/>
          <w:szCs w:val="28"/>
          <w:highlight w:val="none"/>
          <w:shd w:val="clear" w:color="auto" w:fill="auto"/>
          <w:lang w:eastAsia="zh-CN"/>
        </w:rPr>
      </w:pPr>
      <w:r>
        <w:rPr>
          <w:rFonts w:hint="eastAsia" w:ascii="仿宋" w:hAnsi="仿宋" w:eastAsia="仿宋" w:cs="仿宋"/>
          <w:b/>
          <w:color w:val="auto"/>
          <w:sz w:val="28"/>
          <w:szCs w:val="28"/>
          <w:highlight w:val="none"/>
          <w:shd w:val="clear" w:color="auto" w:fill="auto"/>
        </w:rPr>
        <w:t>项目编号：</w:t>
      </w:r>
      <w:r>
        <w:rPr>
          <w:rFonts w:hint="eastAsia" w:ascii="仿宋" w:hAnsi="仿宋" w:eastAsia="仿宋" w:cs="仿宋"/>
          <w:b/>
          <w:color w:val="auto"/>
          <w:sz w:val="28"/>
          <w:szCs w:val="28"/>
          <w:highlight w:val="none"/>
          <w:shd w:val="clear" w:color="auto" w:fill="auto"/>
          <w:lang w:eastAsia="zh-CN"/>
        </w:rPr>
        <w:t>xzcg-2024-059 (竞)</w:t>
      </w:r>
    </w:p>
    <w:p w14:paraId="0708C5FC">
      <w:pPr>
        <w:pStyle w:val="28"/>
        <w:ind w:firstLine="562"/>
        <w:rPr>
          <w:rFonts w:hint="eastAsia" w:ascii="仿宋" w:hAnsi="仿宋" w:eastAsia="仿宋" w:cs="仿宋"/>
          <w:b/>
          <w:color w:val="auto"/>
          <w:highlight w:val="none"/>
          <w:shd w:val="clear" w:color="auto" w:fill="auto"/>
        </w:rPr>
      </w:pPr>
    </w:p>
    <w:p w14:paraId="2E5C9E2A">
      <w:pPr>
        <w:pStyle w:val="28"/>
        <w:ind w:firstLine="562"/>
        <w:rPr>
          <w:rFonts w:hint="eastAsia" w:ascii="仿宋" w:hAnsi="仿宋" w:eastAsia="仿宋" w:cs="仿宋"/>
          <w:b/>
          <w:color w:val="auto"/>
          <w:highlight w:val="none"/>
          <w:shd w:val="clear" w:color="auto" w:fill="auto"/>
        </w:rPr>
      </w:pPr>
    </w:p>
    <w:p w14:paraId="4058A4BB">
      <w:pPr>
        <w:pStyle w:val="6"/>
        <w:rPr>
          <w:rFonts w:hint="eastAsia" w:ascii="仿宋" w:hAnsi="仿宋" w:eastAsia="仿宋" w:cs="仿宋"/>
          <w:b/>
          <w:color w:val="auto"/>
          <w:sz w:val="28"/>
          <w:szCs w:val="28"/>
          <w:highlight w:val="none"/>
          <w:shd w:val="clear" w:color="auto" w:fill="auto"/>
        </w:rPr>
      </w:pPr>
    </w:p>
    <w:p w14:paraId="11AEA49A">
      <w:pPr>
        <w:autoSpaceDE w:val="0"/>
        <w:autoSpaceDN w:val="0"/>
        <w:jc w:val="center"/>
        <w:rPr>
          <w:rFonts w:hint="eastAsia" w:ascii="仿宋" w:hAnsi="仿宋" w:eastAsia="仿宋" w:cs="仿宋"/>
          <w:color w:val="auto"/>
          <w:spacing w:val="34"/>
          <w:sz w:val="72"/>
          <w:szCs w:val="72"/>
          <w:highlight w:val="none"/>
          <w:shd w:val="clear" w:color="auto" w:fill="auto"/>
          <w:lang w:val="zh-CN"/>
          <w14:textOutline w14:w="3175" w14:cmpd="sng">
            <w14:solidFill>
              <w14:schemeClr w14:val="tx1">
                <w14:alpha w14:val="0"/>
              </w14:schemeClr>
            </w14:solidFill>
            <w14:prstDash w14:val="solid"/>
            <w14:round/>
          </w14:textOutline>
        </w:rPr>
      </w:pPr>
      <w:r>
        <w:rPr>
          <w:rFonts w:hint="eastAsia" w:ascii="仿宋" w:hAnsi="仿宋" w:eastAsia="仿宋" w:cs="仿宋"/>
          <w:color w:val="auto"/>
          <w:spacing w:val="34"/>
          <w:sz w:val="72"/>
          <w:szCs w:val="72"/>
          <w:highlight w:val="none"/>
          <w:shd w:val="clear" w:color="auto" w:fill="auto"/>
          <w:lang w:val="zh-CN"/>
          <w14:textOutline w14:w="3175" w14:cmpd="sng">
            <w14:solidFill>
              <w14:schemeClr w14:val="tx1">
                <w14:alpha w14:val="0"/>
              </w14:schemeClr>
            </w14:solidFill>
            <w14:prstDash w14:val="solid"/>
            <w14:round/>
          </w14:textOutline>
        </w:rPr>
        <w:t>响应文件</w:t>
      </w:r>
    </w:p>
    <w:p w14:paraId="65D7C30B">
      <w:pPr>
        <w:keepNext w:val="0"/>
        <w:keepLines w:val="0"/>
        <w:pageBreakBefore w:val="0"/>
        <w:widowControl w:val="0"/>
        <w:kinsoku/>
        <w:wordWrap/>
        <w:overflowPunct/>
        <w:topLinePunct w:val="0"/>
        <w:autoSpaceDE w:val="0"/>
        <w:autoSpaceDN w:val="0"/>
        <w:bidi w:val="0"/>
        <w:adjustRightInd/>
        <w:snapToGrid/>
        <w:spacing w:before="157" w:beforeLines="50"/>
        <w:jc w:val="center"/>
        <w:textAlignment w:val="auto"/>
        <w:rPr>
          <w:rFonts w:hint="eastAsia" w:ascii="仿宋" w:hAnsi="仿宋" w:eastAsia="仿宋" w:cs="仿宋"/>
          <w:color w:val="auto"/>
          <w:sz w:val="28"/>
          <w:szCs w:val="28"/>
          <w:highlight w:val="none"/>
          <w:shd w:val="clear" w:color="auto" w:fill="auto"/>
          <w:lang w:val="zh-CN"/>
        </w:rPr>
      </w:pPr>
      <w:r>
        <w:rPr>
          <w:rFonts w:hint="eastAsia" w:ascii="仿宋" w:hAnsi="仿宋" w:eastAsia="仿宋" w:cs="仿宋"/>
          <w:color w:val="auto"/>
          <w:sz w:val="28"/>
          <w:szCs w:val="28"/>
          <w:highlight w:val="none"/>
          <w:shd w:val="clear" w:color="auto" w:fill="auto"/>
          <w:lang w:val="zh-CN"/>
        </w:rPr>
        <w:t>（</w:t>
      </w:r>
      <w:r>
        <w:rPr>
          <w:rFonts w:hint="eastAsia" w:ascii="仿宋" w:hAnsi="仿宋" w:eastAsia="仿宋" w:cs="仿宋"/>
          <w:color w:val="auto"/>
          <w:sz w:val="28"/>
          <w:szCs w:val="28"/>
          <w:highlight w:val="none"/>
          <w:u w:val="single"/>
          <w:shd w:val="clear" w:color="auto" w:fill="auto"/>
        </w:rPr>
        <w:t xml:space="preserve">          </w:t>
      </w:r>
      <w:r>
        <w:rPr>
          <w:rFonts w:hint="eastAsia" w:ascii="仿宋" w:hAnsi="仿宋" w:eastAsia="仿宋" w:cs="仿宋"/>
          <w:color w:val="auto"/>
          <w:sz w:val="28"/>
          <w:szCs w:val="28"/>
          <w:highlight w:val="none"/>
          <w:shd w:val="clear" w:color="auto" w:fill="auto"/>
          <w:lang w:val="zh-CN"/>
        </w:rPr>
        <w:t>文件）</w:t>
      </w:r>
    </w:p>
    <w:p w14:paraId="0FA39F73">
      <w:pPr>
        <w:pStyle w:val="6"/>
        <w:rPr>
          <w:rFonts w:hint="eastAsia" w:ascii="仿宋" w:hAnsi="仿宋" w:eastAsia="仿宋" w:cs="仿宋"/>
          <w:b/>
          <w:color w:val="auto"/>
          <w:sz w:val="28"/>
          <w:szCs w:val="28"/>
          <w:highlight w:val="none"/>
          <w:shd w:val="clear" w:color="auto" w:fill="auto"/>
        </w:rPr>
      </w:pPr>
    </w:p>
    <w:p w14:paraId="719CDEB0">
      <w:pPr>
        <w:pStyle w:val="28"/>
        <w:ind w:firstLine="0" w:firstLineChars="0"/>
        <w:rPr>
          <w:rFonts w:hint="eastAsia" w:ascii="仿宋" w:hAnsi="仿宋" w:eastAsia="仿宋" w:cs="仿宋"/>
          <w:b/>
          <w:color w:val="auto"/>
          <w:szCs w:val="28"/>
          <w:highlight w:val="none"/>
          <w:shd w:val="clear" w:color="auto" w:fill="auto"/>
        </w:rPr>
      </w:pPr>
    </w:p>
    <w:p w14:paraId="34CB8858">
      <w:pPr>
        <w:pStyle w:val="28"/>
        <w:ind w:firstLine="562"/>
        <w:rPr>
          <w:rFonts w:hint="eastAsia" w:ascii="仿宋" w:hAnsi="仿宋" w:eastAsia="仿宋" w:cs="仿宋"/>
          <w:b/>
          <w:color w:val="auto"/>
          <w:szCs w:val="28"/>
          <w:highlight w:val="none"/>
          <w:shd w:val="clear" w:color="auto" w:fill="auto"/>
        </w:rPr>
      </w:pPr>
    </w:p>
    <w:p w14:paraId="2BC1FD05">
      <w:pPr>
        <w:pStyle w:val="28"/>
        <w:ind w:firstLine="562"/>
        <w:rPr>
          <w:rFonts w:hint="eastAsia" w:ascii="仿宋" w:hAnsi="仿宋" w:eastAsia="仿宋" w:cs="仿宋"/>
          <w:b/>
          <w:color w:val="auto"/>
          <w:szCs w:val="28"/>
          <w:highlight w:val="none"/>
          <w:shd w:val="clear" w:color="auto" w:fill="auto"/>
        </w:rPr>
      </w:pPr>
    </w:p>
    <w:p w14:paraId="5DD332A3">
      <w:pPr>
        <w:spacing w:line="360" w:lineRule="auto"/>
        <w:ind w:firstLine="2108" w:firstLineChars="750"/>
        <w:rPr>
          <w:rFonts w:hint="eastAsia" w:ascii="仿宋" w:hAnsi="仿宋" w:eastAsia="仿宋" w:cs="仿宋"/>
          <w:b/>
          <w:color w:val="auto"/>
          <w:sz w:val="28"/>
          <w:szCs w:val="28"/>
          <w:highlight w:val="none"/>
          <w:shd w:val="clear" w:color="auto" w:fill="auto"/>
        </w:rPr>
      </w:pPr>
    </w:p>
    <w:p w14:paraId="384559C0">
      <w:pPr>
        <w:spacing w:after="120" w:afterLines="50" w:line="360" w:lineRule="auto"/>
        <w:jc w:val="center"/>
        <w:rPr>
          <w:rFonts w:hint="eastAsia" w:ascii="仿宋" w:hAnsi="仿宋" w:eastAsia="仿宋" w:cs="仿宋"/>
          <w:b/>
          <w:color w:val="auto"/>
          <w:sz w:val="28"/>
          <w:szCs w:val="28"/>
          <w:highlight w:val="none"/>
          <w:u w:val="single"/>
          <w:shd w:val="clear" w:color="auto" w:fill="auto"/>
        </w:rPr>
      </w:pPr>
      <w:r>
        <w:rPr>
          <w:rFonts w:hint="eastAsia" w:ascii="仿宋" w:hAnsi="仿宋" w:eastAsia="仿宋" w:cs="仿宋"/>
          <w:b/>
          <w:color w:val="auto"/>
          <w:sz w:val="28"/>
          <w:szCs w:val="28"/>
          <w:highlight w:val="none"/>
          <w:shd w:val="clear" w:color="auto" w:fill="auto"/>
        </w:rPr>
        <w:t>供应商全称</w:t>
      </w:r>
      <w:r>
        <w:rPr>
          <w:rFonts w:hint="eastAsia" w:ascii="仿宋" w:hAnsi="仿宋" w:eastAsia="仿宋" w:cs="仿宋"/>
          <w:b/>
          <w:color w:val="auto"/>
          <w:sz w:val="28"/>
          <w:szCs w:val="28"/>
          <w:highlight w:val="none"/>
          <w:u w:val="single"/>
          <w:shd w:val="clear" w:color="auto" w:fill="auto"/>
        </w:rPr>
        <w:t xml:space="preserve">                                 </w:t>
      </w:r>
      <w:r>
        <w:rPr>
          <w:rFonts w:hint="eastAsia" w:ascii="仿宋" w:hAnsi="仿宋" w:eastAsia="仿宋" w:cs="仿宋"/>
          <w:b/>
          <w:color w:val="auto"/>
          <w:sz w:val="28"/>
          <w:szCs w:val="28"/>
          <w:highlight w:val="none"/>
          <w:shd w:val="clear" w:color="auto" w:fill="auto"/>
        </w:rPr>
        <w:t>（盖公章）</w:t>
      </w:r>
    </w:p>
    <w:p w14:paraId="0726EBD8">
      <w:pPr>
        <w:spacing w:after="120" w:afterLines="50" w:line="360" w:lineRule="auto"/>
        <w:ind w:firstLine="4216" w:firstLineChars="1500"/>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 xml:space="preserve">年   月   日 </w:t>
      </w:r>
    </w:p>
    <w:p w14:paraId="3B5B8D93">
      <w:pPr>
        <w:pStyle w:val="6"/>
        <w:rPr>
          <w:rFonts w:hint="eastAsia" w:ascii="仿宋" w:hAnsi="仿宋" w:eastAsia="仿宋" w:cs="仿宋"/>
          <w:b/>
          <w:color w:val="auto"/>
          <w:sz w:val="28"/>
          <w:szCs w:val="28"/>
          <w:highlight w:val="none"/>
          <w:shd w:val="clear" w:color="auto" w:fill="auto"/>
        </w:rPr>
      </w:pPr>
    </w:p>
    <w:p w14:paraId="73B5FF4C">
      <w:pPr>
        <w:pStyle w:val="28"/>
        <w:ind w:firstLine="562"/>
        <w:rPr>
          <w:rFonts w:hint="eastAsia" w:ascii="仿宋" w:hAnsi="仿宋" w:eastAsia="仿宋" w:cs="仿宋"/>
          <w:b/>
          <w:color w:val="auto"/>
          <w:highlight w:val="none"/>
          <w:shd w:val="clear" w:color="auto" w:fill="auto"/>
        </w:rPr>
      </w:pPr>
    </w:p>
    <w:p w14:paraId="7F3D503D">
      <w:pPr>
        <w:pStyle w:val="28"/>
        <w:ind w:firstLine="562"/>
        <w:rPr>
          <w:rFonts w:hint="eastAsia" w:ascii="仿宋" w:hAnsi="仿宋" w:eastAsia="仿宋" w:cs="仿宋"/>
          <w:b/>
          <w:color w:val="auto"/>
          <w:highlight w:val="none"/>
          <w:shd w:val="clear" w:color="auto" w:fill="auto"/>
        </w:rPr>
      </w:pPr>
    </w:p>
    <w:p w14:paraId="2FBC9A88">
      <w:pPr>
        <w:spacing w:after="120" w:afterLines="50" w:line="360" w:lineRule="auto"/>
        <w:jc w:val="center"/>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lang w:val="en-US" w:eastAsia="zh-CN"/>
        </w:rPr>
        <w:t>响应</w:t>
      </w:r>
      <w:r>
        <w:rPr>
          <w:rFonts w:hint="eastAsia" w:ascii="仿宋" w:hAnsi="仿宋" w:eastAsia="仿宋" w:cs="仿宋"/>
          <w:b/>
          <w:color w:val="auto"/>
          <w:sz w:val="28"/>
          <w:szCs w:val="28"/>
          <w:highlight w:val="none"/>
          <w:shd w:val="clear" w:color="auto" w:fill="auto"/>
        </w:rPr>
        <w:t>截止时间前其他单位或个人不得解密、提取</w:t>
      </w:r>
    </w:p>
    <w:p w14:paraId="11098642">
      <w:pPr>
        <w:pStyle w:val="6"/>
        <w:rPr>
          <w:rFonts w:hint="eastAsia" w:ascii="仿宋" w:hAnsi="仿宋" w:eastAsia="仿宋" w:cs="仿宋"/>
          <w:color w:val="auto"/>
          <w:sz w:val="36"/>
          <w:szCs w:val="36"/>
          <w:highlight w:val="none"/>
          <w:shd w:val="clear" w:color="auto" w:fill="auto"/>
        </w:rPr>
      </w:pPr>
    </w:p>
    <w:p w14:paraId="238F1753">
      <w:pPr>
        <w:pStyle w:val="5"/>
        <w:rPr>
          <w:rFonts w:hint="eastAsia" w:ascii="仿宋" w:hAnsi="仿宋" w:eastAsia="仿宋" w:cs="仿宋"/>
          <w:color w:val="auto"/>
          <w:sz w:val="36"/>
          <w:szCs w:val="36"/>
          <w:highlight w:val="none"/>
          <w:shd w:val="clear" w:color="auto" w:fill="auto"/>
        </w:rPr>
      </w:pPr>
    </w:p>
    <w:p w14:paraId="2F8F038E">
      <w:pPr>
        <w:rPr>
          <w:rFonts w:hint="eastAsia" w:ascii="仿宋" w:hAnsi="仿宋" w:eastAsia="仿宋" w:cs="仿宋"/>
          <w:color w:val="auto"/>
          <w:sz w:val="36"/>
          <w:szCs w:val="36"/>
          <w:highlight w:val="none"/>
          <w:shd w:val="clear" w:color="auto" w:fill="auto"/>
        </w:rPr>
      </w:pPr>
    </w:p>
    <w:p w14:paraId="04F39FF4">
      <w:pPr>
        <w:pStyle w:val="6"/>
        <w:rPr>
          <w:rFonts w:hint="eastAsia" w:ascii="仿宋" w:hAnsi="仿宋" w:eastAsia="仿宋" w:cs="仿宋"/>
          <w:color w:val="auto"/>
          <w:sz w:val="36"/>
          <w:szCs w:val="36"/>
          <w:highlight w:val="none"/>
          <w:shd w:val="clear" w:color="auto" w:fill="auto"/>
        </w:rPr>
      </w:pPr>
    </w:p>
    <w:p w14:paraId="2B7B88A9">
      <w:pPr>
        <w:pStyle w:val="5"/>
        <w:rPr>
          <w:rFonts w:hint="eastAsia"/>
          <w:color w:val="auto"/>
        </w:rPr>
      </w:pPr>
    </w:p>
    <w:p w14:paraId="3DA1D5B3">
      <w:pPr>
        <w:spacing w:line="360" w:lineRule="auto"/>
        <w:jc w:val="left"/>
        <w:rPr>
          <w:rFonts w:hint="eastAsia" w:ascii="仿宋" w:hAnsi="仿宋" w:eastAsia="仿宋" w:cs="仿宋"/>
          <w:b/>
          <w:bCs w:val="0"/>
          <w:color w:val="auto"/>
          <w:highlight w:val="none"/>
          <w:shd w:val="clear" w:color="auto" w:fill="auto"/>
        </w:rPr>
      </w:pPr>
      <w:bookmarkStart w:id="35" w:name="_Toc21520"/>
    </w:p>
    <w:bookmarkEnd w:id="35"/>
    <w:p w14:paraId="2EB3E0CB">
      <w:pPr>
        <w:spacing w:line="360" w:lineRule="auto"/>
        <w:jc w:val="left"/>
        <w:rPr>
          <w:rFonts w:hint="eastAsia" w:ascii="仿宋" w:hAnsi="仿宋" w:eastAsia="仿宋" w:cs="仿宋"/>
          <w:bCs/>
          <w:color w:val="auto"/>
          <w:highlight w:val="none"/>
          <w:shd w:val="clear" w:color="auto" w:fill="auto"/>
        </w:rPr>
      </w:pPr>
      <w:bookmarkStart w:id="36" w:name="_Toc9142"/>
      <w:bookmarkStart w:id="37" w:name="_Toc38808094"/>
      <w:r>
        <w:rPr>
          <w:rFonts w:hint="eastAsia" w:ascii="仿宋" w:hAnsi="仿宋" w:eastAsia="仿宋" w:cs="仿宋"/>
          <w:bCs/>
          <w:color w:val="auto"/>
          <w:highlight w:val="none"/>
          <w:shd w:val="clear" w:color="auto" w:fill="auto"/>
        </w:rPr>
        <w:t>附件</w:t>
      </w:r>
      <w:r>
        <w:rPr>
          <w:rFonts w:hint="eastAsia" w:ascii="仿宋" w:hAnsi="仿宋" w:eastAsia="仿宋" w:cs="仿宋"/>
          <w:bCs/>
          <w:color w:val="auto"/>
          <w:highlight w:val="none"/>
          <w:shd w:val="clear" w:color="auto" w:fill="auto"/>
          <w:lang w:val="en-US" w:eastAsia="zh-CN"/>
        </w:rPr>
        <w:t>2</w:t>
      </w:r>
      <w:r>
        <w:rPr>
          <w:rFonts w:hint="eastAsia" w:ascii="仿宋" w:hAnsi="仿宋" w:eastAsia="仿宋" w:cs="仿宋"/>
          <w:bCs/>
          <w:color w:val="auto"/>
          <w:highlight w:val="none"/>
          <w:shd w:val="clear" w:color="auto" w:fill="auto"/>
        </w:rPr>
        <w:t xml:space="preserve"> 政府采购活动现场确认声明书：</w:t>
      </w:r>
    </w:p>
    <w:p w14:paraId="04071068">
      <w:pPr>
        <w:pStyle w:val="3"/>
        <w:spacing w:line="360" w:lineRule="auto"/>
        <w:rPr>
          <w:rFonts w:hint="eastAsia"/>
          <w:color w:val="auto"/>
          <w:highlight w:val="none"/>
          <w:shd w:val="clear" w:color="auto" w:fill="auto"/>
        </w:rPr>
      </w:pPr>
    </w:p>
    <w:bookmarkEnd w:id="36"/>
    <w:bookmarkEnd w:id="37"/>
    <w:p w14:paraId="44BED1EF">
      <w:pPr>
        <w:pStyle w:val="30"/>
        <w:snapToGrid w:val="0"/>
        <w:spacing w:line="500" w:lineRule="exact"/>
        <w:jc w:val="center"/>
        <w:rPr>
          <w:rFonts w:hint="eastAsia" w:ascii="仿宋" w:hAnsi="仿宋" w:eastAsia="仿宋" w:cs="仿宋"/>
          <w:b/>
          <w:bCs w:val="0"/>
          <w:color w:val="auto"/>
          <w:sz w:val="32"/>
          <w:szCs w:val="28"/>
          <w:highlight w:val="none"/>
          <w:shd w:val="clear" w:color="auto" w:fill="auto"/>
        </w:rPr>
      </w:pPr>
      <w:r>
        <w:rPr>
          <w:rFonts w:hint="eastAsia" w:ascii="仿宋" w:hAnsi="仿宋" w:eastAsia="仿宋" w:cs="仿宋"/>
          <w:b/>
          <w:bCs w:val="0"/>
          <w:color w:val="auto"/>
          <w:sz w:val="32"/>
          <w:szCs w:val="28"/>
          <w:highlight w:val="none"/>
          <w:shd w:val="clear" w:color="auto" w:fill="auto"/>
        </w:rPr>
        <w:t>政府采购活动现场确认声明书</w:t>
      </w:r>
    </w:p>
    <w:p w14:paraId="3ACFACFB">
      <w:pPr>
        <w:pStyle w:val="30"/>
        <w:snapToGrid w:val="0"/>
        <w:spacing w:line="500" w:lineRule="exact"/>
        <w:rPr>
          <w:rFonts w:hint="eastAsia" w:ascii="仿宋" w:hAnsi="仿宋" w:eastAsia="仿宋" w:cs="仿宋"/>
          <w:b/>
          <w:color w:val="auto"/>
          <w:szCs w:val="21"/>
          <w:highlight w:val="none"/>
          <w:shd w:val="clear" w:color="auto" w:fill="auto"/>
        </w:rPr>
      </w:pPr>
      <w:r>
        <w:rPr>
          <w:rFonts w:hint="eastAsia" w:ascii="仿宋" w:hAnsi="仿宋" w:eastAsia="仿宋" w:cs="仿宋"/>
          <w:color w:val="auto"/>
          <w:kern w:val="0"/>
          <w:szCs w:val="21"/>
          <w:highlight w:val="none"/>
          <w:u w:val="single"/>
          <w:shd w:val="clear" w:color="auto" w:fill="auto"/>
          <w:lang w:eastAsia="zh-CN"/>
        </w:rPr>
        <w:t>浙江祥泽招标代理有限公司</w:t>
      </w:r>
      <w:r>
        <w:rPr>
          <w:rFonts w:hint="eastAsia" w:ascii="仿宋" w:hAnsi="仿宋" w:eastAsia="仿宋" w:cs="仿宋"/>
          <w:color w:val="auto"/>
          <w:kern w:val="0"/>
          <w:szCs w:val="21"/>
          <w:highlight w:val="none"/>
          <w:shd w:val="clear" w:color="auto" w:fill="auto"/>
        </w:rPr>
        <w:t>（采购组织机构名称）：</w:t>
      </w:r>
    </w:p>
    <w:p w14:paraId="7430AE35">
      <w:pPr>
        <w:pStyle w:val="30"/>
        <w:snapToGrid w:val="0"/>
        <w:spacing w:line="460" w:lineRule="exact"/>
        <w:ind w:left="19" w:leftChars="9" w:firstLine="415" w:firstLineChars="187"/>
        <w:rPr>
          <w:rFonts w:hint="eastAsia" w:ascii="仿宋" w:hAnsi="仿宋" w:eastAsia="仿宋" w:cs="仿宋"/>
          <w:color w:val="auto"/>
          <w:spacing w:val="6"/>
          <w:szCs w:val="21"/>
          <w:highlight w:val="none"/>
          <w:shd w:val="clear" w:color="auto" w:fill="auto"/>
        </w:rPr>
      </w:pPr>
      <w:r>
        <w:rPr>
          <w:rFonts w:hint="eastAsia" w:ascii="仿宋" w:hAnsi="仿宋" w:eastAsia="仿宋" w:cs="仿宋"/>
          <w:color w:val="auto"/>
          <w:spacing w:val="6"/>
          <w:szCs w:val="21"/>
          <w:highlight w:val="none"/>
          <w:shd w:val="clear" w:color="auto" w:fill="auto"/>
        </w:rPr>
        <w:t>本人</w:t>
      </w:r>
      <w:r>
        <w:rPr>
          <w:rFonts w:hint="eastAsia" w:ascii="仿宋" w:hAnsi="仿宋" w:eastAsia="仿宋" w:cs="仿宋"/>
          <w:color w:val="auto"/>
          <w:spacing w:val="6"/>
          <w:szCs w:val="21"/>
          <w:highlight w:val="none"/>
          <w:u w:val="single"/>
          <w:shd w:val="clear" w:color="auto" w:fill="auto"/>
        </w:rPr>
        <w:t xml:space="preserve">        </w:t>
      </w:r>
      <w:r>
        <w:rPr>
          <w:rFonts w:hint="eastAsia" w:ascii="仿宋" w:hAnsi="仿宋" w:eastAsia="仿宋" w:cs="仿宋"/>
          <w:color w:val="auto"/>
          <w:spacing w:val="6"/>
          <w:szCs w:val="21"/>
          <w:highlight w:val="none"/>
          <w:u w:val="single"/>
          <w:shd w:val="clear" w:color="auto" w:fill="auto"/>
          <w:lang w:val="en-US" w:eastAsia="zh-CN"/>
        </w:rPr>
        <w:t xml:space="preserve"> </w:t>
      </w:r>
      <w:r>
        <w:rPr>
          <w:rFonts w:hint="eastAsia" w:ascii="仿宋" w:hAnsi="仿宋" w:eastAsia="仿宋" w:cs="仿宋"/>
          <w:color w:val="auto"/>
          <w:spacing w:val="6"/>
          <w:szCs w:val="21"/>
          <w:highlight w:val="none"/>
          <w:u w:val="single"/>
          <w:shd w:val="clear" w:color="auto" w:fill="auto"/>
        </w:rPr>
        <w:t>（</w:t>
      </w:r>
      <w:r>
        <w:rPr>
          <w:rFonts w:hint="eastAsia" w:ascii="仿宋" w:hAnsi="仿宋" w:eastAsia="仿宋" w:cs="仿宋"/>
          <w:color w:val="auto"/>
          <w:spacing w:val="6"/>
          <w:szCs w:val="21"/>
          <w:highlight w:val="none"/>
          <w:u w:val="single"/>
          <w:shd w:val="clear" w:color="auto" w:fill="auto"/>
          <w:lang w:eastAsia="zh-CN"/>
        </w:rPr>
        <w:t>授权</w:t>
      </w:r>
      <w:r>
        <w:rPr>
          <w:rFonts w:hint="eastAsia" w:ascii="仿宋" w:hAnsi="仿宋" w:eastAsia="仿宋" w:cs="仿宋"/>
          <w:color w:val="auto"/>
          <w:spacing w:val="6"/>
          <w:szCs w:val="21"/>
          <w:highlight w:val="none"/>
          <w:u w:val="single"/>
          <w:shd w:val="clear" w:color="auto" w:fill="auto"/>
        </w:rPr>
        <w:t>代表</w:t>
      </w:r>
      <w:r>
        <w:rPr>
          <w:rFonts w:hint="eastAsia" w:ascii="仿宋" w:hAnsi="仿宋" w:eastAsia="仿宋" w:cs="仿宋"/>
          <w:color w:val="auto"/>
          <w:spacing w:val="6"/>
          <w:szCs w:val="21"/>
          <w:highlight w:val="none"/>
          <w:u w:val="single"/>
          <w:shd w:val="clear" w:color="auto" w:fill="auto"/>
          <w:lang w:eastAsia="zh-CN"/>
        </w:rPr>
        <w:t>姓名</w:t>
      </w:r>
      <w:r>
        <w:rPr>
          <w:rFonts w:hint="eastAsia" w:ascii="仿宋" w:hAnsi="仿宋" w:eastAsia="仿宋" w:cs="仿宋"/>
          <w:color w:val="auto"/>
          <w:spacing w:val="6"/>
          <w:szCs w:val="21"/>
          <w:highlight w:val="none"/>
          <w:u w:val="single"/>
          <w:shd w:val="clear" w:color="auto" w:fill="auto"/>
        </w:rPr>
        <w:t>）</w:t>
      </w:r>
      <w:r>
        <w:rPr>
          <w:rFonts w:hint="eastAsia" w:ascii="仿宋" w:hAnsi="仿宋" w:eastAsia="仿宋" w:cs="仿宋"/>
          <w:color w:val="auto"/>
          <w:spacing w:val="6"/>
          <w:szCs w:val="21"/>
          <w:highlight w:val="none"/>
          <w:shd w:val="clear" w:color="auto" w:fill="auto"/>
        </w:rPr>
        <w:t>经由</w:t>
      </w:r>
      <w:r>
        <w:rPr>
          <w:rFonts w:hint="eastAsia" w:ascii="仿宋" w:hAnsi="仿宋" w:eastAsia="仿宋" w:cs="仿宋"/>
          <w:color w:val="auto"/>
          <w:spacing w:val="6"/>
          <w:szCs w:val="21"/>
          <w:highlight w:val="none"/>
          <w:u w:val="single"/>
          <w:shd w:val="clear" w:color="auto" w:fill="auto"/>
        </w:rPr>
        <w:t xml:space="preserve">         </w:t>
      </w:r>
      <w:r>
        <w:rPr>
          <w:rFonts w:hint="eastAsia" w:ascii="仿宋" w:hAnsi="仿宋" w:eastAsia="仿宋" w:cs="仿宋"/>
          <w:color w:val="auto"/>
          <w:spacing w:val="6"/>
          <w:szCs w:val="21"/>
          <w:highlight w:val="none"/>
          <w:u w:val="single"/>
          <w:shd w:val="clear" w:color="auto" w:fill="auto"/>
          <w:lang w:val="en-US" w:eastAsia="zh-CN"/>
        </w:rPr>
        <w:t xml:space="preserve">   </w:t>
      </w:r>
      <w:r>
        <w:rPr>
          <w:rFonts w:hint="eastAsia" w:ascii="仿宋" w:hAnsi="仿宋" w:eastAsia="仿宋" w:cs="仿宋"/>
          <w:color w:val="auto"/>
          <w:spacing w:val="6"/>
          <w:szCs w:val="21"/>
          <w:highlight w:val="none"/>
          <w:u w:val="single"/>
          <w:shd w:val="clear" w:color="auto" w:fill="auto"/>
        </w:rPr>
        <w:t xml:space="preserve">  （单位）</w:t>
      </w:r>
      <w:r>
        <w:rPr>
          <w:rFonts w:hint="eastAsia" w:ascii="仿宋" w:hAnsi="仿宋" w:eastAsia="仿宋" w:cs="仿宋"/>
          <w:color w:val="auto"/>
          <w:spacing w:val="6"/>
          <w:szCs w:val="21"/>
          <w:highlight w:val="none"/>
          <w:shd w:val="clear" w:color="auto" w:fill="auto"/>
        </w:rPr>
        <w:t>负责人</w:t>
      </w:r>
      <w:r>
        <w:rPr>
          <w:rFonts w:hint="eastAsia" w:ascii="仿宋" w:hAnsi="仿宋" w:eastAsia="仿宋" w:cs="仿宋"/>
          <w:color w:val="auto"/>
          <w:spacing w:val="6"/>
          <w:szCs w:val="21"/>
          <w:highlight w:val="none"/>
          <w:u w:val="single"/>
          <w:shd w:val="clear" w:color="auto" w:fill="auto"/>
        </w:rPr>
        <w:t xml:space="preserve">         （</w:t>
      </w:r>
      <w:r>
        <w:rPr>
          <w:rFonts w:hint="eastAsia" w:ascii="仿宋" w:hAnsi="仿宋" w:eastAsia="仿宋" w:cs="仿宋"/>
          <w:color w:val="auto"/>
          <w:spacing w:val="6"/>
          <w:szCs w:val="21"/>
          <w:highlight w:val="none"/>
          <w:u w:val="single"/>
          <w:shd w:val="clear" w:color="auto" w:fill="auto"/>
          <w:lang w:eastAsia="zh-CN"/>
        </w:rPr>
        <w:t>姓名</w:t>
      </w:r>
      <w:r>
        <w:rPr>
          <w:rFonts w:hint="eastAsia" w:ascii="仿宋" w:hAnsi="仿宋" w:eastAsia="仿宋" w:cs="仿宋"/>
          <w:color w:val="auto"/>
          <w:spacing w:val="6"/>
          <w:szCs w:val="21"/>
          <w:highlight w:val="none"/>
          <w:u w:val="single"/>
          <w:shd w:val="clear" w:color="auto" w:fill="auto"/>
        </w:rPr>
        <w:t>）</w:t>
      </w:r>
      <w:r>
        <w:rPr>
          <w:rFonts w:hint="eastAsia" w:ascii="仿宋" w:hAnsi="仿宋" w:eastAsia="仿宋" w:cs="仿宋"/>
          <w:color w:val="auto"/>
          <w:spacing w:val="6"/>
          <w:szCs w:val="21"/>
          <w:highlight w:val="none"/>
          <w:shd w:val="clear" w:color="auto" w:fill="auto"/>
        </w:rPr>
        <w:t>合法授权参加</w:t>
      </w:r>
      <w:r>
        <w:rPr>
          <w:rFonts w:hint="eastAsia" w:ascii="仿宋" w:hAnsi="仿宋" w:eastAsia="仿宋" w:cs="仿宋"/>
          <w:color w:val="auto"/>
          <w:spacing w:val="6"/>
          <w:szCs w:val="21"/>
          <w:highlight w:val="none"/>
          <w:u w:val="single"/>
          <w:shd w:val="clear" w:color="auto" w:fill="auto"/>
          <w:lang w:eastAsia="zh-CN"/>
        </w:rPr>
        <w:t>天台经济开发区智慧园区医化企业数字化管理平台日常运维（2024-2025年度）项目</w:t>
      </w:r>
      <w:r>
        <w:rPr>
          <w:rFonts w:hint="eastAsia" w:ascii="仿宋" w:hAnsi="仿宋" w:eastAsia="仿宋" w:cs="仿宋"/>
          <w:color w:val="auto"/>
          <w:spacing w:val="6"/>
          <w:szCs w:val="21"/>
          <w:highlight w:val="none"/>
          <w:shd w:val="clear" w:color="auto" w:fill="auto"/>
        </w:rPr>
        <w:t>（编号：</w:t>
      </w:r>
      <w:r>
        <w:rPr>
          <w:rFonts w:hint="eastAsia" w:ascii="仿宋" w:hAnsi="仿宋" w:eastAsia="仿宋" w:cs="仿宋"/>
          <w:color w:val="auto"/>
          <w:spacing w:val="6"/>
          <w:szCs w:val="21"/>
          <w:highlight w:val="none"/>
          <w:u w:val="single"/>
          <w:shd w:val="clear" w:color="auto" w:fill="auto"/>
          <w:lang w:eastAsia="zh-CN"/>
        </w:rPr>
        <w:t>xzcg-2024-059 (竞)</w:t>
      </w:r>
      <w:r>
        <w:rPr>
          <w:rFonts w:hint="eastAsia" w:ascii="仿宋" w:hAnsi="仿宋" w:eastAsia="仿宋" w:cs="仿宋"/>
          <w:color w:val="auto"/>
          <w:spacing w:val="6"/>
          <w:szCs w:val="21"/>
          <w:highlight w:val="none"/>
          <w:shd w:val="clear" w:color="auto" w:fill="auto"/>
        </w:rPr>
        <w:t xml:space="preserve">）政府采购活动，经与本单位法人代表（负责人）联系确认，现就有关公平竞争事项郑重声明如下： </w:t>
      </w:r>
    </w:p>
    <w:p w14:paraId="56646C90">
      <w:pPr>
        <w:pStyle w:val="31"/>
        <w:widowControl/>
        <w:numPr>
          <w:ilvl w:val="0"/>
          <w:numId w:val="10"/>
        </w:numPr>
        <w:snapToGrid w:val="0"/>
        <w:spacing w:line="460" w:lineRule="exact"/>
        <w:ind w:firstLine="396" w:firstLineChars="189"/>
        <w:rPr>
          <w:rFonts w:hint="eastAsia" w:ascii="仿宋" w:hAnsi="仿宋" w:eastAsia="仿宋" w:cs="仿宋"/>
          <w:color w:val="auto"/>
          <w:kern w:val="0"/>
          <w:szCs w:val="21"/>
          <w:highlight w:val="none"/>
          <w:shd w:val="clear" w:color="auto" w:fill="auto"/>
        </w:rPr>
      </w:pPr>
      <w:r>
        <w:rPr>
          <w:rFonts w:hint="eastAsia" w:ascii="仿宋" w:hAnsi="仿宋" w:eastAsia="仿宋" w:cs="仿宋"/>
          <w:color w:val="auto"/>
          <w:kern w:val="0"/>
          <w:szCs w:val="21"/>
          <w:highlight w:val="none"/>
          <w:shd w:val="clear" w:color="auto" w:fill="auto"/>
        </w:rPr>
        <w:t>本单位与</w:t>
      </w:r>
      <w:r>
        <w:rPr>
          <w:rFonts w:hint="eastAsia" w:ascii="仿宋" w:hAnsi="仿宋" w:eastAsia="仿宋" w:cs="仿宋"/>
          <w:color w:val="auto"/>
          <w:kern w:val="0"/>
          <w:szCs w:val="21"/>
          <w:highlight w:val="none"/>
          <w:shd w:val="clear" w:color="auto" w:fill="auto"/>
          <w:lang w:eastAsia="zh-CN"/>
        </w:rPr>
        <w:t>招标人</w:t>
      </w:r>
      <w:r>
        <w:rPr>
          <w:rFonts w:hint="eastAsia" w:ascii="仿宋" w:hAnsi="仿宋" w:eastAsia="仿宋" w:cs="仿宋"/>
          <w:color w:val="auto"/>
          <w:kern w:val="0"/>
          <w:szCs w:val="21"/>
          <w:highlight w:val="none"/>
          <w:shd w:val="clear" w:color="auto" w:fill="auto"/>
        </w:rPr>
        <w:t xml:space="preserve">之间 </w:t>
      </w:r>
      <w:r>
        <w:rPr>
          <w:rFonts w:hint="eastAsia" w:ascii="仿宋" w:hAnsi="仿宋" w:eastAsia="仿宋" w:cs="仿宋"/>
          <w:color w:val="auto"/>
          <w:kern w:val="0"/>
          <w:szCs w:val="21"/>
          <w:highlight w:val="none"/>
          <w:shd w:val="clear" w:color="auto" w:fill="auto"/>
        </w:rPr>
        <w:sym w:font="Wingdings 2" w:char="00A3"/>
      </w:r>
      <w:r>
        <w:rPr>
          <w:rFonts w:hint="eastAsia" w:ascii="仿宋" w:hAnsi="仿宋" w:eastAsia="仿宋" w:cs="仿宋"/>
          <w:color w:val="auto"/>
          <w:kern w:val="0"/>
          <w:szCs w:val="21"/>
          <w:highlight w:val="none"/>
          <w:shd w:val="clear" w:color="auto" w:fill="auto"/>
        </w:rPr>
        <w:t>不存在利害关系  □存在下列利害关系</w:t>
      </w:r>
      <w:r>
        <w:rPr>
          <w:rFonts w:hint="eastAsia" w:ascii="仿宋" w:hAnsi="仿宋" w:eastAsia="仿宋" w:cs="仿宋"/>
          <w:color w:val="auto"/>
          <w:kern w:val="0"/>
          <w:szCs w:val="21"/>
          <w:highlight w:val="none"/>
          <w:u w:val="single"/>
          <w:shd w:val="clear" w:color="auto" w:fill="auto"/>
        </w:rPr>
        <w:t xml:space="preserve">           </w:t>
      </w:r>
      <w:r>
        <w:rPr>
          <w:rFonts w:hint="eastAsia" w:ascii="仿宋" w:hAnsi="仿宋" w:eastAsia="仿宋" w:cs="仿宋"/>
          <w:color w:val="auto"/>
          <w:kern w:val="0"/>
          <w:szCs w:val="21"/>
          <w:highlight w:val="none"/>
          <w:shd w:val="clear" w:color="auto" w:fill="auto"/>
        </w:rPr>
        <w:t>：</w:t>
      </w:r>
    </w:p>
    <w:p w14:paraId="0E7031E2">
      <w:pPr>
        <w:pStyle w:val="31"/>
        <w:widowControl/>
        <w:tabs>
          <w:tab w:val="left" w:pos="8249"/>
        </w:tabs>
        <w:snapToGrid w:val="0"/>
        <w:spacing w:line="460" w:lineRule="exact"/>
        <w:rPr>
          <w:rFonts w:hint="eastAsia" w:ascii="仿宋" w:hAnsi="仿宋" w:eastAsia="仿宋" w:cs="仿宋"/>
          <w:color w:val="auto"/>
          <w:kern w:val="0"/>
          <w:szCs w:val="21"/>
          <w:highlight w:val="none"/>
          <w:shd w:val="clear" w:color="auto" w:fill="auto"/>
          <w:lang w:eastAsia="zh-CN"/>
        </w:rPr>
      </w:pPr>
      <w:r>
        <w:rPr>
          <w:rFonts w:hint="eastAsia" w:ascii="仿宋" w:hAnsi="仿宋" w:eastAsia="仿宋" w:cs="仿宋"/>
          <w:color w:val="auto"/>
          <w:kern w:val="0"/>
          <w:szCs w:val="21"/>
          <w:highlight w:val="none"/>
          <w:shd w:val="clear" w:color="auto" w:fill="auto"/>
        </w:rPr>
        <w:t xml:space="preserve">  A.投资关系    B.行政隶属关系    C.业务指导关系</w:t>
      </w:r>
      <w:r>
        <w:rPr>
          <w:rFonts w:hint="eastAsia" w:ascii="仿宋" w:hAnsi="仿宋" w:eastAsia="仿宋" w:cs="仿宋"/>
          <w:color w:val="auto"/>
          <w:kern w:val="0"/>
          <w:szCs w:val="21"/>
          <w:highlight w:val="none"/>
          <w:shd w:val="clear" w:color="auto" w:fill="auto"/>
          <w:lang w:eastAsia="zh-CN"/>
        </w:rPr>
        <w:tab/>
      </w:r>
    </w:p>
    <w:p w14:paraId="2054650F">
      <w:pPr>
        <w:pStyle w:val="31"/>
        <w:widowControl/>
        <w:snapToGrid w:val="0"/>
        <w:spacing w:line="460" w:lineRule="exact"/>
        <w:rPr>
          <w:rFonts w:hint="eastAsia" w:ascii="仿宋" w:hAnsi="仿宋" w:eastAsia="仿宋" w:cs="仿宋"/>
          <w:color w:val="auto"/>
          <w:kern w:val="0"/>
          <w:szCs w:val="21"/>
          <w:highlight w:val="none"/>
          <w:shd w:val="clear" w:color="auto" w:fill="auto"/>
        </w:rPr>
      </w:pPr>
      <w:r>
        <w:rPr>
          <w:rFonts w:hint="eastAsia" w:ascii="仿宋" w:hAnsi="仿宋" w:eastAsia="仿宋" w:cs="仿宋"/>
          <w:color w:val="auto"/>
          <w:kern w:val="0"/>
          <w:szCs w:val="21"/>
          <w:highlight w:val="none"/>
          <w:shd w:val="clear" w:color="auto" w:fill="auto"/>
        </w:rPr>
        <w:t xml:space="preserve">  D.其他可能</w:t>
      </w:r>
      <w:r>
        <w:rPr>
          <w:rFonts w:hint="eastAsia" w:ascii="仿宋" w:hAnsi="仿宋" w:eastAsia="仿宋" w:cs="仿宋"/>
          <w:color w:val="auto"/>
          <w:szCs w:val="21"/>
          <w:highlight w:val="none"/>
          <w:shd w:val="clear" w:color="auto" w:fill="auto"/>
        </w:rPr>
        <w:t>影响采购公正的</w:t>
      </w:r>
      <w:r>
        <w:rPr>
          <w:rFonts w:hint="eastAsia" w:ascii="仿宋" w:hAnsi="仿宋" w:eastAsia="仿宋" w:cs="仿宋"/>
          <w:color w:val="auto"/>
          <w:kern w:val="0"/>
          <w:szCs w:val="21"/>
          <w:highlight w:val="none"/>
          <w:shd w:val="clear" w:color="auto" w:fill="auto"/>
        </w:rPr>
        <w:t>利害关系</w:t>
      </w:r>
      <w:r>
        <w:rPr>
          <w:rFonts w:hint="eastAsia" w:ascii="仿宋" w:hAnsi="仿宋" w:eastAsia="仿宋" w:cs="仿宋"/>
          <w:color w:val="auto"/>
          <w:kern w:val="0"/>
          <w:szCs w:val="21"/>
          <w:highlight w:val="none"/>
          <w:u w:val="single"/>
          <w:shd w:val="clear" w:color="auto" w:fill="auto"/>
        </w:rPr>
        <w:t xml:space="preserve">（如有，请如实说明）                 </w:t>
      </w:r>
      <w:r>
        <w:rPr>
          <w:rFonts w:hint="eastAsia" w:ascii="仿宋" w:hAnsi="仿宋" w:eastAsia="仿宋" w:cs="仿宋"/>
          <w:color w:val="auto"/>
          <w:kern w:val="0"/>
          <w:szCs w:val="21"/>
          <w:highlight w:val="none"/>
          <w:shd w:val="clear" w:color="auto" w:fill="auto"/>
        </w:rPr>
        <w:t>。</w:t>
      </w:r>
    </w:p>
    <w:p w14:paraId="5B187CB9">
      <w:pPr>
        <w:pStyle w:val="31"/>
        <w:widowControl/>
        <w:snapToGrid w:val="0"/>
        <w:spacing w:line="460" w:lineRule="exact"/>
        <w:rPr>
          <w:rFonts w:hint="eastAsia" w:ascii="仿宋" w:hAnsi="仿宋" w:eastAsia="仿宋" w:cs="仿宋"/>
          <w:color w:val="auto"/>
          <w:kern w:val="0"/>
          <w:szCs w:val="21"/>
          <w:highlight w:val="none"/>
          <w:shd w:val="clear" w:color="auto" w:fill="auto"/>
        </w:rPr>
      </w:pPr>
      <w:r>
        <w:rPr>
          <w:rFonts w:hint="eastAsia" w:ascii="仿宋" w:hAnsi="仿宋" w:eastAsia="仿宋" w:cs="仿宋"/>
          <w:color w:val="auto"/>
          <w:spacing w:val="6"/>
          <w:szCs w:val="21"/>
          <w:highlight w:val="none"/>
          <w:shd w:val="clear" w:color="auto" w:fill="auto"/>
        </w:rPr>
        <w:t xml:space="preserve">   二、</w:t>
      </w:r>
      <w:r>
        <w:rPr>
          <w:rFonts w:hint="eastAsia" w:ascii="仿宋" w:hAnsi="仿宋" w:eastAsia="仿宋" w:cs="仿宋"/>
          <w:color w:val="auto"/>
          <w:kern w:val="0"/>
          <w:szCs w:val="21"/>
          <w:highlight w:val="none"/>
          <w:shd w:val="clear" w:color="auto" w:fill="auto"/>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shd w:val="clear" w:color="auto" w:fill="auto"/>
        </w:rPr>
        <w:t xml:space="preserve">           （供应商名称）</w:t>
      </w:r>
      <w:r>
        <w:rPr>
          <w:rFonts w:hint="eastAsia" w:ascii="仿宋" w:hAnsi="仿宋" w:eastAsia="仿宋" w:cs="仿宋"/>
          <w:color w:val="auto"/>
          <w:kern w:val="0"/>
          <w:szCs w:val="21"/>
          <w:highlight w:val="none"/>
          <w:shd w:val="clear" w:color="auto" w:fill="auto"/>
        </w:rPr>
        <w:t>之间存在下列利害关系</w:t>
      </w:r>
      <w:r>
        <w:rPr>
          <w:rFonts w:hint="eastAsia" w:ascii="仿宋" w:hAnsi="仿宋" w:eastAsia="仿宋" w:cs="仿宋"/>
          <w:color w:val="auto"/>
          <w:kern w:val="0"/>
          <w:szCs w:val="21"/>
          <w:highlight w:val="none"/>
          <w:u w:val="single"/>
          <w:shd w:val="clear" w:color="auto" w:fill="auto"/>
        </w:rPr>
        <w:t xml:space="preserve">          </w:t>
      </w:r>
      <w:r>
        <w:rPr>
          <w:rFonts w:hint="eastAsia" w:ascii="仿宋" w:hAnsi="仿宋" w:eastAsia="仿宋" w:cs="仿宋"/>
          <w:color w:val="auto"/>
          <w:kern w:val="0"/>
          <w:szCs w:val="21"/>
          <w:highlight w:val="none"/>
          <w:shd w:val="clear" w:color="auto" w:fill="auto"/>
        </w:rPr>
        <w:t>：</w:t>
      </w:r>
    </w:p>
    <w:p w14:paraId="068B8D03">
      <w:pPr>
        <w:pStyle w:val="30"/>
        <w:snapToGrid w:val="0"/>
        <w:spacing w:line="460" w:lineRule="exact"/>
        <w:rPr>
          <w:rFonts w:hint="eastAsia" w:ascii="仿宋" w:hAnsi="仿宋" w:eastAsia="仿宋" w:cs="仿宋"/>
          <w:color w:val="auto"/>
          <w:kern w:val="0"/>
          <w:szCs w:val="21"/>
          <w:highlight w:val="none"/>
          <w:shd w:val="clear" w:color="auto" w:fill="auto"/>
        </w:rPr>
      </w:pPr>
      <w:r>
        <w:rPr>
          <w:rFonts w:hint="eastAsia" w:ascii="仿宋" w:hAnsi="仿宋" w:eastAsia="仿宋" w:cs="仿宋"/>
          <w:color w:val="auto"/>
          <w:kern w:val="0"/>
          <w:szCs w:val="21"/>
          <w:highlight w:val="none"/>
          <w:shd w:val="clear" w:color="auto" w:fill="auto"/>
        </w:rPr>
        <w:t xml:space="preserve">  A.法定代表人或负责人或实际控制人是同一人</w:t>
      </w:r>
    </w:p>
    <w:p w14:paraId="4C93BE87">
      <w:pPr>
        <w:pStyle w:val="30"/>
        <w:snapToGrid w:val="0"/>
        <w:spacing w:line="460" w:lineRule="exact"/>
        <w:rPr>
          <w:rFonts w:hint="eastAsia" w:ascii="仿宋" w:hAnsi="仿宋" w:eastAsia="仿宋" w:cs="仿宋"/>
          <w:color w:val="auto"/>
          <w:spacing w:val="6"/>
          <w:szCs w:val="21"/>
          <w:highlight w:val="none"/>
          <w:shd w:val="clear" w:color="auto" w:fill="auto"/>
        </w:rPr>
      </w:pPr>
      <w:r>
        <w:rPr>
          <w:rFonts w:hint="eastAsia" w:ascii="仿宋" w:hAnsi="仿宋" w:eastAsia="仿宋" w:cs="仿宋"/>
          <w:color w:val="auto"/>
          <w:kern w:val="0"/>
          <w:szCs w:val="21"/>
          <w:highlight w:val="none"/>
          <w:shd w:val="clear" w:color="auto" w:fill="auto"/>
        </w:rPr>
        <w:t xml:space="preserve">  B.法定代表人或负责人或实际控制人是夫妻关系</w:t>
      </w:r>
    </w:p>
    <w:p w14:paraId="4D36567A">
      <w:pPr>
        <w:pStyle w:val="30"/>
        <w:snapToGrid w:val="0"/>
        <w:spacing w:line="460" w:lineRule="exact"/>
        <w:rPr>
          <w:rFonts w:hint="eastAsia" w:ascii="仿宋" w:hAnsi="仿宋" w:eastAsia="仿宋" w:cs="仿宋"/>
          <w:color w:val="auto"/>
          <w:spacing w:val="6"/>
          <w:szCs w:val="21"/>
          <w:highlight w:val="none"/>
          <w:shd w:val="clear" w:color="auto" w:fill="auto"/>
        </w:rPr>
      </w:pPr>
      <w:r>
        <w:rPr>
          <w:rFonts w:hint="eastAsia" w:ascii="仿宋" w:hAnsi="仿宋" w:eastAsia="仿宋" w:cs="仿宋"/>
          <w:color w:val="auto"/>
          <w:kern w:val="0"/>
          <w:szCs w:val="21"/>
          <w:highlight w:val="none"/>
          <w:shd w:val="clear" w:color="auto" w:fill="auto"/>
        </w:rPr>
        <w:t xml:space="preserve">  C.法定代表人或负责人或实际控制人是直系血亲关系</w:t>
      </w:r>
    </w:p>
    <w:p w14:paraId="73F764F9">
      <w:pPr>
        <w:pStyle w:val="30"/>
        <w:snapToGrid w:val="0"/>
        <w:spacing w:line="460" w:lineRule="exact"/>
        <w:rPr>
          <w:rFonts w:hint="eastAsia" w:ascii="仿宋" w:hAnsi="仿宋" w:eastAsia="仿宋" w:cs="仿宋"/>
          <w:color w:val="auto"/>
          <w:spacing w:val="6"/>
          <w:szCs w:val="21"/>
          <w:highlight w:val="none"/>
          <w:shd w:val="clear" w:color="auto" w:fill="auto"/>
        </w:rPr>
      </w:pPr>
      <w:r>
        <w:rPr>
          <w:rFonts w:hint="eastAsia" w:ascii="仿宋" w:hAnsi="仿宋" w:eastAsia="仿宋" w:cs="仿宋"/>
          <w:color w:val="auto"/>
          <w:kern w:val="0"/>
          <w:szCs w:val="21"/>
          <w:highlight w:val="none"/>
          <w:shd w:val="clear" w:color="auto" w:fill="auto"/>
        </w:rPr>
        <w:t xml:space="preserve">  D.法定代表人或负责人或实际控制人存在三代以内旁系血亲关系</w:t>
      </w:r>
    </w:p>
    <w:p w14:paraId="11D1770A">
      <w:pPr>
        <w:pStyle w:val="30"/>
        <w:snapToGrid w:val="0"/>
        <w:spacing w:line="460" w:lineRule="exact"/>
        <w:rPr>
          <w:rFonts w:hint="eastAsia" w:ascii="仿宋" w:hAnsi="仿宋" w:eastAsia="仿宋" w:cs="仿宋"/>
          <w:color w:val="auto"/>
          <w:kern w:val="0"/>
          <w:szCs w:val="21"/>
          <w:highlight w:val="none"/>
          <w:shd w:val="clear" w:color="auto" w:fill="auto"/>
        </w:rPr>
      </w:pPr>
      <w:r>
        <w:rPr>
          <w:rFonts w:hint="eastAsia" w:ascii="仿宋" w:hAnsi="仿宋" w:eastAsia="仿宋" w:cs="仿宋"/>
          <w:color w:val="auto"/>
          <w:kern w:val="0"/>
          <w:szCs w:val="21"/>
          <w:highlight w:val="none"/>
          <w:shd w:val="clear" w:color="auto" w:fill="auto"/>
        </w:rPr>
        <w:t xml:space="preserve">  E.法定代表人或负责人或实际控制人存在近姻亲关系</w:t>
      </w:r>
    </w:p>
    <w:p w14:paraId="332F734D">
      <w:pPr>
        <w:pStyle w:val="30"/>
        <w:snapToGrid w:val="0"/>
        <w:spacing w:line="460" w:lineRule="exact"/>
        <w:rPr>
          <w:rFonts w:hint="eastAsia" w:ascii="仿宋" w:hAnsi="仿宋" w:eastAsia="仿宋" w:cs="仿宋"/>
          <w:color w:val="auto"/>
          <w:kern w:val="0"/>
          <w:szCs w:val="21"/>
          <w:highlight w:val="none"/>
          <w:shd w:val="clear" w:color="auto" w:fill="auto"/>
        </w:rPr>
      </w:pPr>
      <w:r>
        <w:rPr>
          <w:rFonts w:hint="eastAsia" w:ascii="仿宋" w:hAnsi="仿宋" w:eastAsia="仿宋" w:cs="仿宋"/>
          <w:color w:val="auto"/>
          <w:kern w:val="0"/>
          <w:szCs w:val="21"/>
          <w:highlight w:val="none"/>
          <w:shd w:val="clear" w:color="auto" w:fill="auto"/>
        </w:rPr>
        <w:t xml:space="preserve">  F.法定代表人或负责人或实际控制人存在股份控制或实际控制关系</w:t>
      </w:r>
    </w:p>
    <w:p w14:paraId="1A5EAD3B">
      <w:pPr>
        <w:pStyle w:val="30"/>
        <w:snapToGrid w:val="0"/>
        <w:spacing w:line="460" w:lineRule="exact"/>
        <w:rPr>
          <w:rFonts w:hint="eastAsia" w:ascii="仿宋" w:hAnsi="仿宋" w:eastAsia="仿宋" w:cs="仿宋"/>
          <w:color w:val="auto"/>
          <w:kern w:val="0"/>
          <w:szCs w:val="21"/>
          <w:highlight w:val="none"/>
          <w:shd w:val="clear" w:color="auto" w:fill="auto"/>
        </w:rPr>
      </w:pPr>
      <w:r>
        <w:rPr>
          <w:rFonts w:hint="eastAsia" w:ascii="仿宋" w:hAnsi="仿宋" w:eastAsia="仿宋" w:cs="仿宋"/>
          <w:color w:val="auto"/>
          <w:kern w:val="0"/>
          <w:szCs w:val="21"/>
          <w:highlight w:val="none"/>
          <w:shd w:val="clear" w:color="auto" w:fill="auto"/>
        </w:rPr>
        <w:t xml:space="preserve">  G.存在共同直接或间接投资设立子公司、联营企业和合营企业情况</w:t>
      </w:r>
    </w:p>
    <w:p w14:paraId="42541D1A">
      <w:pPr>
        <w:pStyle w:val="30"/>
        <w:snapToGrid w:val="0"/>
        <w:spacing w:line="460" w:lineRule="exact"/>
        <w:rPr>
          <w:rFonts w:hint="eastAsia" w:ascii="仿宋" w:hAnsi="仿宋" w:eastAsia="仿宋" w:cs="仿宋"/>
          <w:color w:val="auto"/>
          <w:szCs w:val="21"/>
          <w:highlight w:val="none"/>
          <w:shd w:val="clear" w:color="auto" w:fill="auto"/>
        </w:rPr>
      </w:pPr>
      <w:r>
        <w:rPr>
          <w:rFonts w:hint="eastAsia" w:ascii="仿宋" w:hAnsi="仿宋" w:eastAsia="仿宋" w:cs="仿宋"/>
          <w:color w:val="auto"/>
          <w:kern w:val="0"/>
          <w:szCs w:val="21"/>
          <w:highlight w:val="none"/>
          <w:shd w:val="clear" w:color="auto" w:fill="auto"/>
        </w:rPr>
        <w:t xml:space="preserve">  H.存在分级代理或代销关系、同一生产制造商关系、</w:t>
      </w:r>
      <w:r>
        <w:rPr>
          <w:rFonts w:hint="eastAsia" w:ascii="仿宋" w:hAnsi="仿宋" w:eastAsia="仿宋" w:cs="仿宋"/>
          <w:color w:val="auto"/>
          <w:szCs w:val="21"/>
          <w:highlight w:val="none"/>
          <w:shd w:val="clear" w:color="auto" w:fill="auto"/>
        </w:rPr>
        <w:t>管理关系、重要业务（占主营业务收入50%以上）或重要财务往来关系（如融资）等其他实质性控制关系</w:t>
      </w:r>
    </w:p>
    <w:p w14:paraId="4EB9152A">
      <w:pPr>
        <w:pStyle w:val="30"/>
        <w:snapToGrid w:val="0"/>
        <w:spacing w:line="460" w:lineRule="exact"/>
        <w:rPr>
          <w:rFonts w:hint="eastAsia" w:ascii="仿宋" w:hAnsi="仿宋" w:eastAsia="仿宋" w:cs="仿宋"/>
          <w:color w:val="auto"/>
          <w:spacing w:val="6"/>
          <w:szCs w:val="21"/>
          <w:highlight w:val="none"/>
          <w:shd w:val="clear" w:color="auto" w:fill="auto"/>
        </w:rPr>
      </w:pPr>
      <w:r>
        <w:rPr>
          <w:rFonts w:hint="eastAsia" w:ascii="仿宋" w:hAnsi="仿宋" w:eastAsia="仿宋" w:cs="仿宋"/>
          <w:color w:val="auto"/>
          <w:szCs w:val="21"/>
          <w:highlight w:val="none"/>
          <w:shd w:val="clear" w:color="auto" w:fill="auto"/>
        </w:rPr>
        <w:t xml:space="preserve">    I</w:t>
      </w:r>
      <w:r>
        <w:rPr>
          <w:rFonts w:hint="eastAsia" w:ascii="仿宋" w:hAnsi="仿宋" w:eastAsia="仿宋" w:cs="仿宋"/>
          <w:color w:val="auto"/>
          <w:kern w:val="0"/>
          <w:szCs w:val="21"/>
          <w:highlight w:val="none"/>
          <w:shd w:val="clear" w:color="auto" w:fill="auto"/>
        </w:rPr>
        <w:t>.</w:t>
      </w:r>
      <w:r>
        <w:rPr>
          <w:rFonts w:hint="eastAsia" w:ascii="仿宋" w:hAnsi="仿宋" w:eastAsia="仿宋" w:cs="仿宋"/>
          <w:color w:val="auto"/>
          <w:szCs w:val="21"/>
          <w:highlight w:val="none"/>
          <w:shd w:val="clear" w:color="auto" w:fill="auto"/>
        </w:rPr>
        <w:t>其他利害关系情况</w:t>
      </w:r>
      <w:r>
        <w:rPr>
          <w:rFonts w:hint="eastAsia" w:ascii="仿宋" w:hAnsi="仿宋" w:eastAsia="仿宋" w:cs="仿宋"/>
          <w:color w:val="auto"/>
          <w:szCs w:val="21"/>
          <w:highlight w:val="none"/>
          <w:u w:val="single"/>
          <w:shd w:val="clear" w:color="auto" w:fill="auto"/>
        </w:rPr>
        <w:t xml:space="preserve">                              </w:t>
      </w:r>
      <w:r>
        <w:rPr>
          <w:rFonts w:hint="eastAsia" w:ascii="仿宋" w:hAnsi="仿宋" w:eastAsia="仿宋" w:cs="仿宋"/>
          <w:color w:val="auto"/>
          <w:kern w:val="0"/>
          <w:szCs w:val="21"/>
          <w:highlight w:val="none"/>
          <w:shd w:val="clear" w:color="auto" w:fill="auto"/>
        </w:rPr>
        <w:t>。</w:t>
      </w:r>
    </w:p>
    <w:p w14:paraId="26722E00">
      <w:pPr>
        <w:pStyle w:val="31"/>
        <w:widowControl/>
        <w:numPr>
          <w:ilvl w:val="0"/>
          <w:numId w:val="11"/>
        </w:numPr>
        <w:snapToGrid w:val="0"/>
        <w:spacing w:line="460" w:lineRule="exact"/>
        <w:ind w:firstLine="396" w:firstLineChars="189"/>
        <w:rPr>
          <w:rFonts w:hint="eastAsia" w:ascii="仿宋" w:hAnsi="仿宋" w:eastAsia="仿宋" w:cs="仿宋"/>
          <w:color w:val="auto"/>
          <w:kern w:val="0"/>
          <w:szCs w:val="21"/>
          <w:highlight w:val="none"/>
          <w:shd w:val="clear" w:color="auto" w:fill="auto"/>
        </w:rPr>
      </w:pPr>
      <w:r>
        <w:rPr>
          <w:rFonts w:hint="eastAsia" w:ascii="仿宋" w:hAnsi="仿宋" w:eastAsia="仿宋" w:cs="仿宋"/>
          <w:color w:val="auto"/>
          <w:szCs w:val="21"/>
          <w:highlight w:val="none"/>
          <w:shd w:val="clear" w:color="auto" w:fill="auto"/>
        </w:rPr>
        <w:t>现已清楚知道并</w:t>
      </w:r>
      <w:r>
        <w:rPr>
          <w:rFonts w:hint="eastAsia" w:ascii="仿宋" w:hAnsi="仿宋" w:eastAsia="仿宋" w:cs="仿宋"/>
          <w:color w:val="auto"/>
          <w:kern w:val="0"/>
          <w:szCs w:val="21"/>
          <w:highlight w:val="none"/>
          <w:shd w:val="clear" w:color="auto" w:fill="auto"/>
        </w:rPr>
        <w:t>严格遵守政府采购法律法规和现场纪律。</w:t>
      </w:r>
    </w:p>
    <w:p w14:paraId="7F590A0F">
      <w:pPr>
        <w:pStyle w:val="31"/>
        <w:widowControl/>
        <w:numPr>
          <w:ilvl w:val="0"/>
          <w:numId w:val="11"/>
        </w:numPr>
        <w:snapToGrid w:val="0"/>
        <w:spacing w:line="460" w:lineRule="exact"/>
        <w:ind w:firstLine="396" w:firstLineChars="189"/>
        <w:rPr>
          <w:rFonts w:hint="eastAsia" w:ascii="仿宋" w:hAnsi="仿宋" w:eastAsia="仿宋" w:cs="仿宋"/>
          <w:color w:val="auto"/>
          <w:kern w:val="0"/>
          <w:szCs w:val="21"/>
          <w:highlight w:val="none"/>
          <w:shd w:val="clear" w:color="auto" w:fill="auto"/>
        </w:rPr>
      </w:pPr>
      <w:r>
        <w:rPr>
          <w:rFonts w:hint="eastAsia" w:ascii="仿宋" w:hAnsi="仿宋" w:eastAsia="仿宋" w:cs="仿宋"/>
          <w:color w:val="auto"/>
          <w:kern w:val="0"/>
          <w:szCs w:val="21"/>
          <w:highlight w:val="none"/>
          <w:shd w:val="clear" w:color="auto" w:fill="auto"/>
        </w:rPr>
        <w:t>我发现</w:t>
      </w:r>
      <w:r>
        <w:rPr>
          <w:rFonts w:hint="eastAsia" w:ascii="仿宋" w:hAnsi="仿宋" w:eastAsia="仿宋" w:cs="仿宋"/>
          <w:color w:val="auto"/>
          <w:kern w:val="0"/>
          <w:szCs w:val="21"/>
          <w:highlight w:val="none"/>
          <w:u w:val="single"/>
          <w:shd w:val="clear" w:color="auto" w:fill="auto"/>
        </w:rPr>
        <w:t xml:space="preserve">                  </w:t>
      </w:r>
      <w:r>
        <w:rPr>
          <w:rFonts w:hint="eastAsia" w:ascii="仿宋" w:hAnsi="仿宋" w:eastAsia="仿宋" w:cs="仿宋"/>
          <w:color w:val="auto"/>
          <w:kern w:val="0"/>
          <w:szCs w:val="21"/>
          <w:highlight w:val="none"/>
          <w:shd w:val="clear" w:color="auto" w:fill="auto"/>
        </w:rPr>
        <w:t>供应商之间存在或可能存在上述第二条第</w:t>
      </w:r>
      <w:r>
        <w:rPr>
          <w:rFonts w:hint="eastAsia" w:ascii="仿宋" w:hAnsi="仿宋" w:eastAsia="仿宋" w:cs="仿宋"/>
          <w:color w:val="auto"/>
          <w:kern w:val="0"/>
          <w:szCs w:val="21"/>
          <w:highlight w:val="none"/>
          <w:u w:val="single"/>
          <w:shd w:val="clear" w:color="auto" w:fill="auto"/>
        </w:rPr>
        <w:t xml:space="preserve">        </w:t>
      </w:r>
      <w:r>
        <w:rPr>
          <w:rFonts w:hint="eastAsia" w:ascii="仿宋" w:hAnsi="仿宋" w:eastAsia="仿宋" w:cs="仿宋"/>
          <w:color w:val="auto"/>
          <w:kern w:val="0"/>
          <w:szCs w:val="21"/>
          <w:highlight w:val="none"/>
          <w:shd w:val="clear" w:color="auto" w:fill="auto"/>
        </w:rPr>
        <w:t>项利害关系。</w:t>
      </w:r>
    </w:p>
    <w:p w14:paraId="3352C909">
      <w:pPr>
        <w:pStyle w:val="30"/>
        <w:snapToGrid w:val="0"/>
        <w:spacing w:line="500" w:lineRule="exact"/>
        <w:ind w:firstLine="420" w:firstLineChars="200"/>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 xml:space="preserve">                                        </w:t>
      </w:r>
    </w:p>
    <w:p w14:paraId="4C26ACE7">
      <w:pPr>
        <w:pStyle w:val="30"/>
        <w:snapToGrid w:val="0"/>
        <w:spacing w:line="500" w:lineRule="exact"/>
        <w:ind w:firstLine="420" w:firstLineChars="200"/>
        <w:jc w:val="center"/>
        <w:rPr>
          <w:rFonts w:hint="eastAsia" w:ascii="仿宋" w:hAnsi="仿宋" w:eastAsia="仿宋" w:cs="仿宋"/>
          <w:color w:val="auto"/>
          <w:szCs w:val="21"/>
          <w:highlight w:val="none"/>
          <w:shd w:val="clear" w:color="auto" w:fill="auto"/>
          <w:lang w:val="en-US" w:eastAsia="zh-CN"/>
        </w:rPr>
      </w:pPr>
    </w:p>
    <w:p w14:paraId="70E5CF22">
      <w:pPr>
        <w:pStyle w:val="30"/>
        <w:snapToGrid w:val="0"/>
        <w:spacing w:line="500" w:lineRule="exact"/>
        <w:ind w:firstLine="420" w:firstLineChars="200"/>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lang w:val="en-US" w:eastAsia="zh-CN"/>
        </w:rPr>
        <w:t xml:space="preserve">                                       </w:t>
      </w:r>
      <w:r>
        <w:rPr>
          <w:rFonts w:hint="eastAsia" w:ascii="仿宋" w:hAnsi="仿宋" w:eastAsia="仿宋" w:cs="仿宋"/>
          <w:color w:val="auto"/>
          <w:szCs w:val="21"/>
          <w:highlight w:val="none"/>
          <w:shd w:val="clear" w:color="auto" w:fill="auto"/>
        </w:rPr>
        <w:t>供应商代表签名：</w:t>
      </w:r>
    </w:p>
    <w:p w14:paraId="288D143C">
      <w:pPr>
        <w:pStyle w:val="30"/>
        <w:snapToGrid w:val="0"/>
        <w:spacing w:line="500" w:lineRule="exact"/>
        <w:ind w:firstLine="6510" w:firstLineChars="3100"/>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年   月   日</w:t>
      </w:r>
    </w:p>
    <w:p w14:paraId="7D8C707C">
      <w:pPr>
        <w:pStyle w:val="30"/>
        <w:snapToGrid w:val="0"/>
        <w:spacing w:line="500" w:lineRule="exact"/>
        <w:rPr>
          <w:rFonts w:hint="eastAsia" w:ascii="仿宋" w:hAnsi="仿宋" w:eastAsia="仿宋" w:cs="仿宋"/>
          <w:color w:val="auto"/>
          <w:szCs w:val="21"/>
          <w:highlight w:val="none"/>
          <w:shd w:val="clear" w:color="auto" w:fill="auto"/>
        </w:rPr>
        <w:sectPr>
          <w:headerReference r:id="rId5" w:type="default"/>
          <w:footerReference r:id="rId6" w:type="default"/>
          <w:pgSz w:w="11906" w:h="16838"/>
          <w:pgMar w:top="720" w:right="720" w:bottom="720" w:left="720" w:header="851" w:footer="737" w:gutter="0"/>
          <w:pgBorders>
            <w:top w:val="none" w:sz="0" w:space="0"/>
            <w:left w:val="none" w:sz="0" w:space="0"/>
            <w:bottom w:val="none" w:sz="0" w:space="0"/>
            <w:right w:val="none" w:sz="0" w:space="0"/>
          </w:pgBorders>
          <w:pgNumType w:fmt="numberInDash" w:start="1"/>
          <w:cols w:space="0" w:num="1"/>
          <w:rtlGutter w:val="0"/>
          <w:docGrid w:linePitch="312" w:charSpace="0"/>
        </w:sectPr>
      </w:pPr>
    </w:p>
    <w:p w14:paraId="6911B2D0">
      <w:pPr>
        <w:pStyle w:val="30"/>
        <w:snapToGrid w:val="0"/>
        <w:spacing w:line="500" w:lineRule="exact"/>
        <w:rPr>
          <w:rFonts w:hint="eastAsia" w:ascii="仿宋" w:hAnsi="仿宋" w:eastAsia="仿宋" w:cs="仿宋"/>
          <w:color w:val="auto"/>
          <w:szCs w:val="21"/>
          <w:highlight w:val="none"/>
          <w:shd w:val="clear" w:color="auto" w:fill="auto"/>
        </w:rPr>
        <w:sectPr>
          <w:type w:val="continuous"/>
          <w:pgSz w:w="11906" w:h="16838"/>
          <w:pgMar w:top="1440" w:right="1080" w:bottom="1134" w:left="1080" w:header="851" w:footer="737" w:gutter="0"/>
          <w:pgBorders>
            <w:top w:val="none" w:sz="0" w:space="0"/>
            <w:left w:val="none" w:sz="0" w:space="0"/>
            <w:bottom w:val="none" w:sz="0" w:space="0"/>
            <w:right w:val="none" w:sz="0" w:space="0"/>
          </w:pgBorders>
          <w:pgNumType w:fmt="numberInDash" w:start="1"/>
          <w:cols w:space="0" w:num="1"/>
          <w:rtlGutter w:val="0"/>
          <w:docGrid w:linePitch="312" w:charSpace="0"/>
        </w:sectPr>
      </w:pPr>
    </w:p>
    <w:p w14:paraId="770CBF80">
      <w:pPr>
        <w:keepNext w:val="0"/>
        <w:keepLines w:val="0"/>
        <w:pageBreakBefore w:val="0"/>
        <w:widowControl w:val="0"/>
        <w:tabs>
          <w:tab w:val="left" w:pos="7530"/>
        </w:tabs>
        <w:kinsoku/>
        <w:wordWrap/>
        <w:overflowPunct/>
        <w:topLinePunct w:val="0"/>
        <w:autoSpaceDE/>
        <w:autoSpaceDN/>
        <w:bidi w:val="0"/>
        <w:snapToGrid w:val="0"/>
        <w:spacing w:line="300" w:lineRule="auto"/>
        <w:textAlignment w:val="auto"/>
        <w:rPr>
          <w:rFonts w:hint="eastAsia" w:ascii="仿宋" w:hAnsi="仿宋" w:eastAsia="仿宋" w:cs="仿宋"/>
          <w:bCs/>
          <w:color w:val="auto"/>
        </w:rPr>
      </w:pPr>
      <w:r>
        <w:rPr>
          <w:rFonts w:hint="eastAsia" w:ascii="仿宋" w:hAnsi="仿宋" w:eastAsia="仿宋" w:cs="仿宋"/>
          <w:bCs/>
          <w:color w:val="auto"/>
        </w:rPr>
        <w:t>附件</w:t>
      </w:r>
      <w:r>
        <w:rPr>
          <w:rFonts w:hint="eastAsia" w:ascii="仿宋" w:hAnsi="仿宋" w:eastAsia="仿宋" w:cs="仿宋"/>
          <w:bCs/>
          <w:color w:val="auto"/>
          <w:lang w:val="en-US" w:eastAsia="zh-CN"/>
        </w:rPr>
        <w:t>3-1</w:t>
      </w:r>
      <w:r>
        <w:rPr>
          <w:rFonts w:hint="eastAsia" w:ascii="仿宋" w:hAnsi="仿宋" w:eastAsia="仿宋" w:cs="仿宋"/>
          <w:bCs/>
          <w:color w:val="auto"/>
        </w:rPr>
        <w:t>：</w:t>
      </w:r>
      <w:r>
        <w:rPr>
          <w:rFonts w:hint="eastAsia" w:ascii="仿宋" w:hAnsi="仿宋" w:eastAsia="仿宋" w:cs="仿宋"/>
          <w:bCs/>
          <w:color w:val="auto"/>
        </w:rPr>
        <w:tab/>
      </w:r>
    </w:p>
    <w:p w14:paraId="6F4D6F64">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eastAsia"/>
          <w:color w:val="auto"/>
        </w:rPr>
      </w:pPr>
      <w:r>
        <w:rPr>
          <w:rFonts w:hint="eastAsia" w:ascii="仿宋" w:hAnsi="仿宋" w:eastAsia="仿宋" w:cs="仿宋"/>
          <w:bCs/>
          <w:color w:val="auto"/>
          <w:sz w:val="44"/>
          <w:szCs w:val="44"/>
        </w:rPr>
        <w:t>联合体协议书（如有）</w:t>
      </w:r>
    </w:p>
    <w:p w14:paraId="025121E6">
      <w:pPr>
        <w:snapToGrid w:val="0"/>
        <w:spacing w:line="360" w:lineRule="auto"/>
        <w:ind w:firstLine="567"/>
        <w:rPr>
          <w:rFonts w:ascii="仿宋" w:hAnsi="仿宋" w:eastAsia="仿宋" w:cs="宋体"/>
          <w:color w:val="auto"/>
          <w:kern w:val="0"/>
          <w:sz w:val="24"/>
          <w:szCs w:val="24"/>
          <w:lang w:val="zh-CN"/>
        </w:rPr>
      </w:pPr>
      <w:r>
        <w:rPr>
          <w:rFonts w:ascii="仿宋" w:hAnsi="仿宋" w:eastAsia="仿宋" w:cs="Arial"/>
          <w:color w:val="auto"/>
          <w:kern w:val="0"/>
          <w:sz w:val="24"/>
          <w:szCs w:val="24"/>
        </w:rPr>
        <w:t>______________</w:t>
      </w:r>
      <w:r>
        <w:rPr>
          <w:rFonts w:hint="eastAsia" w:ascii="仿宋" w:hAnsi="仿宋" w:eastAsia="仿宋" w:cs="宋体"/>
          <w:color w:val="auto"/>
          <w:kern w:val="0"/>
          <w:sz w:val="24"/>
          <w:szCs w:val="24"/>
          <w:u w:val="single"/>
        </w:rPr>
        <w:t>（联合体所有成员名称）</w:t>
      </w:r>
      <w:r>
        <w:rPr>
          <w:rFonts w:hint="eastAsia" w:ascii="仿宋" w:hAnsi="仿宋" w:eastAsia="仿宋" w:cs="宋体"/>
          <w:color w:val="auto"/>
          <w:kern w:val="0"/>
          <w:sz w:val="24"/>
          <w:szCs w:val="24"/>
        </w:rPr>
        <w:t>自愿</w:t>
      </w:r>
      <w:r>
        <w:rPr>
          <w:rFonts w:hint="eastAsia" w:ascii="仿宋" w:hAnsi="仿宋" w:eastAsia="仿宋" w:cs="宋体"/>
          <w:color w:val="auto"/>
          <w:kern w:val="0"/>
          <w:sz w:val="24"/>
          <w:szCs w:val="24"/>
          <w:lang w:val="zh-CN"/>
        </w:rPr>
        <w:t>组成一个联合体，以一个</w:t>
      </w:r>
      <w:r>
        <w:rPr>
          <w:rFonts w:hint="eastAsia" w:ascii="仿宋" w:hAnsi="仿宋" w:eastAsia="仿宋" w:cs="宋体"/>
          <w:color w:val="auto"/>
          <w:kern w:val="0"/>
          <w:sz w:val="24"/>
          <w:szCs w:val="24"/>
          <w:lang w:val="en-US" w:eastAsia="zh-CN"/>
        </w:rPr>
        <w:t>谈判响应方</w:t>
      </w:r>
      <w:r>
        <w:rPr>
          <w:rFonts w:hint="eastAsia" w:ascii="仿宋" w:hAnsi="仿宋" w:eastAsia="仿宋" w:cs="宋体"/>
          <w:color w:val="auto"/>
          <w:kern w:val="0"/>
          <w:sz w:val="24"/>
          <w:szCs w:val="24"/>
          <w:lang w:val="zh-CN"/>
        </w:rPr>
        <w:t>的身份</w:t>
      </w:r>
      <w:r>
        <w:rPr>
          <w:rFonts w:hint="eastAsia" w:ascii="仿宋" w:hAnsi="仿宋" w:eastAsia="仿宋" w:cs="宋体"/>
          <w:color w:val="auto"/>
          <w:kern w:val="0"/>
          <w:sz w:val="24"/>
          <w:szCs w:val="24"/>
        </w:rPr>
        <w:t>参加</w:t>
      </w:r>
      <w:r>
        <w:rPr>
          <w:rFonts w:hint="eastAsia" w:ascii="仿宋" w:hAnsi="仿宋" w:eastAsia="仿宋" w:cs="宋体"/>
          <w:b/>
          <w:bCs/>
          <w:color w:val="auto"/>
          <w:kern w:val="0"/>
          <w:sz w:val="24"/>
          <w:szCs w:val="24"/>
          <w:u w:val="single"/>
          <w:lang w:eastAsia="zh-CN"/>
        </w:rPr>
        <w:t>天台经济开发区智慧园区医化企业数字化管理平台日常运维（2024-2025年度）项目</w:t>
      </w:r>
      <w:r>
        <w:rPr>
          <w:rFonts w:ascii="仿宋" w:hAnsi="仿宋" w:eastAsia="仿宋" w:cs="Arial"/>
          <w:b/>
          <w:i w:val="0"/>
          <w:iCs w:val="0"/>
          <w:color w:val="auto"/>
          <w:kern w:val="0"/>
          <w:sz w:val="24"/>
          <w:szCs w:val="24"/>
          <w:u w:val="single"/>
        </w:rPr>
        <w:t>（项目编号：</w:t>
      </w:r>
      <w:r>
        <w:rPr>
          <w:rFonts w:hint="eastAsia" w:ascii="仿宋" w:hAnsi="仿宋" w:eastAsia="仿宋" w:cs="Arial"/>
          <w:b/>
          <w:i w:val="0"/>
          <w:iCs w:val="0"/>
          <w:color w:val="auto"/>
          <w:kern w:val="0"/>
          <w:sz w:val="24"/>
          <w:szCs w:val="24"/>
          <w:u w:val="single"/>
          <w:lang w:eastAsia="zh-CN"/>
        </w:rPr>
        <w:t>xzcg-2024-059 (竞)</w:t>
      </w:r>
      <w:r>
        <w:rPr>
          <w:rFonts w:ascii="仿宋" w:hAnsi="仿宋" w:eastAsia="仿宋" w:cs="Arial"/>
          <w:b/>
          <w:i w:val="0"/>
          <w:iCs w:val="0"/>
          <w:color w:val="auto"/>
          <w:kern w:val="0"/>
          <w:sz w:val="24"/>
          <w:szCs w:val="24"/>
          <w:u w:val="single"/>
        </w:rPr>
        <w:t>）</w:t>
      </w:r>
      <w:r>
        <w:rPr>
          <w:rFonts w:hint="eastAsia" w:ascii="仿宋" w:hAnsi="仿宋" w:eastAsia="仿宋" w:cs="宋体"/>
          <w:color w:val="auto"/>
          <w:kern w:val="0"/>
          <w:sz w:val="24"/>
          <w:szCs w:val="24"/>
          <w:lang w:val="en-US" w:eastAsia="zh-CN"/>
        </w:rPr>
        <w:t>响应</w:t>
      </w:r>
      <w:r>
        <w:rPr>
          <w:rFonts w:hint="eastAsia" w:ascii="仿宋" w:hAnsi="仿宋" w:eastAsia="仿宋" w:cs="宋体"/>
          <w:color w:val="auto"/>
          <w:kern w:val="0"/>
          <w:sz w:val="24"/>
          <w:szCs w:val="24"/>
          <w:lang w:val="zh-CN"/>
        </w:rPr>
        <w:t>。</w:t>
      </w:r>
    </w:p>
    <w:p w14:paraId="6F0CA069">
      <w:pPr>
        <w:snapToGrid w:val="0"/>
        <w:spacing w:line="360" w:lineRule="auto"/>
        <w:ind w:firstLine="567"/>
        <w:rPr>
          <w:rFonts w:ascii="仿宋" w:hAnsi="仿宋" w:eastAsia="仿宋" w:cs="宋体"/>
          <w:color w:val="auto"/>
          <w:kern w:val="0"/>
          <w:sz w:val="24"/>
          <w:szCs w:val="24"/>
          <w:lang w:val="zh-CN"/>
        </w:rPr>
      </w:pPr>
      <w:r>
        <w:rPr>
          <w:rFonts w:hint="eastAsia" w:ascii="仿宋" w:hAnsi="仿宋" w:eastAsia="仿宋" w:cs="宋体"/>
          <w:color w:val="auto"/>
          <w:kern w:val="0"/>
          <w:sz w:val="24"/>
          <w:szCs w:val="24"/>
          <w:lang w:val="zh-CN"/>
        </w:rPr>
        <w:t>一、各方一致决定，</w:t>
      </w:r>
      <w:r>
        <w:rPr>
          <w:rFonts w:ascii="仿宋" w:hAnsi="仿宋" w:eastAsia="仿宋" w:cs="Arial"/>
          <w:color w:val="auto"/>
          <w:kern w:val="0"/>
          <w:sz w:val="24"/>
          <w:szCs w:val="24"/>
        </w:rPr>
        <w:t>____________</w:t>
      </w:r>
      <w:r>
        <w:rPr>
          <w:rFonts w:hint="eastAsia" w:ascii="仿宋" w:hAnsi="仿宋" w:eastAsia="仿宋" w:cs="宋体"/>
          <w:color w:val="auto"/>
          <w:kern w:val="0"/>
          <w:sz w:val="24"/>
          <w:szCs w:val="24"/>
          <w:u w:val="single"/>
        </w:rPr>
        <w:t>（某联合体成员名称）</w:t>
      </w:r>
      <w:r>
        <w:rPr>
          <w:rFonts w:hint="eastAsia" w:ascii="仿宋" w:hAnsi="仿宋" w:eastAsia="仿宋" w:cs="宋体"/>
          <w:color w:val="auto"/>
          <w:kern w:val="0"/>
          <w:sz w:val="24"/>
          <w:szCs w:val="24"/>
        </w:rPr>
        <w:t>为联合体</w:t>
      </w:r>
      <w:r>
        <w:rPr>
          <w:rFonts w:hint="eastAsia" w:ascii="仿宋" w:hAnsi="仿宋" w:eastAsia="仿宋" w:cs="宋体"/>
          <w:color w:val="auto"/>
          <w:kern w:val="0"/>
          <w:sz w:val="24"/>
          <w:szCs w:val="24"/>
          <w:lang w:val="zh-CN"/>
        </w:rPr>
        <w:t>牵头人</w:t>
      </w:r>
      <w:r>
        <w:rPr>
          <w:rFonts w:hint="eastAsia" w:ascii="仿宋" w:hAnsi="仿宋" w:eastAsia="仿宋" w:cs="宋体"/>
          <w:color w:val="auto"/>
          <w:sz w:val="24"/>
          <w:szCs w:val="24"/>
        </w:rPr>
        <w:t>，代表所有联合体成员负责</w:t>
      </w:r>
      <w:r>
        <w:rPr>
          <w:rFonts w:hint="eastAsia" w:ascii="仿宋" w:hAnsi="仿宋" w:eastAsia="仿宋" w:cs="宋体"/>
          <w:color w:val="auto"/>
          <w:sz w:val="24"/>
          <w:szCs w:val="24"/>
          <w:lang w:val="en-US" w:eastAsia="zh-CN"/>
        </w:rPr>
        <w:t>响应</w:t>
      </w:r>
      <w:r>
        <w:rPr>
          <w:rFonts w:hint="eastAsia" w:ascii="仿宋" w:hAnsi="仿宋" w:eastAsia="仿宋" w:cs="宋体"/>
          <w:color w:val="auto"/>
          <w:sz w:val="24"/>
          <w:szCs w:val="24"/>
        </w:rPr>
        <w:t>和合同实施</w:t>
      </w:r>
      <w:r>
        <w:rPr>
          <w:rFonts w:hint="eastAsia" w:ascii="仿宋" w:hAnsi="仿宋" w:eastAsia="仿宋" w:cs="宋体"/>
          <w:color w:val="auto"/>
          <w:sz w:val="24"/>
          <w:szCs w:val="24"/>
          <w:lang w:eastAsia="zh-CN"/>
        </w:rPr>
        <w:t>季度</w:t>
      </w:r>
      <w:r>
        <w:rPr>
          <w:rFonts w:hint="eastAsia" w:ascii="仿宋" w:hAnsi="仿宋" w:eastAsia="仿宋" w:cs="宋体"/>
          <w:color w:val="auto"/>
          <w:sz w:val="24"/>
          <w:szCs w:val="24"/>
        </w:rPr>
        <w:t>的主办、协调工作</w:t>
      </w:r>
      <w:r>
        <w:rPr>
          <w:rFonts w:hint="eastAsia" w:ascii="仿宋" w:hAnsi="仿宋" w:eastAsia="仿宋" w:cs="宋体"/>
          <w:color w:val="auto"/>
          <w:kern w:val="0"/>
          <w:sz w:val="24"/>
          <w:szCs w:val="24"/>
          <w:lang w:val="zh-CN"/>
        </w:rPr>
        <w:t>。</w:t>
      </w:r>
    </w:p>
    <w:p w14:paraId="24C06517">
      <w:pPr>
        <w:snapToGrid w:val="0"/>
        <w:spacing w:line="360" w:lineRule="auto"/>
        <w:ind w:firstLine="567"/>
        <w:rPr>
          <w:rFonts w:ascii="仿宋" w:hAnsi="仿宋" w:eastAsia="仿宋" w:cs="宋体"/>
          <w:color w:val="auto"/>
          <w:kern w:val="0"/>
          <w:sz w:val="24"/>
          <w:szCs w:val="24"/>
          <w:lang w:val="zh-CN"/>
        </w:rPr>
      </w:pPr>
      <w:r>
        <w:rPr>
          <w:rFonts w:hint="eastAsia" w:ascii="仿宋" w:hAnsi="仿宋" w:eastAsia="仿宋" w:cs="宋体"/>
          <w:color w:val="auto"/>
          <w:kern w:val="0"/>
          <w:sz w:val="24"/>
          <w:szCs w:val="24"/>
          <w:lang w:val="zh-CN"/>
        </w:rPr>
        <w:t>二、</w:t>
      </w:r>
      <w:r>
        <w:rPr>
          <w:rFonts w:hint="eastAsia" w:ascii="仿宋" w:hAnsi="仿宋" w:eastAsia="仿宋" w:cs="宋体"/>
          <w:color w:val="auto"/>
          <w:sz w:val="24"/>
          <w:szCs w:val="24"/>
        </w:rPr>
        <w:t>所有联合体成员各方签署授权书，授权书载明的</w:t>
      </w:r>
      <w:r>
        <w:rPr>
          <w:rFonts w:hint="eastAsia" w:ascii="仿宋" w:hAnsi="仿宋" w:eastAsia="仿宋" w:cs="宋体"/>
          <w:color w:val="auto"/>
          <w:kern w:val="0"/>
          <w:sz w:val="24"/>
          <w:szCs w:val="24"/>
          <w:lang w:val="zh-CN"/>
        </w:rPr>
        <w:t>授权代表根据</w:t>
      </w:r>
      <w:r>
        <w:rPr>
          <w:rFonts w:hint="eastAsia" w:ascii="仿宋" w:hAnsi="仿宋" w:eastAsia="仿宋" w:cs="宋体"/>
          <w:color w:val="auto"/>
          <w:kern w:val="0"/>
          <w:sz w:val="24"/>
          <w:szCs w:val="24"/>
          <w:lang w:val="en-US" w:eastAsia="zh-CN"/>
        </w:rPr>
        <w:t>采购</w:t>
      </w:r>
      <w:r>
        <w:rPr>
          <w:rFonts w:hint="eastAsia" w:ascii="仿宋" w:hAnsi="仿宋" w:eastAsia="仿宋" w:cs="宋体"/>
          <w:color w:val="auto"/>
          <w:kern w:val="0"/>
          <w:sz w:val="24"/>
          <w:szCs w:val="24"/>
          <w:lang w:val="zh-CN"/>
        </w:rPr>
        <w:t>文件规定及</w:t>
      </w:r>
      <w:r>
        <w:rPr>
          <w:rFonts w:hint="eastAsia" w:ascii="仿宋" w:hAnsi="仿宋" w:eastAsia="仿宋" w:cs="宋体"/>
          <w:color w:val="auto"/>
          <w:kern w:val="0"/>
          <w:sz w:val="24"/>
          <w:szCs w:val="24"/>
          <w:lang w:val="en-US" w:eastAsia="zh-CN"/>
        </w:rPr>
        <w:t>响应</w:t>
      </w:r>
      <w:r>
        <w:rPr>
          <w:rFonts w:hint="eastAsia" w:ascii="仿宋" w:hAnsi="仿宋" w:eastAsia="仿宋" w:cs="宋体"/>
          <w:color w:val="auto"/>
          <w:kern w:val="0"/>
          <w:sz w:val="24"/>
          <w:szCs w:val="24"/>
          <w:lang w:val="zh-CN"/>
        </w:rPr>
        <w:t>内容而对采购人、采购代理机构所作的任何合法承诺，包括书面澄清及</w:t>
      </w:r>
      <w:r>
        <w:rPr>
          <w:rFonts w:hint="eastAsia" w:ascii="仿宋" w:hAnsi="仿宋" w:eastAsia="仿宋" w:cs="宋体"/>
          <w:color w:val="auto"/>
          <w:kern w:val="0"/>
          <w:sz w:val="24"/>
          <w:szCs w:val="24"/>
          <w:lang w:val="en-US" w:eastAsia="zh-CN"/>
        </w:rPr>
        <w:t>响应</w:t>
      </w:r>
      <w:r>
        <w:rPr>
          <w:rFonts w:hint="eastAsia" w:ascii="仿宋" w:hAnsi="仿宋" w:eastAsia="仿宋" w:cs="宋体"/>
          <w:color w:val="auto"/>
          <w:kern w:val="0"/>
          <w:sz w:val="24"/>
          <w:szCs w:val="24"/>
          <w:lang w:val="zh-CN"/>
        </w:rPr>
        <w:t>等均对联合</w:t>
      </w:r>
      <w:r>
        <w:rPr>
          <w:rFonts w:hint="eastAsia" w:ascii="仿宋" w:hAnsi="仿宋" w:eastAsia="仿宋" w:cs="宋体"/>
          <w:color w:val="auto"/>
          <w:kern w:val="0"/>
          <w:sz w:val="24"/>
          <w:szCs w:val="24"/>
          <w:lang w:val="en-US" w:eastAsia="zh-CN"/>
        </w:rPr>
        <w:t>响应</w:t>
      </w:r>
      <w:r>
        <w:rPr>
          <w:rFonts w:hint="eastAsia" w:ascii="仿宋" w:hAnsi="仿宋" w:eastAsia="仿宋" w:cs="宋体"/>
          <w:color w:val="auto"/>
          <w:kern w:val="0"/>
          <w:sz w:val="24"/>
          <w:szCs w:val="24"/>
          <w:lang w:val="zh-CN"/>
        </w:rPr>
        <w:t>各方产生约束力。</w:t>
      </w:r>
    </w:p>
    <w:p w14:paraId="25528427">
      <w:pPr>
        <w:snapToGrid w:val="0"/>
        <w:spacing w:line="360" w:lineRule="auto"/>
        <w:ind w:firstLine="567"/>
        <w:rPr>
          <w:rFonts w:ascii="仿宋" w:hAnsi="仿宋" w:eastAsia="仿宋" w:cs="宋体"/>
          <w:color w:val="auto"/>
          <w:kern w:val="0"/>
          <w:sz w:val="24"/>
          <w:szCs w:val="24"/>
          <w:lang w:val="zh-CN"/>
        </w:rPr>
      </w:pPr>
      <w:r>
        <w:rPr>
          <w:rFonts w:hint="eastAsia" w:ascii="仿宋" w:hAnsi="仿宋" w:eastAsia="仿宋" w:cs="宋体"/>
          <w:color w:val="auto"/>
          <w:kern w:val="0"/>
          <w:sz w:val="24"/>
          <w:szCs w:val="24"/>
          <w:lang w:val="zh-CN"/>
        </w:rPr>
        <w:t>三、本次联合</w:t>
      </w:r>
      <w:r>
        <w:rPr>
          <w:rFonts w:hint="eastAsia" w:ascii="仿宋" w:hAnsi="仿宋" w:eastAsia="仿宋" w:cs="宋体"/>
          <w:color w:val="auto"/>
          <w:kern w:val="0"/>
          <w:sz w:val="24"/>
          <w:szCs w:val="24"/>
          <w:lang w:val="en-US" w:eastAsia="zh-CN"/>
        </w:rPr>
        <w:t>响应</w:t>
      </w:r>
      <w:r>
        <w:rPr>
          <w:rFonts w:hint="eastAsia" w:ascii="仿宋" w:hAnsi="仿宋" w:eastAsia="仿宋" w:cs="宋体"/>
          <w:color w:val="auto"/>
          <w:kern w:val="0"/>
          <w:sz w:val="24"/>
          <w:szCs w:val="24"/>
          <w:lang w:val="zh-CN"/>
        </w:rPr>
        <w:t>中，分工如下：</w:t>
      </w:r>
    </w:p>
    <w:p w14:paraId="0D871C0F">
      <w:pPr>
        <w:snapToGrid w:val="0"/>
        <w:spacing w:line="360" w:lineRule="auto"/>
        <w:ind w:firstLine="567"/>
        <w:rPr>
          <w:rFonts w:ascii="仿宋" w:hAnsi="仿宋" w:eastAsia="仿宋" w:cs="宋体"/>
          <w:color w:val="auto"/>
          <w:kern w:val="0"/>
          <w:sz w:val="24"/>
          <w:szCs w:val="24"/>
          <w:lang w:val="zh-CN"/>
        </w:rPr>
      </w:pPr>
      <w:bookmarkStart w:id="38" w:name="_Hlk101134295"/>
      <w:r>
        <w:rPr>
          <w:rFonts w:ascii="仿宋" w:hAnsi="仿宋" w:eastAsia="仿宋" w:cs="Arial"/>
          <w:color w:val="auto"/>
          <w:kern w:val="0"/>
          <w:sz w:val="24"/>
          <w:szCs w:val="24"/>
        </w:rPr>
        <w:t>_________</w:t>
      </w:r>
      <w:r>
        <w:rPr>
          <w:rFonts w:hint="eastAsia" w:ascii="仿宋" w:hAnsi="仿宋" w:eastAsia="仿宋" w:cs="宋体"/>
          <w:color w:val="auto"/>
          <w:kern w:val="0"/>
          <w:sz w:val="24"/>
          <w:szCs w:val="24"/>
          <w:u w:val="single"/>
        </w:rPr>
        <w:t>（联合体成员1）</w:t>
      </w:r>
      <w:r>
        <w:rPr>
          <w:rFonts w:hint="eastAsia" w:ascii="仿宋" w:hAnsi="仿宋" w:eastAsia="仿宋" w:cs="宋体"/>
          <w:color w:val="auto"/>
          <w:kern w:val="0"/>
          <w:sz w:val="24"/>
          <w:szCs w:val="24"/>
          <w:lang w:val="zh-CN"/>
        </w:rPr>
        <w:t>承担的工作和义务为：</w:t>
      </w:r>
      <w:r>
        <w:rPr>
          <w:rFonts w:ascii="仿宋" w:hAnsi="仿宋" w:eastAsia="仿宋" w:cs="Arial"/>
          <w:color w:val="auto"/>
          <w:kern w:val="0"/>
          <w:sz w:val="24"/>
          <w:szCs w:val="24"/>
        </w:rPr>
        <w:t>_______________</w:t>
      </w:r>
      <w:r>
        <w:rPr>
          <w:rFonts w:hint="eastAsia" w:ascii="仿宋" w:hAnsi="仿宋" w:eastAsia="仿宋" w:cs="宋体"/>
          <w:color w:val="auto"/>
          <w:kern w:val="0"/>
          <w:sz w:val="24"/>
          <w:szCs w:val="24"/>
          <w:lang w:val="zh-CN"/>
        </w:rPr>
        <w:t>；</w:t>
      </w:r>
    </w:p>
    <w:p w14:paraId="5209762B">
      <w:pPr>
        <w:snapToGrid w:val="0"/>
        <w:spacing w:line="360" w:lineRule="auto"/>
        <w:ind w:firstLine="567"/>
        <w:rPr>
          <w:rFonts w:ascii="仿宋" w:hAnsi="仿宋" w:eastAsia="仿宋" w:cs="宋体"/>
          <w:color w:val="auto"/>
          <w:kern w:val="0"/>
          <w:sz w:val="24"/>
          <w:szCs w:val="24"/>
          <w:lang w:val="zh-CN"/>
        </w:rPr>
      </w:pPr>
      <w:r>
        <w:rPr>
          <w:rFonts w:ascii="仿宋" w:hAnsi="仿宋" w:eastAsia="仿宋" w:cs="Arial"/>
          <w:color w:val="auto"/>
          <w:kern w:val="0"/>
          <w:sz w:val="24"/>
          <w:szCs w:val="24"/>
        </w:rPr>
        <w:t>_________</w:t>
      </w:r>
      <w:r>
        <w:rPr>
          <w:rFonts w:hint="eastAsia" w:ascii="仿宋" w:hAnsi="仿宋" w:eastAsia="仿宋" w:cs="宋体"/>
          <w:color w:val="auto"/>
          <w:kern w:val="0"/>
          <w:sz w:val="24"/>
          <w:szCs w:val="24"/>
          <w:u w:val="single"/>
        </w:rPr>
        <w:t>（联合体成员</w:t>
      </w:r>
      <w:r>
        <w:rPr>
          <w:rFonts w:ascii="仿宋" w:hAnsi="仿宋" w:eastAsia="仿宋" w:cs="宋体"/>
          <w:color w:val="auto"/>
          <w:kern w:val="0"/>
          <w:sz w:val="24"/>
          <w:szCs w:val="24"/>
          <w:u w:val="single"/>
        </w:rPr>
        <w:t>2</w:t>
      </w:r>
      <w:r>
        <w:rPr>
          <w:rFonts w:hint="eastAsia" w:ascii="仿宋" w:hAnsi="仿宋" w:eastAsia="仿宋" w:cs="宋体"/>
          <w:color w:val="auto"/>
          <w:kern w:val="0"/>
          <w:sz w:val="24"/>
          <w:szCs w:val="24"/>
          <w:u w:val="single"/>
        </w:rPr>
        <w:t>）</w:t>
      </w:r>
      <w:r>
        <w:rPr>
          <w:rFonts w:hint="eastAsia" w:ascii="仿宋" w:hAnsi="仿宋" w:eastAsia="仿宋" w:cs="宋体"/>
          <w:color w:val="auto"/>
          <w:kern w:val="0"/>
          <w:sz w:val="24"/>
          <w:szCs w:val="24"/>
          <w:lang w:val="zh-CN"/>
        </w:rPr>
        <w:t>承担的工作和义务为：</w:t>
      </w:r>
      <w:r>
        <w:rPr>
          <w:rFonts w:ascii="仿宋" w:hAnsi="仿宋" w:eastAsia="仿宋" w:cs="Arial"/>
          <w:color w:val="auto"/>
          <w:kern w:val="0"/>
          <w:sz w:val="24"/>
          <w:szCs w:val="24"/>
        </w:rPr>
        <w:t>_______________</w:t>
      </w:r>
      <w:r>
        <w:rPr>
          <w:rFonts w:hint="eastAsia" w:ascii="仿宋" w:hAnsi="仿宋" w:eastAsia="仿宋" w:cs="宋体"/>
          <w:color w:val="auto"/>
          <w:kern w:val="0"/>
          <w:sz w:val="24"/>
          <w:szCs w:val="24"/>
          <w:lang w:val="zh-CN"/>
        </w:rPr>
        <w:t>；</w:t>
      </w:r>
    </w:p>
    <w:p w14:paraId="4C71832A">
      <w:pPr>
        <w:snapToGrid w:val="0"/>
        <w:spacing w:line="360" w:lineRule="auto"/>
        <w:ind w:firstLine="567"/>
        <w:rPr>
          <w:rFonts w:ascii="仿宋" w:hAnsi="仿宋" w:eastAsia="仿宋" w:cs="宋体"/>
          <w:color w:val="auto"/>
          <w:kern w:val="0"/>
          <w:sz w:val="24"/>
          <w:szCs w:val="24"/>
          <w:lang w:val="zh-CN"/>
        </w:rPr>
      </w:pPr>
      <w:r>
        <w:rPr>
          <w:rFonts w:hint="eastAsia" w:ascii="仿宋" w:hAnsi="仿宋" w:eastAsia="仿宋" w:cs="宋体"/>
          <w:color w:val="auto"/>
          <w:kern w:val="0"/>
          <w:sz w:val="24"/>
          <w:szCs w:val="24"/>
          <w:lang w:val="zh-CN"/>
        </w:rPr>
        <w:t>……</w:t>
      </w:r>
    </w:p>
    <w:bookmarkEnd w:id="38"/>
    <w:p w14:paraId="5A69DB14">
      <w:pPr>
        <w:snapToGrid w:val="0"/>
        <w:spacing w:line="360" w:lineRule="auto"/>
        <w:ind w:firstLine="567"/>
        <w:rPr>
          <w:rFonts w:ascii="仿宋" w:hAnsi="仿宋" w:eastAsia="仿宋" w:cs="宋体"/>
          <w:color w:val="auto"/>
          <w:kern w:val="0"/>
          <w:sz w:val="24"/>
          <w:szCs w:val="24"/>
          <w:lang w:val="zh-CN"/>
        </w:rPr>
      </w:pPr>
      <w:r>
        <w:rPr>
          <w:rFonts w:hint="eastAsia" w:ascii="仿宋" w:hAnsi="仿宋" w:eastAsia="仿宋" w:cs="宋体"/>
          <w:color w:val="auto"/>
          <w:kern w:val="0"/>
          <w:sz w:val="24"/>
          <w:szCs w:val="24"/>
          <w:lang w:val="zh-CN"/>
        </w:rPr>
        <w:t>四、联合体成员中小企业合同份额。</w:t>
      </w:r>
    </w:p>
    <w:p w14:paraId="78C1D59A">
      <w:pPr>
        <w:snapToGrid w:val="0"/>
        <w:spacing w:line="360" w:lineRule="auto"/>
        <w:ind w:firstLine="567"/>
        <w:rPr>
          <w:rFonts w:ascii="仿宋" w:hAnsi="仿宋" w:eastAsia="仿宋" w:cs="宋体"/>
          <w:color w:val="auto"/>
          <w:kern w:val="0"/>
          <w:sz w:val="24"/>
          <w:szCs w:val="24"/>
          <w:lang w:val="zh-CN"/>
        </w:rPr>
      </w:pPr>
      <w:r>
        <w:rPr>
          <w:rFonts w:ascii="仿宋" w:hAnsi="仿宋" w:eastAsia="仿宋" w:cs="Arial"/>
          <w:color w:val="auto"/>
          <w:kern w:val="0"/>
          <w:sz w:val="24"/>
          <w:szCs w:val="24"/>
        </w:rPr>
        <w:t>____________</w:t>
      </w:r>
      <w:r>
        <w:rPr>
          <w:rFonts w:hint="eastAsia" w:ascii="仿宋" w:hAnsi="仿宋" w:eastAsia="仿宋" w:cs="宋体"/>
          <w:color w:val="auto"/>
          <w:kern w:val="0"/>
          <w:sz w:val="24"/>
          <w:szCs w:val="24"/>
          <w:u w:val="single"/>
        </w:rPr>
        <w:t>（联合体成员</w:t>
      </w:r>
      <w:r>
        <w:rPr>
          <w:rFonts w:ascii="仿宋" w:hAnsi="仿宋" w:eastAsia="仿宋" w:cs="宋体"/>
          <w:color w:val="auto"/>
          <w:kern w:val="0"/>
          <w:sz w:val="24"/>
          <w:szCs w:val="24"/>
          <w:u w:val="single"/>
        </w:rPr>
        <w:t>X,</w:t>
      </w:r>
      <w:r>
        <w:rPr>
          <w:rFonts w:hint="eastAsia" w:ascii="仿宋" w:hAnsi="仿宋" w:eastAsia="仿宋" w:cs="宋体"/>
          <w:color w:val="auto"/>
          <w:kern w:val="0"/>
          <w:sz w:val="24"/>
          <w:szCs w:val="24"/>
          <w:u w:val="single"/>
        </w:rPr>
        <w:t>……）</w:t>
      </w:r>
      <w:r>
        <w:rPr>
          <w:rFonts w:hint="eastAsia" w:ascii="仿宋" w:hAnsi="仿宋" w:eastAsia="仿宋" w:cs="宋体"/>
          <w:color w:val="auto"/>
          <w:kern w:val="0"/>
          <w:sz w:val="24"/>
          <w:szCs w:val="24"/>
        </w:rPr>
        <w:t>提供的全部货物/服务由小微企业制造/承接，其合同份额占到合同总金额</w:t>
      </w:r>
      <w:r>
        <w:rPr>
          <w:rFonts w:ascii="仿宋" w:hAnsi="仿宋" w:eastAsia="仿宋" w:cs="Arial"/>
          <w:color w:val="auto"/>
          <w:kern w:val="0"/>
          <w:sz w:val="24"/>
          <w:szCs w:val="24"/>
        </w:rPr>
        <w:t>___</w:t>
      </w:r>
      <w:r>
        <w:rPr>
          <w:rFonts w:hint="eastAsia" w:ascii="仿宋" w:hAnsi="仿宋" w:eastAsia="仿宋" w:cs="宋体"/>
          <w:color w:val="auto"/>
          <w:kern w:val="0"/>
          <w:sz w:val="24"/>
          <w:szCs w:val="24"/>
        </w:rPr>
        <w:t>％以上；</w:t>
      </w:r>
      <w:r>
        <w:rPr>
          <w:rFonts w:hint="eastAsia" w:ascii="仿宋" w:hAnsi="仿宋" w:eastAsia="仿宋" w:cs="宋体"/>
          <w:color w:val="auto"/>
          <w:kern w:val="0"/>
          <w:sz w:val="24"/>
          <w:szCs w:val="24"/>
          <w:lang w:val="zh-CN"/>
        </w:rPr>
        <w:t>……。</w:t>
      </w:r>
    </w:p>
    <w:p w14:paraId="01338975">
      <w:pPr>
        <w:snapToGrid w:val="0"/>
        <w:spacing w:line="360" w:lineRule="auto"/>
        <w:ind w:firstLine="567"/>
        <w:rPr>
          <w:rFonts w:ascii="仿宋" w:hAnsi="仿宋" w:eastAsia="仿宋" w:cs="宋体"/>
          <w:color w:val="auto"/>
          <w:kern w:val="0"/>
          <w:sz w:val="24"/>
          <w:szCs w:val="24"/>
          <w:lang w:val="zh-CN"/>
        </w:rPr>
      </w:pPr>
      <w:r>
        <w:rPr>
          <w:rFonts w:hint="eastAsia" w:ascii="仿宋" w:hAnsi="仿宋" w:eastAsia="仿宋" w:cs="宋体"/>
          <w:color w:val="auto"/>
          <w:kern w:val="0"/>
          <w:sz w:val="24"/>
          <w:szCs w:val="24"/>
          <w:lang w:val="zh-CN"/>
        </w:rPr>
        <w:t>五、如果</w:t>
      </w:r>
      <w:r>
        <w:rPr>
          <w:rFonts w:hint="eastAsia" w:ascii="仿宋" w:hAnsi="仿宋" w:eastAsia="仿宋" w:cs="宋体"/>
          <w:color w:val="auto"/>
          <w:kern w:val="0"/>
          <w:sz w:val="24"/>
          <w:szCs w:val="24"/>
          <w:lang w:val="en-US" w:eastAsia="zh-CN"/>
        </w:rPr>
        <w:t>成交</w:t>
      </w:r>
      <w:r>
        <w:rPr>
          <w:rFonts w:hint="eastAsia" w:ascii="仿宋" w:hAnsi="仿宋" w:eastAsia="仿宋" w:cs="宋体"/>
          <w:color w:val="auto"/>
          <w:kern w:val="0"/>
          <w:sz w:val="24"/>
          <w:szCs w:val="24"/>
          <w:lang w:val="zh-CN"/>
        </w:rPr>
        <w:t>，</w:t>
      </w:r>
      <w:r>
        <w:rPr>
          <w:rFonts w:hint="eastAsia" w:ascii="仿宋" w:hAnsi="仿宋" w:eastAsia="仿宋" w:cs="宋体"/>
          <w:color w:val="auto"/>
          <w:sz w:val="24"/>
          <w:szCs w:val="24"/>
        </w:rPr>
        <w:t>联合体各成员方共同与采购人签订合同，并就采购合同约定的事项对采购人承担连带责任。</w:t>
      </w:r>
    </w:p>
    <w:p w14:paraId="3C806DC6">
      <w:pPr>
        <w:snapToGrid w:val="0"/>
        <w:spacing w:line="360" w:lineRule="auto"/>
        <w:ind w:firstLine="567"/>
        <w:rPr>
          <w:rFonts w:ascii="仿宋" w:hAnsi="仿宋" w:eastAsia="仿宋" w:cs="宋体"/>
          <w:color w:val="auto"/>
          <w:kern w:val="0"/>
          <w:sz w:val="24"/>
          <w:szCs w:val="24"/>
          <w:lang w:val="zh-CN"/>
        </w:rPr>
      </w:pPr>
      <w:r>
        <w:rPr>
          <w:rFonts w:hint="eastAsia" w:ascii="仿宋" w:hAnsi="仿宋" w:eastAsia="仿宋" w:cs="宋体"/>
          <w:color w:val="auto"/>
          <w:kern w:val="0"/>
          <w:sz w:val="24"/>
          <w:szCs w:val="24"/>
          <w:lang w:val="zh-CN"/>
        </w:rPr>
        <w:t>六、有关本次联合</w:t>
      </w:r>
      <w:r>
        <w:rPr>
          <w:rFonts w:hint="eastAsia" w:ascii="仿宋" w:hAnsi="仿宋" w:eastAsia="仿宋" w:cs="宋体"/>
          <w:color w:val="auto"/>
          <w:kern w:val="0"/>
          <w:sz w:val="24"/>
          <w:szCs w:val="24"/>
          <w:lang w:val="en-US" w:eastAsia="zh-CN"/>
        </w:rPr>
        <w:t>响应</w:t>
      </w:r>
      <w:r>
        <w:rPr>
          <w:rFonts w:hint="eastAsia" w:ascii="仿宋" w:hAnsi="仿宋" w:eastAsia="仿宋" w:cs="宋体"/>
          <w:color w:val="auto"/>
          <w:kern w:val="0"/>
          <w:sz w:val="24"/>
          <w:szCs w:val="24"/>
          <w:lang w:val="zh-CN"/>
        </w:rPr>
        <w:t>的其他事宜：</w:t>
      </w:r>
    </w:p>
    <w:p w14:paraId="1BF425F0">
      <w:pPr>
        <w:snapToGrid w:val="0"/>
        <w:spacing w:line="360" w:lineRule="auto"/>
        <w:ind w:firstLine="567"/>
        <w:rPr>
          <w:rFonts w:ascii="仿宋" w:hAnsi="仿宋" w:eastAsia="仿宋" w:cs="宋体"/>
          <w:color w:val="auto"/>
          <w:kern w:val="0"/>
          <w:sz w:val="24"/>
          <w:szCs w:val="24"/>
          <w:lang w:val="zh-CN"/>
        </w:rPr>
      </w:pPr>
      <w:r>
        <w:rPr>
          <w:rFonts w:hint="eastAsia" w:ascii="仿宋" w:hAnsi="仿宋" w:eastAsia="仿宋" w:cs="宋体"/>
          <w:color w:val="auto"/>
          <w:kern w:val="0"/>
          <w:sz w:val="24"/>
          <w:szCs w:val="24"/>
          <w:lang w:val="zh-CN"/>
        </w:rPr>
        <w:t>1.联合体各方不再单独参加或者与其他供应商另外组成联合体参加同一合同项下的政府采购活动。</w:t>
      </w:r>
    </w:p>
    <w:p w14:paraId="65AAE4E9">
      <w:pPr>
        <w:snapToGrid w:val="0"/>
        <w:spacing w:line="360" w:lineRule="auto"/>
        <w:ind w:firstLine="567"/>
        <w:rPr>
          <w:rFonts w:ascii="仿宋" w:hAnsi="仿宋" w:eastAsia="仿宋" w:cs="宋体"/>
          <w:color w:val="auto"/>
          <w:kern w:val="0"/>
          <w:sz w:val="24"/>
          <w:szCs w:val="24"/>
          <w:lang w:val="zh-CN"/>
        </w:rPr>
      </w:pPr>
      <w:r>
        <w:rPr>
          <w:rFonts w:hint="eastAsia" w:ascii="仿宋" w:hAnsi="仿宋" w:eastAsia="仿宋" w:cs="宋体"/>
          <w:color w:val="auto"/>
          <w:kern w:val="0"/>
          <w:sz w:val="24"/>
          <w:szCs w:val="24"/>
          <w:lang w:val="zh-CN"/>
        </w:rPr>
        <w:t>2.联合体中有同类资质的各方按照联合体分工承担相同工作的，按照资质等级较低的供应商确定资质等级。</w:t>
      </w:r>
    </w:p>
    <w:p w14:paraId="2C690891">
      <w:pPr>
        <w:snapToGrid w:val="0"/>
        <w:spacing w:line="360" w:lineRule="auto"/>
        <w:ind w:firstLine="567"/>
        <w:rPr>
          <w:rFonts w:hint="eastAsia" w:ascii="仿宋" w:hAnsi="仿宋" w:eastAsia="仿宋" w:cs="宋体"/>
          <w:color w:val="auto"/>
          <w:kern w:val="0"/>
          <w:sz w:val="24"/>
          <w:szCs w:val="24"/>
          <w:lang w:val="zh-CN"/>
        </w:rPr>
      </w:pPr>
      <w:r>
        <w:rPr>
          <w:rFonts w:hint="eastAsia" w:ascii="仿宋" w:hAnsi="仿宋" w:eastAsia="仿宋" w:cs="宋体"/>
          <w:color w:val="auto"/>
          <w:kern w:val="0"/>
          <w:sz w:val="24"/>
          <w:szCs w:val="24"/>
          <w:lang w:val="zh-CN"/>
        </w:rPr>
        <w:t>3.本协议提交采购人、采购代理机构后，联合体各方不得以任何形式对上述内容进行修改或撤销。</w:t>
      </w:r>
    </w:p>
    <w:p w14:paraId="2A2D5291">
      <w:pPr>
        <w:snapToGrid w:val="0"/>
        <w:spacing w:line="360" w:lineRule="auto"/>
        <w:rPr>
          <w:rFonts w:ascii="仿宋" w:hAnsi="仿宋" w:eastAsia="仿宋" w:cs="Arial"/>
          <w:color w:val="auto"/>
          <w:kern w:val="0"/>
          <w:sz w:val="24"/>
          <w:szCs w:val="24"/>
        </w:rPr>
      </w:pPr>
      <w:r>
        <w:rPr>
          <w:rFonts w:hint="eastAsia" w:ascii="仿宋" w:hAnsi="仿宋" w:eastAsia="仿宋" w:cs="宋体"/>
          <w:color w:val="auto"/>
          <w:kern w:val="0"/>
          <w:sz w:val="24"/>
          <w:szCs w:val="24"/>
          <w:lang w:val="zh-CN"/>
        </w:rPr>
        <w:t>联合体成员名称(电子签名/公章)：</w:t>
      </w:r>
      <w:r>
        <w:rPr>
          <w:rFonts w:ascii="仿宋" w:hAnsi="仿宋" w:eastAsia="仿宋" w:cs="Arial"/>
          <w:color w:val="auto"/>
          <w:kern w:val="0"/>
          <w:sz w:val="24"/>
          <w:szCs w:val="24"/>
        </w:rPr>
        <w:t>______________________________</w:t>
      </w:r>
    </w:p>
    <w:p w14:paraId="118220D9">
      <w:pPr>
        <w:snapToGrid w:val="0"/>
        <w:spacing w:line="360" w:lineRule="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宋体"/>
          <w:color w:val="auto"/>
          <w:kern w:val="0"/>
          <w:sz w:val="24"/>
          <w:szCs w:val="24"/>
          <w:lang w:val="zh-CN"/>
        </w:rPr>
        <w:t>日期：</w:t>
      </w:r>
      <w:r>
        <w:rPr>
          <w:rFonts w:ascii="仿宋" w:hAnsi="仿宋" w:eastAsia="仿宋" w:cs="Arial"/>
          <w:color w:val="auto"/>
          <w:kern w:val="0"/>
          <w:sz w:val="24"/>
          <w:szCs w:val="24"/>
        </w:rPr>
        <w:t>_________</w:t>
      </w:r>
      <w:r>
        <w:rPr>
          <w:rFonts w:hint="eastAsia" w:ascii="仿宋" w:hAnsi="仿宋" w:eastAsia="仿宋" w:cs="宋体"/>
          <w:color w:val="auto"/>
          <w:kern w:val="0"/>
          <w:sz w:val="24"/>
          <w:szCs w:val="24"/>
          <w:lang w:val="zh-CN"/>
        </w:rPr>
        <w:t>年</w:t>
      </w:r>
      <w:r>
        <w:rPr>
          <w:rFonts w:ascii="仿宋" w:hAnsi="仿宋" w:eastAsia="仿宋" w:cs="Arial"/>
          <w:color w:val="auto"/>
          <w:kern w:val="0"/>
          <w:sz w:val="24"/>
          <w:szCs w:val="24"/>
        </w:rPr>
        <w:t>______</w:t>
      </w:r>
      <w:r>
        <w:rPr>
          <w:rFonts w:hint="eastAsia" w:ascii="仿宋" w:hAnsi="仿宋" w:eastAsia="仿宋" w:cs="宋体"/>
          <w:color w:val="auto"/>
          <w:kern w:val="0"/>
          <w:sz w:val="24"/>
          <w:szCs w:val="24"/>
          <w:lang w:val="zh-CN"/>
        </w:rPr>
        <w:t>月</w:t>
      </w:r>
      <w:r>
        <w:rPr>
          <w:rFonts w:ascii="仿宋" w:hAnsi="仿宋" w:eastAsia="仿宋" w:cs="Arial"/>
          <w:color w:val="auto"/>
          <w:kern w:val="0"/>
          <w:sz w:val="24"/>
          <w:szCs w:val="24"/>
        </w:rPr>
        <w:t>______</w:t>
      </w:r>
      <w:r>
        <w:rPr>
          <w:rFonts w:hint="eastAsia" w:ascii="仿宋" w:hAnsi="仿宋" w:eastAsia="仿宋" w:cs="宋体"/>
          <w:color w:val="auto"/>
          <w:kern w:val="0"/>
          <w:sz w:val="24"/>
          <w:szCs w:val="24"/>
          <w:lang w:val="zh-CN"/>
        </w:rPr>
        <w:t>日</w:t>
      </w:r>
    </w:p>
    <w:p w14:paraId="7757D7CE">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eastAsia" w:ascii="仿宋" w:hAnsi="仿宋" w:eastAsia="仿宋" w:cs="仿宋"/>
          <w:bCs/>
          <w:color w:val="auto"/>
          <w:sz w:val="44"/>
          <w:szCs w:val="44"/>
        </w:rPr>
      </w:pPr>
    </w:p>
    <w:p w14:paraId="6EAF52EB">
      <w:pPr>
        <w:keepNext w:val="0"/>
        <w:keepLines w:val="0"/>
        <w:pageBreakBefore w:val="0"/>
        <w:widowControl w:val="0"/>
        <w:kinsoku/>
        <w:wordWrap/>
        <w:overflowPunct/>
        <w:topLinePunct w:val="0"/>
        <w:autoSpaceDE/>
        <w:autoSpaceDN/>
        <w:bidi w:val="0"/>
        <w:snapToGrid w:val="0"/>
        <w:spacing w:line="300" w:lineRule="auto"/>
        <w:jc w:val="left"/>
        <w:textAlignment w:val="auto"/>
        <w:rPr>
          <w:rFonts w:hint="eastAsia" w:ascii="仿宋" w:hAnsi="仿宋" w:eastAsia="仿宋" w:cs="仿宋"/>
          <w:bCs/>
          <w:color w:val="auto"/>
        </w:rPr>
      </w:pPr>
      <w:r>
        <w:rPr>
          <w:rFonts w:hint="eastAsia" w:ascii="仿宋" w:hAnsi="仿宋" w:eastAsia="仿宋" w:cs="仿宋"/>
          <w:bCs/>
          <w:color w:val="auto"/>
        </w:rPr>
        <w:t>附件</w:t>
      </w:r>
      <w:r>
        <w:rPr>
          <w:rFonts w:hint="eastAsia" w:ascii="仿宋" w:hAnsi="仿宋" w:eastAsia="仿宋" w:cs="仿宋"/>
          <w:bCs/>
          <w:color w:val="auto"/>
          <w:lang w:val="en-US" w:eastAsia="zh-CN"/>
        </w:rPr>
        <w:t>3-2</w:t>
      </w:r>
      <w:r>
        <w:rPr>
          <w:rFonts w:hint="eastAsia" w:ascii="仿宋" w:hAnsi="仿宋" w:eastAsia="仿宋" w:cs="仿宋"/>
          <w:bCs/>
          <w:color w:val="auto"/>
        </w:rPr>
        <w:t>：</w:t>
      </w:r>
    </w:p>
    <w:p w14:paraId="1F838C5F">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eastAsia"/>
          <w:color w:val="auto"/>
        </w:rPr>
      </w:pPr>
      <w:r>
        <w:rPr>
          <w:rFonts w:hint="eastAsia" w:ascii="仿宋" w:hAnsi="仿宋" w:eastAsia="仿宋" w:cs="仿宋"/>
          <w:bCs/>
          <w:color w:val="auto"/>
          <w:sz w:val="44"/>
          <w:szCs w:val="44"/>
        </w:rPr>
        <w:t>分包意向协议（如有）</w:t>
      </w:r>
    </w:p>
    <w:p w14:paraId="467E65DD">
      <w:pPr>
        <w:spacing w:line="360"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kern w:val="0"/>
          <w:sz w:val="24"/>
          <w:szCs w:val="24"/>
        </w:rPr>
        <w:t>______________</w:t>
      </w:r>
      <w:r>
        <w:rPr>
          <w:rFonts w:hint="eastAsia" w:ascii="仿宋" w:hAnsi="仿宋" w:eastAsia="仿宋" w:cs="仿宋"/>
          <w:i/>
          <w:color w:val="auto"/>
          <w:sz w:val="24"/>
          <w:szCs w:val="24"/>
          <w:u w:val="single"/>
        </w:rPr>
        <w:t>（</w:t>
      </w:r>
      <w:r>
        <w:rPr>
          <w:rFonts w:hint="eastAsia" w:ascii="仿宋" w:hAnsi="仿宋" w:eastAsia="仿宋" w:cs="仿宋"/>
          <w:i/>
          <w:color w:val="auto"/>
          <w:sz w:val="24"/>
          <w:szCs w:val="24"/>
          <w:u w:val="single"/>
          <w:lang w:val="en-US" w:eastAsia="zh-CN"/>
        </w:rPr>
        <w:t>供应商</w:t>
      </w:r>
      <w:r>
        <w:rPr>
          <w:rFonts w:hint="eastAsia" w:ascii="仿宋" w:hAnsi="仿宋" w:eastAsia="仿宋" w:cs="仿宋"/>
          <w:i/>
          <w:color w:val="auto"/>
          <w:sz w:val="24"/>
          <w:szCs w:val="24"/>
          <w:u w:val="single"/>
        </w:rPr>
        <w:t>名称）</w:t>
      </w:r>
      <w:r>
        <w:rPr>
          <w:rFonts w:hint="eastAsia" w:ascii="仿宋" w:hAnsi="仿宋" w:eastAsia="仿宋" w:cs="仿宋"/>
          <w:color w:val="auto"/>
          <w:sz w:val="24"/>
          <w:szCs w:val="24"/>
        </w:rPr>
        <w:t>若成为</w:t>
      </w:r>
      <w:r>
        <w:rPr>
          <w:rFonts w:hint="eastAsia" w:ascii="仿宋" w:hAnsi="仿宋" w:eastAsia="仿宋" w:cs="宋体"/>
          <w:b/>
          <w:bCs/>
          <w:color w:val="auto"/>
          <w:kern w:val="0"/>
          <w:sz w:val="24"/>
          <w:szCs w:val="24"/>
          <w:u w:val="single"/>
          <w:lang w:eastAsia="zh-CN"/>
        </w:rPr>
        <w:t>天台经济开发区智慧园区医化企业数字化管理平台日常运维（2024-2025年度）项目</w:t>
      </w:r>
      <w:r>
        <w:rPr>
          <w:rFonts w:ascii="仿宋" w:hAnsi="仿宋" w:eastAsia="仿宋" w:cs="Arial"/>
          <w:b/>
          <w:i w:val="0"/>
          <w:iCs w:val="0"/>
          <w:color w:val="auto"/>
          <w:kern w:val="0"/>
          <w:sz w:val="24"/>
          <w:szCs w:val="24"/>
          <w:u w:val="single"/>
        </w:rPr>
        <w:t>（项目编号：</w:t>
      </w:r>
      <w:r>
        <w:rPr>
          <w:rFonts w:hint="eastAsia" w:ascii="仿宋" w:hAnsi="仿宋" w:eastAsia="仿宋" w:cs="Arial"/>
          <w:b/>
          <w:i w:val="0"/>
          <w:iCs w:val="0"/>
          <w:color w:val="auto"/>
          <w:kern w:val="0"/>
          <w:sz w:val="24"/>
          <w:szCs w:val="24"/>
          <w:u w:val="single"/>
          <w:lang w:eastAsia="zh-CN"/>
        </w:rPr>
        <w:t>xzcg-2024-059 (竞)</w:t>
      </w:r>
      <w:r>
        <w:rPr>
          <w:rFonts w:ascii="仿宋" w:hAnsi="仿宋" w:eastAsia="仿宋" w:cs="Arial"/>
          <w:b/>
          <w:i w:val="0"/>
          <w:iCs w:val="0"/>
          <w:color w:val="auto"/>
          <w:kern w:val="0"/>
          <w:sz w:val="24"/>
          <w:szCs w:val="24"/>
          <w:u w:val="single"/>
        </w:rPr>
        <w:t>）</w:t>
      </w:r>
      <w:r>
        <w:rPr>
          <w:rFonts w:hint="eastAsia" w:ascii="仿宋" w:hAnsi="仿宋" w:eastAsia="仿宋" w:cs="仿宋"/>
          <w:color w:val="auto"/>
          <w:sz w:val="24"/>
          <w:szCs w:val="24"/>
        </w:rPr>
        <w:t>的</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供应商，将依法采取分包方式履行合同。</w:t>
      </w:r>
      <w:r>
        <w:rPr>
          <w:rFonts w:hint="eastAsia" w:ascii="仿宋" w:hAnsi="仿宋" w:eastAsia="仿宋" w:cs="仿宋"/>
          <w:color w:val="auto"/>
          <w:kern w:val="0"/>
          <w:sz w:val="24"/>
          <w:szCs w:val="24"/>
        </w:rPr>
        <w:t>______________</w:t>
      </w:r>
      <w:r>
        <w:rPr>
          <w:rFonts w:hint="eastAsia" w:ascii="仿宋" w:hAnsi="仿宋" w:eastAsia="仿宋" w:cs="仿宋"/>
          <w:i/>
          <w:color w:val="auto"/>
          <w:sz w:val="24"/>
          <w:szCs w:val="24"/>
          <w:u w:val="single"/>
        </w:rPr>
        <w:t>（</w:t>
      </w:r>
      <w:r>
        <w:rPr>
          <w:rFonts w:hint="eastAsia" w:ascii="仿宋" w:hAnsi="仿宋" w:eastAsia="仿宋" w:cs="仿宋"/>
          <w:i/>
          <w:color w:val="auto"/>
          <w:sz w:val="24"/>
          <w:szCs w:val="24"/>
          <w:u w:val="single"/>
          <w:lang w:val="en-US" w:eastAsia="zh-CN"/>
        </w:rPr>
        <w:t>供应商</w:t>
      </w:r>
      <w:r>
        <w:rPr>
          <w:rFonts w:hint="eastAsia" w:ascii="仿宋" w:hAnsi="仿宋" w:eastAsia="仿宋" w:cs="仿宋"/>
          <w:i/>
          <w:color w:val="auto"/>
          <w:sz w:val="24"/>
          <w:szCs w:val="24"/>
          <w:u w:val="single"/>
        </w:rPr>
        <w:t>名称）</w:t>
      </w:r>
      <w:r>
        <w:rPr>
          <w:rFonts w:hint="eastAsia" w:ascii="仿宋" w:hAnsi="仿宋" w:eastAsia="仿宋" w:cs="仿宋"/>
          <w:color w:val="auto"/>
          <w:sz w:val="24"/>
          <w:szCs w:val="24"/>
        </w:rPr>
        <w:t>与</w:t>
      </w:r>
      <w:r>
        <w:rPr>
          <w:rFonts w:hint="eastAsia" w:ascii="仿宋" w:hAnsi="仿宋" w:eastAsia="仿宋" w:cs="仿宋"/>
          <w:color w:val="auto"/>
          <w:kern w:val="0"/>
          <w:sz w:val="24"/>
          <w:szCs w:val="24"/>
        </w:rPr>
        <w:t>______________</w:t>
      </w:r>
      <w:r>
        <w:rPr>
          <w:rFonts w:hint="eastAsia" w:ascii="仿宋" w:hAnsi="仿宋" w:eastAsia="仿宋" w:cs="仿宋"/>
          <w:i/>
          <w:color w:val="auto"/>
          <w:sz w:val="24"/>
          <w:szCs w:val="24"/>
          <w:u w:val="single"/>
        </w:rPr>
        <w:t>（所有分包供应商名称）</w:t>
      </w:r>
      <w:r>
        <w:rPr>
          <w:rFonts w:hint="eastAsia" w:ascii="仿宋" w:hAnsi="仿宋" w:eastAsia="仿宋" w:cs="仿宋"/>
          <w:color w:val="auto"/>
          <w:sz w:val="24"/>
          <w:szCs w:val="24"/>
        </w:rPr>
        <w:t xml:space="preserve">达成分包意向协议。 </w:t>
      </w:r>
    </w:p>
    <w:p w14:paraId="0A9AED55">
      <w:pPr>
        <w:spacing w:line="360" w:lineRule="auto"/>
        <w:ind w:firstLine="426" w:firstLineChars="177"/>
        <w:rPr>
          <w:rFonts w:hint="eastAsia" w:ascii="仿宋" w:hAnsi="仿宋" w:eastAsia="仿宋" w:cs="仿宋"/>
          <w:b/>
          <w:color w:val="auto"/>
          <w:sz w:val="24"/>
          <w:szCs w:val="24"/>
        </w:rPr>
      </w:pPr>
      <w:r>
        <w:rPr>
          <w:rFonts w:hint="eastAsia" w:ascii="仿宋" w:hAnsi="仿宋" w:eastAsia="仿宋" w:cs="仿宋"/>
          <w:b/>
          <w:color w:val="auto"/>
          <w:sz w:val="24"/>
          <w:szCs w:val="24"/>
        </w:rPr>
        <w:t>一、分包标的及数量</w:t>
      </w:r>
    </w:p>
    <w:p w14:paraId="2AE809D0">
      <w:pPr>
        <w:spacing w:line="360"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kern w:val="0"/>
          <w:sz w:val="24"/>
          <w:szCs w:val="24"/>
        </w:rPr>
        <w:t>_______</w:t>
      </w:r>
      <w:r>
        <w:rPr>
          <w:rFonts w:hint="eastAsia" w:ascii="仿宋" w:hAnsi="仿宋" w:eastAsia="仿宋" w:cs="仿宋"/>
          <w:i/>
          <w:color w:val="auto"/>
          <w:sz w:val="24"/>
          <w:szCs w:val="24"/>
          <w:u w:val="single"/>
        </w:rPr>
        <w:t>（</w:t>
      </w:r>
      <w:r>
        <w:rPr>
          <w:rFonts w:hint="eastAsia" w:ascii="仿宋" w:hAnsi="仿宋" w:eastAsia="仿宋" w:cs="仿宋"/>
          <w:i/>
          <w:color w:val="auto"/>
          <w:sz w:val="24"/>
          <w:szCs w:val="24"/>
          <w:u w:val="single"/>
          <w:lang w:val="en-US" w:eastAsia="zh-CN"/>
        </w:rPr>
        <w:t>供应商</w:t>
      </w:r>
      <w:r>
        <w:rPr>
          <w:rFonts w:hint="eastAsia" w:ascii="仿宋" w:hAnsi="仿宋" w:eastAsia="仿宋" w:cs="仿宋"/>
          <w:i/>
          <w:color w:val="auto"/>
          <w:sz w:val="24"/>
          <w:szCs w:val="24"/>
          <w:u w:val="single"/>
        </w:rPr>
        <w:t>名称）</w:t>
      </w:r>
      <w:r>
        <w:rPr>
          <w:rFonts w:hint="eastAsia" w:ascii="仿宋" w:hAnsi="仿宋" w:eastAsia="仿宋" w:cs="仿宋"/>
          <w:color w:val="auto"/>
          <w:sz w:val="24"/>
          <w:szCs w:val="24"/>
        </w:rPr>
        <w:t>将</w:t>
      </w:r>
      <w:r>
        <w:rPr>
          <w:rFonts w:hint="eastAsia" w:ascii="仿宋" w:hAnsi="仿宋" w:eastAsia="仿宋" w:cs="仿宋"/>
          <w:color w:val="auto"/>
          <w:kern w:val="0"/>
          <w:sz w:val="24"/>
          <w:szCs w:val="24"/>
        </w:rPr>
        <w:t>_______</w:t>
      </w:r>
      <w:r>
        <w:rPr>
          <w:rFonts w:hint="eastAsia" w:ascii="仿宋" w:hAnsi="仿宋" w:eastAsia="仿宋" w:cs="仿宋"/>
          <w:i/>
          <w:color w:val="auto"/>
          <w:sz w:val="24"/>
          <w:szCs w:val="24"/>
          <w:u w:val="single"/>
        </w:rPr>
        <w:t>XX工作内容</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rPr>
        <w:t>_______</w:t>
      </w:r>
      <w:r>
        <w:rPr>
          <w:rFonts w:hint="eastAsia" w:ascii="仿宋" w:hAnsi="仿宋" w:eastAsia="仿宋" w:cs="仿宋"/>
          <w:i/>
          <w:color w:val="auto"/>
          <w:sz w:val="24"/>
          <w:szCs w:val="24"/>
          <w:u w:val="single"/>
        </w:rPr>
        <w:t>（分包供应商1名称）</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_______</w:t>
      </w:r>
      <w:r>
        <w:rPr>
          <w:rFonts w:hint="eastAsia" w:ascii="仿宋" w:hAnsi="仿宋" w:eastAsia="仿宋" w:cs="仿宋"/>
          <w:i/>
          <w:color w:val="auto"/>
          <w:sz w:val="24"/>
          <w:szCs w:val="24"/>
          <w:u w:val="single"/>
        </w:rPr>
        <w:t>（分包供应商1名称）</w:t>
      </w:r>
      <w:r>
        <w:rPr>
          <w:rFonts w:hint="eastAsia" w:ascii="仿宋" w:hAnsi="仿宋" w:eastAsia="仿宋" w:cs="仿宋"/>
          <w:color w:val="auto"/>
          <w:sz w:val="24"/>
          <w:szCs w:val="24"/>
        </w:rPr>
        <w:t>，具备承担</w:t>
      </w:r>
      <w:r>
        <w:rPr>
          <w:rFonts w:hint="eastAsia" w:ascii="仿宋" w:hAnsi="仿宋" w:eastAsia="仿宋" w:cs="仿宋"/>
          <w:color w:val="auto"/>
          <w:kern w:val="0"/>
          <w:sz w:val="24"/>
          <w:szCs w:val="24"/>
        </w:rPr>
        <w:t>______________</w:t>
      </w:r>
      <w:r>
        <w:rPr>
          <w:rFonts w:hint="eastAsia" w:ascii="仿宋" w:hAnsi="仿宋" w:eastAsia="仿宋" w:cs="仿宋"/>
          <w:color w:val="auto"/>
          <w:sz w:val="24"/>
          <w:szCs w:val="24"/>
        </w:rPr>
        <w:t>工作内容相应资质条件且不得再次分包；</w:t>
      </w:r>
    </w:p>
    <w:p w14:paraId="16EE32EA">
      <w:pPr>
        <w:spacing w:line="360" w:lineRule="auto"/>
        <w:ind w:firstLine="426" w:firstLineChars="177"/>
        <w:rPr>
          <w:rFonts w:hint="eastAsia" w:ascii="仿宋" w:hAnsi="仿宋" w:eastAsia="仿宋" w:cs="仿宋"/>
          <w:b/>
          <w:color w:val="auto"/>
          <w:sz w:val="24"/>
          <w:szCs w:val="24"/>
        </w:rPr>
      </w:pPr>
      <w:r>
        <w:rPr>
          <w:rFonts w:hint="eastAsia" w:ascii="仿宋" w:hAnsi="仿宋" w:eastAsia="仿宋" w:cs="仿宋"/>
          <w:b/>
          <w:color w:val="auto"/>
          <w:sz w:val="24"/>
          <w:szCs w:val="24"/>
        </w:rPr>
        <w:t>二、分包供应商中小企业合同份额</w:t>
      </w:r>
    </w:p>
    <w:p w14:paraId="5024686A">
      <w:pPr>
        <w:spacing w:line="360"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kern w:val="0"/>
          <w:sz w:val="24"/>
          <w:szCs w:val="24"/>
        </w:rPr>
        <w:t>______________</w:t>
      </w:r>
      <w:r>
        <w:rPr>
          <w:rFonts w:hint="eastAsia" w:ascii="仿宋" w:hAnsi="仿宋" w:eastAsia="仿宋" w:cs="仿宋"/>
          <w:i/>
          <w:color w:val="auto"/>
          <w:sz w:val="24"/>
          <w:szCs w:val="24"/>
          <w:u w:val="single"/>
        </w:rPr>
        <w:t>（分包供应商X,……）</w:t>
      </w:r>
      <w:r>
        <w:rPr>
          <w:rFonts w:hint="eastAsia" w:ascii="仿宋" w:hAnsi="仿宋" w:eastAsia="仿宋" w:cs="仿宋"/>
          <w:color w:val="auto"/>
          <w:sz w:val="24"/>
          <w:szCs w:val="24"/>
        </w:rPr>
        <w:t>提供的货物/服务全部由小微企业制造/承接，其合同份额占到合同总金额</w:t>
      </w:r>
      <w:r>
        <w:rPr>
          <w:rFonts w:hint="eastAsia" w:ascii="仿宋" w:hAnsi="仿宋" w:eastAsia="仿宋" w:cs="仿宋"/>
          <w:color w:val="auto"/>
          <w:kern w:val="0"/>
          <w:sz w:val="24"/>
          <w:szCs w:val="24"/>
        </w:rPr>
        <w:t>_______</w:t>
      </w:r>
      <w:r>
        <w:rPr>
          <w:rFonts w:hint="eastAsia" w:ascii="仿宋" w:hAnsi="仿宋" w:eastAsia="仿宋" w:cs="仿宋"/>
          <w:color w:val="auto"/>
          <w:sz w:val="24"/>
          <w:szCs w:val="24"/>
        </w:rPr>
        <w:t>％以上。</w:t>
      </w:r>
    </w:p>
    <w:p w14:paraId="4BAF1F78">
      <w:pPr>
        <w:spacing w:line="360" w:lineRule="auto"/>
        <w:ind w:firstLine="426" w:firstLineChars="177"/>
        <w:rPr>
          <w:rFonts w:hint="eastAsia" w:ascii="仿宋" w:hAnsi="仿宋" w:eastAsia="仿宋" w:cs="仿宋"/>
          <w:b/>
          <w:color w:val="auto"/>
          <w:sz w:val="24"/>
          <w:szCs w:val="24"/>
        </w:rPr>
      </w:pPr>
      <w:r>
        <w:rPr>
          <w:rFonts w:hint="eastAsia" w:ascii="仿宋" w:hAnsi="仿宋" w:eastAsia="仿宋" w:cs="仿宋"/>
          <w:b/>
          <w:color w:val="auto"/>
          <w:sz w:val="24"/>
          <w:szCs w:val="24"/>
        </w:rPr>
        <w:t>三、分包工作履行期限、地点、方式</w:t>
      </w:r>
    </w:p>
    <w:p w14:paraId="0000263E">
      <w:pPr>
        <w:spacing w:line="360"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kern w:val="0"/>
          <w:sz w:val="24"/>
          <w:szCs w:val="24"/>
        </w:rPr>
        <w:t>____________________________________________________________</w:t>
      </w:r>
    </w:p>
    <w:p w14:paraId="4C967EFF">
      <w:pPr>
        <w:spacing w:line="360" w:lineRule="auto"/>
        <w:ind w:firstLine="426" w:firstLineChars="177"/>
        <w:rPr>
          <w:rFonts w:hint="eastAsia" w:ascii="仿宋" w:hAnsi="仿宋" w:eastAsia="仿宋" w:cs="仿宋"/>
          <w:b/>
          <w:color w:val="auto"/>
          <w:sz w:val="24"/>
          <w:szCs w:val="24"/>
        </w:rPr>
      </w:pPr>
      <w:r>
        <w:rPr>
          <w:rFonts w:hint="eastAsia" w:ascii="仿宋" w:hAnsi="仿宋" w:eastAsia="仿宋" w:cs="仿宋"/>
          <w:b/>
          <w:color w:val="auto"/>
          <w:sz w:val="24"/>
          <w:szCs w:val="24"/>
        </w:rPr>
        <w:t>四、质量</w:t>
      </w:r>
    </w:p>
    <w:p w14:paraId="6580DAE7">
      <w:pPr>
        <w:spacing w:line="360"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kern w:val="0"/>
          <w:sz w:val="24"/>
          <w:szCs w:val="24"/>
        </w:rPr>
        <w:t>____________________________________________________________</w:t>
      </w:r>
    </w:p>
    <w:p w14:paraId="2AD443B0">
      <w:pPr>
        <w:spacing w:line="360" w:lineRule="auto"/>
        <w:ind w:firstLine="426" w:firstLineChars="177"/>
        <w:rPr>
          <w:rFonts w:hint="eastAsia" w:ascii="仿宋" w:hAnsi="仿宋" w:eastAsia="仿宋" w:cs="仿宋"/>
          <w:b/>
          <w:color w:val="auto"/>
          <w:sz w:val="24"/>
          <w:szCs w:val="24"/>
        </w:rPr>
      </w:pPr>
      <w:r>
        <w:rPr>
          <w:rFonts w:hint="eastAsia" w:ascii="仿宋" w:hAnsi="仿宋" w:eastAsia="仿宋" w:cs="仿宋"/>
          <w:b/>
          <w:color w:val="auto"/>
          <w:sz w:val="24"/>
          <w:szCs w:val="24"/>
        </w:rPr>
        <w:t>五、价款或者报酬</w:t>
      </w:r>
    </w:p>
    <w:p w14:paraId="794B24C8">
      <w:pPr>
        <w:spacing w:line="360"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kern w:val="0"/>
          <w:sz w:val="24"/>
          <w:szCs w:val="24"/>
        </w:rPr>
        <w:t>____________________________________________________________</w:t>
      </w:r>
    </w:p>
    <w:p w14:paraId="3DD12CBA">
      <w:pPr>
        <w:spacing w:line="360" w:lineRule="auto"/>
        <w:ind w:firstLine="426" w:firstLineChars="177"/>
        <w:rPr>
          <w:rFonts w:hint="eastAsia" w:ascii="仿宋" w:hAnsi="仿宋" w:eastAsia="仿宋" w:cs="仿宋"/>
          <w:b/>
          <w:color w:val="auto"/>
          <w:sz w:val="24"/>
          <w:szCs w:val="24"/>
        </w:rPr>
      </w:pPr>
      <w:r>
        <w:rPr>
          <w:rFonts w:hint="eastAsia" w:ascii="仿宋" w:hAnsi="仿宋" w:eastAsia="仿宋" w:cs="仿宋"/>
          <w:b/>
          <w:color w:val="auto"/>
          <w:sz w:val="24"/>
          <w:szCs w:val="24"/>
        </w:rPr>
        <w:t>六、违约责任</w:t>
      </w:r>
    </w:p>
    <w:p w14:paraId="49A1371E">
      <w:pPr>
        <w:spacing w:line="360"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kern w:val="0"/>
          <w:sz w:val="24"/>
          <w:szCs w:val="24"/>
        </w:rPr>
        <w:t>____________________________________________________________</w:t>
      </w:r>
    </w:p>
    <w:p w14:paraId="7FCB7695">
      <w:pPr>
        <w:spacing w:line="360" w:lineRule="auto"/>
        <w:ind w:firstLine="426" w:firstLineChars="177"/>
        <w:rPr>
          <w:rFonts w:hint="eastAsia" w:ascii="仿宋" w:hAnsi="仿宋" w:eastAsia="仿宋" w:cs="仿宋"/>
          <w:b/>
          <w:color w:val="auto"/>
          <w:sz w:val="24"/>
          <w:szCs w:val="24"/>
        </w:rPr>
      </w:pPr>
      <w:r>
        <w:rPr>
          <w:rFonts w:hint="eastAsia" w:ascii="仿宋" w:hAnsi="仿宋" w:eastAsia="仿宋" w:cs="仿宋"/>
          <w:b/>
          <w:color w:val="auto"/>
          <w:sz w:val="24"/>
          <w:szCs w:val="24"/>
        </w:rPr>
        <w:t>七、争议解决的办法</w:t>
      </w:r>
    </w:p>
    <w:p w14:paraId="1BAA5BDD">
      <w:pPr>
        <w:spacing w:line="360"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kern w:val="0"/>
          <w:sz w:val="24"/>
          <w:szCs w:val="24"/>
        </w:rPr>
        <w:t>____________________________________________________________</w:t>
      </w:r>
    </w:p>
    <w:p w14:paraId="4CCBEA54">
      <w:pPr>
        <w:numPr>
          <w:ilvl w:val="0"/>
          <w:numId w:val="12"/>
        </w:numPr>
        <w:spacing w:line="360" w:lineRule="auto"/>
        <w:ind w:firstLine="426" w:firstLineChars="177"/>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其他</w:t>
      </w:r>
    </w:p>
    <w:p w14:paraId="33DDF75C">
      <w:pPr>
        <w:numPr>
          <w:ilvl w:val="0"/>
          <w:numId w:val="0"/>
        </w:numPr>
        <w:spacing w:line="360" w:lineRule="auto"/>
        <w:ind w:firstLine="480" w:firstLineChars="200"/>
        <w:rPr>
          <w:rFonts w:hint="eastAsia"/>
          <w:color w:val="auto"/>
        </w:rPr>
      </w:pPr>
      <w:r>
        <w:rPr>
          <w:rFonts w:hint="eastAsia" w:ascii="仿宋" w:hAnsi="仿宋" w:eastAsia="仿宋" w:cs="仿宋"/>
          <w:color w:val="auto"/>
          <w:kern w:val="0"/>
          <w:sz w:val="24"/>
          <w:szCs w:val="24"/>
        </w:rPr>
        <w:t>____________________________________________________________</w:t>
      </w:r>
    </w:p>
    <w:p w14:paraId="1AE81E34">
      <w:pPr>
        <w:spacing w:line="360"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名称</w:t>
      </w:r>
      <w:r>
        <w:rPr>
          <w:rFonts w:hint="eastAsia" w:ascii="仿宋" w:hAnsi="仿宋" w:eastAsia="仿宋" w:cs="仿宋"/>
          <w:color w:val="auto"/>
          <w:kern w:val="0"/>
          <w:sz w:val="24"/>
          <w:szCs w:val="24"/>
        </w:rPr>
        <w:t>（电子签名或公章）</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_________________________</w:t>
      </w:r>
    </w:p>
    <w:p w14:paraId="2AF90F5B">
      <w:pPr>
        <w:spacing w:line="360"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sz w:val="24"/>
          <w:szCs w:val="24"/>
        </w:rPr>
        <w:t>分包供应商名称：</w:t>
      </w:r>
      <w:r>
        <w:rPr>
          <w:rFonts w:hint="eastAsia" w:ascii="仿宋" w:hAnsi="仿宋" w:eastAsia="仿宋" w:cs="仿宋"/>
          <w:color w:val="auto"/>
          <w:kern w:val="0"/>
          <w:sz w:val="24"/>
          <w:szCs w:val="24"/>
        </w:rPr>
        <w:t>______________________________________</w:t>
      </w:r>
    </w:p>
    <w:p w14:paraId="07CF39EA">
      <w:pPr>
        <w:spacing w:line="360"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3517CF72">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kern w:val="0"/>
          <w:sz w:val="24"/>
          <w:szCs w:val="24"/>
        </w:rPr>
        <w:t>________</w:t>
      </w:r>
      <w:r>
        <w:rPr>
          <w:rFonts w:hint="eastAsia" w:ascii="仿宋" w:hAnsi="仿宋" w:eastAsia="仿宋" w:cs="仿宋"/>
          <w:color w:val="auto"/>
          <w:sz w:val="24"/>
          <w:szCs w:val="24"/>
        </w:rPr>
        <w:t>年</w:t>
      </w:r>
      <w:r>
        <w:rPr>
          <w:rFonts w:hint="eastAsia" w:ascii="仿宋" w:hAnsi="仿宋" w:eastAsia="仿宋" w:cs="仿宋"/>
          <w:color w:val="auto"/>
          <w:kern w:val="0"/>
          <w:sz w:val="24"/>
          <w:szCs w:val="24"/>
        </w:rPr>
        <w:t>____</w:t>
      </w:r>
      <w:r>
        <w:rPr>
          <w:rFonts w:hint="eastAsia" w:ascii="仿宋" w:hAnsi="仿宋" w:eastAsia="仿宋" w:cs="仿宋"/>
          <w:color w:val="auto"/>
          <w:sz w:val="24"/>
          <w:szCs w:val="24"/>
        </w:rPr>
        <w:t>月</w:t>
      </w:r>
      <w:r>
        <w:rPr>
          <w:rFonts w:hint="eastAsia" w:ascii="仿宋" w:hAnsi="仿宋" w:eastAsia="仿宋" w:cs="仿宋"/>
          <w:color w:val="auto"/>
          <w:kern w:val="0"/>
          <w:sz w:val="24"/>
          <w:szCs w:val="24"/>
        </w:rPr>
        <w:t>____</w:t>
      </w:r>
      <w:r>
        <w:rPr>
          <w:rFonts w:hint="eastAsia" w:ascii="仿宋" w:hAnsi="仿宋" w:eastAsia="仿宋" w:cs="仿宋"/>
          <w:color w:val="auto"/>
          <w:sz w:val="24"/>
          <w:szCs w:val="24"/>
        </w:rPr>
        <w:t>日</w:t>
      </w:r>
    </w:p>
    <w:p w14:paraId="02E230E9">
      <w:pPr>
        <w:spacing w:line="360" w:lineRule="auto"/>
        <w:jc w:val="left"/>
        <w:rPr>
          <w:rFonts w:hint="eastAsia" w:ascii="仿宋" w:hAnsi="仿宋" w:eastAsia="仿宋" w:cs="仿宋"/>
          <w:bCs/>
          <w:color w:val="auto"/>
          <w:highlight w:val="none"/>
          <w:shd w:val="clear" w:color="auto" w:fill="auto"/>
        </w:rPr>
      </w:pPr>
    </w:p>
    <w:p w14:paraId="10A353AE">
      <w:pPr>
        <w:spacing w:line="360" w:lineRule="auto"/>
        <w:jc w:val="left"/>
        <w:rPr>
          <w:rFonts w:hint="eastAsia" w:ascii="仿宋" w:hAnsi="仿宋" w:eastAsia="仿宋" w:cs="仿宋"/>
          <w:bCs/>
          <w:color w:val="auto"/>
          <w:highlight w:val="none"/>
          <w:shd w:val="clear" w:color="auto" w:fill="auto"/>
        </w:rPr>
      </w:pPr>
      <w:r>
        <w:rPr>
          <w:rFonts w:hint="eastAsia" w:ascii="仿宋" w:hAnsi="仿宋" w:eastAsia="仿宋" w:cs="仿宋"/>
          <w:bCs/>
          <w:color w:val="auto"/>
          <w:highlight w:val="none"/>
          <w:shd w:val="clear" w:color="auto" w:fill="auto"/>
        </w:rPr>
        <w:t>附件</w:t>
      </w:r>
      <w:r>
        <w:rPr>
          <w:rFonts w:hint="eastAsia" w:ascii="仿宋" w:hAnsi="仿宋" w:eastAsia="仿宋" w:cs="仿宋"/>
          <w:bCs/>
          <w:color w:val="auto"/>
          <w:highlight w:val="none"/>
          <w:shd w:val="clear" w:color="auto" w:fill="auto"/>
          <w:lang w:val="en-US" w:eastAsia="zh-CN"/>
        </w:rPr>
        <w:t xml:space="preserve">4 </w:t>
      </w:r>
      <w:r>
        <w:rPr>
          <w:rFonts w:hint="eastAsia" w:ascii="仿宋" w:hAnsi="仿宋" w:eastAsia="仿宋" w:cs="仿宋"/>
          <w:bCs/>
          <w:color w:val="auto"/>
          <w:highlight w:val="none"/>
          <w:shd w:val="clear" w:color="auto" w:fill="auto"/>
        </w:rPr>
        <w:t>法定代表人（负责人）资格证明书：</w:t>
      </w:r>
    </w:p>
    <w:p w14:paraId="0E456C24">
      <w:pPr>
        <w:pStyle w:val="4"/>
        <w:rPr>
          <w:rFonts w:hint="eastAsia" w:ascii="仿宋" w:hAnsi="仿宋" w:eastAsia="仿宋" w:cs="仿宋"/>
          <w:color w:val="auto"/>
          <w:highlight w:val="none"/>
          <w:shd w:val="clear" w:color="auto" w:fill="auto"/>
        </w:rPr>
      </w:pPr>
    </w:p>
    <w:p w14:paraId="76E011AC">
      <w:pPr>
        <w:snapToGrid w:val="0"/>
        <w:spacing w:before="50" w:after="120" w:afterLines="50"/>
        <w:jc w:val="center"/>
        <w:rPr>
          <w:rFonts w:hint="eastAsia" w:ascii="仿宋" w:hAnsi="仿宋" w:eastAsia="仿宋" w:cs="仿宋"/>
          <w:b/>
          <w:color w:val="auto"/>
          <w:kern w:val="0"/>
          <w:sz w:val="30"/>
          <w:szCs w:val="30"/>
          <w:highlight w:val="none"/>
          <w:shd w:val="clear" w:color="auto" w:fill="auto"/>
          <w14:textOutline w14:w="3175" w14:cmpd="sng">
            <w14:solidFill>
              <w14:schemeClr w14:val="tx1">
                <w14:alpha w14:val="0"/>
              </w14:schemeClr>
            </w14:solidFill>
            <w14:prstDash w14:val="solid"/>
            <w14:round/>
          </w14:textOutline>
        </w:rPr>
      </w:pPr>
      <w:r>
        <w:rPr>
          <w:rFonts w:hint="eastAsia" w:ascii="仿宋" w:hAnsi="仿宋" w:eastAsia="仿宋" w:cs="仿宋"/>
          <w:b/>
          <w:color w:val="auto"/>
          <w:kern w:val="0"/>
          <w:sz w:val="30"/>
          <w:szCs w:val="30"/>
          <w:highlight w:val="none"/>
          <w:shd w:val="clear" w:color="auto" w:fill="auto"/>
          <w14:textOutline w14:w="3175" w14:cmpd="sng">
            <w14:solidFill>
              <w14:schemeClr w14:val="tx1">
                <w14:alpha w14:val="0"/>
              </w14:schemeClr>
            </w14:solidFill>
            <w14:prstDash w14:val="solid"/>
            <w14:round/>
          </w14:textOutline>
        </w:rPr>
        <w:t>法定代表人（负责人）资格证明书</w:t>
      </w:r>
    </w:p>
    <w:p w14:paraId="1936F9E6">
      <w:pPr>
        <w:spacing w:line="360" w:lineRule="auto"/>
        <w:jc w:val="center"/>
        <w:rPr>
          <w:rFonts w:hint="eastAsia" w:ascii="仿宋" w:hAnsi="仿宋" w:eastAsia="仿宋" w:cs="仿宋"/>
          <w:bCs/>
          <w:color w:val="auto"/>
          <w:sz w:val="24"/>
          <w:highlight w:val="none"/>
          <w:shd w:val="clear" w:color="auto" w:fill="auto"/>
        </w:rPr>
      </w:pPr>
    </w:p>
    <w:p w14:paraId="3F1DD7C6">
      <w:pPr>
        <w:spacing w:line="480" w:lineRule="auto"/>
        <w:ind w:firstLine="480" w:firstLineChars="200"/>
        <w:rPr>
          <w:rFonts w:hint="eastAsia" w:ascii="仿宋" w:hAnsi="仿宋" w:eastAsia="仿宋" w:cs="仿宋"/>
          <w:bCs/>
          <w:color w:val="auto"/>
          <w:sz w:val="24"/>
          <w:highlight w:val="none"/>
          <w:shd w:val="clear" w:color="auto" w:fill="auto"/>
        </w:rPr>
      </w:pPr>
      <w:r>
        <w:rPr>
          <w:rFonts w:hint="eastAsia" w:ascii="仿宋" w:hAnsi="仿宋" w:eastAsia="仿宋" w:cs="仿宋"/>
          <w:color w:val="auto"/>
          <w:kern w:val="0"/>
          <w:sz w:val="24"/>
          <w:highlight w:val="none"/>
          <w:shd w:val="clear" w:color="auto" w:fill="auto"/>
        </w:rPr>
        <w:t>供应商名称：</w:t>
      </w:r>
      <w:r>
        <w:rPr>
          <w:rFonts w:hint="eastAsia" w:ascii="仿宋" w:hAnsi="仿宋" w:eastAsia="仿宋" w:cs="仿宋"/>
          <w:color w:val="auto"/>
          <w:sz w:val="24"/>
          <w:highlight w:val="none"/>
          <w:u w:val="single"/>
          <w:shd w:val="clear" w:color="auto" w:fill="auto"/>
        </w:rPr>
        <w:t xml:space="preserve">                                         </w:t>
      </w:r>
    </w:p>
    <w:p w14:paraId="3B700BF1">
      <w:pPr>
        <w:spacing w:line="480" w:lineRule="auto"/>
        <w:ind w:firstLine="480" w:firstLineChars="200"/>
        <w:rPr>
          <w:rFonts w:hint="eastAsia" w:ascii="仿宋" w:hAnsi="仿宋" w:eastAsia="仿宋" w:cs="仿宋"/>
          <w:bCs/>
          <w:color w:val="auto"/>
          <w:sz w:val="24"/>
          <w:highlight w:val="none"/>
          <w:shd w:val="clear" w:color="auto" w:fill="auto"/>
        </w:rPr>
      </w:pPr>
      <w:r>
        <w:rPr>
          <w:rFonts w:hint="eastAsia" w:ascii="仿宋" w:hAnsi="仿宋" w:eastAsia="仿宋" w:cs="仿宋"/>
          <w:color w:val="auto"/>
          <w:kern w:val="0"/>
          <w:sz w:val="24"/>
          <w:highlight w:val="none"/>
          <w:shd w:val="clear" w:color="auto" w:fill="auto"/>
        </w:rPr>
        <w:t>地址：</w:t>
      </w:r>
      <w:r>
        <w:rPr>
          <w:rFonts w:hint="eastAsia" w:ascii="仿宋" w:hAnsi="仿宋" w:eastAsia="仿宋" w:cs="仿宋"/>
          <w:color w:val="auto"/>
          <w:sz w:val="24"/>
          <w:highlight w:val="none"/>
          <w:u w:val="single"/>
          <w:shd w:val="clear" w:color="auto" w:fill="auto"/>
        </w:rPr>
        <w:t xml:space="preserve">                                               </w:t>
      </w:r>
    </w:p>
    <w:p w14:paraId="0C6FA706">
      <w:pPr>
        <w:spacing w:line="480" w:lineRule="auto"/>
        <w:ind w:firstLine="480" w:firstLineChars="200"/>
        <w:rPr>
          <w:rFonts w:hint="eastAsia" w:ascii="仿宋" w:hAnsi="仿宋" w:eastAsia="仿宋" w:cs="仿宋"/>
          <w:bCs/>
          <w:color w:val="auto"/>
          <w:sz w:val="24"/>
          <w:highlight w:val="none"/>
          <w:shd w:val="clear" w:color="auto" w:fill="auto"/>
        </w:rPr>
      </w:pPr>
      <w:r>
        <w:rPr>
          <w:rFonts w:hint="eastAsia" w:ascii="仿宋" w:hAnsi="仿宋" w:eastAsia="仿宋" w:cs="仿宋"/>
          <w:color w:val="auto"/>
          <w:kern w:val="0"/>
          <w:sz w:val="24"/>
          <w:highlight w:val="none"/>
          <w:shd w:val="clear" w:color="auto" w:fill="auto"/>
        </w:rPr>
        <w:t>成立时间：</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年</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月</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日</w:t>
      </w:r>
    </w:p>
    <w:p w14:paraId="7F92AA0B">
      <w:pPr>
        <w:spacing w:line="480" w:lineRule="auto"/>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kern w:val="0"/>
          <w:sz w:val="24"/>
          <w:highlight w:val="none"/>
          <w:shd w:val="clear" w:color="auto" w:fill="auto"/>
        </w:rPr>
        <w:t>经营期限：</w:t>
      </w:r>
      <w:r>
        <w:rPr>
          <w:rFonts w:hint="eastAsia" w:ascii="仿宋" w:hAnsi="仿宋" w:eastAsia="仿宋" w:cs="仿宋"/>
          <w:color w:val="auto"/>
          <w:sz w:val="24"/>
          <w:highlight w:val="none"/>
          <w:u w:val="single"/>
          <w:shd w:val="clear" w:color="auto" w:fill="auto"/>
        </w:rPr>
        <w:t xml:space="preserve">                                           </w:t>
      </w:r>
    </w:p>
    <w:p w14:paraId="405BADAA">
      <w:pPr>
        <w:spacing w:line="480" w:lineRule="auto"/>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kern w:val="0"/>
          <w:sz w:val="24"/>
          <w:highlight w:val="none"/>
          <w:shd w:val="clear" w:color="auto" w:fill="auto"/>
        </w:rPr>
        <w:t>姓名：</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性别：</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年龄：</w:t>
      </w:r>
      <w:r>
        <w:rPr>
          <w:rFonts w:hint="eastAsia" w:ascii="仿宋" w:hAnsi="仿宋" w:eastAsia="仿宋" w:cs="仿宋"/>
          <w:color w:val="auto"/>
          <w:sz w:val="24"/>
          <w:highlight w:val="none"/>
          <w:u w:val="single"/>
          <w:shd w:val="clear" w:color="auto" w:fill="auto"/>
        </w:rPr>
        <w:t xml:space="preserve">            </w:t>
      </w:r>
    </w:p>
    <w:p w14:paraId="2DF5EAA3">
      <w:pPr>
        <w:spacing w:line="480" w:lineRule="auto"/>
        <w:ind w:firstLine="480" w:firstLineChars="200"/>
        <w:rPr>
          <w:rFonts w:hint="eastAsia" w:ascii="仿宋" w:hAnsi="仿宋" w:eastAsia="仿宋" w:cs="仿宋"/>
          <w:bCs/>
          <w:color w:val="auto"/>
          <w:sz w:val="24"/>
          <w:highlight w:val="none"/>
          <w:shd w:val="clear" w:color="auto" w:fill="auto"/>
        </w:rPr>
      </w:pP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电子邮箱：</w:t>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bCs/>
          <w:color w:val="auto"/>
          <w:sz w:val="24"/>
          <w:highlight w:val="none"/>
          <w:shd w:val="clear" w:color="auto" w:fill="auto"/>
        </w:rPr>
        <w:t xml:space="preserve">        </w:t>
      </w:r>
    </w:p>
    <w:p w14:paraId="60BF1882">
      <w:pPr>
        <w:spacing w:line="480" w:lineRule="auto"/>
        <w:ind w:firstLine="480" w:firstLineChars="200"/>
        <w:rPr>
          <w:rFonts w:hint="eastAsia" w:ascii="仿宋" w:hAnsi="仿宋" w:eastAsia="仿宋" w:cs="仿宋"/>
          <w:bCs/>
          <w:color w:val="auto"/>
          <w:sz w:val="24"/>
          <w:highlight w:val="none"/>
          <w:shd w:val="clear" w:color="auto" w:fill="auto"/>
        </w:rPr>
      </w:pPr>
      <w:r>
        <w:rPr>
          <w:rFonts w:hint="eastAsia" w:ascii="仿宋" w:hAnsi="仿宋" w:eastAsia="仿宋" w:cs="仿宋"/>
          <w:color w:val="auto"/>
          <w:kern w:val="0"/>
          <w:sz w:val="24"/>
          <w:highlight w:val="none"/>
          <w:shd w:val="clear" w:color="auto" w:fill="auto"/>
        </w:rPr>
        <w:t>身份证号码：</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 xml:space="preserve"> 职务：</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bCs/>
          <w:color w:val="auto"/>
          <w:sz w:val="24"/>
          <w:highlight w:val="none"/>
          <w:shd w:val="clear" w:color="auto" w:fill="auto"/>
        </w:rPr>
        <w:t xml:space="preserve">              </w:t>
      </w:r>
    </w:p>
    <w:p w14:paraId="2D0689F5">
      <w:pPr>
        <w:spacing w:line="480" w:lineRule="auto"/>
        <w:ind w:left="210" w:leftChars="100" w:firstLine="360" w:firstLineChars="150"/>
        <w:rPr>
          <w:rFonts w:hint="eastAsia" w:ascii="仿宋" w:hAnsi="仿宋" w:eastAsia="仿宋" w:cs="仿宋"/>
          <w:bCs/>
          <w:color w:val="auto"/>
          <w:sz w:val="24"/>
          <w:highlight w:val="none"/>
          <w:shd w:val="clear" w:color="auto" w:fill="auto"/>
        </w:rPr>
      </w:pPr>
      <w:r>
        <w:rPr>
          <w:rFonts w:hint="eastAsia" w:ascii="仿宋" w:hAnsi="仿宋" w:eastAsia="仿宋" w:cs="仿宋"/>
          <w:color w:val="auto"/>
          <w:kern w:val="0"/>
          <w:sz w:val="24"/>
          <w:highlight w:val="none"/>
          <w:shd w:val="clear" w:color="auto" w:fill="auto"/>
        </w:rPr>
        <w:t xml:space="preserve">系 </w:t>
      </w:r>
      <w:r>
        <w:rPr>
          <w:rFonts w:hint="eastAsia" w:ascii="仿宋" w:hAnsi="仿宋" w:eastAsia="仿宋" w:cs="仿宋"/>
          <w:bCs/>
          <w:color w:val="auto"/>
          <w:sz w:val="24"/>
          <w:highlight w:val="none"/>
          <w:shd w:val="clear" w:color="auto" w:fill="auto"/>
        </w:rPr>
        <w:t xml:space="preserve"> </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（供应商名称）的法定代表人（负责人）</w:t>
      </w:r>
      <w:r>
        <w:rPr>
          <w:rFonts w:hint="eastAsia" w:ascii="仿宋" w:hAnsi="仿宋" w:eastAsia="仿宋" w:cs="仿宋"/>
          <w:bCs/>
          <w:color w:val="auto"/>
          <w:sz w:val="24"/>
          <w:highlight w:val="none"/>
          <w:shd w:val="clear" w:color="auto" w:fill="auto"/>
        </w:rPr>
        <w:t>。</w:t>
      </w:r>
    </w:p>
    <w:p w14:paraId="6D0E9AC9">
      <w:pPr>
        <w:spacing w:line="480" w:lineRule="auto"/>
        <w:ind w:firstLine="720" w:firstLineChars="3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特此证明。</w:t>
      </w:r>
    </w:p>
    <w:p w14:paraId="7818542B">
      <w:pPr>
        <w:pStyle w:val="29"/>
        <w:rPr>
          <w:rFonts w:hint="eastAsia" w:ascii="仿宋" w:hAnsi="仿宋" w:eastAsia="仿宋" w:cs="仿宋"/>
          <w:color w:val="auto"/>
          <w:sz w:val="24"/>
          <w:highlight w:val="none"/>
          <w:shd w:val="clear" w:color="auto" w:fill="auto"/>
        </w:rPr>
      </w:pPr>
    </w:p>
    <w:p w14:paraId="01C63743">
      <w:pPr>
        <w:jc w:val="righ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谈判响应方</w:t>
      </w:r>
      <w:r>
        <w:rPr>
          <w:rFonts w:hint="eastAsia" w:ascii="仿宋" w:hAnsi="仿宋" w:eastAsia="仿宋" w:cs="仿宋"/>
          <w:color w:val="auto"/>
          <w:sz w:val="24"/>
          <w:highlight w:val="none"/>
          <w:shd w:val="clear" w:color="auto" w:fill="auto"/>
        </w:rPr>
        <w:t>全称：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（盖公章）</w:t>
      </w:r>
    </w:p>
    <w:p w14:paraId="0E7FCE6A">
      <w:pPr>
        <w:pStyle w:val="17"/>
        <w:ind w:left="0" w:leftChars="0" w:firstLine="0"/>
        <w:rPr>
          <w:rFonts w:hint="eastAsia" w:ascii="仿宋" w:hAnsi="仿宋" w:eastAsia="仿宋" w:cs="仿宋"/>
          <w:color w:val="auto"/>
          <w:sz w:val="24"/>
          <w:szCs w:val="24"/>
          <w:highlight w:val="none"/>
          <w:shd w:val="clear" w:color="auto" w:fill="auto"/>
        </w:rPr>
      </w:pPr>
    </w:p>
    <w:p w14:paraId="1722DEFF">
      <w:pPr>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年    月    日</w:t>
      </w:r>
    </w:p>
    <w:p w14:paraId="60B77CCB">
      <w:pPr>
        <w:pStyle w:val="29"/>
        <w:rPr>
          <w:rFonts w:hint="eastAsia" w:ascii="仿宋" w:hAnsi="仿宋" w:eastAsia="仿宋" w:cs="仿宋"/>
          <w:color w:val="auto"/>
          <w:highlight w:val="none"/>
          <w:shd w:val="clear" w:color="auto" w:fill="auto"/>
        </w:rPr>
      </w:pPr>
    </w:p>
    <w:p w14:paraId="16366C58">
      <w:pPr>
        <w:pStyle w:val="32"/>
        <w:ind w:left="0" w:leftChars="0" w:firstLine="0"/>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附：法定代表人有效身份证复印件</w:t>
      </w:r>
    </w:p>
    <w:tbl>
      <w:tblPr>
        <w:tblStyle w:val="18"/>
        <w:tblW w:w="9242" w:type="dxa"/>
        <w:jc w:val="center"/>
        <w:tblLayout w:type="fixed"/>
        <w:tblCellMar>
          <w:top w:w="0" w:type="dxa"/>
          <w:left w:w="108" w:type="dxa"/>
          <w:bottom w:w="0" w:type="dxa"/>
          <w:right w:w="108" w:type="dxa"/>
        </w:tblCellMar>
      </w:tblPr>
      <w:tblGrid>
        <w:gridCol w:w="4621"/>
        <w:gridCol w:w="4621"/>
      </w:tblGrid>
      <w:tr w14:paraId="6A5B0A50">
        <w:tblPrEx>
          <w:tblCellMar>
            <w:top w:w="0" w:type="dxa"/>
            <w:left w:w="108" w:type="dxa"/>
            <w:bottom w:w="0" w:type="dxa"/>
            <w:right w:w="108" w:type="dxa"/>
          </w:tblCellMar>
        </w:tblPrEx>
        <w:trPr>
          <w:trHeight w:val="2733" w:hRule="atLeast"/>
          <w:jc w:val="center"/>
        </w:trPr>
        <w:tc>
          <w:tcPr>
            <w:tcW w:w="4621" w:type="dxa"/>
            <w:shd w:val="clear" w:color="auto" w:fill="F9FBFA"/>
            <w:vAlign w:val="top"/>
          </w:tcPr>
          <w:p w14:paraId="7F852CB8">
            <w:pPr>
              <w:pStyle w:val="34"/>
              <w:spacing w:line="440" w:lineRule="exact"/>
              <w:rPr>
                <w:rFonts w:hint="eastAsia" w:ascii="仿宋" w:hAnsi="仿宋" w:eastAsia="仿宋" w:cs="仿宋"/>
                <w:color w:val="auto"/>
                <w:spacing w:val="20"/>
                <w:szCs w:val="21"/>
                <w:highlight w:val="none"/>
                <w:shd w:val="clear" w:color="auto" w:fill="auto"/>
              </w:rPr>
            </w:pPr>
          </w:p>
        </w:tc>
        <w:tc>
          <w:tcPr>
            <w:tcW w:w="4621" w:type="dxa"/>
            <w:shd w:val="clear" w:color="auto" w:fill="F9FBFA"/>
            <w:vAlign w:val="top"/>
          </w:tcPr>
          <w:p w14:paraId="61B7C210">
            <w:pPr>
              <w:pStyle w:val="34"/>
              <w:spacing w:line="440" w:lineRule="exact"/>
              <w:rPr>
                <w:rFonts w:hint="eastAsia" w:ascii="仿宋" w:hAnsi="仿宋" w:eastAsia="仿宋" w:cs="仿宋"/>
                <w:color w:val="auto"/>
                <w:spacing w:val="20"/>
                <w:szCs w:val="21"/>
                <w:highlight w:val="none"/>
                <w:u w:val="single"/>
                <w:shd w:val="clear" w:color="auto" w:fill="auto"/>
              </w:rPr>
            </w:pPr>
          </w:p>
        </w:tc>
      </w:tr>
    </w:tbl>
    <w:p w14:paraId="05283D50">
      <w:pPr>
        <w:pStyle w:val="32"/>
        <w:rPr>
          <w:rFonts w:hint="eastAsia" w:ascii="仿宋" w:hAnsi="仿宋" w:eastAsia="仿宋" w:cs="仿宋"/>
          <w:color w:val="auto"/>
          <w:highlight w:val="none"/>
          <w:shd w:val="clear" w:color="auto" w:fill="auto"/>
        </w:rPr>
      </w:pPr>
    </w:p>
    <w:p w14:paraId="4CE4218A">
      <w:pPr>
        <w:rPr>
          <w:rFonts w:hint="eastAsia" w:ascii="仿宋" w:hAnsi="仿宋" w:eastAsia="仿宋" w:cs="仿宋"/>
          <w:color w:val="auto"/>
          <w:sz w:val="24"/>
          <w:highlight w:val="none"/>
          <w:shd w:val="clear" w:color="auto" w:fill="auto"/>
        </w:rPr>
      </w:pPr>
    </w:p>
    <w:p w14:paraId="33DA9376">
      <w:pPr>
        <w:ind w:firstLine="4680" w:firstLineChars="1950"/>
        <w:rPr>
          <w:rFonts w:hint="eastAsia" w:ascii="仿宋" w:hAnsi="仿宋" w:eastAsia="仿宋" w:cs="仿宋"/>
          <w:color w:val="auto"/>
          <w:sz w:val="24"/>
          <w:highlight w:val="none"/>
          <w:shd w:val="clear" w:color="auto" w:fill="auto"/>
        </w:rPr>
      </w:pPr>
    </w:p>
    <w:p w14:paraId="5D2DE575">
      <w:pPr>
        <w:spacing w:line="360" w:lineRule="auto"/>
        <w:rPr>
          <w:rFonts w:hint="eastAsia" w:ascii="仿宋" w:hAnsi="仿宋" w:eastAsia="仿宋" w:cs="仿宋"/>
          <w:bCs/>
          <w:color w:val="auto"/>
          <w:highlight w:val="none"/>
          <w:shd w:val="clear" w:color="auto" w:fill="auto"/>
        </w:rPr>
      </w:pPr>
      <w:r>
        <w:rPr>
          <w:rFonts w:hint="eastAsia" w:ascii="仿宋" w:hAnsi="仿宋" w:eastAsia="仿宋" w:cs="仿宋"/>
          <w:bCs/>
          <w:color w:val="auto"/>
          <w:highlight w:val="none"/>
          <w:shd w:val="clear" w:color="auto" w:fill="auto"/>
        </w:rPr>
        <w:t>附件</w:t>
      </w:r>
      <w:r>
        <w:rPr>
          <w:rFonts w:hint="eastAsia" w:ascii="仿宋" w:hAnsi="仿宋" w:eastAsia="仿宋" w:cs="仿宋"/>
          <w:bCs/>
          <w:color w:val="auto"/>
          <w:highlight w:val="none"/>
          <w:shd w:val="clear" w:color="auto" w:fill="auto"/>
          <w:lang w:val="en-US" w:eastAsia="zh-CN"/>
        </w:rPr>
        <w:t xml:space="preserve">5 </w:t>
      </w:r>
      <w:r>
        <w:rPr>
          <w:rFonts w:hint="eastAsia" w:ascii="仿宋" w:hAnsi="仿宋" w:eastAsia="仿宋" w:cs="仿宋"/>
          <w:bCs/>
          <w:color w:val="auto"/>
          <w:highlight w:val="none"/>
          <w:shd w:val="clear" w:color="auto" w:fill="auto"/>
        </w:rPr>
        <w:t>法定代表人（负责人）授权委托书：</w:t>
      </w:r>
    </w:p>
    <w:p w14:paraId="477FE98F">
      <w:pPr>
        <w:spacing w:line="360" w:lineRule="auto"/>
        <w:rPr>
          <w:rFonts w:hint="eastAsia" w:ascii="仿宋" w:hAnsi="仿宋" w:eastAsia="仿宋" w:cs="仿宋"/>
          <w:bCs/>
          <w:color w:val="auto"/>
          <w:highlight w:val="none"/>
          <w:shd w:val="clear" w:color="auto" w:fill="auto"/>
        </w:rPr>
      </w:pPr>
    </w:p>
    <w:p w14:paraId="4D5F2C79">
      <w:pPr>
        <w:keepNext w:val="0"/>
        <w:keepLines w:val="0"/>
        <w:pageBreakBefore w:val="0"/>
        <w:widowControl w:val="0"/>
        <w:kinsoku/>
        <w:wordWrap/>
        <w:overflowPunct/>
        <w:topLinePunct w:val="0"/>
        <w:autoSpaceDE/>
        <w:autoSpaceDN/>
        <w:bidi w:val="0"/>
        <w:adjustRightInd/>
        <w:snapToGrid w:val="0"/>
        <w:spacing w:before="50" w:after="272" w:afterLines="100"/>
        <w:jc w:val="center"/>
        <w:textAlignment w:val="auto"/>
        <w:rPr>
          <w:rFonts w:hint="eastAsia" w:ascii="仿宋" w:hAnsi="仿宋" w:eastAsia="仿宋" w:cs="仿宋"/>
          <w:b/>
          <w:color w:val="auto"/>
          <w:kern w:val="0"/>
          <w:sz w:val="30"/>
          <w:szCs w:val="30"/>
          <w:highlight w:val="none"/>
          <w:shd w:val="clear" w:color="auto" w:fill="auto"/>
          <w14:textOutline w14:w="3175" w14:cmpd="sng">
            <w14:solidFill>
              <w14:schemeClr w14:val="tx1">
                <w14:alpha w14:val="0"/>
              </w14:schemeClr>
            </w14:solidFill>
            <w14:prstDash w14:val="solid"/>
            <w14:round/>
          </w14:textOutline>
        </w:rPr>
      </w:pPr>
      <w:r>
        <w:rPr>
          <w:rFonts w:hint="eastAsia" w:ascii="仿宋" w:hAnsi="仿宋" w:eastAsia="仿宋" w:cs="仿宋"/>
          <w:b/>
          <w:color w:val="auto"/>
          <w:kern w:val="0"/>
          <w:sz w:val="30"/>
          <w:szCs w:val="30"/>
          <w:highlight w:val="none"/>
          <w:shd w:val="clear" w:color="auto" w:fill="auto"/>
          <w14:textOutline w14:w="3175" w14:cmpd="sng">
            <w14:solidFill>
              <w14:schemeClr w14:val="tx1">
                <w14:alpha w14:val="0"/>
              </w14:schemeClr>
            </w14:solidFill>
            <w14:prstDash w14:val="solid"/>
            <w14:round/>
          </w14:textOutline>
        </w:rPr>
        <w:t>法定代表人（负责人）授权委托书</w:t>
      </w:r>
    </w:p>
    <w:p w14:paraId="1DB81B5B">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u w:val="single"/>
          <w:shd w:val="clear" w:color="auto" w:fill="auto"/>
        </w:rPr>
        <w:t>致</w:t>
      </w:r>
      <w:r>
        <w:rPr>
          <w:rFonts w:hint="eastAsia" w:ascii="仿宋" w:hAnsi="仿宋" w:eastAsia="仿宋" w:cs="仿宋"/>
          <w:color w:val="auto"/>
          <w:sz w:val="24"/>
          <w:highlight w:val="none"/>
          <w:u w:val="single"/>
          <w:shd w:val="clear" w:color="auto" w:fill="auto"/>
          <w:lang w:eastAsia="zh-CN"/>
        </w:rPr>
        <w:t>浙江天台经济开发区管理委员会</w:t>
      </w:r>
      <w:r>
        <w:rPr>
          <w:rFonts w:hint="eastAsia" w:ascii="仿宋" w:hAnsi="仿宋" w:eastAsia="仿宋" w:cs="仿宋"/>
          <w:color w:val="auto"/>
          <w:sz w:val="24"/>
          <w:highlight w:val="none"/>
          <w:u w:val="single"/>
          <w:shd w:val="clear" w:color="auto" w:fill="auto"/>
        </w:rPr>
        <w:t>：</w:t>
      </w:r>
    </w:p>
    <w:p w14:paraId="40AB8689">
      <w:pPr>
        <w:snapToGrid w:val="0"/>
        <w:spacing w:before="120" w:beforeLines="50" w:after="50" w:line="312"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我</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（姓名）系</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（供应商名称）的法定代表人（负责人），现授权委托本单位在职职工</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（姓名）以我方的名义参加</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u w:val="single"/>
          <w:shd w:val="clear" w:color="auto" w:fill="auto"/>
          <w:lang w:eastAsia="zh-CN"/>
        </w:rPr>
        <w:t>天台经济开发区智慧园区医化企业数字化管理平台日常运维（2024-2025年度）项目</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的</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活动，并代表我方全权办理针对上述项目的</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、开标、评标、签约等具体事务和签署相关文件。</w:t>
      </w:r>
    </w:p>
    <w:p w14:paraId="551FF5D2">
      <w:pPr>
        <w:snapToGrid w:val="0"/>
        <w:spacing w:before="120" w:beforeLines="50" w:after="50" w:line="312"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我单位承认授权代表做出的与本项目开标活动有关的全部行为。</w:t>
      </w:r>
    </w:p>
    <w:p w14:paraId="3886852D">
      <w:pPr>
        <w:snapToGrid w:val="0"/>
        <w:spacing w:before="120" w:beforeLines="50" w:after="50" w:line="312"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本授权书自签署之日起生效，在撤销授权的书面通知送达贵方以前，本授权委托书一直有效。授权代表在授权书有效期内签署的所有文件不因授权的撤销而失效。</w:t>
      </w:r>
    </w:p>
    <w:p w14:paraId="07408BAD">
      <w:pPr>
        <w:snapToGrid w:val="0"/>
        <w:spacing w:before="120" w:beforeLines="50" w:after="50" w:line="312"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授权代表无转委托权，特此委托。</w:t>
      </w:r>
    </w:p>
    <w:p w14:paraId="0BDB3CE8">
      <w:pPr>
        <w:pStyle w:val="3"/>
        <w:rPr>
          <w:rFonts w:hint="eastAsia" w:ascii="仿宋" w:hAnsi="仿宋" w:eastAsia="仿宋" w:cs="仿宋"/>
          <w:color w:val="auto"/>
          <w:highlight w:val="none"/>
          <w:shd w:val="clear" w:color="auto" w:fill="auto"/>
        </w:rPr>
      </w:pPr>
    </w:p>
    <w:p w14:paraId="4F811748">
      <w:pPr>
        <w:snapToGrid w:val="0"/>
        <w:spacing w:line="360" w:lineRule="auto"/>
        <w:ind w:firstLine="480" w:firstLineChars="200"/>
        <w:jc w:val="righ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谈判响应方</w:t>
      </w:r>
      <w:r>
        <w:rPr>
          <w:rFonts w:hint="eastAsia" w:ascii="仿宋" w:hAnsi="仿宋" w:eastAsia="仿宋" w:cs="仿宋"/>
          <w:color w:val="auto"/>
          <w:sz w:val="24"/>
          <w:highlight w:val="none"/>
          <w:shd w:val="clear" w:color="auto" w:fill="auto"/>
        </w:rPr>
        <w:t>全称：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（盖公章）</w:t>
      </w:r>
    </w:p>
    <w:p w14:paraId="48A3EFD9">
      <w:pPr>
        <w:snapToGrid w:val="0"/>
        <w:spacing w:line="360" w:lineRule="auto"/>
        <w:ind w:firstLine="480" w:firstLineChars="200"/>
        <w:jc w:val="righ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法定代表人（负责人）：</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（签字或盖章）</w:t>
      </w:r>
    </w:p>
    <w:p w14:paraId="650EF89C">
      <w:pPr>
        <w:snapToGrid w:val="0"/>
        <w:spacing w:line="360" w:lineRule="auto"/>
        <w:ind w:firstLine="480" w:firstLineChars="200"/>
        <w:jc w:val="right"/>
        <w:rPr>
          <w:rFonts w:hint="eastAsia" w:ascii="仿宋" w:hAnsi="仿宋" w:eastAsia="仿宋" w:cs="仿宋"/>
          <w:bCs/>
          <w:color w:val="auto"/>
          <w:sz w:val="24"/>
          <w:highlight w:val="none"/>
          <w:shd w:val="clear" w:color="auto" w:fill="auto"/>
        </w:rPr>
      </w:pPr>
      <w:r>
        <w:rPr>
          <w:rFonts w:hint="eastAsia" w:ascii="仿宋" w:hAnsi="仿宋" w:eastAsia="仿宋" w:cs="仿宋"/>
          <w:color w:val="auto"/>
          <w:sz w:val="24"/>
          <w:highlight w:val="none"/>
          <w:shd w:val="clear" w:color="auto" w:fill="auto"/>
        </w:rPr>
        <w:t>日期：</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年 月 日</w:t>
      </w:r>
    </w:p>
    <w:p w14:paraId="080B90EB">
      <w:pPr>
        <w:snapToGrid w:val="0"/>
        <w:spacing w:before="120" w:beforeLines="50" w:after="50" w:line="360" w:lineRule="auto"/>
        <w:ind w:firstLine="480" w:firstLineChars="200"/>
        <w:rPr>
          <w:rFonts w:hint="eastAsia" w:ascii="仿宋" w:hAnsi="仿宋" w:eastAsia="仿宋" w:cs="仿宋"/>
          <w:color w:val="auto"/>
          <w:sz w:val="24"/>
          <w:highlight w:val="none"/>
          <w:shd w:val="clear" w:color="auto" w:fill="auto"/>
        </w:rPr>
      </w:pPr>
    </w:p>
    <w:p w14:paraId="2B517CD3">
      <w:pPr>
        <w:snapToGrid w:val="0"/>
        <w:spacing w:before="120" w:beforeLines="50" w:after="50"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附：1、授权代表姓名：</w:t>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 xml:space="preserve">  身份证号码：</w:t>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ab/>
      </w:r>
    </w:p>
    <w:p w14:paraId="7E3AEAE2">
      <w:pPr>
        <w:snapToGrid w:val="0"/>
        <w:spacing w:before="120" w:beforeLines="50" w:after="50"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联系电话：</w:t>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ab/>
      </w:r>
      <w:r>
        <w:rPr>
          <w:rFonts w:hint="eastAsia" w:ascii="仿宋" w:hAnsi="仿宋" w:eastAsia="仿宋" w:cs="仿宋"/>
          <w:color w:val="auto"/>
          <w:sz w:val="24"/>
          <w:highlight w:val="none"/>
          <w:shd w:val="clear" w:color="auto" w:fill="auto"/>
        </w:rPr>
        <w:t xml:space="preserve">  电子邮箱：</w:t>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ab/>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ab/>
      </w:r>
    </w:p>
    <w:p w14:paraId="1B8281F5">
      <w:pPr>
        <w:snapToGrid w:val="0"/>
        <w:spacing w:before="120" w:beforeLines="50" w:after="50" w:line="360" w:lineRule="auto"/>
        <w:ind w:firstLine="964" w:firstLineChars="400"/>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2、授权代表有效身份证复印件：</w:t>
      </w:r>
    </w:p>
    <w:tbl>
      <w:tblPr>
        <w:tblStyle w:val="18"/>
        <w:tblW w:w="9242" w:type="dxa"/>
        <w:jc w:val="center"/>
        <w:tblLayout w:type="fixed"/>
        <w:tblCellMar>
          <w:top w:w="0" w:type="dxa"/>
          <w:left w:w="108" w:type="dxa"/>
          <w:bottom w:w="0" w:type="dxa"/>
          <w:right w:w="108" w:type="dxa"/>
        </w:tblCellMar>
      </w:tblPr>
      <w:tblGrid>
        <w:gridCol w:w="4621"/>
        <w:gridCol w:w="4621"/>
      </w:tblGrid>
      <w:tr w14:paraId="12A50BD5">
        <w:tblPrEx>
          <w:tblCellMar>
            <w:top w:w="0" w:type="dxa"/>
            <w:left w:w="108" w:type="dxa"/>
            <w:bottom w:w="0" w:type="dxa"/>
            <w:right w:w="108" w:type="dxa"/>
          </w:tblCellMar>
        </w:tblPrEx>
        <w:trPr>
          <w:trHeight w:val="2733" w:hRule="atLeast"/>
          <w:jc w:val="center"/>
        </w:trPr>
        <w:tc>
          <w:tcPr>
            <w:tcW w:w="4621" w:type="dxa"/>
            <w:shd w:val="clear" w:color="auto" w:fill="F9FBFA"/>
          </w:tcPr>
          <w:p w14:paraId="2EFC5DC4">
            <w:pPr>
              <w:pStyle w:val="34"/>
              <w:spacing w:line="440" w:lineRule="exact"/>
              <w:rPr>
                <w:rFonts w:hint="eastAsia" w:ascii="仿宋" w:hAnsi="仿宋" w:eastAsia="仿宋" w:cs="仿宋"/>
                <w:color w:val="auto"/>
                <w:spacing w:val="20"/>
                <w:sz w:val="24"/>
                <w:highlight w:val="none"/>
                <w:shd w:val="clear" w:color="auto" w:fill="auto"/>
              </w:rPr>
            </w:pPr>
          </w:p>
        </w:tc>
        <w:tc>
          <w:tcPr>
            <w:tcW w:w="4621" w:type="dxa"/>
            <w:shd w:val="clear" w:color="auto" w:fill="F9FBFA"/>
          </w:tcPr>
          <w:p w14:paraId="03291BBB">
            <w:pPr>
              <w:pStyle w:val="34"/>
              <w:spacing w:line="440" w:lineRule="exact"/>
              <w:rPr>
                <w:rFonts w:hint="eastAsia" w:ascii="仿宋" w:hAnsi="仿宋" w:eastAsia="仿宋" w:cs="仿宋"/>
                <w:color w:val="auto"/>
                <w:spacing w:val="20"/>
                <w:sz w:val="24"/>
                <w:highlight w:val="none"/>
                <w:u w:val="single"/>
                <w:shd w:val="clear" w:color="auto" w:fill="auto"/>
              </w:rPr>
            </w:pPr>
          </w:p>
        </w:tc>
      </w:tr>
    </w:tbl>
    <w:p w14:paraId="75294147">
      <w:pPr>
        <w:snapToGrid w:val="0"/>
        <w:spacing w:before="120" w:beforeLines="50" w:after="50"/>
        <w:ind w:firstLine="420" w:firstLineChars="200"/>
        <w:rPr>
          <w:rFonts w:hint="eastAsia" w:ascii="仿宋" w:hAnsi="仿宋" w:eastAsia="仿宋" w:cs="仿宋"/>
          <w:color w:val="auto"/>
          <w:szCs w:val="21"/>
          <w:highlight w:val="none"/>
          <w:shd w:val="clear" w:color="auto" w:fill="auto"/>
        </w:rPr>
      </w:pPr>
    </w:p>
    <w:p w14:paraId="18C1AD6B">
      <w:pPr>
        <w:pStyle w:val="3"/>
        <w:rPr>
          <w:rFonts w:hint="eastAsia" w:ascii="仿宋" w:hAnsi="仿宋" w:eastAsia="仿宋" w:cs="仿宋"/>
          <w:color w:val="auto"/>
          <w:szCs w:val="21"/>
          <w:highlight w:val="none"/>
          <w:shd w:val="clear" w:color="auto" w:fill="auto"/>
        </w:rPr>
      </w:pPr>
    </w:p>
    <w:p w14:paraId="6C8D1CBD">
      <w:pPr>
        <w:rPr>
          <w:rFonts w:hint="eastAsia" w:ascii="仿宋" w:hAnsi="仿宋" w:eastAsia="仿宋" w:cs="仿宋"/>
          <w:color w:val="auto"/>
          <w:szCs w:val="21"/>
          <w:highlight w:val="none"/>
          <w:shd w:val="clear" w:color="auto" w:fill="auto"/>
        </w:rPr>
      </w:pPr>
    </w:p>
    <w:p w14:paraId="5A8C1897">
      <w:pPr>
        <w:rPr>
          <w:rFonts w:hint="eastAsia" w:ascii="仿宋" w:hAnsi="仿宋" w:eastAsia="仿宋" w:cs="仿宋"/>
          <w:color w:val="auto"/>
          <w:szCs w:val="21"/>
          <w:highlight w:val="none"/>
          <w:shd w:val="clear" w:color="auto" w:fill="auto"/>
        </w:rPr>
      </w:pPr>
    </w:p>
    <w:p w14:paraId="265398E2">
      <w:pPr>
        <w:spacing w:line="360" w:lineRule="auto"/>
        <w:rPr>
          <w:rFonts w:hint="eastAsia"/>
          <w:color w:val="auto"/>
          <w:highlight w:val="none"/>
        </w:rPr>
      </w:pPr>
      <w:r>
        <w:rPr>
          <w:rFonts w:hint="eastAsia" w:ascii="仿宋" w:hAnsi="仿宋" w:eastAsia="仿宋" w:cs="仿宋"/>
          <w:color w:val="auto"/>
          <w:szCs w:val="21"/>
          <w:highlight w:val="none"/>
          <w:shd w:val="clear" w:color="auto" w:fill="auto"/>
        </w:rPr>
        <w:t>附件</w:t>
      </w:r>
      <w:r>
        <w:rPr>
          <w:rFonts w:hint="eastAsia" w:ascii="仿宋" w:hAnsi="仿宋" w:eastAsia="仿宋" w:cs="仿宋"/>
          <w:color w:val="auto"/>
          <w:szCs w:val="21"/>
          <w:highlight w:val="none"/>
          <w:shd w:val="clear" w:color="auto" w:fill="auto"/>
          <w:lang w:val="en-US" w:eastAsia="zh-CN"/>
        </w:rPr>
        <w:t xml:space="preserve">6 </w:t>
      </w:r>
      <w:r>
        <w:rPr>
          <w:rFonts w:hint="eastAsia" w:ascii="仿宋" w:hAnsi="仿宋" w:eastAsia="仿宋" w:cs="仿宋"/>
          <w:color w:val="auto"/>
          <w:szCs w:val="21"/>
          <w:highlight w:val="none"/>
          <w:shd w:val="clear" w:color="auto" w:fill="auto"/>
        </w:rPr>
        <w:t>供应商参与政府采购活动资格声明函：</w:t>
      </w:r>
    </w:p>
    <w:p w14:paraId="11D84FC2">
      <w:pPr>
        <w:keepNext w:val="0"/>
        <w:keepLines w:val="0"/>
        <w:pageBreakBefore w:val="0"/>
        <w:widowControl w:val="0"/>
        <w:kinsoku/>
        <w:wordWrap/>
        <w:overflowPunct/>
        <w:topLinePunct w:val="0"/>
        <w:autoSpaceDE/>
        <w:autoSpaceDN/>
        <w:bidi w:val="0"/>
        <w:adjustRightInd/>
        <w:snapToGrid w:val="0"/>
        <w:spacing w:before="50" w:after="120" w:afterLines="50" w:line="288" w:lineRule="auto"/>
        <w:jc w:val="center"/>
        <w:textAlignment w:val="auto"/>
        <w:rPr>
          <w:rFonts w:hint="eastAsia" w:ascii="仿宋" w:hAnsi="仿宋" w:eastAsia="仿宋" w:cs="仿宋"/>
          <w:b/>
          <w:color w:val="auto"/>
          <w:kern w:val="0"/>
          <w:sz w:val="30"/>
          <w:szCs w:val="30"/>
          <w:highlight w:val="none"/>
          <w:shd w:val="clear" w:color="auto" w:fill="auto"/>
          <w:lang w:val="zh-CN"/>
          <w14:textOutline w14:w="3175" w14:cmpd="sng">
            <w14:solidFill>
              <w14:schemeClr w14:val="tx1">
                <w14:alpha w14:val="0"/>
              </w14:schemeClr>
            </w14:solidFill>
            <w14:prstDash w14:val="solid"/>
            <w14:round/>
          </w14:textOutline>
        </w:rPr>
      </w:pPr>
      <w:r>
        <w:rPr>
          <w:rFonts w:hint="eastAsia" w:ascii="仿宋" w:hAnsi="仿宋" w:eastAsia="仿宋" w:cs="仿宋"/>
          <w:b/>
          <w:color w:val="auto"/>
          <w:kern w:val="0"/>
          <w:sz w:val="30"/>
          <w:szCs w:val="30"/>
          <w:highlight w:val="none"/>
          <w:shd w:val="clear" w:color="auto" w:fill="auto"/>
          <w:lang w:val="zh-CN"/>
          <w14:textOutline w14:w="3175" w14:cmpd="sng">
            <w14:solidFill>
              <w14:schemeClr w14:val="tx1">
                <w14:alpha w14:val="0"/>
              </w14:schemeClr>
            </w14:solidFill>
            <w14:prstDash w14:val="solid"/>
            <w14:round/>
          </w14:textOutline>
        </w:rPr>
        <w:t>供应商参与政府采购活动资格声明函</w:t>
      </w:r>
    </w:p>
    <w:tbl>
      <w:tblPr>
        <w:tblStyle w:val="18"/>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56A8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0" w:type="dxa"/>
            <w:vAlign w:val="center"/>
          </w:tcPr>
          <w:p w14:paraId="13F99448">
            <w:pPr>
              <w:pStyle w:val="8"/>
              <w:adjustRightInd w:val="0"/>
              <w:snapToGrid w:val="0"/>
              <w:spacing w:after="96" w:afterLines="40"/>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项目名称</w:t>
            </w:r>
          </w:p>
        </w:tc>
        <w:tc>
          <w:tcPr>
            <w:tcW w:w="7992" w:type="dxa"/>
            <w:vAlign w:val="center"/>
          </w:tcPr>
          <w:p w14:paraId="77C6AE4E">
            <w:pPr>
              <w:pStyle w:val="8"/>
              <w:adjustRightInd w:val="0"/>
              <w:snapToGrid w:val="0"/>
              <w:spacing w:after="96" w:afterLines="40"/>
              <w:rPr>
                <w:rFonts w:hint="eastAsia" w:ascii="仿宋" w:hAnsi="仿宋" w:eastAsia="仿宋" w:cs="仿宋"/>
                <w:color w:val="auto"/>
                <w:kern w:val="0"/>
                <w:sz w:val="24"/>
                <w:highlight w:val="none"/>
                <w:shd w:val="clear" w:color="auto" w:fill="auto"/>
                <w:lang w:eastAsia="zh-CN"/>
              </w:rPr>
            </w:pPr>
            <w:r>
              <w:rPr>
                <w:rFonts w:hint="eastAsia" w:ascii="仿宋" w:hAnsi="仿宋" w:eastAsia="仿宋" w:cs="仿宋"/>
                <w:color w:val="auto"/>
                <w:kern w:val="0"/>
                <w:sz w:val="24"/>
                <w:highlight w:val="none"/>
                <w:shd w:val="clear" w:color="auto" w:fill="auto"/>
                <w:lang w:eastAsia="zh-CN"/>
              </w:rPr>
              <w:t>天台经济开发区智慧园区医化企业数字化管理平台日常运维（2024-2025年度）项目</w:t>
            </w:r>
          </w:p>
        </w:tc>
      </w:tr>
      <w:tr w14:paraId="21F0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0" w:type="dxa"/>
            <w:vAlign w:val="center"/>
          </w:tcPr>
          <w:p w14:paraId="6D8B6972">
            <w:pPr>
              <w:pStyle w:val="8"/>
              <w:adjustRightInd w:val="0"/>
              <w:snapToGrid w:val="0"/>
              <w:spacing w:after="96" w:afterLines="40"/>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项目</w:t>
            </w:r>
            <w:r>
              <w:rPr>
                <w:rFonts w:hint="eastAsia" w:ascii="仿宋" w:hAnsi="仿宋" w:eastAsia="仿宋" w:cs="仿宋"/>
                <w:color w:val="auto"/>
                <w:kern w:val="0"/>
                <w:sz w:val="24"/>
                <w:highlight w:val="none"/>
                <w:shd w:val="clear" w:color="auto" w:fill="auto"/>
              </w:rPr>
              <w:t>编号</w:t>
            </w:r>
          </w:p>
        </w:tc>
        <w:tc>
          <w:tcPr>
            <w:tcW w:w="7992" w:type="dxa"/>
            <w:vAlign w:val="center"/>
          </w:tcPr>
          <w:p w14:paraId="378E86B3">
            <w:pPr>
              <w:pStyle w:val="8"/>
              <w:adjustRightInd w:val="0"/>
              <w:snapToGrid w:val="0"/>
              <w:spacing w:after="96" w:afterLines="40"/>
              <w:rPr>
                <w:rFonts w:hint="eastAsia" w:ascii="仿宋" w:hAnsi="仿宋" w:eastAsia="仿宋" w:cs="仿宋"/>
                <w:color w:val="auto"/>
                <w:kern w:val="0"/>
                <w:sz w:val="24"/>
                <w:highlight w:val="none"/>
                <w:shd w:val="clear" w:color="auto" w:fill="auto"/>
                <w:lang w:eastAsia="zh-CN"/>
              </w:rPr>
            </w:pPr>
            <w:r>
              <w:rPr>
                <w:rFonts w:hint="eastAsia" w:ascii="仿宋" w:hAnsi="仿宋" w:eastAsia="仿宋" w:cs="仿宋"/>
                <w:color w:val="auto"/>
                <w:kern w:val="0"/>
                <w:sz w:val="24"/>
                <w:highlight w:val="none"/>
                <w:shd w:val="clear" w:color="auto" w:fill="auto"/>
                <w:lang w:eastAsia="zh-CN"/>
              </w:rPr>
              <w:t>xzcg-2024-059 (竞)</w:t>
            </w:r>
          </w:p>
        </w:tc>
      </w:tr>
      <w:tr w14:paraId="50E8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0" w:type="dxa"/>
            <w:vAlign w:val="center"/>
          </w:tcPr>
          <w:p w14:paraId="6DFD795A">
            <w:pPr>
              <w:pStyle w:val="8"/>
              <w:adjustRightInd w:val="0"/>
              <w:snapToGrid w:val="0"/>
              <w:spacing w:after="96" w:afterLines="40"/>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时    间</w:t>
            </w:r>
          </w:p>
        </w:tc>
        <w:tc>
          <w:tcPr>
            <w:tcW w:w="7992" w:type="dxa"/>
            <w:vAlign w:val="center"/>
          </w:tcPr>
          <w:p w14:paraId="05C40B84">
            <w:pPr>
              <w:pStyle w:val="8"/>
              <w:adjustRightInd w:val="0"/>
              <w:snapToGrid w:val="0"/>
              <w:spacing w:after="96" w:afterLines="4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响应</w:t>
            </w:r>
            <w:r>
              <w:rPr>
                <w:rFonts w:hint="eastAsia" w:ascii="仿宋" w:hAnsi="仿宋" w:eastAsia="仿宋" w:cs="仿宋"/>
                <w:color w:val="auto"/>
                <w:kern w:val="0"/>
                <w:sz w:val="24"/>
                <w:highlight w:val="none"/>
                <w:shd w:val="clear" w:color="auto" w:fill="auto"/>
              </w:rPr>
              <w:t>截止时间前</w:t>
            </w:r>
          </w:p>
        </w:tc>
      </w:tr>
      <w:tr w14:paraId="2ADC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9612" w:type="dxa"/>
            <w:gridSpan w:val="2"/>
          </w:tcPr>
          <w:p w14:paraId="712A271B">
            <w:pPr>
              <w:pStyle w:val="8"/>
              <w:keepNext w:val="0"/>
              <w:keepLines w:val="0"/>
              <w:pageBreakBefore w:val="0"/>
              <w:widowControl w:val="0"/>
              <w:numPr>
                <w:ilvl w:val="0"/>
                <w:numId w:val="13"/>
              </w:numPr>
              <w:kinsoku/>
              <w:wordWrap/>
              <w:overflowPunct/>
              <w:topLinePunct w:val="0"/>
              <w:autoSpaceDE/>
              <w:autoSpaceDN/>
              <w:bidi w:val="0"/>
              <w:adjustRightInd w:val="0"/>
              <w:snapToGrid w:val="0"/>
              <w:spacing w:before="136" w:beforeLines="50" w:after="136" w:afterLines="50" w:line="264" w:lineRule="auto"/>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根据《中华人民共和国政府采购法》第二十二条规定</w:t>
            </w:r>
            <w:r>
              <w:rPr>
                <w:rFonts w:hint="eastAsia" w:ascii="仿宋" w:hAnsi="仿宋" w:eastAsia="仿宋" w:cs="仿宋"/>
                <w:b w:val="0"/>
                <w:bCs w:val="0"/>
                <w:color w:val="auto"/>
                <w:kern w:val="0"/>
                <w:sz w:val="24"/>
                <w:szCs w:val="24"/>
                <w:highlight w:val="none"/>
                <w:shd w:val="clear" w:color="auto" w:fill="auto"/>
                <w:lang w:eastAsia="zh-CN"/>
              </w:rPr>
              <w:t>、</w:t>
            </w:r>
            <w:r>
              <w:rPr>
                <w:rFonts w:hint="eastAsia" w:ascii="仿宋" w:hAnsi="仿宋" w:eastAsia="仿宋" w:cs="仿宋"/>
                <w:b w:val="0"/>
                <w:bCs w:val="0"/>
                <w:color w:val="auto"/>
                <w:kern w:val="0"/>
                <w:sz w:val="24"/>
                <w:szCs w:val="24"/>
                <w:highlight w:val="none"/>
                <w:shd w:val="clear" w:color="auto" w:fill="auto"/>
              </w:rPr>
              <w:t>浙财采监【2013】24号《关于规范政府采购供应商资格设定及资格审查的通知》第六条规定</w:t>
            </w:r>
            <w:r>
              <w:rPr>
                <w:rFonts w:hint="eastAsia" w:ascii="仿宋" w:hAnsi="仿宋" w:eastAsia="仿宋" w:cs="仿宋"/>
                <w:b w:val="0"/>
                <w:bCs w:val="0"/>
                <w:color w:val="auto"/>
                <w:kern w:val="0"/>
                <w:sz w:val="24"/>
                <w:szCs w:val="24"/>
                <w:highlight w:val="none"/>
                <w:shd w:val="clear" w:color="auto" w:fill="auto"/>
                <w:lang w:val="en-US" w:eastAsia="zh-CN"/>
              </w:rPr>
              <w:t>以及本项目特定资格条件，</w:t>
            </w:r>
            <w:r>
              <w:rPr>
                <w:rFonts w:hint="eastAsia" w:ascii="仿宋" w:hAnsi="仿宋" w:eastAsia="仿宋" w:cs="仿宋"/>
                <w:b w:val="0"/>
                <w:bCs w:val="0"/>
                <w:color w:val="auto"/>
                <w:kern w:val="0"/>
                <w:sz w:val="24"/>
                <w:szCs w:val="24"/>
                <w:highlight w:val="none"/>
                <w:shd w:val="clear" w:color="auto" w:fill="auto"/>
              </w:rPr>
              <w:t>我单位</w:t>
            </w:r>
            <w:r>
              <w:rPr>
                <w:rFonts w:hint="eastAsia" w:ascii="仿宋" w:hAnsi="仿宋" w:eastAsia="仿宋" w:cs="仿宋"/>
                <w:b w:val="0"/>
                <w:bCs w:val="0"/>
                <w:color w:val="auto"/>
                <w:kern w:val="0"/>
                <w:sz w:val="24"/>
                <w:szCs w:val="24"/>
                <w:highlight w:val="none"/>
                <w:shd w:val="clear" w:color="auto" w:fill="auto"/>
                <w:lang w:val="en-US" w:eastAsia="zh-CN"/>
              </w:rPr>
              <w:t>承诺已全部满足</w:t>
            </w:r>
            <w:r>
              <w:rPr>
                <w:rFonts w:hint="eastAsia" w:ascii="仿宋" w:hAnsi="仿宋" w:eastAsia="仿宋" w:cs="仿宋"/>
                <w:b w:val="0"/>
                <w:bCs w:val="0"/>
                <w:color w:val="auto"/>
                <w:kern w:val="0"/>
                <w:sz w:val="24"/>
                <w:szCs w:val="24"/>
                <w:highlight w:val="none"/>
                <w:shd w:val="clear" w:color="auto" w:fill="auto"/>
              </w:rPr>
              <w:t>，并</w:t>
            </w:r>
            <w:r>
              <w:rPr>
                <w:rFonts w:hint="eastAsia" w:ascii="仿宋" w:hAnsi="仿宋" w:eastAsia="仿宋" w:cs="仿宋"/>
                <w:b w:val="0"/>
                <w:bCs w:val="0"/>
                <w:color w:val="auto"/>
                <w:kern w:val="0"/>
                <w:sz w:val="24"/>
                <w:szCs w:val="24"/>
                <w:highlight w:val="none"/>
                <w:shd w:val="clear" w:color="auto" w:fill="auto"/>
                <w:lang w:val="en-US" w:eastAsia="zh-CN"/>
              </w:rPr>
              <w:t>按要求</w:t>
            </w:r>
            <w:r>
              <w:rPr>
                <w:rFonts w:hint="eastAsia" w:ascii="仿宋" w:hAnsi="仿宋" w:eastAsia="仿宋" w:cs="仿宋"/>
                <w:b w:val="0"/>
                <w:bCs w:val="0"/>
                <w:color w:val="auto"/>
                <w:kern w:val="0"/>
                <w:sz w:val="24"/>
                <w:szCs w:val="24"/>
                <w:highlight w:val="none"/>
                <w:shd w:val="clear" w:color="auto" w:fill="auto"/>
              </w:rPr>
              <w:t>在</w:t>
            </w:r>
            <w:r>
              <w:rPr>
                <w:rFonts w:hint="eastAsia" w:ascii="仿宋" w:hAnsi="仿宋" w:eastAsia="仿宋" w:cs="仿宋"/>
                <w:b w:val="0"/>
                <w:bCs w:val="0"/>
                <w:color w:val="auto"/>
                <w:kern w:val="0"/>
                <w:sz w:val="24"/>
                <w:szCs w:val="24"/>
                <w:highlight w:val="none"/>
                <w:shd w:val="clear" w:color="auto" w:fill="auto"/>
                <w:lang w:eastAsia="zh-CN"/>
              </w:rPr>
              <w:t>响应文件</w:t>
            </w:r>
            <w:r>
              <w:rPr>
                <w:rFonts w:hint="eastAsia" w:ascii="仿宋" w:hAnsi="仿宋" w:eastAsia="仿宋" w:cs="仿宋"/>
                <w:b w:val="0"/>
                <w:bCs w:val="0"/>
                <w:color w:val="auto"/>
                <w:kern w:val="0"/>
                <w:sz w:val="24"/>
                <w:szCs w:val="24"/>
                <w:highlight w:val="none"/>
                <w:shd w:val="clear" w:color="auto" w:fill="auto"/>
              </w:rPr>
              <w:t>中提供了相应的证明材料。</w:t>
            </w:r>
          </w:p>
          <w:p w14:paraId="4EE93A68">
            <w:pPr>
              <w:pStyle w:val="8"/>
              <w:keepNext w:val="0"/>
              <w:keepLines w:val="0"/>
              <w:pageBreakBefore w:val="0"/>
              <w:widowControl w:val="0"/>
              <w:kinsoku/>
              <w:wordWrap/>
              <w:overflowPunct/>
              <w:topLinePunct w:val="0"/>
              <w:autoSpaceDE/>
              <w:autoSpaceDN/>
              <w:bidi w:val="0"/>
              <w:adjustRightInd w:val="0"/>
              <w:snapToGrid w:val="0"/>
              <w:spacing w:before="136" w:beforeLines="50" w:after="136" w:afterLines="50" w:line="264" w:lineRule="auto"/>
              <w:ind w:firstLine="450"/>
              <w:textAlignment w:val="auto"/>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仿宋" w:hAnsi="仿宋" w:eastAsia="仿宋" w:cs="仿宋"/>
                <w:b w:val="0"/>
                <w:bCs w:val="0"/>
                <w:color w:val="auto"/>
                <w:kern w:val="0"/>
                <w:sz w:val="24"/>
                <w:szCs w:val="24"/>
                <w:highlight w:val="none"/>
                <w:u w:val="single"/>
                <w:shd w:val="clear" w:color="auto" w:fill="auto"/>
              </w:rPr>
              <w:t>我单位不存在上述文件规定依法限制参与政府采购的情况。</w:t>
            </w:r>
          </w:p>
          <w:p w14:paraId="3C4FB9E7">
            <w:pPr>
              <w:pStyle w:val="5"/>
              <w:keepNext w:val="0"/>
              <w:keepLines w:val="0"/>
              <w:pageBreakBefore w:val="0"/>
              <w:widowControl w:val="0"/>
              <w:kinsoku/>
              <w:wordWrap/>
              <w:overflowPunct/>
              <w:topLinePunct w:val="0"/>
              <w:autoSpaceDE/>
              <w:autoSpaceDN/>
              <w:bidi w:val="0"/>
              <w:spacing w:before="136" w:beforeLines="50" w:after="136" w:afterLines="50"/>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3、在参加政府采购活动前三年内，我单位未被“信用中国”（</w:t>
            </w:r>
            <w:r>
              <w:rPr>
                <w:rFonts w:hint="eastAsia" w:ascii="仿宋" w:hAnsi="仿宋" w:eastAsia="仿宋" w:cs="仿宋"/>
                <w:b w:val="0"/>
                <w:bCs w:val="0"/>
                <w:color w:val="auto"/>
                <w:spacing w:val="-20"/>
                <w:sz w:val="24"/>
                <w:szCs w:val="24"/>
                <w:highlight w:val="none"/>
                <w:shd w:val="clear" w:color="auto" w:fill="auto"/>
                <w:lang w:val="en-US" w:eastAsia="zh-CN"/>
              </w:rPr>
              <w:t>www.creditchina.gov.cn</w:t>
            </w:r>
            <w:r>
              <w:rPr>
                <w:rFonts w:hint="eastAsia" w:ascii="仿宋" w:hAnsi="仿宋" w:eastAsia="仿宋" w:cs="仿宋"/>
                <w:b w:val="0"/>
                <w:bCs w:val="0"/>
                <w:color w:val="auto"/>
                <w:sz w:val="24"/>
                <w:szCs w:val="24"/>
                <w:highlight w:val="none"/>
                <w:shd w:val="clear" w:color="auto" w:fill="auto"/>
                <w:lang w:val="en-US" w:eastAsia="zh-CN"/>
              </w:rPr>
              <w:t>）、中国政府采购网（</w:t>
            </w:r>
            <w:r>
              <w:rPr>
                <w:rFonts w:hint="eastAsia" w:ascii="仿宋" w:hAnsi="仿宋" w:eastAsia="仿宋" w:cs="仿宋"/>
                <w:b w:val="0"/>
                <w:bCs w:val="0"/>
                <w:color w:val="auto"/>
                <w:spacing w:val="-20"/>
                <w:sz w:val="24"/>
                <w:szCs w:val="24"/>
                <w:highlight w:val="none"/>
                <w:shd w:val="clear" w:color="auto" w:fill="auto"/>
                <w:lang w:val="en-US" w:eastAsia="zh-CN"/>
              </w:rPr>
              <w:t>www.ccgp.gov.cn</w:t>
            </w:r>
            <w:r>
              <w:rPr>
                <w:rFonts w:hint="eastAsia" w:ascii="仿宋" w:hAnsi="仿宋" w:eastAsia="仿宋" w:cs="仿宋"/>
                <w:b w:val="0"/>
                <w:bCs w:val="0"/>
                <w:color w:val="auto"/>
                <w:sz w:val="24"/>
                <w:szCs w:val="24"/>
                <w:highlight w:val="none"/>
                <w:shd w:val="clear" w:color="auto" w:fill="auto"/>
                <w:lang w:val="en-US" w:eastAsia="zh-CN"/>
              </w:rPr>
              <w:t>）列入失信被执行人、重大税收违法案件当事人名单、政府采购严重违法失信行为记录名单</w:t>
            </w:r>
            <w:r>
              <w:rPr>
                <w:rFonts w:hint="eastAsia" w:ascii="仿宋" w:hAnsi="仿宋" w:eastAsia="仿宋" w:cs="仿宋"/>
                <w:b w:val="0"/>
                <w:bCs w:val="0"/>
                <w:color w:val="auto"/>
                <w:sz w:val="24"/>
                <w:szCs w:val="24"/>
                <w:highlight w:val="none"/>
                <w:u w:val="none"/>
                <w:shd w:val="clear" w:color="auto" w:fill="auto"/>
                <w:lang w:val="en-US" w:eastAsia="zh-CN"/>
              </w:rPr>
              <w:t>。</w:t>
            </w:r>
            <w:r>
              <w:rPr>
                <w:rFonts w:hint="eastAsia" w:ascii="仿宋" w:hAnsi="仿宋" w:eastAsia="仿宋" w:cs="仿宋"/>
                <w:b w:val="0"/>
                <w:bCs w:val="0"/>
                <w:color w:val="auto"/>
                <w:sz w:val="24"/>
                <w:szCs w:val="24"/>
                <w:highlight w:val="none"/>
                <w:u w:val="single"/>
                <w:shd w:val="clear" w:color="auto" w:fill="auto"/>
                <w:lang w:val="en-US" w:eastAsia="zh-CN"/>
              </w:rPr>
              <w:t>我方认可采购组织机构在资格审查时对上述网站的信用信息记录的查询结果。</w:t>
            </w:r>
          </w:p>
          <w:p w14:paraId="44479288">
            <w:pPr>
              <w:keepNext w:val="0"/>
              <w:keepLines w:val="0"/>
              <w:pageBreakBefore w:val="0"/>
              <w:widowControl w:val="0"/>
              <w:tabs>
                <w:tab w:val="center" w:pos="4483"/>
              </w:tabs>
              <w:kinsoku/>
              <w:wordWrap/>
              <w:overflowPunct/>
              <w:topLinePunct w:val="0"/>
              <w:autoSpaceDE/>
              <w:autoSpaceDN/>
              <w:bidi w:val="0"/>
              <w:adjustRightInd w:val="0"/>
              <w:spacing w:before="136" w:beforeLines="50" w:after="136" w:afterLines="50" w:line="264" w:lineRule="auto"/>
              <w:ind w:firstLine="400"/>
              <w:textAlignment w:val="auto"/>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lang w:val="en-US" w:eastAsia="zh-CN"/>
              </w:rPr>
              <w:t>4</w:t>
            </w:r>
            <w:r>
              <w:rPr>
                <w:rFonts w:hint="eastAsia" w:ascii="仿宋" w:hAnsi="仿宋" w:eastAsia="仿宋" w:cs="仿宋"/>
                <w:b w:val="0"/>
                <w:bCs w:val="0"/>
                <w:color w:val="auto"/>
                <w:kern w:val="0"/>
                <w:sz w:val="24"/>
                <w:szCs w:val="24"/>
                <w:highlight w:val="none"/>
                <w:shd w:val="clear" w:color="auto" w:fill="auto"/>
              </w:rPr>
              <w:t>、我方具有良好的商业信誉和健全的财务会计制度</w:t>
            </w:r>
            <w:r>
              <w:rPr>
                <w:rFonts w:hint="eastAsia" w:ascii="仿宋" w:hAnsi="仿宋" w:eastAsia="仿宋" w:cs="仿宋"/>
                <w:b w:val="0"/>
                <w:bCs w:val="0"/>
                <w:color w:val="auto"/>
                <w:kern w:val="0"/>
                <w:sz w:val="24"/>
                <w:szCs w:val="24"/>
                <w:highlight w:val="none"/>
                <w:shd w:val="clear" w:color="auto" w:fill="auto"/>
                <w:lang w:eastAsia="zh-CN"/>
              </w:rPr>
              <w:t>，</w:t>
            </w:r>
            <w:r>
              <w:rPr>
                <w:rFonts w:hint="eastAsia" w:ascii="仿宋" w:hAnsi="仿宋" w:eastAsia="仿宋" w:cs="仿宋"/>
                <w:b w:val="0"/>
                <w:bCs w:val="0"/>
                <w:color w:val="auto"/>
                <w:kern w:val="0"/>
                <w:sz w:val="24"/>
                <w:szCs w:val="24"/>
                <w:highlight w:val="none"/>
                <w:shd w:val="clear" w:color="auto" w:fill="auto"/>
              </w:rPr>
              <w:t>具有履行合同所必需的设备和专业技术能力</w:t>
            </w:r>
            <w:r>
              <w:rPr>
                <w:rFonts w:hint="eastAsia" w:ascii="仿宋" w:hAnsi="仿宋" w:eastAsia="仿宋" w:cs="仿宋"/>
                <w:b w:val="0"/>
                <w:bCs w:val="0"/>
                <w:color w:val="auto"/>
                <w:kern w:val="0"/>
                <w:sz w:val="24"/>
                <w:szCs w:val="24"/>
                <w:highlight w:val="none"/>
                <w:shd w:val="clear" w:color="auto" w:fill="auto"/>
                <w:lang w:eastAsia="zh-CN"/>
              </w:rPr>
              <w:t>，</w:t>
            </w:r>
            <w:r>
              <w:rPr>
                <w:rFonts w:hint="eastAsia" w:ascii="仿宋" w:hAnsi="仿宋" w:eastAsia="仿宋" w:cs="仿宋"/>
                <w:b w:val="0"/>
                <w:bCs w:val="0"/>
                <w:color w:val="auto"/>
                <w:kern w:val="0"/>
                <w:sz w:val="24"/>
                <w:szCs w:val="24"/>
                <w:highlight w:val="none"/>
                <w:shd w:val="clear" w:color="auto" w:fill="auto"/>
              </w:rPr>
              <w:t>有依法缴纳税收和社会保障资金的良好记录</w:t>
            </w:r>
            <w:r>
              <w:rPr>
                <w:rFonts w:hint="eastAsia" w:ascii="仿宋" w:hAnsi="仿宋" w:eastAsia="仿宋" w:cs="仿宋"/>
                <w:b w:val="0"/>
                <w:bCs w:val="0"/>
                <w:color w:val="auto"/>
                <w:kern w:val="0"/>
                <w:sz w:val="24"/>
                <w:szCs w:val="24"/>
                <w:highlight w:val="none"/>
                <w:shd w:val="clear" w:color="auto" w:fill="auto"/>
                <w:lang w:eastAsia="zh-CN"/>
              </w:rPr>
              <w:t>，参与本项目前3年内的经营活动中没有重大违法记录</w:t>
            </w:r>
            <w:r>
              <w:rPr>
                <w:rFonts w:hint="eastAsia" w:ascii="仿宋" w:hAnsi="仿宋" w:eastAsia="仿宋" w:cs="仿宋"/>
                <w:b w:val="0"/>
                <w:bCs w:val="0"/>
                <w:color w:val="auto"/>
                <w:kern w:val="0"/>
                <w:sz w:val="24"/>
                <w:szCs w:val="24"/>
                <w:highlight w:val="none"/>
                <w:shd w:val="clear" w:color="auto" w:fill="auto"/>
              </w:rPr>
              <w:t>。</w:t>
            </w:r>
          </w:p>
          <w:p w14:paraId="4AF8FD36">
            <w:pPr>
              <w:keepNext w:val="0"/>
              <w:keepLines w:val="0"/>
              <w:pageBreakBefore w:val="0"/>
              <w:widowControl w:val="0"/>
              <w:tabs>
                <w:tab w:val="center" w:pos="4483"/>
              </w:tabs>
              <w:kinsoku/>
              <w:wordWrap/>
              <w:overflowPunct/>
              <w:topLinePunct w:val="0"/>
              <w:autoSpaceDE/>
              <w:autoSpaceDN/>
              <w:bidi w:val="0"/>
              <w:adjustRightInd w:val="0"/>
              <w:spacing w:before="136" w:beforeLines="50" w:after="136" w:afterLines="50" w:line="264" w:lineRule="auto"/>
              <w:ind w:firstLine="400"/>
              <w:textAlignment w:val="auto"/>
              <w:rPr>
                <w:rFonts w:hint="eastAsia" w:ascii="仿宋" w:hAnsi="仿宋" w:eastAsia="仿宋" w:cs="仿宋"/>
                <w:b w:val="0"/>
                <w:bCs w:val="0"/>
                <w:color w:val="auto"/>
                <w:kern w:val="0"/>
                <w:sz w:val="24"/>
                <w:szCs w:val="24"/>
                <w:highlight w:val="none"/>
                <w:shd w:val="clear" w:color="auto" w:fill="auto"/>
                <w:lang w:val="en-US" w:eastAsia="zh-CN"/>
              </w:rPr>
            </w:pPr>
            <w:r>
              <w:rPr>
                <w:rFonts w:hint="eastAsia" w:ascii="仿宋" w:hAnsi="仿宋" w:eastAsia="仿宋" w:cs="仿宋"/>
                <w:b w:val="0"/>
                <w:bCs w:val="0"/>
                <w:color w:val="auto"/>
                <w:kern w:val="0"/>
                <w:sz w:val="24"/>
                <w:szCs w:val="24"/>
                <w:highlight w:val="none"/>
                <w:shd w:val="clear" w:color="auto" w:fill="auto"/>
                <w:lang w:val="en-US" w:eastAsia="zh-CN"/>
              </w:rPr>
              <w:t>5、</w:t>
            </w:r>
            <w:r>
              <w:rPr>
                <w:rFonts w:hint="eastAsia" w:ascii="仿宋" w:hAnsi="仿宋" w:eastAsia="仿宋" w:cs="仿宋"/>
                <w:b w:val="0"/>
                <w:bCs w:val="0"/>
                <w:color w:val="auto"/>
                <w:kern w:val="0"/>
                <w:sz w:val="24"/>
                <w:szCs w:val="24"/>
                <w:highlight w:val="none"/>
                <w:shd w:val="clear" w:color="auto" w:fill="auto"/>
              </w:rPr>
              <w:t>我</w:t>
            </w:r>
            <w:r>
              <w:rPr>
                <w:rFonts w:hint="eastAsia" w:ascii="仿宋" w:hAnsi="仿宋" w:eastAsia="仿宋" w:cs="仿宋"/>
                <w:b w:val="0"/>
                <w:bCs w:val="0"/>
                <w:color w:val="auto"/>
                <w:kern w:val="0"/>
                <w:sz w:val="24"/>
                <w:szCs w:val="24"/>
                <w:highlight w:val="none"/>
                <w:shd w:val="clear" w:color="auto" w:fill="auto"/>
                <w:lang w:val="en-US" w:eastAsia="zh-CN"/>
              </w:rPr>
              <w:t>单位</w:t>
            </w:r>
            <w:r>
              <w:rPr>
                <w:rFonts w:hint="eastAsia" w:ascii="仿宋" w:hAnsi="仿宋" w:eastAsia="仿宋" w:cs="仿宋"/>
                <w:b w:val="0"/>
                <w:bCs w:val="0"/>
                <w:color w:val="auto"/>
                <w:kern w:val="0"/>
                <w:sz w:val="24"/>
                <w:szCs w:val="24"/>
                <w:highlight w:val="none"/>
                <w:shd w:val="clear" w:color="auto" w:fill="auto"/>
              </w:rPr>
              <w:t>不是采购人的附属机构；在获知本项目采购信息后，与采购人聘请的为此项目提供咨询服务的</w:t>
            </w:r>
            <w:r>
              <w:rPr>
                <w:rFonts w:hint="eastAsia" w:ascii="仿宋" w:hAnsi="仿宋" w:eastAsia="仿宋" w:cs="仿宋"/>
                <w:b w:val="0"/>
                <w:bCs w:val="0"/>
                <w:color w:val="auto"/>
                <w:kern w:val="0"/>
                <w:sz w:val="24"/>
                <w:szCs w:val="24"/>
                <w:highlight w:val="none"/>
                <w:shd w:val="clear" w:color="auto" w:fill="auto"/>
                <w:lang w:val="en-US" w:eastAsia="zh-CN"/>
              </w:rPr>
              <w:t>单位</w:t>
            </w:r>
            <w:r>
              <w:rPr>
                <w:rFonts w:hint="eastAsia" w:ascii="仿宋" w:hAnsi="仿宋" w:eastAsia="仿宋" w:cs="仿宋"/>
                <w:b w:val="0"/>
                <w:bCs w:val="0"/>
                <w:color w:val="auto"/>
                <w:kern w:val="0"/>
                <w:sz w:val="24"/>
                <w:szCs w:val="24"/>
                <w:highlight w:val="none"/>
                <w:shd w:val="clear" w:color="auto" w:fill="auto"/>
              </w:rPr>
              <w:t>及其附属机构没有任何联系</w:t>
            </w:r>
            <w:r>
              <w:rPr>
                <w:rFonts w:hint="eastAsia" w:ascii="仿宋" w:hAnsi="仿宋" w:eastAsia="仿宋" w:cs="仿宋"/>
                <w:b w:val="0"/>
                <w:bCs w:val="0"/>
                <w:color w:val="auto"/>
                <w:kern w:val="0"/>
                <w:sz w:val="24"/>
                <w:szCs w:val="24"/>
                <w:highlight w:val="none"/>
                <w:shd w:val="clear" w:color="auto" w:fill="auto"/>
                <w:lang w:eastAsia="zh-CN"/>
              </w:rPr>
              <w:t>；我方与其他供应商不存在单位负责人为同一人也不存在直接控股、管理关系；我方不是公益一类事业单位，不是使用事业编制且由财政拨款保障的群团组织。</w:t>
            </w:r>
          </w:p>
          <w:p w14:paraId="2E26A817">
            <w:pPr>
              <w:keepNext w:val="0"/>
              <w:keepLines w:val="0"/>
              <w:pageBreakBefore w:val="0"/>
              <w:widowControl w:val="0"/>
              <w:tabs>
                <w:tab w:val="center" w:pos="4483"/>
              </w:tabs>
              <w:kinsoku/>
              <w:wordWrap/>
              <w:overflowPunct/>
              <w:topLinePunct w:val="0"/>
              <w:autoSpaceDE/>
              <w:autoSpaceDN/>
              <w:bidi w:val="0"/>
              <w:adjustRightInd w:val="0"/>
              <w:spacing w:before="136" w:beforeLines="50" w:after="136" w:afterLines="50" w:line="264" w:lineRule="auto"/>
              <w:ind w:firstLine="482" w:firstLineChars="200"/>
              <w:textAlignment w:val="auto"/>
              <w:rPr>
                <w:rFonts w:hint="eastAsia" w:ascii="仿宋" w:hAnsi="仿宋" w:eastAsia="仿宋" w:cs="仿宋"/>
                <w:color w:val="auto"/>
                <w:kern w:val="0"/>
                <w:sz w:val="24"/>
                <w:highlight w:val="none"/>
                <w:shd w:val="clear" w:color="auto" w:fill="auto"/>
              </w:rPr>
            </w:pPr>
            <w:r>
              <w:rPr>
                <w:rFonts w:hint="eastAsia" w:ascii="仿宋" w:hAnsi="仿宋" w:eastAsia="仿宋" w:cs="仿宋"/>
                <w:b/>
                <w:bCs/>
                <w:color w:val="auto"/>
                <w:kern w:val="0"/>
                <w:sz w:val="24"/>
                <w:szCs w:val="24"/>
                <w:highlight w:val="none"/>
                <w:shd w:val="clear" w:color="auto" w:fill="auto"/>
              </w:rPr>
              <w:t>以上事项如有虚假或隐瞒，我</w:t>
            </w:r>
            <w:r>
              <w:rPr>
                <w:rFonts w:hint="eastAsia" w:ascii="仿宋" w:hAnsi="仿宋" w:eastAsia="仿宋" w:cs="仿宋"/>
                <w:b/>
                <w:bCs/>
                <w:color w:val="auto"/>
                <w:kern w:val="0"/>
                <w:sz w:val="24"/>
                <w:szCs w:val="24"/>
                <w:highlight w:val="none"/>
                <w:shd w:val="clear" w:color="auto" w:fill="auto"/>
                <w:lang w:val="en-US" w:eastAsia="zh-CN"/>
              </w:rPr>
              <w:t>单位</w:t>
            </w:r>
            <w:r>
              <w:rPr>
                <w:rFonts w:hint="eastAsia" w:ascii="仿宋" w:hAnsi="仿宋" w:eastAsia="仿宋" w:cs="仿宋"/>
                <w:b/>
                <w:bCs/>
                <w:color w:val="auto"/>
                <w:kern w:val="0"/>
                <w:sz w:val="24"/>
                <w:szCs w:val="24"/>
                <w:highlight w:val="none"/>
                <w:shd w:val="clear" w:color="auto" w:fill="auto"/>
              </w:rPr>
              <w:t>愿意承担一切后果，并不再寻求任何旨在减轻或免除法律责任的辩解。</w:t>
            </w:r>
          </w:p>
        </w:tc>
      </w:tr>
    </w:tbl>
    <w:p w14:paraId="00C6EB82">
      <w:pPr>
        <w:pStyle w:val="3"/>
        <w:rPr>
          <w:rFonts w:hint="eastAsia" w:ascii="仿宋" w:hAnsi="仿宋" w:eastAsia="仿宋" w:cs="仿宋"/>
          <w:color w:val="auto"/>
          <w:highlight w:val="none"/>
          <w:shd w:val="clear" w:color="auto" w:fill="auto"/>
          <w:lang w:val="en-US" w:eastAsia="zh-CN"/>
        </w:rPr>
      </w:pPr>
    </w:p>
    <w:p w14:paraId="34762AF5">
      <w:pPr>
        <w:snapToGrid w:val="0"/>
        <w:spacing w:line="360" w:lineRule="auto"/>
        <w:ind w:firstLine="480" w:firstLineChars="200"/>
        <w:jc w:val="righ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谈判响应方</w:t>
      </w:r>
      <w:r>
        <w:rPr>
          <w:rFonts w:hint="eastAsia" w:ascii="仿宋" w:hAnsi="仿宋" w:eastAsia="仿宋" w:cs="仿宋"/>
          <w:color w:val="auto"/>
          <w:sz w:val="24"/>
          <w:highlight w:val="none"/>
          <w:shd w:val="clear" w:color="auto" w:fill="auto"/>
        </w:rPr>
        <w:t>全称：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（盖公章）</w:t>
      </w:r>
    </w:p>
    <w:p w14:paraId="2E712541">
      <w:pPr>
        <w:snapToGrid w:val="0"/>
        <w:spacing w:line="360" w:lineRule="auto"/>
        <w:ind w:firstLine="480" w:firstLineChars="200"/>
        <w:jc w:val="righ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法定代表人（负责人）或授权代表：</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（签字或盖章）</w:t>
      </w:r>
    </w:p>
    <w:p w14:paraId="0FB434BD">
      <w:pPr>
        <w:snapToGrid w:val="0"/>
        <w:spacing w:line="360" w:lineRule="auto"/>
        <w:ind w:firstLine="480" w:firstLineChars="200"/>
        <w:jc w:val="right"/>
        <w:rPr>
          <w:rFonts w:hint="eastAsia" w:ascii="仿宋" w:hAnsi="仿宋" w:eastAsia="仿宋" w:cs="仿宋"/>
          <w:bCs/>
          <w:color w:val="auto"/>
          <w:sz w:val="24"/>
          <w:highlight w:val="none"/>
          <w:shd w:val="clear" w:color="auto" w:fill="auto"/>
        </w:rPr>
      </w:pPr>
      <w:r>
        <w:rPr>
          <w:rFonts w:hint="eastAsia" w:ascii="仿宋" w:hAnsi="仿宋" w:eastAsia="仿宋" w:cs="仿宋"/>
          <w:color w:val="auto"/>
          <w:sz w:val="24"/>
          <w:highlight w:val="none"/>
          <w:shd w:val="clear" w:color="auto" w:fill="auto"/>
        </w:rPr>
        <w:t>日期：</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年 月 日</w:t>
      </w:r>
    </w:p>
    <w:p w14:paraId="202E50E2">
      <w:pPr>
        <w:pStyle w:val="15"/>
        <w:spacing w:line="360" w:lineRule="auto"/>
        <w:rPr>
          <w:rFonts w:hint="eastAsia" w:ascii="仿宋" w:hAnsi="仿宋" w:eastAsia="仿宋" w:cs="仿宋"/>
          <w:bCs/>
          <w:color w:val="auto"/>
          <w:sz w:val="21"/>
          <w:szCs w:val="21"/>
          <w:highlight w:val="none"/>
          <w:shd w:val="clear" w:color="auto" w:fill="auto"/>
        </w:rPr>
      </w:pPr>
      <w:r>
        <w:rPr>
          <w:rFonts w:hint="eastAsia" w:ascii="仿宋" w:hAnsi="仿宋" w:eastAsia="仿宋" w:cs="仿宋"/>
          <w:bCs/>
          <w:color w:val="auto"/>
          <w:sz w:val="21"/>
          <w:szCs w:val="21"/>
          <w:highlight w:val="none"/>
          <w:shd w:val="clear" w:color="auto" w:fill="auto"/>
        </w:rPr>
        <w:t>附件</w:t>
      </w:r>
      <w:r>
        <w:rPr>
          <w:rFonts w:hint="eastAsia" w:ascii="仿宋" w:hAnsi="仿宋" w:eastAsia="仿宋" w:cs="仿宋"/>
          <w:bCs/>
          <w:color w:val="auto"/>
          <w:sz w:val="21"/>
          <w:szCs w:val="21"/>
          <w:highlight w:val="none"/>
          <w:shd w:val="clear" w:color="auto" w:fill="auto"/>
          <w:lang w:val="en-US" w:eastAsia="zh-CN"/>
        </w:rPr>
        <w:t xml:space="preserve">7-1 </w:t>
      </w:r>
      <w:r>
        <w:rPr>
          <w:rFonts w:hint="eastAsia" w:ascii="仿宋" w:hAnsi="仿宋" w:eastAsia="仿宋" w:cs="仿宋"/>
          <w:bCs/>
          <w:color w:val="auto"/>
          <w:sz w:val="21"/>
          <w:szCs w:val="21"/>
          <w:highlight w:val="none"/>
          <w:shd w:val="clear" w:color="auto" w:fill="auto"/>
        </w:rPr>
        <w:t xml:space="preserve">偏离表：      </w:t>
      </w:r>
    </w:p>
    <w:p w14:paraId="3FD08BF0">
      <w:pPr>
        <w:pStyle w:val="15"/>
        <w:spacing w:line="240" w:lineRule="auto"/>
        <w:jc w:val="center"/>
        <w:rPr>
          <w:rFonts w:hint="eastAsia" w:ascii="仿宋" w:hAnsi="仿宋" w:eastAsia="仿宋" w:cs="仿宋"/>
          <w:b/>
          <w:color w:val="auto"/>
          <w:kern w:val="0"/>
          <w:sz w:val="30"/>
          <w:szCs w:val="30"/>
          <w:highlight w:val="none"/>
          <w:shd w:val="clear" w:color="auto" w:fill="auto"/>
          <w14:textOutline w14:w="3175" w14:cmpd="sng">
            <w14:solidFill>
              <w14:schemeClr w14:val="tx1">
                <w14:alpha w14:val="0"/>
              </w14:schemeClr>
            </w14:solidFill>
            <w14:prstDash w14:val="solid"/>
            <w14:round/>
          </w14:textOutline>
        </w:rPr>
      </w:pPr>
      <w:r>
        <w:rPr>
          <w:rFonts w:hint="eastAsia" w:ascii="仿宋" w:hAnsi="仿宋" w:eastAsia="仿宋" w:cs="仿宋"/>
          <w:b/>
          <w:color w:val="auto"/>
          <w:kern w:val="0"/>
          <w:sz w:val="30"/>
          <w:szCs w:val="30"/>
          <w:highlight w:val="none"/>
          <w:shd w:val="clear" w:color="auto" w:fill="auto"/>
          <w14:textOutline w14:w="3175" w14:cmpd="sng">
            <w14:solidFill>
              <w14:schemeClr w14:val="tx1">
                <w14:alpha w14:val="0"/>
              </w14:schemeClr>
            </w14:solidFill>
            <w14:prstDash w14:val="solid"/>
            <w14:round/>
          </w14:textOutline>
        </w:rPr>
        <w:t>商务条款偏离表</w:t>
      </w:r>
    </w:p>
    <w:p w14:paraId="376C29A2">
      <w:pPr>
        <w:pStyle w:val="8"/>
        <w:spacing w:line="400" w:lineRule="atLeast"/>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项目名称：</w:t>
      </w:r>
      <w:r>
        <w:rPr>
          <w:rFonts w:hint="eastAsia" w:ascii="仿宋" w:hAnsi="仿宋" w:eastAsia="仿宋" w:cs="仿宋"/>
          <w:color w:val="auto"/>
          <w:sz w:val="24"/>
          <w:highlight w:val="none"/>
          <w:shd w:val="clear" w:color="auto" w:fill="auto"/>
          <w:lang w:eastAsia="zh-CN"/>
        </w:rPr>
        <w:t>天台经济开发区智慧园区医化企业数字化管理平台日常运维（2024-2025年度）项目</w:t>
      </w:r>
      <w:r>
        <w:rPr>
          <w:rFonts w:hint="eastAsia" w:ascii="仿宋" w:hAnsi="仿宋" w:eastAsia="仿宋" w:cs="仿宋"/>
          <w:color w:val="auto"/>
          <w:sz w:val="24"/>
          <w:highlight w:val="none"/>
          <w:shd w:val="clear" w:color="auto" w:fill="auto"/>
        </w:rPr>
        <w:t xml:space="preserve">                                                          </w:t>
      </w:r>
    </w:p>
    <w:p w14:paraId="0B15C56D">
      <w:pPr>
        <w:pStyle w:val="8"/>
        <w:spacing w:line="400" w:lineRule="atLeast"/>
        <w:jc w:val="left"/>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 xml:space="preserve">项目编号： </w:t>
      </w:r>
      <w:r>
        <w:rPr>
          <w:rFonts w:hint="eastAsia" w:ascii="仿宋" w:hAnsi="仿宋" w:eastAsia="仿宋" w:cs="仿宋"/>
          <w:color w:val="auto"/>
          <w:sz w:val="24"/>
          <w:highlight w:val="none"/>
          <w:shd w:val="clear" w:color="auto" w:fill="auto"/>
          <w:lang w:eastAsia="zh-CN"/>
        </w:rPr>
        <w:t>xzcg-2024-059 (竞)</w:t>
      </w:r>
    </w:p>
    <w:tbl>
      <w:tblPr>
        <w:tblStyle w:val="18"/>
        <w:tblW w:w="967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3"/>
        <w:gridCol w:w="2582"/>
        <w:gridCol w:w="1974"/>
        <w:gridCol w:w="2512"/>
        <w:gridCol w:w="1884"/>
      </w:tblGrid>
      <w:tr w14:paraId="5E2826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723" w:type="dxa"/>
            <w:vAlign w:val="center"/>
          </w:tcPr>
          <w:p w14:paraId="4E9B138E">
            <w:pPr>
              <w:snapToGrid w:val="0"/>
              <w:spacing w:line="30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序号</w:t>
            </w:r>
          </w:p>
        </w:tc>
        <w:tc>
          <w:tcPr>
            <w:tcW w:w="2582" w:type="dxa"/>
            <w:vAlign w:val="center"/>
          </w:tcPr>
          <w:p w14:paraId="29C39BE1">
            <w:pPr>
              <w:snapToGrid w:val="0"/>
              <w:spacing w:line="30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采购文件</w:t>
            </w:r>
            <w:r>
              <w:rPr>
                <w:rFonts w:hint="eastAsia" w:ascii="仿宋" w:hAnsi="仿宋" w:eastAsia="仿宋" w:cs="仿宋"/>
                <w:color w:val="auto"/>
                <w:sz w:val="24"/>
                <w:highlight w:val="none"/>
                <w:shd w:val="clear" w:color="auto" w:fill="auto"/>
              </w:rPr>
              <w:t>要求</w:t>
            </w:r>
          </w:p>
        </w:tc>
        <w:tc>
          <w:tcPr>
            <w:tcW w:w="1974" w:type="dxa"/>
            <w:vAlign w:val="center"/>
          </w:tcPr>
          <w:p w14:paraId="49960782">
            <w:pPr>
              <w:snapToGrid w:val="0"/>
              <w:spacing w:line="30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响应</w:t>
            </w:r>
            <w:r>
              <w:rPr>
                <w:rFonts w:hint="eastAsia" w:ascii="仿宋" w:hAnsi="仿宋" w:eastAsia="仿宋" w:cs="仿宋"/>
                <w:color w:val="auto"/>
                <w:sz w:val="24"/>
                <w:highlight w:val="none"/>
                <w:shd w:val="clear" w:color="auto" w:fill="auto"/>
                <w:lang w:val="en-US" w:eastAsia="zh-CN"/>
              </w:rPr>
              <w:t>文件响应</w:t>
            </w:r>
          </w:p>
        </w:tc>
        <w:tc>
          <w:tcPr>
            <w:tcW w:w="2512" w:type="dxa"/>
            <w:vAlign w:val="center"/>
          </w:tcPr>
          <w:p w14:paraId="036DD6C7">
            <w:pPr>
              <w:snapToGrid w:val="0"/>
              <w:spacing w:line="30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说</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明</w:t>
            </w:r>
          </w:p>
          <w:p w14:paraId="7E3A3761">
            <w:pPr>
              <w:snapToGrid w:val="0"/>
              <w:spacing w:line="30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18"/>
                <w:szCs w:val="18"/>
                <w:highlight w:val="none"/>
                <w:shd w:val="clear" w:color="auto" w:fill="auto"/>
              </w:rPr>
              <w:t>（正偏离/</w:t>
            </w:r>
            <w:r>
              <w:rPr>
                <w:rFonts w:hint="eastAsia" w:ascii="仿宋" w:hAnsi="仿宋" w:eastAsia="仿宋" w:cs="仿宋"/>
                <w:color w:val="auto"/>
                <w:sz w:val="18"/>
                <w:szCs w:val="18"/>
                <w:highlight w:val="none"/>
                <w:shd w:val="clear" w:color="auto" w:fill="auto"/>
                <w:lang w:val="en-US" w:eastAsia="zh-CN"/>
              </w:rPr>
              <w:t>无偏离/</w:t>
            </w:r>
            <w:r>
              <w:rPr>
                <w:rFonts w:hint="eastAsia" w:ascii="仿宋" w:hAnsi="仿宋" w:eastAsia="仿宋" w:cs="仿宋"/>
                <w:color w:val="auto"/>
                <w:sz w:val="18"/>
                <w:szCs w:val="18"/>
                <w:highlight w:val="none"/>
                <w:shd w:val="clear" w:color="auto" w:fill="auto"/>
              </w:rPr>
              <w:t>负偏离）</w:t>
            </w:r>
          </w:p>
        </w:tc>
        <w:tc>
          <w:tcPr>
            <w:tcW w:w="1884" w:type="dxa"/>
            <w:vAlign w:val="center"/>
          </w:tcPr>
          <w:p w14:paraId="7BE64330">
            <w:pPr>
              <w:snapToGrid w:val="0"/>
              <w:spacing w:line="30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响应页码</w:t>
            </w:r>
          </w:p>
        </w:tc>
      </w:tr>
      <w:tr w14:paraId="155F47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2673A988">
            <w:pPr>
              <w:snapToGrid w:val="0"/>
              <w:spacing w:line="300" w:lineRule="auto"/>
              <w:jc w:val="center"/>
              <w:rPr>
                <w:rFonts w:hint="eastAsia" w:ascii="仿宋" w:hAnsi="仿宋" w:eastAsia="仿宋" w:cs="仿宋"/>
                <w:color w:val="auto"/>
                <w:spacing w:val="20"/>
                <w:sz w:val="24"/>
                <w:highlight w:val="none"/>
                <w:shd w:val="clear" w:color="auto" w:fill="auto"/>
              </w:rPr>
            </w:pPr>
            <w:r>
              <w:rPr>
                <w:rFonts w:hint="eastAsia" w:ascii="仿宋" w:hAnsi="仿宋" w:eastAsia="仿宋" w:cs="仿宋"/>
                <w:color w:val="auto"/>
                <w:spacing w:val="20"/>
                <w:sz w:val="24"/>
                <w:highlight w:val="none"/>
                <w:shd w:val="clear" w:color="auto" w:fill="auto"/>
              </w:rPr>
              <w:t>1</w:t>
            </w:r>
          </w:p>
        </w:tc>
        <w:tc>
          <w:tcPr>
            <w:tcW w:w="2582" w:type="dxa"/>
            <w:vAlign w:val="center"/>
          </w:tcPr>
          <w:p w14:paraId="03F7F939">
            <w:pPr>
              <w:pStyle w:val="8"/>
              <w:snapToGrid w:val="0"/>
              <w:spacing w:line="300" w:lineRule="auto"/>
              <w:jc w:val="center"/>
              <w:rPr>
                <w:rFonts w:hint="default" w:ascii="仿宋" w:hAnsi="仿宋" w:eastAsia="仿宋" w:cs="仿宋"/>
                <w:color w:val="auto"/>
                <w:sz w:val="24"/>
                <w:highlight w:val="none"/>
                <w:shd w:val="clear" w:color="auto" w:fill="auto"/>
                <w:lang w:val="en-US" w:eastAsia="zh-CN"/>
              </w:rPr>
            </w:pPr>
          </w:p>
        </w:tc>
        <w:tc>
          <w:tcPr>
            <w:tcW w:w="1974" w:type="dxa"/>
            <w:vAlign w:val="center"/>
          </w:tcPr>
          <w:p w14:paraId="03506E94">
            <w:pPr>
              <w:spacing w:line="360" w:lineRule="exact"/>
              <w:jc w:val="center"/>
              <w:rPr>
                <w:rFonts w:hint="eastAsia" w:ascii="仿宋" w:hAnsi="仿宋" w:eastAsia="仿宋" w:cs="仿宋"/>
                <w:color w:val="auto"/>
                <w:spacing w:val="20"/>
                <w:sz w:val="24"/>
                <w:highlight w:val="none"/>
                <w:shd w:val="clear" w:color="auto" w:fill="auto"/>
              </w:rPr>
            </w:pPr>
          </w:p>
        </w:tc>
        <w:tc>
          <w:tcPr>
            <w:tcW w:w="2512" w:type="dxa"/>
            <w:vAlign w:val="center"/>
          </w:tcPr>
          <w:p w14:paraId="51AA80D1">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1C29FB44">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0068CA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5B578526">
            <w:pPr>
              <w:snapToGrid w:val="0"/>
              <w:spacing w:line="300" w:lineRule="auto"/>
              <w:jc w:val="center"/>
              <w:rPr>
                <w:rFonts w:hint="eastAsia" w:ascii="仿宋" w:hAnsi="仿宋" w:eastAsia="仿宋" w:cs="仿宋"/>
                <w:color w:val="auto"/>
                <w:spacing w:val="20"/>
                <w:sz w:val="24"/>
                <w:highlight w:val="none"/>
                <w:shd w:val="clear" w:color="auto" w:fill="auto"/>
              </w:rPr>
            </w:pPr>
            <w:r>
              <w:rPr>
                <w:rFonts w:hint="eastAsia" w:ascii="仿宋" w:hAnsi="仿宋" w:eastAsia="仿宋" w:cs="仿宋"/>
                <w:color w:val="auto"/>
                <w:spacing w:val="20"/>
                <w:sz w:val="24"/>
                <w:highlight w:val="none"/>
                <w:shd w:val="clear" w:color="auto" w:fill="auto"/>
              </w:rPr>
              <w:t>2</w:t>
            </w:r>
          </w:p>
        </w:tc>
        <w:tc>
          <w:tcPr>
            <w:tcW w:w="2582" w:type="dxa"/>
            <w:vAlign w:val="center"/>
          </w:tcPr>
          <w:p w14:paraId="62CAD5D4">
            <w:pPr>
              <w:pStyle w:val="8"/>
              <w:snapToGrid w:val="0"/>
              <w:spacing w:line="300" w:lineRule="auto"/>
              <w:jc w:val="center"/>
              <w:rPr>
                <w:rFonts w:hint="default" w:ascii="仿宋" w:hAnsi="仿宋" w:eastAsia="仿宋" w:cs="仿宋"/>
                <w:color w:val="auto"/>
                <w:sz w:val="24"/>
                <w:highlight w:val="none"/>
                <w:shd w:val="clear" w:color="auto" w:fill="auto"/>
                <w:lang w:val="en-US" w:eastAsia="zh-CN"/>
              </w:rPr>
            </w:pPr>
          </w:p>
        </w:tc>
        <w:tc>
          <w:tcPr>
            <w:tcW w:w="1974" w:type="dxa"/>
            <w:vAlign w:val="center"/>
          </w:tcPr>
          <w:p w14:paraId="1078C977">
            <w:pPr>
              <w:spacing w:line="360" w:lineRule="exact"/>
              <w:jc w:val="center"/>
              <w:rPr>
                <w:rFonts w:hint="eastAsia" w:ascii="仿宋" w:hAnsi="仿宋" w:eastAsia="仿宋" w:cs="仿宋"/>
                <w:color w:val="auto"/>
                <w:spacing w:val="20"/>
                <w:sz w:val="24"/>
                <w:highlight w:val="none"/>
                <w:shd w:val="clear" w:color="auto" w:fill="auto"/>
              </w:rPr>
            </w:pPr>
          </w:p>
        </w:tc>
        <w:tc>
          <w:tcPr>
            <w:tcW w:w="2512" w:type="dxa"/>
            <w:vAlign w:val="center"/>
          </w:tcPr>
          <w:p w14:paraId="5CEF056E">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23D073F9">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4655FA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37E6769F">
            <w:pPr>
              <w:snapToGrid w:val="0"/>
              <w:spacing w:line="300" w:lineRule="auto"/>
              <w:jc w:val="center"/>
              <w:rPr>
                <w:rFonts w:hint="eastAsia" w:ascii="仿宋" w:hAnsi="仿宋" w:eastAsia="仿宋" w:cs="仿宋"/>
                <w:color w:val="auto"/>
                <w:spacing w:val="20"/>
                <w:sz w:val="24"/>
                <w:highlight w:val="none"/>
                <w:shd w:val="clear" w:color="auto" w:fill="auto"/>
              </w:rPr>
            </w:pPr>
            <w:r>
              <w:rPr>
                <w:rFonts w:hint="eastAsia" w:ascii="仿宋" w:hAnsi="仿宋" w:eastAsia="仿宋" w:cs="仿宋"/>
                <w:color w:val="auto"/>
                <w:spacing w:val="20"/>
                <w:sz w:val="24"/>
                <w:highlight w:val="none"/>
                <w:shd w:val="clear" w:color="auto" w:fill="auto"/>
              </w:rPr>
              <w:t>3</w:t>
            </w:r>
          </w:p>
        </w:tc>
        <w:tc>
          <w:tcPr>
            <w:tcW w:w="2582" w:type="dxa"/>
            <w:vAlign w:val="center"/>
          </w:tcPr>
          <w:p w14:paraId="7CA3A32A">
            <w:pPr>
              <w:pStyle w:val="8"/>
              <w:snapToGrid w:val="0"/>
              <w:spacing w:line="300" w:lineRule="auto"/>
              <w:jc w:val="center"/>
              <w:rPr>
                <w:rFonts w:hint="eastAsia" w:ascii="仿宋" w:hAnsi="仿宋" w:eastAsia="仿宋" w:cs="仿宋"/>
                <w:color w:val="auto"/>
                <w:sz w:val="24"/>
                <w:highlight w:val="none"/>
                <w:shd w:val="clear" w:color="auto" w:fill="auto"/>
              </w:rPr>
            </w:pPr>
          </w:p>
        </w:tc>
        <w:tc>
          <w:tcPr>
            <w:tcW w:w="1974" w:type="dxa"/>
            <w:vAlign w:val="center"/>
          </w:tcPr>
          <w:p w14:paraId="2209B2C9">
            <w:pPr>
              <w:autoSpaceDE w:val="0"/>
              <w:autoSpaceDN w:val="0"/>
              <w:adjustRightInd w:val="0"/>
              <w:spacing w:line="360" w:lineRule="exact"/>
              <w:jc w:val="center"/>
              <w:rPr>
                <w:rFonts w:hint="eastAsia" w:ascii="仿宋" w:hAnsi="仿宋" w:eastAsia="仿宋" w:cs="仿宋"/>
                <w:color w:val="auto"/>
                <w:spacing w:val="20"/>
                <w:sz w:val="24"/>
                <w:highlight w:val="none"/>
                <w:shd w:val="clear" w:color="auto" w:fill="auto"/>
              </w:rPr>
            </w:pPr>
          </w:p>
        </w:tc>
        <w:tc>
          <w:tcPr>
            <w:tcW w:w="2512" w:type="dxa"/>
            <w:vAlign w:val="center"/>
          </w:tcPr>
          <w:p w14:paraId="154E3958">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6B376101">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2A3894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598F3419">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82" w:type="dxa"/>
            <w:vAlign w:val="center"/>
          </w:tcPr>
          <w:p w14:paraId="672D3D5D">
            <w:pPr>
              <w:pStyle w:val="8"/>
              <w:snapToGrid w:val="0"/>
              <w:spacing w:line="30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pacing w:val="20"/>
                <w:sz w:val="24"/>
                <w:highlight w:val="none"/>
                <w:shd w:val="clear" w:color="auto" w:fill="auto"/>
              </w:rPr>
              <w:t>……</w:t>
            </w:r>
          </w:p>
        </w:tc>
        <w:tc>
          <w:tcPr>
            <w:tcW w:w="1974" w:type="dxa"/>
            <w:vAlign w:val="center"/>
          </w:tcPr>
          <w:p w14:paraId="7AABF26E">
            <w:pPr>
              <w:spacing w:line="360" w:lineRule="exact"/>
              <w:jc w:val="center"/>
              <w:rPr>
                <w:rFonts w:hint="eastAsia" w:ascii="仿宋" w:hAnsi="仿宋" w:eastAsia="仿宋" w:cs="仿宋"/>
                <w:color w:val="auto"/>
                <w:spacing w:val="20"/>
                <w:sz w:val="24"/>
                <w:highlight w:val="none"/>
                <w:shd w:val="clear" w:color="auto" w:fill="auto"/>
              </w:rPr>
            </w:pPr>
          </w:p>
        </w:tc>
        <w:tc>
          <w:tcPr>
            <w:tcW w:w="2512" w:type="dxa"/>
            <w:vAlign w:val="center"/>
          </w:tcPr>
          <w:p w14:paraId="5999D079">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6FEBEE9C">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4E60C1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2CC2CF13">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82" w:type="dxa"/>
            <w:vAlign w:val="center"/>
          </w:tcPr>
          <w:p w14:paraId="3D073CB6">
            <w:pPr>
              <w:pStyle w:val="8"/>
              <w:snapToGrid w:val="0"/>
              <w:spacing w:line="300" w:lineRule="auto"/>
              <w:rPr>
                <w:rFonts w:hint="eastAsia" w:ascii="仿宋" w:hAnsi="仿宋" w:eastAsia="仿宋" w:cs="仿宋"/>
                <w:color w:val="auto"/>
                <w:sz w:val="24"/>
                <w:highlight w:val="none"/>
                <w:shd w:val="clear" w:color="auto" w:fill="auto"/>
              </w:rPr>
            </w:pPr>
          </w:p>
        </w:tc>
        <w:tc>
          <w:tcPr>
            <w:tcW w:w="1974" w:type="dxa"/>
            <w:vAlign w:val="center"/>
          </w:tcPr>
          <w:p w14:paraId="191CF8DC">
            <w:pPr>
              <w:autoSpaceDE w:val="0"/>
              <w:autoSpaceDN w:val="0"/>
              <w:adjustRightInd w:val="0"/>
              <w:spacing w:line="360" w:lineRule="exact"/>
              <w:jc w:val="center"/>
              <w:rPr>
                <w:rFonts w:hint="eastAsia" w:ascii="仿宋" w:hAnsi="仿宋" w:eastAsia="仿宋" w:cs="仿宋"/>
                <w:color w:val="auto"/>
                <w:spacing w:val="20"/>
                <w:sz w:val="24"/>
                <w:highlight w:val="none"/>
                <w:shd w:val="clear" w:color="auto" w:fill="auto"/>
              </w:rPr>
            </w:pPr>
          </w:p>
        </w:tc>
        <w:tc>
          <w:tcPr>
            <w:tcW w:w="2512" w:type="dxa"/>
            <w:vAlign w:val="center"/>
          </w:tcPr>
          <w:p w14:paraId="63DB26FA">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7FA403B9">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7B3BD2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6FA39006">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82" w:type="dxa"/>
            <w:vAlign w:val="center"/>
          </w:tcPr>
          <w:p w14:paraId="6D695964">
            <w:pPr>
              <w:pStyle w:val="8"/>
              <w:snapToGrid w:val="0"/>
              <w:spacing w:line="300" w:lineRule="auto"/>
              <w:rPr>
                <w:rFonts w:hint="eastAsia" w:ascii="仿宋" w:hAnsi="仿宋" w:eastAsia="仿宋" w:cs="仿宋"/>
                <w:color w:val="auto"/>
                <w:sz w:val="24"/>
                <w:highlight w:val="none"/>
                <w:shd w:val="clear" w:color="auto" w:fill="auto"/>
              </w:rPr>
            </w:pPr>
          </w:p>
        </w:tc>
        <w:tc>
          <w:tcPr>
            <w:tcW w:w="1974" w:type="dxa"/>
            <w:vAlign w:val="center"/>
          </w:tcPr>
          <w:p w14:paraId="584108E1">
            <w:pPr>
              <w:autoSpaceDE w:val="0"/>
              <w:autoSpaceDN w:val="0"/>
              <w:adjustRightInd w:val="0"/>
              <w:spacing w:line="360" w:lineRule="exact"/>
              <w:jc w:val="center"/>
              <w:rPr>
                <w:rFonts w:hint="eastAsia" w:ascii="仿宋" w:hAnsi="仿宋" w:eastAsia="仿宋" w:cs="仿宋"/>
                <w:color w:val="auto"/>
                <w:spacing w:val="20"/>
                <w:sz w:val="24"/>
                <w:highlight w:val="none"/>
                <w:shd w:val="clear" w:color="auto" w:fill="auto"/>
              </w:rPr>
            </w:pPr>
          </w:p>
        </w:tc>
        <w:tc>
          <w:tcPr>
            <w:tcW w:w="2512" w:type="dxa"/>
            <w:vAlign w:val="center"/>
          </w:tcPr>
          <w:p w14:paraId="72DC101F">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12BF0D4C">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067F02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7BBB55E5">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82" w:type="dxa"/>
            <w:vAlign w:val="center"/>
          </w:tcPr>
          <w:p w14:paraId="5302A10C">
            <w:pPr>
              <w:pStyle w:val="8"/>
              <w:snapToGrid w:val="0"/>
              <w:spacing w:line="300" w:lineRule="auto"/>
              <w:rPr>
                <w:rFonts w:hint="eastAsia" w:ascii="仿宋" w:hAnsi="仿宋" w:eastAsia="仿宋" w:cs="仿宋"/>
                <w:color w:val="auto"/>
                <w:sz w:val="24"/>
                <w:highlight w:val="none"/>
                <w:shd w:val="clear" w:color="auto" w:fill="auto"/>
              </w:rPr>
            </w:pPr>
          </w:p>
        </w:tc>
        <w:tc>
          <w:tcPr>
            <w:tcW w:w="1974" w:type="dxa"/>
            <w:vAlign w:val="center"/>
          </w:tcPr>
          <w:p w14:paraId="74F7D8AF">
            <w:pPr>
              <w:autoSpaceDE w:val="0"/>
              <w:autoSpaceDN w:val="0"/>
              <w:adjustRightInd w:val="0"/>
              <w:spacing w:line="360" w:lineRule="exact"/>
              <w:jc w:val="center"/>
              <w:rPr>
                <w:rFonts w:hint="eastAsia" w:ascii="仿宋" w:hAnsi="仿宋" w:eastAsia="仿宋" w:cs="仿宋"/>
                <w:color w:val="auto"/>
                <w:spacing w:val="20"/>
                <w:sz w:val="24"/>
                <w:highlight w:val="none"/>
                <w:shd w:val="clear" w:color="auto" w:fill="auto"/>
              </w:rPr>
            </w:pPr>
          </w:p>
        </w:tc>
        <w:tc>
          <w:tcPr>
            <w:tcW w:w="2512" w:type="dxa"/>
            <w:vAlign w:val="center"/>
          </w:tcPr>
          <w:p w14:paraId="498DF7A1">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45487479">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6251A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4EE50EDC">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82" w:type="dxa"/>
            <w:vAlign w:val="center"/>
          </w:tcPr>
          <w:p w14:paraId="2053A167">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974" w:type="dxa"/>
            <w:vAlign w:val="center"/>
          </w:tcPr>
          <w:p w14:paraId="3D4CA128">
            <w:pPr>
              <w:spacing w:line="360" w:lineRule="exact"/>
              <w:jc w:val="center"/>
              <w:rPr>
                <w:rFonts w:hint="eastAsia" w:ascii="仿宋" w:hAnsi="仿宋" w:eastAsia="仿宋" w:cs="仿宋"/>
                <w:color w:val="auto"/>
                <w:spacing w:val="20"/>
                <w:sz w:val="24"/>
                <w:highlight w:val="none"/>
                <w:shd w:val="clear" w:color="auto" w:fill="auto"/>
              </w:rPr>
            </w:pPr>
          </w:p>
        </w:tc>
        <w:tc>
          <w:tcPr>
            <w:tcW w:w="2512" w:type="dxa"/>
            <w:vAlign w:val="center"/>
          </w:tcPr>
          <w:p w14:paraId="24B1EBAF">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5D3CD689">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2545AD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5F1D31F4">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82" w:type="dxa"/>
            <w:vAlign w:val="center"/>
          </w:tcPr>
          <w:p w14:paraId="02CF2F2E">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974" w:type="dxa"/>
            <w:vAlign w:val="center"/>
          </w:tcPr>
          <w:p w14:paraId="5DAEC4CA">
            <w:pPr>
              <w:spacing w:line="360" w:lineRule="exact"/>
              <w:jc w:val="center"/>
              <w:rPr>
                <w:rFonts w:hint="eastAsia" w:ascii="仿宋" w:hAnsi="仿宋" w:eastAsia="仿宋" w:cs="仿宋"/>
                <w:color w:val="auto"/>
                <w:spacing w:val="20"/>
                <w:sz w:val="24"/>
                <w:highlight w:val="none"/>
                <w:shd w:val="clear" w:color="auto" w:fill="auto"/>
              </w:rPr>
            </w:pPr>
          </w:p>
        </w:tc>
        <w:tc>
          <w:tcPr>
            <w:tcW w:w="2512" w:type="dxa"/>
            <w:vAlign w:val="center"/>
          </w:tcPr>
          <w:p w14:paraId="4999D078">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46EB85EB">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16060E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723" w:type="dxa"/>
            <w:vAlign w:val="center"/>
          </w:tcPr>
          <w:p w14:paraId="22CAE23E">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82" w:type="dxa"/>
            <w:vAlign w:val="center"/>
          </w:tcPr>
          <w:p w14:paraId="0729760C">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974" w:type="dxa"/>
            <w:vAlign w:val="center"/>
          </w:tcPr>
          <w:p w14:paraId="6139D25F">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12" w:type="dxa"/>
            <w:vAlign w:val="center"/>
          </w:tcPr>
          <w:p w14:paraId="3609A61D">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559E5129">
            <w:pPr>
              <w:snapToGrid w:val="0"/>
              <w:spacing w:line="300" w:lineRule="auto"/>
              <w:jc w:val="center"/>
              <w:rPr>
                <w:rFonts w:hint="eastAsia" w:ascii="仿宋" w:hAnsi="仿宋" w:eastAsia="仿宋" w:cs="仿宋"/>
                <w:color w:val="auto"/>
                <w:spacing w:val="20"/>
                <w:sz w:val="24"/>
                <w:highlight w:val="none"/>
                <w:shd w:val="clear" w:color="auto" w:fill="auto"/>
              </w:rPr>
            </w:pPr>
          </w:p>
        </w:tc>
      </w:tr>
    </w:tbl>
    <w:p w14:paraId="356DB66B">
      <w:pPr>
        <w:pStyle w:val="15"/>
        <w:spacing w:before="48" w:beforeLines="20" w:beforeAutospacing="0" w:after="0" w:afterAutospacing="0" w:line="288" w:lineRule="auto"/>
        <w:ind w:left="1079" w:leftChars="171" w:hanging="720" w:hangingChars="300"/>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说明：1、供应商须将</w:t>
      </w:r>
      <w:r>
        <w:rPr>
          <w:rFonts w:hint="eastAsia" w:ascii="仿宋" w:hAnsi="仿宋" w:eastAsia="仿宋" w:cs="仿宋"/>
          <w:color w:val="auto"/>
          <w:kern w:val="2"/>
          <w:highlight w:val="none"/>
          <w:shd w:val="clear" w:color="auto" w:fill="auto"/>
          <w:lang w:eastAsia="zh-CN"/>
        </w:rPr>
        <w:t>响应文件</w:t>
      </w:r>
      <w:r>
        <w:rPr>
          <w:rFonts w:hint="eastAsia" w:ascii="仿宋" w:hAnsi="仿宋" w:eastAsia="仿宋" w:cs="仿宋"/>
          <w:color w:val="auto"/>
          <w:kern w:val="2"/>
          <w:highlight w:val="none"/>
          <w:shd w:val="clear" w:color="auto" w:fill="auto"/>
        </w:rPr>
        <w:t>对</w:t>
      </w:r>
      <w:r>
        <w:rPr>
          <w:rFonts w:hint="eastAsia" w:ascii="仿宋" w:hAnsi="仿宋" w:eastAsia="仿宋" w:cs="仿宋"/>
          <w:color w:val="auto"/>
          <w:kern w:val="2"/>
          <w:highlight w:val="none"/>
          <w:shd w:val="clear" w:color="auto" w:fill="auto"/>
          <w:lang w:eastAsia="zh-CN"/>
        </w:rPr>
        <w:t>采购文件</w:t>
      </w:r>
      <w:r>
        <w:rPr>
          <w:rFonts w:hint="eastAsia" w:ascii="仿宋" w:hAnsi="仿宋" w:eastAsia="仿宋" w:cs="仿宋"/>
          <w:color w:val="auto"/>
          <w:kern w:val="2"/>
          <w:highlight w:val="none"/>
          <w:shd w:val="clear" w:color="auto" w:fill="auto"/>
        </w:rPr>
        <w:t>的所有偏离填入此表。</w:t>
      </w:r>
      <w:r>
        <w:rPr>
          <w:rFonts w:hint="eastAsia" w:ascii="仿宋" w:hAnsi="仿宋" w:eastAsia="仿宋" w:cs="仿宋"/>
          <w:color w:val="auto"/>
          <w:kern w:val="2"/>
          <w:highlight w:val="none"/>
          <w:shd w:val="clear" w:color="auto" w:fill="auto"/>
        </w:rPr>
        <w:br w:type="textWrapping"/>
      </w:r>
      <w:r>
        <w:rPr>
          <w:rFonts w:hint="eastAsia" w:ascii="仿宋" w:hAnsi="仿宋" w:eastAsia="仿宋" w:cs="仿宋"/>
          <w:color w:val="auto"/>
          <w:kern w:val="2"/>
          <w:highlight w:val="none"/>
          <w:shd w:val="clear" w:color="auto" w:fill="auto"/>
        </w:rPr>
        <w:t>2、</w:t>
      </w:r>
      <w:r>
        <w:rPr>
          <w:rFonts w:hint="eastAsia" w:ascii="仿宋" w:hAnsi="仿宋" w:eastAsia="仿宋" w:cs="仿宋"/>
          <w:b/>
          <w:bCs/>
          <w:color w:val="auto"/>
          <w:kern w:val="2"/>
          <w:highlight w:val="none"/>
          <w:shd w:val="clear" w:color="auto" w:fill="auto"/>
        </w:rPr>
        <w:t>如不填写，视为完全响应</w:t>
      </w:r>
      <w:r>
        <w:rPr>
          <w:rFonts w:hint="eastAsia" w:ascii="仿宋" w:hAnsi="仿宋" w:eastAsia="仿宋" w:cs="仿宋"/>
          <w:b/>
          <w:bCs/>
          <w:color w:val="auto"/>
          <w:kern w:val="2"/>
          <w:highlight w:val="none"/>
          <w:shd w:val="clear" w:color="auto" w:fill="auto"/>
          <w:lang w:eastAsia="zh-CN"/>
        </w:rPr>
        <w:t>采购文件</w:t>
      </w:r>
      <w:r>
        <w:rPr>
          <w:rFonts w:hint="eastAsia" w:ascii="仿宋" w:hAnsi="仿宋" w:eastAsia="仿宋" w:cs="仿宋"/>
          <w:b/>
          <w:bCs/>
          <w:color w:val="auto"/>
          <w:kern w:val="2"/>
          <w:highlight w:val="none"/>
          <w:shd w:val="clear" w:color="auto" w:fill="auto"/>
        </w:rPr>
        <w:t>的要求。</w:t>
      </w:r>
    </w:p>
    <w:p w14:paraId="629226D4">
      <w:pPr>
        <w:pStyle w:val="15"/>
        <w:spacing w:before="48" w:beforeLines="20" w:beforeAutospacing="0" w:after="0" w:afterAutospacing="0" w:line="288" w:lineRule="auto"/>
        <w:ind w:firstLine="1080" w:firstLineChars="450"/>
        <w:rPr>
          <w:rFonts w:hint="eastAsia" w:ascii="仿宋" w:hAnsi="仿宋" w:eastAsia="仿宋" w:cs="仿宋"/>
          <w:color w:val="auto"/>
          <w:kern w:val="2"/>
          <w:highlight w:val="none"/>
          <w:shd w:val="clear" w:color="auto" w:fill="auto"/>
        </w:rPr>
      </w:pPr>
      <w:r>
        <w:rPr>
          <w:rFonts w:hint="eastAsia" w:ascii="仿宋" w:hAnsi="仿宋" w:eastAsia="仿宋" w:cs="仿宋"/>
          <w:b w:val="0"/>
          <w:bCs w:val="0"/>
          <w:color w:val="auto"/>
          <w:kern w:val="2"/>
          <w:highlight w:val="none"/>
          <w:shd w:val="clear" w:color="auto" w:fill="auto"/>
        </w:rPr>
        <w:t>3、</w:t>
      </w:r>
      <w:r>
        <w:rPr>
          <w:rFonts w:hint="eastAsia" w:ascii="仿宋" w:hAnsi="仿宋" w:eastAsia="仿宋" w:cs="仿宋"/>
          <w:color w:val="auto"/>
          <w:kern w:val="2"/>
          <w:highlight w:val="none"/>
          <w:shd w:val="clear" w:color="auto" w:fill="auto"/>
        </w:rPr>
        <w:t>表格中行数不够用时可按相同格式增加行数，其他一切内容和格式不得更改。</w:t>
      </w:r>
    </w:p>
    <w:p w14:paraId="0409EE4E">
      <w:pPr>
        <w:spacing w:line="360" w:lineRule="auto"/>
        <w:ind w:firstLine="3500" w:firstLineChars="1250"/>
        <w:rPr>
          <w:rFonts w:hint="eastAsia" w:ascii="仿宋" w:hAnsi="仿宋" w:eastAsia="仿宋" w:cs="仿宋"/>
          <w:color w:val="auto"/>
          <w:sz w:val="28"/>
          <w:szCs w:val="28"/>
          <w:highlight w:val="none"/>
          <w:shd w:val="clear" w:color="auto" w:fill="auto"/>
        </w:rPr>
      </w:pPr>
    </w:p>
    <w:p w14:paraId="58F48C23">
      <w:pPr>
        <w:pStyle w:val="32"/>
        <w:rPr>
          <w:rFonts w:hint="eastAsia" w:ascii="仿宋" w:hAnsi="仿宋" w:eastAsia="仿宋" w:cs="仿宋"/>
          <w:color w:val="auto"/>
          <w:highlight w:val="none"/>
          <w:shd w:val="clear" w:color="auto" w:fill="auto"/>
        </w:rPr>
      </w:pPr>
    </w:p>
    <w:p w14:paraId="6A70A9A9">
      <w:pPr>
        <w:snapToGrid w:val="0"/>
        <w:spacing w:line="360" w:lineRule="auto"/>
        <w:ind w:firstLine="480" w:firstLineChars="200"/>
        <w:jc w:val="righ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谈判响应方</w:t>
      </w:r>
      <w:r>
        <w:rPr>
          <w:rFonts w:hint="eastAsia" w:ascii="仿宋" w:hAnsi="仿宋" w:eastAsia="仿宋" w:cs="仿宋"/>
          <w:color w:val="auto"/>
          <w:sz w:val="24"/>
          <w:highlight w:val="none"/>
          <w:shd w:val="clear" w:color="auto" w:fill="auto"/>
        </w:rPr>
        <w:t>全称：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（盖公章）</w:t>
      </w:r>
    </w:p>
    <w:p w14:paraId="3CC6FA49">
      <w:pPr>
        <w:snapToGrid w:val="0"/>
        <w:spacing w:line="360" w:lineRule="auto"/>
        <w:ind w:firstLine="480" w:firstLineChars="200"/>
        <w:jc w:val="righ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法定代表人（负责人）或授权代表：</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（签字或盖章）</w:t>
      </w:r>
    </w:p>
    <w:p w14:paraId="6AE9BD6B">
      <w:pPr>
        <w:snapToGrid w:val="0"/>
        <w:spacing w:line="360" w:lineRule="auto"/>
        <w:ind w:firstLine="480" w:firstLineChars="200"/>
        <w:jc w:val="right"/>
        <w:rPr>
          <w:rFonts w:hint="eastAsia" w:ascii="仿宋" w:hAnsi="仿宋" w:eastAsia="仿宋" w:cs="仿宋"/>
          <w:bCs/>
          <w:color w:val="auto"/>
          <w:sz w:val="24"/>
          <w:highlight w:val="none"/>
          <w:shd w:val="clear" w:color="auto" w:fill="auto"/>
        </w:rPr>
      </w:pPr>
      <w:r>
        <w:rPr>
          <w:rFonts w:hint="eastAsia" w:ascii="仿宋" w:hAnsi="仿宋" w:eastAsia="仿宋" w:cs="仿宋"/>
          <w:color w:val="auto"/>
          <w:sz w:val="24"/>
          <w:highlight w:val="none"/>
          <w:shd w:val="clear" w:color="auto" w:fill="auto"/>
        </w:rPr>
        <w:t>日期：</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年 月 日</w:t>
      </w:r>
    </w:p>
    <w:p w14:paraId="6E93728D">
      <w:pPr>
        <w:spacing w:line="360" w:lineRule="auto"/>
        <w:rPr>
          <w:rFonts w:hint="eastAsia" w:ascii="仿宋" w:hAnsi="仿宋" w:eastAsia="仿宋" w:cs="仿宋"/>
          <w:b/>
          <w:color w:val="auto"/>
          <w:kern w:val="0"/>
          <w:sz w:val="30"/>
          <w:szCs w:val="20"/>
          <w:highlight w:val="none"/>
          <w:shd w:val="clear" w:color="auto" w:fill="auto"/>
        </w:rPr>
      </w:pPr>
    </w:p>
    <w:p w14:paraId="35D53FD1">
      <w:pPr>
        <w:pStyle w:val="16"/>
        <w:rPr>
          <w:rFonts w:hint="eastAsia"/>
          <w:color w:val="auto"/>
          <w:highlight w:val="none"/>
          <w:shd w:val="clear" w:color="auto" w:fill="auto"/>
        </w:rPr>
      </w:pPr>
    </w:p>
    <w:p w14:paraId="424B4858">
      <w:pPr>
        <w:pStyle w:val="29"/>
        <w:rPr>
          <w:rFonts w:hint="eastAsia" w:ascii="仿宋" w:hAnsi="仿宋" w:eastAsia="仿宋" w:cs="仿宋"/>
          <w:b/>
          <w:color w:val="auto"/>
          <w:sz w:val="30"/>
          <w:szCs w:val="20"/>
          <w:highlight w:val="none"/>
          <w:shd w:val="clear" w:color="auto" w:fill="auto"/>
        </w:rPr>
      </w:pPr>
    </w:p>
    <w:p w14:paraId="6415893B">
      <w:pPr>
        <w:pStyle w:val="6"/>
        <w:rPr>
          <w:rFonts w:hint="eastAsia" w:ascii="仿宋" w:hAnsi="仿宋" w:eastAsia="仿宋" w:cs="仿宋"/>
          <w:b/>
          <w:color w:val="auto"/>
          <w:kern w:val="0"/>
          <w:sz w:val="30"/>
          <w:szCs w:val="20"/>
          <w:highlight w:val="none"/>
          <w:shd w:val="clear" w:color="auto" w:fill="auto"/>
        </w:rPr>
      </w:pPr>
    </w:p>
    <w:p w14:paraId="3154C10D">
      <w:pPr>
        <w:pStyle w:val="5"/>
        <w:rPr>
          <w:rFonts w:hint="eastAsia"/>
          <w:color w:val="auto"/>
          <w:highlight w:val="none"/>
          <w:shd w:val="clear" w:color="auto" w:fill="auto"/>
        </w:rPr>
      </w:pPr>
    </w:p>
    <w:p w14:paraId="1E2D4F5F">
      <w:pPr>
        <w:pStyle w:val="28"/>
        <w:ind w:firstLine="602"/>
        <w:rPr>
          <w:rFonts w:hint="eastAsia" w:ascii="仿宋" w:hAnsi="仿宋" w:eastAsia="仿宋" w:cs="仿宋"/>
          <w:b/>
          <w:color w:val="auto"/>
          <w:kern w:val="0"/>
          <w:sz w:val="30"/>
          <w:szCs w:val="20"/>
          <w:highlight w:val="none"/>
          <w:shd w:val="clear" w:color="auto" w:fill="auto"/>
        </w:rPr>
      </w:pPr>
    </w:p>
    <w:p w14:paraId="57A974A8">
      <w:pPr>
        <w:pStyle w:val="15"/>
        <w:spacing w:line="360" w:lineRule="auto"/>
        <w:rPr>
          <w:rFonts w:hint="eastAsia" w:ascii="仿宋" w:hAnsi="仿宋" w:eastAsia="仿宋" w:cs="仿宋"/>
          <w:bCs/>
          <w:color w:val="auto"/>
          <w:sz w:val="21"/>
          <w:szCs w:val="21"/>
          <w:highlight w:val="none"/>
          <w:shd w:val="clear" w:color="auto" w:fill="auto"/>
        </w:rPr>
      </w:pPr>
      <w:r>
        <w:rPr>
          <w:rFonts w:hint="eastAsia" w:ascii="仿宋" w:hAnsi="仿宋" w:eastAsia="仿宋" w:cs="仿宋"/>
          <w:bCs/>
          <w:color w:val="auto"/>
          <w:sz w:val="21"/>
          <w:szCs w:val="21"/>
          <w:highlight w:val="none"/>
          <w:shd w:val="clear" w:color="auto" w:fill="auto"/>
        </w:rPr>
        <w:t>附件</w:t>
      </w:r>
      <w:r>
        <w:rPr>
          <w:rFonts w:hint="eastAsia" w:ascii="仿宋" w:hAnsi="仿宋" w:eastAsia="仿宋" w:cs="仿宋"/>
          <w:bCs/>
          <w:color w:val="auto"/>
          <w:sz w:val="21"/>
          <w:szCs w:val="21"/>
          <w:highlight w:val="none"/>
          <w:shd w:val="clear" w:color="auto" w:fill="auto"/>
          <w:lang w:val="en-US" w:eastAsia="zh-CN"/>
        </w:rPr>
        <w:t xml:space="preserve">7-2 </w:t>
      </w:r>
      <w:r>
        <w:rPr>
          <w:rFonts w:hint="eastAsia" w:ascii="仿宋" w:hAnsi="仿宋" w:eastAsia="仿宋" w:cs="仿宋"/>
          <w:bCs/>
          <w:color w:val="auto"/>
          <w:sz w:val="21"/>
          <w:szCs w:val="21"/>
          <w:highlight w:val="none"/>
          <w:shd w:val="clear" w:color="auto" w:fill="auto"/>
        </w:rPr>
        <w:t xml:space="preserve">偏离表：                        </w:t>
      </w:r>
    </w:p>
    <w:p w14:paraId="18B8EB72">
      <w:pPr>
        <w:keepNext w:val="0"/>
        <w:keepLines w:val="0"/>
        <w:pageBreakBefore w:val="0"/>
        <w:widowControl w:val="0"/>
        <w:kinsoku/>
        <w:wordWrap/>
        <w:overflowPunct/>
        <w:topLinePunct w:val="0"/>
        <w:autoSpaceDE/>
        <w:autoSpaceDN/>
        <w:bidi w:val="0"/>
        <w:adjustRightInd/>
        <w:snapToGrid w:val="0"/>
        <w:spacing w:before="50" w:after="272" w:afterLines="100"/>
        <w:jc w:val="center"/>
        <w:textAlignment w:val="auto"/>
        <w:rPr>
          <w:rFonts w:hint="eastAsia" w:ascii="仿宋" w:hAnsi="仿宋" w:eastAsia="仿宋" w:cs="仿宋"/>
          <w:b/>
          <w:color w:val="auto"/>
          <w:kern w:val="0"/>
          <w:sz w:val="30"/>
          <w:szCs w:val="30"/>
          <w:highlight w:val="none"/>
          <w:shd w:val="clear" w:color="auto" w:fill="auto"/>
          <w14:textOutline w14:w="3175" w14:cmpd="sng">
            <w14:solidFill>
              <w14:schemeClr w14:val="tx1">
                <w14:alpha w14:val="0"/>
              </w14:schemeClr>
            </w14:solidFill>
            <w14:prstDash w14:val="solid"/>
            <w14:round/>
          </w14:textOutline>
        </w:rPr>
      </w:pPr>
      <w:r>
        <w:rPr>
          <w:rFonts w:hint="eastAsia" w:ascii="仿宋" w:hAnsi="仿宋" w:eastAsia="仿宋" w:cs="仿宋"/>
          <w:b/>
          <w:color w:val="auto"/>
          <w:kern w:val="0"/>
          <w:sz w:val="30"/>
          <w:szCs w:val="30"/>
          <w:highlight w:val="none"/>
          <w:shd w:val="clear" w:color="auto" w:fill="auto"/>
          <w14:textOutline w14:w="3175" w14:cmpd="sng">
            <w14:solidFill>
              <w14:schemeClr w14:val="tx1">
                <w14:alpha w14:val="0"/>
              </w14:schemeClr>
            </w14:solidFill>
            <w14:prstDash w14:val="solid"/>
            <w14:round/>
          </w14:textOutline>
        </w:rPr>
        <w:t>技术条款偏离表</w:t>
      </w:r>
    </w:p>
    <w:p w14:paraId="363BC0D9">
      <w:pPr>
        <w:pStyle w:val="8"/>
        <w:spacing w:line="400" w:lineRule="atLeast"/>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项目名称：</w:t>
      </w:r>
      <w:r>
        <w:rPr>
          <w:rFonts w:hint="eastAsia" w:ascii="仿宋" w:hAnsi="仿宋" w:eastAsia="仿宋" w:cs="仿宋"/>
          <w:color w:val="auto"/>
          <w:sz w:val="24"/>
          <w:highlight w:val="none"/>
          <w:shd w:val="clear" w:color="auto" w:fill="auto"/>
          <w:lang w:eastAsia="zh-CN"/>
        </w:rPr>
        <w:t>天台经济开发区智慧园区医化企业数字化管理平台日常运维（2024-2025年度）项目</w:t>
      </w:r>
      <w:r>
        <w:rPr>
          <w:rFonts w:hint="eastAsia" w:ascii="仿宋" w:hAnsi="仿宋" w:eastAsia="仿宋" w:cs="仿宋"/>
          <w:color w:val="auto"/>
          <w:sz w:val="24"/>
          <w:highlight w:val="none"/>
          <w:shd w:val="clear" w:color="auto" w:fill="auto"/>
        </w:rPr>
        <w:t xml:space="preserve">                                                          </w:t>
      </w:r>
    </w:p>
    <w:p w14:paraId="139797E0">
      <w:pPr>
        <w:pStyle w:val="8"/>
        <w:spacing w:line="400" w:lineRule="atLeast"/>
        <w:jc w:val="left"/>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 xml:space="preserve">项目编号： </w:t>
      </w:r>
      <w:r>
        <w:rPr>
          <w:rFonts w:hint="eastAsia" w:ascii="仿宋" w:hAnsi="仿宋" w:eastAsia="仿宋" w:cs="仿宋"/>
          <w:color w:val="auto"/>
          <w:sz w:val="24"/>
          <w:highlight w:val="none"/>
          <w:shd w:val="clear" w:color="auto" w:fill="auto"/>
          <w:lang w:eastAsia="zh-CN"/>
        </w:rPr>
        <w:t>xzcg-2024-059 (竞)</w:t>
      </w:r>
    </w:p>
    <w:tbl>
      <w:tblPr>
        <w:tblStyle w:val="18"/>
        <w:tblW w:w="967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3"/>
        <w:gridCol w:w="2582"/>
        <w:gridCol w:w="1974"/>
        <w:gridCol w:w="2512"/>
        <w:gridCol w:w="1884"/>
      </w:tblGrid>
      <w:tr w14:paraId="3F2D8B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723" w:type="dxa"/>
            <w:vAlign w:val="center"/>
          </w:tcPr>
          <w:p w14:paraId="0CDB683E">
            <w:pPr>
              <w:snapToGrid w:val="0"/>
              <w:spacing w:line="30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序号</w:t>
            </w:r>
          </w:p>
        </w:tc>
        <w:tc>
          <w:tcPr>
            <w:tcW w:w="2582" w:type="dxa"/>
            <w:vAlign w:val="center"/>
          </w:tcPr>
          <w:p w14:paraId="7B8FB592">
            <w:pPr>
              <w:snapToGrid w:val="0"/>
              <w:spacing w:line="30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采购文件</w:t>
            </w:r>
            <w:r>
              <w:rPr>
                <w:rFonts w:hint="eastAsia" w:ascii="仿宋" w:hAnsi="仿宋" w:eastAsia="仿宋" w:cs="仿宋"/>
                <w:color w:val="auto"/>
                <w:sz w:val="24"/>
                <w:highlight w:val="none"/>
                <w:shd w:val="clear" w:color="auto" w:fill="auto"/>
              </w:rPr>
              <w:t>要求</w:t>
            </w:r>
          </w:p>
        </w:tc>
        <w:tc>
          <w:tcPr>
            <w:tcW w:w="1974" w:type="dxa"/>
            <w:vAlign w:val="center"/>
          </w:tcPr>
          <w:p w14:paraId="44E0F3D1">
            <w:pPr>
              <w:snapToGrid w:val="0"/>
              <w:spacing w:line="300" w:lineRule="auto"/>
              <w:jc w:val="center"/>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响应</w:t>
            </w:r>
            <w:r>
              <w:rPr>
                <w:rFonts w:hint="eastAsia" w:ascii="仿宋" w:hAnsi="仿宋" w:eastAsia="仿宋" w:cs="仿宋"/>
                <w:color w:val="auto"/>
                <w:sz w:val="24"/>
                <w:highlight w:val="none"/>
                <w:shd w:val="clear" w:color="auto" w:fill="auto"/>
                <w:lang w:val="en-US" w:eastAsia="zh-CN"/>
              </w:rPr>
              <w:t>文件响应</w:t>
            </w:r>
          </w:p>
        </w:tc>
        <w:tc>
          <w:tcPr>
            <w:tcW w:w="2512" w:type="dxa"/>
            <w:vAlign w:val="center"/>
          </w:tcPr>
          <w:p w14:paraId="2AF572F8">
            <w:pPr>
              <w:snapToGrid w:val="0"/>
              <w:spacing w:line="30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说</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明</w:t>
            </w:r>
          </w:p>
          <w:p w14:paraId="14BC9B94">
            <w:pPr>
              <w:snapToGrid w:val="0"/>
              <w:spacing w:line="30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18"/>
                <w:szCs w:val="18"/>
                <w:highlight w:val="none"/>
                <w:shd w:val="clear" w:color="auto" w:fill="auto"/>
              </w:rPr>
              <w:t>（正偏离/</w:t>
            </w:r>
            <w:r>
              <w:rPr>
                <w:rFonts w:hint="eastAsia" w:ascii="仿宋" w:hAnsi="仿宋" w:eastAsia="仿宋" w:cs="仿宋"/>
                <w:color w:val="auto"/>
                <w:sz w:val="18"/>
                <w:szCs w:val="18"/>
                <w:highlight w:val="none"/>
                <w:shd w:val="clear" w:color="auto" w:fill="auto"/>
                <w:lang w:val="en-US" w:eastAsia="zh-CN"/>
              </w:rPr>
              <w:t>无偏离/</w:t>
            </w:r>
            <w:r>
              <w:rPr>
                <w:rFonts w:hint="eastAsia" w:ascii="仿宋" w:hAnsi="仿宋" w:eastAsia="仿宋" w:cs="仿宋"/>
                <w:color w:val="auto"/>
                <w:sz w:val="18"/>
                <w:szCs w:val="18"/>
                <w:highlight w:val="none"/>
                <w:shd w:val="clear" w:color="auto" w:fill="auto"/>
              </w:rPr>
              <w:t>负偏离）</w:t>
            </w:r>
          </w:p>
        </w:tc>
        <w:tc>
          <w:tcPr>
            <w:tcW w:w="1884" w:type="dxa"/>
            <w:vAlign w:val="center"/>
          </w:tcPr>
          <w:p w14:paraId="57BC5597">
            <w:pPr>
              <w:snapToGrid w:val="0"/>
              <w:spacing w:line="30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响应页码</w:t>
            </w:r>
          </w:p>
        </w:tc>
      </w:tr>
      <w:tr w14:paraId="5BDBF7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67DFA804">
            <w:pPr>
              <w:snapToGrid w:val="0"/>
              <w:spacing w:line="300" w:lineRule="auto"/>
              <w:jc w:val="center"/>
              <w:rPr>
                <w:rFonts w:hint="eastAsia" w:ascii="仿宋" w:hAnsi="仿宋" w:eastAsia="仿宋" w:cs="仿宋"/>
                <w:color w:val="auto"/>
                <w:spacing w:val="20"/>
                <w:sz w:val="24"/>
                <w:highlight w:val="none"/>
                <w:shd w:val="clear" w:color="auto" w:fill="auto"/>
              </w:rPr>
            </w:pPr>
            <w:r>
              <w:rPr>
                <w:rFonts w:hint="eastAsia" w:ascii="仿宋" w:hAnsi="仿宋" w:eastAsia="仿宋" w:cs="仿宋"/>
                <w:color w:val="auto"/>
                <w:spacing w:val="20"/>
                <w:sz w:val="24"/>
                <w:highlight w:val="none"/>
                <w:shd w:val="clear" w:color="auto" w:fill="auto"/>
              </w:rPr>
              <w:t>1</w:t>
            </w:r>
          </w:p>
        </w:tc>
        <w:tc>
          <w:tcPr>
            <w:tcW w:w="2582" w:type="dxa"/>
            <w:vAlign w:val="center"/>
          </w:tcPr>
          <w:p w14:paraId="286B90E4">
            <w:pPr>
              <w:pStyle w:val="8"/>
              <w:snapToGrid w:val="0"/>
              <w:spacing w:line="300" w:lineRule="auto"/>
              <w:rPr>
                <w:rFonts w:hint="eastAsia" w:ascii="仿宋" w:hAnsi="仿宋" w:eastAsia="仿宋" w:cs="仿宋"/>
                <w:color w:val="auto"/>
                <w:sz w:val="24"/>
                <w:highlight w:val="none"/>
                <w:shd w:val="clear" w:color="auto" w:fill="auto"/>
              </w:rPr>
            </w:pPr>
          </w:p>
        </w:tc>
        <w:tc>
          <w:tcPr>
            <w:tcW w:w="1974" w:type="dxa"/>
            <w:vAlign w:val="center"/>
          </w:tcPr>
          <w:p w14:paraId="10B442EE">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12" w:type="dxa"/>
            <w:vAlign w:val="center"/>
          </w:tcPr>
          <w:p w14:paraId="23E58AD4">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0A835D67">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03A618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5E6734A1">
            <w:pPr>
              <w:snapToGrid w:val="0"/>
              <w:spacing w:line="300" w:lineRule="auto"/>
              <w:jc w:val="center"/>
              <w:rPr>
                <w:rFonts w:hint="eastAsia" w:ascii="仿宋" w:hAnsi="仿宋" w:eastAsia="仿宋" w:cs="仿宋"/>
                <w:color w:val="auto"/>
                <w:spacing w:val="20"/>
                <w:sz w:val="24"/>
                <w:highlight w:val="none"/>
                <w:shd w:val="clear" w:color="auto" w:fill="auto"/>
              </w:rPr>
            </w:pPr>
            <w:r>
              <w:rPr>
                <w:rFonts w:hint="eastAsia" w:ascii="仿宋" w:hAnsi="仿宋" w:eastAsia="仿宋" w:cs="仿宋"/>
                <w:color w:val="auto"/>
                <w:spacing w:val="20"/>
                <w:sz w:val="24"/>
                <w:highlight w:val="none"/>
                <w:shd w:val="clear" w:color="auto" w:fill="auto"/>
              </w:rPr>
              <w:t>2</w:t>
            </w:r>
          </w:p>
        </w:tc>
        <w:tc>
          <w:tcPr>
            <w:tcW w:w="2582" w:type="dxa"/>
            <w:vAlign w:val="center"/>
          </w:tcPr>
          <w:p w14:paraId="14ED36DE">
            <w:pPr>
              <w:pStyle w:val="8"/>
              <w:snapToGrid w:val="0"/>
              <w:spacing w:line="300" w:lineRule="auto"/>
              <w:rPr>
                <w:rFonts w:hint="eastAsia" w:ascii="仿宋" w:hAnsi="仿宋" w:eastAsia="仿宋" w:cs="仿宋"/>
                <w:color w:val="auto"/>
                <w:sz w:val="24"/>
                <w:highlight w:val="none"/>
                <w:shd w:val="clear" w:color="auto" w:fill="auto"/>
              </w:rPr>
            </w:pPr>
          </w:p>
        </w:tc>
        <w:tc>
          <w:tcPr>
            <w:tcW w:w="1974" w:type="dxa"/>
            <w:vAlign w:val="center"/>
          </w:tcPr>
          <w:p w14:paraId="42487A31">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12" w:type="dxa"/>
            <w:vAlign w:val="center"/>
          </w:tcPr>
          <w:p w14:paraId="3BBF46B5">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18DA1CD0">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1394A7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6F1FE9D4">
            <w:pPr>
              <w:snapToGrid w:val="0"/>
              <w:spacing w:line="300" w:lineRule="auto"/>
              <w:jc w:val="center"/>
              <w:rPr>
                <w:rFonts w:hint="eastAsia" w:ascii="仿宋" w:hAnsi="仿宋" w:eastAsia="仿宋" w:cs="仿宋"/>
                <w:color w:val="auto"/>
                <w:spacing w:val="20"/>
                <w:sz w:val="24"/>
                <w:highlight w:val="none"/>
                <w:shd w:val="clear" w:color="auto" w:fill="auto"/>
              </w:rPr>
            </w:pPr>
            <w:r>
              <w:rPr>
                <w:rFonts w:hint="eastAsia" w:ascii="仿宋" w:hAnsi="仿宋" w:eastAsia="仿宋" w:cs="仿宋"/>
                <w:color w:val="auto"/>
                <w:spacing w:val="20"/>
                <w:sz w:val="24"/>
                <w:highlight w:val="none"/>
                <w:shd w:val="clear" w:color="auto" w:fill="auto"/>
              </w:rPr>
              <w:t>3</w:t>
            </w:r>
          </w:p>
        </w:tc>
        <w:tc>
          <w:tcPr>
            <w:tcW w:w="2582" w:type="dxa"/>
            <w:vAlign w:val="center"/>
          </w:tcPr>
          <w:p w14:paraId="6F6C0117">
            <w:pPr>
              <w:pStyle w:val="8"/>
              <w:snapToGrid w:val="0"/>
              <w:spacing w:line="300" w:lineRule="auto"/>
              <w:rPr>
                <w:rFonts w:hint="eastAsia" w:ascii="仿宋" w:hAnsi="仿宋" w:eastAsia="仿宋" w:cs="仿宋"/>
                <w:color w:val="auto"/>
                <w:sz w:val="24"/>
                <w:highlight w:val="none"/>
                <w:shd w:val="clear" w:color="auto" w:fill="auto"/>
              </w:rPr>
            </w:pPr>
          </w:p>
        </w:tc>
        <w:tc>
          <w:tcPr>
            <w:tcW w:w="1974" w:type="dxa"/>
            <w:vAlign w:val="center"/>
          </w:tcPr>
          <w:p w14:paraId="56FC7258">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12" w:type="dxa"/>
            <w:vAlign w:val="center"/>
          </w:tcPr>
          <w:p w14:paraId="4610BD4D">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53D03BAD">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3AF459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75924F99">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82" w:type="dxa"/>
            <w:vAlign w:val="center"/>
          </w:tcPr>
          <w:p w14:paraId="35A628F8">
            <w:pPr>
              <w:pStyle w:val="8"/>
              <w:snapToGrid w:val="0"/>
              <w:spacing w:line="30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pacing w:val="20"/>
                <w:sz w:val="24"/>
                <w:highlight w:val="none"/>
                <w:shd w:val="clear" w:color="auto" w:fill="auto"/>
              </w:rPr>
              <w:t>……</w:t>
            </w:r>
          </w:p>
        </w:tc>
        <w:tc>
          <w:tcPr>
            <w:tcW w:w="1974" w:type="dxa"/>
            <w:vAlign w:val="center"/>
          </w:tcPr>
          <w:p w14:paraId="29480B91">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12" w:type="dxa"/>
            <w:vAlign w:val="center"/>
          </w:tcPr>
          <w:p w14:paraId="3D9E48BF">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5D412A6E">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4B9640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325AC1A3">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82" w:type="dxa"/>
            <w:vAlign w:val="center"/>
          </w:tcPr>
          <w:p w14:paraId="596965CC">
            <w:pPr>
              <w:pStyle w:val="8"/>
              <w:snapToGrid w:val="0"/>
              <w:spacing w:line="300" w:lineRule="auto"/>
              <w:rPr>
                <w:rFonts w:hint="eastAsia" w:ascii="仿宋" w:hAnsi="仿宋" w:eastAsia="仿宋" w:cs="仿宋"/>
                <w:color w:val="auto"/>
                <w:sz w:val="24"/>
                <w:highlight w:val="none"/>
                <w:shd w:val="clear" w:color="auto" w:fill="auto"/>
              </w:rPr>
            </w:pPr>
          </w:p>
        </w:tc>
        <w:tc>
          <w:tcPr>
            <w:tcW w:w="1974" w:type="dxa"/>
            <w:vAlign w:val="center"/>
          </w:tcPr>
          <w:p w14:paraId="43DD8CE9">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12" w:type="dxa"/>
            <w:vAlign w:val="center"/>
          </w:tcPr>
          <w:p w14:paraId="37034671">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2954467B">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7407C2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4CD6DEDA">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82" w:type="dxa"/>
            <w:vAlign w:val="center"/>
          </w:tcPr>
          <w:p w14:paraId="01AA30F2">
            <w:pPr>
              <w:pStyle w:val="8"/>
              <w:snapToGrid w:val="0"/>
              <w:spacing w:line="300" w:lineRule="auto"/>
              <w:rPr>
                <w:rFonts w:hint="eastAsia" w:ascii="仿宋" w:hAnsi="仿宋" w:eastAsia="仿宋" w:cs="仿宋"/>
                <w:color w:val="auto"/>
                <w:sz w:val="24"/>
                <w:highlight w:val="none"/>
                <w:shd w:val="clear" w:color="auto" w:fill="auto"/>
              </w:rPr>
            </w:pPr>
          </w:p>
        </w:tc>
        <w:tc>
          <w:tcPr>
            <w:tcW w:w="1974" w:type="dxa"/>
            <w:vAlign w:val="center"/>
          </w:tcPr>
          <w:p w14:paraId="253CB107">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12" w:type="dxa"/>
            <w:vAlign w:val="center"/>
          </w:tcPr>
          <w:p w14:paraId="487BFADD">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72DF7652">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5D7395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4301DBFE">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82" w:type="dxa"/>
            <w:vAlign w:val="center"/>
          </w:tcPr>
          <w:p w14:paraId="0BD7D969">
            <w:pPr>
              <w:pStyle w:val="8"/>
              <w:snapToGrid w:val="0"/>
              <w:spacing w:line="300" w:lineRule="auto"/>
              <w:rPr>
                <w:rFonts w:hint="eastAsia" w:ascii="仿宋" w:hAnsi="仿宋" w:eastAsia="仿宋" w:cs="仿宋"/>
                <w:color w:val="auto"/>
                <w:sz w:val="24"/>
                <w:highlight w:val="none"/>
                <w:shd w:val="clear" w:color="auto" w:fill="auto"/>
              </w:rPr>
            </w:pPr>
          </w:p>
        </w:tc>
        <w:tc>
          <w:tcPr>
            <w:tcW w:w="1974" w:type="dxa"/>
            <w:vAlign w:val="center"/>
          </w:tcPr>
          <w:p w14:paraId="3E4F1D05">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12" w:type="dxa"/>
            <w:vAlign w:val="center"/>
          </w:tcPr>
          <w:p w14:paraId="5DC640A5">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41D99CCF">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73B19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18B6A3B6">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82" w:type="dxa"/>
            <w:vAlign w:val="center"/>
          </w:tcPr>
          <w:p w14:paraId="4E8EB12E">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974" w:type="dxa"/>
            <w:vAlign w:val="center"/>
          </w:tcPr>
          <w:p w14:paraId="5B43827B">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12" w:type="dxa"/>
            <w:vAlign w:val="center"/>
          </w:tcPr>
          <w:p w14:paraId="2B709409">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21BD0C24">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1B2AC5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5B4F5A39">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82" w:type="dxa"/>
            <w:vAlign w:val="center"/>
          </w:tcPr>
          <w:p w14:paraId="5A3E3D05">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974" w:type="dxa"/>
            <w:vAlign w:val="center"/>
          </w:tcPr>
          <w:p w14:paraId="61D946FB">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12" w:type="dxa"/>
            <w:vAlign w:val="center"/>
          </w:tcPr>
          <w:p w14:paraId="54F8E516">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3E309784">
            <w:pPr>
              <w:snapToGrid w:val="0"/>
              <w:spacing w:line="300" w:lineRule="auto"/>
              <w:jc w:val="center"/>
              <w:rPr>
                <w:rFonts w:hint="eastAsia" w:ascii="仿宋" w:hAnsi="仿宋" w:eastAsia="仿宋" w:cs="仿宋"/>
                <w:color w:val="auto"/>
                <w:spacing w:val="20"/>
                <w:sz w:val="24"/>
                <w:highlight w:val="none"/>
                <w:shd w:val="clear" w:color="auto" w:fill="auto"/>
              </w:rPr>
            </w:pPr>
          </w:p>
        </w:tc>
      </w:tr>
      <w:tr w14:paraId="663187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723" w:type="dxa"/>
            <w:vAlign w:val="center"/>
          </w:tcPr>
          <w:p w14:paraId="001DEED0">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82" w:type="dxa"/>
            <w:vAlign w:val="center"/>
          </w:tcPr>
          <w:p w14:paraId="6FCE5221">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974" w:type="dxa"/>
            <w:vAlign w:val="center"/>
          </w:tcPr>
          <w:p w14:paraId="687C12A1">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2512" w:type="dxa"/>
            <w:vAlign w:val="center"/>
          </w:tcPr>
          <w:p w14:paraId="70B2C2FF">
            <w:pPr>
              <w:snapToGrid w:val="0"/>
              <w:spacing w:line="300" w:lineRule="auto"/>
              <w:jc w:val="center"/>
              <w:rPr>
                <w:rFonts w:hint="eastAsia" w:ascii="仿宋" w:hAnsi="仿宋" w:eastAsia="仿宋" w:cs="仿宋"/>
                <w:color w:val="auto"/>
                <w:spacing w:val="20"/>
                <w:sz w:val="24"/>
                <w:highlight w:val="none"/>
                <w:shd w:val="clear" w:color="auto" w:fill="auto"/>
              </w:rPr>
            </w:pPr>
          </w:p>
        </w:tc>
        <w:tc>
          <w:tcPr>
            <w:tcW w:w="1884" w:type="dxa"/>
            <w:vAlign w:val="center"/>
          </w:tcPr>
          <w:p w14:paraId="5FF47262">
            <w:pPr>
              <w:snapToGrid w:val="0"/>
              <w:spacing w:line="300" w:lineRule="auto"/>
              <w:jc w:val="center"/>
              <w:rPr>
                <w:rFonts w:hint="eastAsia" w:ascii="仿宋" w:hAnsi="仿宋" w:eastAsia="仿宋" w:cs="仿宋"/>
                <w:color w:val="auto"/>
                <w:spacing w:val="20"/>
                <w:sz w:val="24"/>
                <w:highlight w:val="none"/>
                <w:shd w:val="clear" w:color="auto" w:fill="auto"/>
              </w:rPr>
            </w:pPr>
          </w:p>
        </w:tc>
      </w:tr>
    </w:tbl>
    <w:p w14:paraId="4B6CE7B1">
      <w:pPr>
        <w:pStyle w:val="15"/>
        <w:spacing w:before="48" w:beforeLines="20" w:beforeAutospacing="0" w:after="0" w:afterAutospacing="0" w:line="288" w:lineRule="auto"/>
        <w:ind w:left="1079" w:leftChars="171" w:hanging="720" w:hangingChars="300"/>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说明：1、供应商须将</w:t>
      </w:r>
      <w:r>
        <w:rPr>
          <w:rFonts w:hint="eastAsia" w:ascii="仿宋" w:hAnsi="仿宋" w:eastAsia="仿宋" w:cs="仿宋"/>
          <w:color w:val="auto"/>
          <w:kern w:val="2"/>
          <w:highlight w:val="none"/>
          <w:shd w:val="clear" w:color="auto" w:fill="auto"/>
          <w:lang w:eastAsia="zh-CN"/>
        </w:rPr>
        <w:t>响应文件</w:t>
      </w:r>
      <w:r>
        <w:rPr>
          <w:rFonts w:hint="eastAsia" w:ascii="仿宋" w:hAnsi="仿宋" w:eastAsia="仿宋" w:cs="仿宋"/>
          <w:color w:val="auto"/>
          <w:kern w:val="2"/>
          <w:highlight w:val="none"/>
          <w:shd w:val="clear" w:color="auto" w:fill="auto"/>
        </w:rPr>
        <w:t>对</w:t>
      </w:r>
      <w:r>
        <w:rPr>
          <w:rFonts w:hint="eastAsia" w:ascii="仿宋" w:hAnsi="仿宋" w:eastAsia="仿宋" w:cs="仿宋"/>
          <w:color w:val="auto"/>
          <w:kern w:val="2"/>
          <w:highlight w:val="none"/>
          <w:shd w:val="clear" w:color="auto" w:fill="auto"/>
          <w:lang w:eastAsia="zh-CN"/>
        </w:rPr>
        <w:t>采购文件</w:t>
      </w:r>
      <w:r>
        <w:rPr>
          <w:rFonts w:hint="eastAsia" w:ascii="仿宋" w:hAnsi="仿宋" w:eastAsia="仿宋" w:cs="仿宋"/>
          <w:color w:val="auto"/>
          <w:kern w:val="2"/>
          <w:highlight w:val="none"/>
          <w:shd w:val="clear" w:color="auto" w:fill="auto"/>
        </w:rPr>
        <w:t>的所有偏离填入此表。</w:t>
      </w:r>
      <w:r>
        <w:rPr>
          <w:rFonts w:hint="eastAsia" w:ascii="仿宋" w:hAnsi="仿宋" w:eastAsia="仿宋" w:cs="仿宋"/>
          <w:color w:val="auto"/>
          <w:kern w:val="2"/>
          <w:highlight w:val="none"/>
          <w:shd w:val="clear" w:color="auto" w:fill="auto"/>
        </w:rPr>
        <w:br w:type="textWrapping"/>
      </w:r>
      <w:r>
        <w:rPr>
          <w:rFonts w:hint="eastAsia" w:ascii="仿宋" w:hAnsi="仿宋" w:eastAsia="仿宋" w:cs="仿宋"/>
          <w:color w:val="auto"/>
          <w:kern w:val="2"/>
          <w:highlight w:val="none"/>
          <w:shd w:val="clear" w:color="auto" w:fill="auto"/>
        </w:rPr>
        <w:t>2、</w:t>
      </w:r>
      <w:r>
        <w:rPr>
          <w:rFonts w:hint="eastAsia" w:ascii="仿宋" w:hAnsi="仿宋" w:eastAsia="仿宋" w:cs="仿宋"/>
          <w:b/>
          <w:bCs/>
          <w:color w:val="auto"/>
          <w:kern w:val="2"/>
          <w:highlight w:val="none"/>
          <w:shd w:val="clear" w:color="auto" w:fill="auto"/>
        </w:rPr>
        <w:t>如不填写，视为完全响应</w:t>
      </w:r>
      <w:r>
        <w:rPr>
          <w:rFonts w:hint="eastAsia" w:ascii="仿宋" w:hAnsi="仿宋" w:eastAsia="仿宋" w:cs="仿宋"/>
          <w:b/>
          <w:bCs/>
          <w:color w:val="auto"/>
          <w:kern w:val="2"/>
          <w:highlight w:val="none"/>
          <w:shd w:val="clear" w:color="auto" w:fill="auto"/>
          <w:lang w:eastAsia="zh-CN"/>
        </w:rPr>
        <w:t>采购文件</w:t>
      </w:r>
      <w:r>
        <w:rPr>
          <w:rFonts w:hint="eastAsia" w:ascii="仿宋" w:hAnsi="仿宋" w:eastAsia="仿宋" w:cs="仿宋"/>
          <w:b/>
          <w:bCs/>
          <w:color w:val="auto"/>
          <w:kern w:val="2"/>
          <w:highlight w:val="none"/>
          <w:shd w:val="clear" w:color="auto" w:fill="auto"/>
        </w:rPr>
        <w:t>的要求。</w:t>
      </w:r>
    </w:p>
    <w:p w14:paraId="46D1F14B">
      <w:pPr>
        <w:pStyle w:val="15"/>
        <w:spacing w:before="48" w:beforeLines="20" w:beforeAutospacing="0" w:after="0" w:afterAutospacing="0" w:line="288" w:lineRule="auto"/>
        <w:ind w:firstLine="1080" w:firstLineChars="450"/>
        <w:rPr>
          <w:rFonts w:hint="eastAsia" w:ascii="仿宋" w:hAnsi="仿宋" w:eastAsia="仿宋" w:cs="仿宋"/>
          <w:color w:val="auto"/>
          <w:kern w:val="2"/>
          <w:highlight w:val="none"/>
          <w:shd w:val="clear" w:color="auto" w:fill="auto"/>
        </w:rPr>
      </w:pPr>
      <w:r>
        <w:rPr>
          <w:rFonts w:hint="eastAsia" w:ascii="仿宋" w:hAnsi="仿宋" w:eastAsia="仿宋" w:cs="仿宋"/>
          <w:b w:val="0"/>
          <w:bCs w:val="0"/>
          <w:color w:val="auto"/>
          <w:kern w:val="2"/>
          <w:highlight w:val="none"/>
          <w:shd w:val="clear" w:color="auto" w:fill="auto"/>
        </w:rPr>
        <w:t>3、</w:t>
      </w:r>
      <w:r>
        <w:rPr>
          <w:rFonts w:hint="eastAsia" w:ascii="仿宋" w:hAnsi="仿宋" w:eastAsia="仿宋" w:cs="仿宋"/>
          <w:color w:val="auto"/>
          <w:kern w:val="2"/>
          <w:highlight w:val="none"/>
          <w:shd w:val="clear" w:color="auto" w:fill="auto"/>
        </w:rPr>
        <w:t>表格中行数不够用时可按相同格式增加行数，其他一切内容和格式不得更改。</w:t>
      </w:r>
    </w:p>
    <w:p w14:paraId="7B95B691">
      <w:pPr>
        <w:spacing w:line="360" w:lineRule="auto"/>
        <w:ind w:firstLine="3500" w:firstLineChars="1250"/>
        <w:rPr>
          <w:rFonts w:hint="eastAsia" w:ascii="仿宋" w:hAnsi="仿宋" w:eastAsia="仿宋" w:cs="仿宋"/>
          <w:color w:val="auto"/>
          <w:sz w:val="28"/>
          <w:szCs w:val="28"/>
          <w:highlight w:val="none"/>
          <w:shd w:val="clear" w:color="auto" w:fill="auto"/>
        </w:rPr>
      </w:pPr>
    </w:p>
    <w:p w14:paraId="6F52AEB2">
      <w:pPr>
        <w:pStyle w:val="32"/>
        <w:rPr>
          <w:rFonts w:hint="eastAsia" w:ascii="仿宋" w:hAnsi="仿宋" w:eastAsia="仿宋" w:cs="仿宋"/>
          <w:color w:val="auto"/>
          <w:highlight w:val="none"/>
          <w:shd w:val="clear" w:color="auto" w:fill="auto"/>
        </w:rPr>
      </w:pPr>
    </w:p>
    <w:p w14:paraId="1F1B5F67">
      <w:pPr>
        <w:snapToGrid w:val="0"/>
        <w:spacing w:line="360" w:lineRule="auto"/>
        <w:ind w:firstLine="480" w:firstLineChars="200"/>
        <w:jc w:val="righ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谈判响应方</w:t>
      </w:r>
      <w:r>
        <w:rPr>
          <w:rFonts w:hint="eastAsia" w:ascii="仿宋" w:hAnsi="仿宋" w:eastAsia="仿宋" w:cs="仿宋"/>
          <w:color w:val="auto"/>
          <w:sz w:val="24"/>
          <w:highlight w:val="none"/>
          <w:shd w:val="clear" w:color="auto" w:fill="auto"/>
        </w:rPr>
        <w:t>全称：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（盖公章）</w:t>
      </w:r>
    </w:p>
    <w:p w14:paraId="2624F75C">
      <w:pPr>
        <w:snapToGrid w:val="0"/>
        <w:spacing w:line="360" w:lineRule="auto"/>
        <w:ind w:firstLine="480" w:firstLineChars="200"/>
        <w:jc w:val="righ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法定代表人（负责人）或授权代表：</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（签字或盖章）</w:t>
      </w:r>
    </w:p>
    <w:p w14:paraId="353D1A81">
      <w:pPr>
        <w:snapToGrid w:val="0"/>
        <w:spacing w:line="360" w:lineRule="auto"/>
        <w:ind w:firstLine="480" w:firstLineChars="200"/>
        <w:jc w:val="right"/>
        <w:rPr>
          <w:rFonts w:hint="eastAsia" w:ascii="仿宋" w:hAnsi="仿宋" w:eastAsia="仿宋" w:cs="仿宋"/>
          <w:bCs/>
          <w:color w:val="auto"/>
          <w:sz w:val="24"/>
          <w:highlight w:val="none"/>
          <w:shd w:val="clear" w:color="auto" w:fill="auto"/>
        </w:rPr>
      </w:pPr>
      <w:r>
        <w:rPr>
          <w:rFonts w:hint="eastAsia" w:ascii="仿宋" w:hAnsi="仿宋" w:eastAsia="仿宋" w:cs="仿宋"/>
          <w:color w:val="auto"/>
          <w:sz w:val="24"/>
          <w:highlight w:val="none"/>
          <w:shd w:val="clear" w:color="auto" w:fill="auto"/>
        </w:rPr>
        <w:t>日期：</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年 月 日</w:t>
      </w:r>
    </w:p>
    <w:p w14:paraId="742049C5">
      <w:pPr>
        <w:spacing w:line="360" w:lineRule="auto"/>
        <w:rPr>
          <w:rFonts w:hint="eastAsia" w:ascii="仿宋" w:hAnsi="仿宋" w:eastAsia="仿宋" w:cs="仿宋"/>
          <w:b/>
          <w:color w:val="auto"/>
          <w:kern w:val="0"/>
          <w:sz w:val="30"/>
          <w:szCs w:val="20"/>
          <w:highlight w:val="none"/>
          <w:shd w:val="clear" w:color="auto" w:fill="auto"/>
        </w:rPr>
      </w:pPr>
    </w:p>
    <w:p w14:paraId="7FE504BD">
      <w:pPr>
        <w:pStyle w:val="28"/>
        <w:ind w:firstLine="602"/>
        <w:rPr>
          <w:rFonts w:hint="eastAsia" w:ascii="仿宋" w:hAnsi="仿宋" w:eastAsia="仿宋" w:cs="仿宋"/>
          <w:b/>
          <w:color w:val="auto"/>
          <w:kern w:val="0"/>
          <w:sz w:val="30"/>
          <w:szCs w:val="20"/>
          <w:highlight w:val="none"/>
          <w:shd w:val="clear" w:color="auto" w:fill="auto"/>
        </w:rPr>
      </w:pPr>
    </w:p>
    <w:p w14:paraId="38184063">
      <w:pPr>
        <w:pStyle w:val="28"/>
        <w:ind w:firstLine="602"/>
        <w:rPr>
          <w:rFonts w:hint="eastAsia" w:ascii="仿宋" w:hAnsi="仿宋" w:eastAsia="仿宋" w:cs="仿宋"/>
          <w:b/>
          <w:color w:val="auto"/>
          <w:kern w:val="0"/>
          <w:sz w:val="30"/>
          <w:szCs w:val="20"/>
          <w:highlight w:val="none"/>
          <w:shd w:val="clear" w:color="auto" w:fill="auto"/>
        </w:rPr>
      </w:pPr>
    </w:p>
    <w:p w14:paraId="49ACAD91">
      <w:pPr>
        <w:pStyle w:val="28"/>
        <w:ind w:firstLine="602"/>
        <w:rPr>
          <w:rFonts w:hint="eastAsia" w:ascii="仿宋" w:hAnsi="仿宋" w:eastAsia="仿宋" w:cs="仿宋"/>
          <w:b/>
          <w:color w:val="auto"/>
          <w:kern w:val="0"/>
          <w:sz w:val="30"/>
          <w:szCs w:val="20"/>
          <w:highlight w:val="none"/>
          <w:shd w:val="clear" w:color="auto" w:fill="auto"/>
        </w:rPr>
      </w:pPr>
    </w:p>
    <w:p w14:paraId="76DB8B39">
      <w:pPr>
        <w:pStyle w:val="15"/>
        <w:spacing w:line="360" w:lineRule="auto"/>
        <w:rPr>
          <w:rFonts w:hint="eastAsia" w:ascii="仿宋" w:hAnsi="仿宋" w:eastAsia="仿宋" w:cs="仿宋"/>
          <w:bCs/>
          <w:color w:val="auto"/>
          <w:sz w:val="21"/>
          <w:szCs w:val="21"/>
          <w:highlight w:val="none"/>
          <w:shd w:val="clear" w:color="auto" w:fill="auto"/>
        </w:rPr>
      </w:pPr>
      <w:r>
        <w:rPr>
          <w:rFonts w:hint="eastAsia" w:ascii="仿宋" w:hAnsi="仿宋" w:eastAsia="仿宋" w:cs="仿宋"/>
          <w:bCs/>
          <w:color w:val="auto"/>
          <w:sz w:val="21"/>
          <w:szCs w:val="21"/>
          <w:highlight w:val="none"/>
          <w:shd w:val="clear" w:color="auto" w:fill="auto"/>
        </w:rPr>
        <w:t>附件</w:t>
      </w:r>
      <w:r>
        <w:rPr>
          <w:rFonts w:hint="eastAsia" w:ascii="仿宋" w:hAnsi="仿宋" w:eastAsia="仿宋" w:cs="仿宋"/>
          <w:bCs/>
          <w:color w:val="auto"/>
          <w:sz w:val="21"/>
          <w:szCs w:val="21"/>
          <w:highlight w:val="none"/>
          <w:shd w:val="clear" w:color="auto" w:fill="auto"/>
          <w:lang w:val="en-US" w:eastAsia="zh-CN"/>
        </w:rPr>
        <w:t>8</w:t>
      </w:r>
      <w:r>
        <w:rPr>
          <w:rFonts w:hint="eastAsia" w:ascii="仿宋" w:hAnsi="仿宋" w:eastAsia="仿宋" w:cs="仿宋"/>
          <w:bCs/>
          <w:color w:val="auto"/>
          <w:sz w:val="21"/>
          <w:szCs w:val="21"/>
          <w:highlight w:val="none"/>
          <w:shd w:val="clear" w:color="auto" w:fill="auto"/>
        </w:rPr>
        <w:t xml:space="preserve">-1 中小企业声明函： </w:t>
      </w:r>
    </w:p>
    <w:p w14:paraId="21964726">
      <w:pPr>
        <w:snapToGrid w:val="0"/>
        <w:spacing w:before="50" w:after="120" w:afterLines="50"/>
        <w:jc w:val="center"/>
        <w:rPr>
          <w:rFonts w:hint="eastAsia" w:ascii="仿宋" w:hAnsi="仿宋" w:eastAsia="仿宋" w:cs="仿宋"/>
          <w:b/>
          <w:color w:val="auto"/>
          <w:kern w:val="0"/>
          <w:sz w:val="30"/>
          <w:szCs w:val="30"/>
          <w:highlight w:val="none"/>
          <w:shd w:val="clear" w:color="auto" w:fill="auto"/>
          <w14:textOutline w14:w="3175" w14:cmpd="sng">
            <w14:solidFill>
              <w14:schemeClr w14:val="tx1">
                <w14:alpha w14:val="0"/>
              </w14:schemeClr>
            </w14:solidFill>
            <w14:prstDash w14:val="solid"/>
            <w14:round/>
          </w14:textOutline>
        </w:rPr>
      </w:pPr>
      <w:r>
        <w:rPr>
          <w:rFonts w:hint="eastAsia" w:ascii="仿宋" w:hAnsi="仿宋" w:eastAsia="仿宋" w:cs="仿宋"/>
          <w:b/>
          <w:color w:val="auto"/>
          <w:kern w:val="0"/>
          <w:sz w:val="30"/>
          <w:szCs w:val="30"/>
          <w:highlight w:val="none"/>
          <w:shd w:val="clear" w:color="auto" w:fill="auto"/>
          <w14:textOutline w14:w="3175" w14:cmpd="sng">
            <w14:solidFill>
              <w14:schemeClr w14:val="tx1">
                <w14:alpha w14:val="0"/>
              </w14:schemeClr>
            </w14:solidFill>
            <w14:prstDash w14:val="solid"/>
            <w14:round/>
          </w14:textOutline>
        </w:rPr>
        <w:t>中小企业声明函（货物）</w:t>
      </w:r>
    </w:p>
    <w:p w14:paraId="5CD0A070">
      <w:pPr>
        <w:pStyle w:val="16"/>
        <w:rPr>
          <w:rFonts w:hint="eastAsia" w:ascii="仿宋" w:hAnsi="仿宋" w:eastAsia="仿宋" w:cs="仿宋"/>
          <w:b w:val="0"/>
          <w:color w:val="auto"/>
          <w:kern w:val="2"/>
          <w:sz w:val="24"/>
          <w:szCs w:val="24"/>
          <w:highlight w:val="none"/>
          <w:shd w:val="clear" w:color="auto" w:fill="auto"/>
          <w:lang w:val="en-US" w:eastAsia="zh-CN" w:bidi="ar-SA"/>
        </w:rPr>
      </w:pPr>
      <w:r>
        <w:rPr>
          <w:rFonts w:hint="eastAsia" w:ascii="仿宋" w:hAnsi="仿宋" w:eastAsia="仿宋" w:cs="仿宋"/>
          <w:b w:val="0"/>
          <w:color w:val="auto"/>
          <w:kern w:val="2"/>
          <w:sz w:val="24"/>
          <w:szCs w:val="24"/>
          <w:highlight w:val="none"/>
          <w:shd w:val="clear" w:color="auto" w:fill="auto"/>
          <w:lang w:val="en-US" w:eastAsia="zh-CN" w:bidi="ar-SA"/>
        </w:rPr>
        <w:t>（本项目不适用）</w:t>
      </w:r>
    </w:p>
    <w:p w14:paraId="25B9E376">
      <w:pPr>
        <w:rPr>
          <w:rFonts w:hint="eastAsia"/>
          <w:color w:val="auto"/>
          <w:highlight w:val="none"/>
          <w:shd w:val="clear" w:color="auto" w:fill="auto"/>
          <w:lang w:val="en-US" w:eastAsia="zh-CN"/>
        </w:rPr>
      </w:pPr>
    </w:p>
    <w:p w14:paraId="1C1A8B2D">
      <w:pPr>
        <w:pStyle w:val="9"/>
        <w:spacing w:line="360" w:lineRule="auto"/>
        <w:ind w:left="0" w:leftChars="0" w:firstLine="480" w:firstLineChars="200"/>
        <w:jc w:val="both"/>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本公司（联合体）郑重声明，根据《政府采购促进中小企业发展管理办法》（财库﹝2020﹞46号）的规定，本公司（联合体）参加</w:t>
      </w:r>
      <w:r>
        <w:rPr>
          <w:rFonts w:hint="eastAsia" w:ascii="仿宋" w:hAnsi="仿宋" w:eastAsia="仿宋" w:cs="仿宋"/>
          <w:color w:val="auto"/>
          <w:sz w:val="24"/>
          <w:highlight w:val="none"/>
          <w:u w:val="single"/>
          <w:shd w:val="clear" w:color="auto" w:fill="auto"/>
        </w:rPr>
        <w:t>（单位名称）</w:t>
      </w:r>
      <w:r>
        <w:rPr>
          <w:rFonts w:hint="eastAsia" w:ascii="仿宋" w:hAnsi="仿宋" w:eastAsia="仿宋" w:cs="仿宋"/>
          <w:color w:val="auto"/>
          <w:sz w:val="24"/>
          <w:highlight w:val="none"/>
          <w:shd w:val="clear" w:color="auto" w:fill="auto"/>
        </w:rPr>
        <w:t>的</w:t>
      </w:r>
      <w:r>
        <w:rPr>
          <w:rFonts w:hint="eastAsia" w:ascii="仿宋" w:hAnsi="仿宋" w:eastAsia="仿宋" w:cs="仿宋"/>
          <w:color w:val="auto"/>
          <w:sz w:val="24"/>
          <w:highlight w:val="none"/>
          <w:u w:val="single"/>
          <w:shd w:val="clear" w:color="auto" w:fill="auto"/>
        </w:rPr>
        <w:t>（项目名称）</w:t>
      </w:r>
      <w:r>
        <w:rPr>
          <w:rFonts w:hint="eastAsia" w:ascii="仿宋" w:hAnsi="仿宋" w:eastAsia="仿宋" w:cs="仿宋"/>
          <w:color w:val="auto"/>
          <w:sz w:val="24"/>
          <w:highlight w:val="none"/>
          <w:shd w:val="clear" w:color="auto" w:fill="auto"/>
        </w:rPr>
        <w:t>采购活动，提供的货物全部由符合政策要求的中小企业制造。相关企业（含联合体中的中小企业、签订分包意向协议的中小企业）的具体情况如下：</w:t>
      </w:r>
    </w:p>
    <w:p w14:paraId="715DAF61">
      <w:pPr>
        <w:pStyle w:val="9"/>
        <w:spacing w:line="360" w:lineRule="auto"/>
        <w:ind w:left="0" w:leftChars="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1. </w:t>
      </w:r>
      <w:r>
        <w:rPr>
          <w:rFonts w:hint="eastAsia" w:ascii="仿宋" w:hAnsi="仿宋" w:eastAsia="仿宋" w:cs="仿宋"/>
          <w:color w:val="auto"/>
          <w:sz w:val="24"/>
          <w:highlight w:val="none"/>
          <w:u w:val="single"/>
          <w:shd w:val="clear" w:color="auto" w:fill="auto"/>
        </w:rPr>
        <w:t>（标的名称）</w:t>
      </w:r>
      <w:r>
        <w:rPr>
          <w:rFonts w:hint="eastAsia" w:ascii="仿宋" w:hAnsi="仿宋" w:eastAsia="仿宋" w:cs="仿宋"/>
          <w:color w:val="auto"/>
          <w:sz w:val="24"/>
          <w:highlight w:val="none"/>
          <w:shd w:val="clear" w:color="auto" w:fill="auto"/>
        </w:rPr>
        <w:t>，属于</w:t>
      </w:r>
      <w:r>
        <w:rPr>
          <w:rFonts w:hint="eastAsia" w:ascii="仿宋" w:hAnsi="仿宋" w:eastAsia="仿宋" w:cs="仿宋"/>
          <w:color w:val="auto"/>
          <w:sz w:val="24"/>
          <w:highlight w:val="none"/>
          <w:u w:val="single"/>
          <w:shd w:val="clear" w:color="auto" w:fill="auto"/>
        </w:rPr>
        <w:t>（采购文件中明确的所属行业）</w:t>
      </w:r>
      <w:r>
        <w:rPr>
          <w:rFonts w:hint="eastAsia" w:ascii="仿宋" w:hAnsi="仿宋" w:eastAsia="仿宋" w:cs="仿宋"/>
          <w:color w:val="auto"/>
          <w:sz w:val="24"/>
          <w:highlight w:val="none"/>
          <w:shd w:val="clear" w:color="auto" w:fill="auto"/>
        </w:rPr>
        <w:t>行业；制造商为</w:t>
      </w:r>
      <w:r>
        <w:rPr>
          <w:rFonts w:hint="eastAsia" w:ascii="仿宋" w:hAnsi="仿宋" w:eastAsia="仿宋" w:cs="仿宋"/>
          <w:color w:val="auto"/>
          <w:sz w:val="24"/>
          <w:highlight w:val="none"/>
          <w:u w:val="single"/>
          <w:shd w:val="clear" w:color="auto" w:fill="auto"/>
        </w:rPr>
        <w:t>（企业名称）</w:t>
      </w:r>
      <w:r>
        <w:rPr>
          <w:rFonts w:hint="eastAsia" w:ascii="仿宋" w:hAnsi="仿宋" w:eastAsia="仿宋" w:cs="仿宋"/>
          <w:color w:val="auto"/>
          <w:sz w:val="24"/>
          <w:highlight w:val="none"/>
          <w:shd w:val="clear" w:color="auto" w:fill="auto"/>
        </w:rPr>
        <w:t>，从业人员</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shd w:val="clear" w:color="auto" w:fill="auto"/>
        </w:rPr>
        <w:t>人，营业收入为</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shd w:val="clear" w:color="auto" w:fill="auto"/>
        </w:rPr>
        <w:t>万元，资产总额为</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shd w:val="clear" w:color="auto" w:fill="auto"/>
        </w:rPr>
        <w:t>万元</w:t>
      </w:r>
      <w:r>
        <w:rPr>
          <w:rFonts w:hint="eastAsia" w:ascii="仿宋" w:hAnsi="仿宋" w:eastAsia="仿宋" w:cs="仿宋"/>
          <w:color w:val="auto"/>
          <w:sz w:val="24"/>
          <w:highlight w:val="none"/>
          <w:shd w:val="clear" w:color="auto" w:fill="auto"/>
          <w:vertAlign w:val="superscript"/>
        </w:rPr>
        <w:t>1</w:t>
      </w:r>
      <w:r>
        <w:rPr>
          <w:rFonts w:hint="eastAsia" w:ascii="仿宋" w:hAnsi="仿宋" w:eastAsia="仿宋" w:cs="仿宋"/>
          <w:color w:val="auto"/>
          <w:sz w:val="24"/>
          <w:highlight w:val="none"/>
          <w:shd w:val="clear" w:color="auto" w:fill="auto"/>
        </w:rPr>
        <w:t>，属于</w:t>
      </w:r>
      <w:r>
        <w:rPr>
          <w:rFonts w:hint="eastAsia" w:ascii="仿宋" w:hAnsi="仿宋" w:eastAsia="仿宋" w:cs="仿宋"/>
          <w:color w:val="auto"/>
          <w:sz w:val="24"/>
          <w:highlight w:val="none"/>
          <w:u w:val="single"/>
          <w:shd w:val="clear" w:color="auto" w:fill="auto"/>
        </w:rPr>
        <w:t>（中型企业、小型企业、微型企业）</w:t>
      </w:r>
      <w:r>
        <w:rPr>
          <w:rFonts w:hint="eastAsia" w:ascii="仿宋" w:hAnsi="仿宋" w:eastAsia="仿宋" w:cs="仿宋"/>
          <w:color w:val="auto"/>
          <w:sz w:val="24"/>
          <w:highlight w:val="none"/>
          <w:shd w:val="clear" w:color="auto" w:fill="auto"/>
        </w:rPr>
        <w:t>；</w:t>
      </w:r>
    </w:p>
    <w:p w14:paraId="0E039777">
      <w:pPr>
        <w:pStyle w:val="9"/>
        <w:spacing w:line="360" w:lineRule="auto"/>
        <w:ind w:left="0" w:leftChars="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u w:val="single"/>
          <w:shd w:val="clear" w:color="auto" w:fill="auto"/>
        </w:rPr>
        <w:t>（标的名称）</w:t>
      </w:r>
      <w:r>
        <w:rPr>
          <w:rFonts w:hint="eastAsia" w:ascii="仿宋" w:hAnsi="仿宋" w:eastAsia="仿宋" w:cs="仿宋"/>
          <w:color w:val="auto"/>
          <w:sz w:val="24"/>
          <w:highlight w:val="none"/>
          <w:shd w:val="clear" w:color="auto" w:fill="auto"/>
        </w:rPr>
        <w:t>，属于</w:t>
      </w:r>
      <w:r>
        <w:rPr>
          <w:rFonts w:hint="eastAsia" w:ascii="仿宋" w:hAnsi="仿宋" w:eastAsia="仿宋" w:cs="仿宋"/>
          <w:color w:val="auto"/>
          <w:sz w:val="24"/>
          <w:highlight w:val="none"/>
          <w:u w:val="single"/>
          <w:shd w:val="clear" w:color="auto" w:fill="auto"/>
        </w:rPr>
        <w:t>（采购文件中明确的所属行业）</w:t>
      </w:r>
      <w:r>
        <w:rPr>
          <w:rFonts w:hint="eastAsia" w:ascii="仿宋" w:hAnsi="仿宋" w:eastAsia="仿宋" w:cs="仿宋"/>
          <w:color w:val="auto"/>
          <w:sz w:val="24"/>
          <w:highlight w:val="none"/>
          <w:shd w:val="clear" w:color="auto" w:fill="auto"/>
        </w:rPr>
        <w:t>行业；制造商为</w:t>
      </w:r>
      <w:r>
        <w:rPr>
          <w:rFonts w:hint="eastAsia" w:ascii="仿宋" w:hAnsi="仿宋" w:eastAsia="仿宋" w:cs="仿宋"/>
          <w:color w:val="auto"/>
          <w:sz w:val="24"/>
          <w:highlight w:val="none"/>
          <w:u w:val="single"/>
          <w:shd w:val="clear" w:color="auto" w:fill="auto"/>
        </w:rPr>
        <w:t>（企业名称）</w:t>
      </w:r>
      <w:r>
        <w:rPr>
          <w:rFonts w:hint="eastAsia" w:ascii="仿宋" w:hAnsi="仿宋" w:eastAsia="仿宋" w:cs="仿宋"/>
          <w:color w:val="auto"/>
          <w:sz w:val="24"/>
          <w:highlight w:val="none"/>
          <w:shd w:val="clear" w:color="auto" w:fill="auto"/>
        </w:rPr>
        <w:t>，从业人员</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shd w:val="clear" w:color="auto" w:fill="auto"/>
        </w:rPr>
        <w:t>人，营业收入为</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shd w:val="clear" w:color="auto" w:fill="auto"/>
        </w:rPr>
        <w:t>万元，资产总额为</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shd w:val="clear" w:color="auto" w:fill="auto"/>
        </w:rPr>
        <w:t>万元，属于</w:t>
      </w:r>
      <w:r>
        <w:rPr>
          <w:rFonts w:hint="eastAsia" w:ascii="仿宋" w:hAnsi="仿宋" w:eastAsia="仿宋" w:cs="仿宋"/>
          <w:color w:val="auto"/>
          <w:sz w:val="24"/>
          <w:highlight w:val="none"/>
          <w:u w:val="single"/>
          <w:shd w:val="clear" w:color="auto" w:fill="auto"/>
        </w:rPr>
        <w:t>（中型企业、小型企业、微型企业）</w:t>
      </w:r>
      <w:r>
        <w:rPr>
          <w:rFonts w:hint="eastAsia" w:ascii="仿宋" w:hAnsi="仿宋" w:eastAsia="仿宋" w:cs="仿宋"/>
          <w:color w:val="auto"/>
          <w:sz w:val="24"/>
          <w:highlight w:val="none"/>
          <w:shd w:val="clear" w:color="auto" w:fill="auto"/>
        </w:rPr>
        <w:t>；</w:t>
      </w:r>
    </w:p>
    <w:p w14:paraId="35BC6AD2">
      <w:pPr>
        <w:pStyle w:val="9"/>
        <w:spacing w:line="360" w:lineRule="auto"/>
        <w:ind w:left="0" w:leftChars="0" w:firstLine="480"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w:t>
      </w:r>
    </w:p>
    <w:p w14:paraId="6D0A10C9">
      <w:pPr>
        <w:pStyle w:val="9"/>
        <w:spacing w:line="360" w:lineRule="auto"/>
        <w:ind w:left="0" w:leftChars="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以上企业，不属于大企业的分支机构，不存在控股股东为大企业的情形，也不存在与大企业的负责人为同一人的情形。</w:t>
      </w:r>
    </w:p>
    <w:p w14:paraId="396255F5">
      <w:pPr>
        <w:pStyle w:val="9"/>
        <w:spacing w:line="360" w:lineRule="auto"/>
        <w:ind w:left="0" w:leftChars="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本企业对上述声明内容的真实性负责。如有虚假，将依法承担相应责任。</w:t>
      </w:r>
    </w:p>
    <w:p w14:paraId="1B8CDBC7">
      <w:pPr>
        <w:rPr>
          <w:rFonts w:hint="eastAsia"/>
          <w:color w:val="auto"/>
          <w:highlight w:val="none"/>
          <w:shd w:val="clear" w:color="auto" w:fill="auto"/>
        </w:rPr>
      </w:pPr>
    </w:p>
    <w:p w14:paraId="575DEE1E">
      <w:pPr>
        <w:pStyle w:val="3"/>
        <w:rPr>
          <w:rFonts w:hint="eastAsia"/>
          <w:color w:val="auto"/>
          <w:highlight w:val="none"/>
          <w:shd w:val="clear" w:color="auto" w:fill="auto"/>
        </w:rPr>
      </w:pPr>
    </w:p>
    <w:p w14:paraId="6E9B309C">
      <w:pPr>
        <w:rPr>
          <w:rFonts w:hint="eastAsia"/>
          <w:color w:val="auto"/>
          <w:highlight w:val="none"/>
          <w:shd w:val="clear" w:color="auto" w:fill="auto"/>
        </w:rPr>
      </w:pPr>
    </w:p>
    <w:p w14:paraId="72CD47E2">
      <w:pPr>
        <w:pStyle w:val="3"/>
        <w:rPr>
          <w:rFonts w:hint="eastAsia"/>
          <w:color w:val="auto"/>
          <w:highlight w:val="none"/>
          <w:shd w:val="clear" w:color="auto" w:fill="auto"/>
        </w:rPr>
      </w:pPr>
    </w:p>
    <w:p w14:paraId="28009FEC">
      <w:pPr>
        <w:pStyle w:val="9"/>
        <w:spacing w:line="480" w:lineRule="auto"/>
        <w:ind w:firstLine="2880" w:firstLineChars="1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企业名称（盖</w:t>
      </w:r>
      <w:r>
        <w:rPr>
          <w:rFonts w:hint="eastAsia" w:ascii="仿宋" w:hAnsi="仿宋" w:eastAsia="仿宋" w:cs="仿宋"/>
          <w:color w:val="auto"/>
          <w:sz w:val="24"/>
          <w:highlight w:val="none"/>
          <w:shd w:val="clear" w:color="auto" w:fill="auto"/>
          <w:lang w:val="en-US" w:eastAsia="zh-CN"/>
        </w:rPr>
        <w:t>公</w:t>
      </w:r>
      <w:r>
        <w:rPr>
          <w:rFonts w:hint="eastAsia" w:ascii="仿宋" w:hAnsi="仿宋" w:eastAsia="仿宋" w:cs="仿宋"/>
          <w:color w:val="auto"/>
          <w:sz w:val="24"/>
          <w:highlight w:val="none"/>
          <w:shd w:val="clear" w:color="auto" w:fill="auto"/>
        </w:rPr>
        <w:t>章）：</w:t>
      </w:r>
    </w:p>
    <w:p w14:paraId="114D1AC9">
      <w:pPr>
        <w:pStyle w:val="9"/>
        <w:spacing w:line="480" w:lineRule="auto"/>
        <w:ind w:firstLine="2880" w:firstLineChars="1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日期：</w:t>
      </w:r>
    </w:p>
    <w:p w14:paraId="4BCBBC4B">
      <w:pPr>
        <w:rPr>
          <w:rFonts w:hint="eastAsia" w:ascii="仿宋" w:hAnsi="仿宋" w:eastAsia="仿宋" w:cs="仿宋"/>
          <w:color w:val="auto"/>
          <w:sz w:val="24"/>
          <w:highlight w:val="none"/>
          <w:shd w:val="clear" w:color="auto" w:fill="auto"/>
        </w:rPr>
      </w:pPr>
    </w:p>
    <w:p w14:paraId="2DFB6EA7">
      <w:pPr>
        <w:pStyle w:val="3"/>
        <w:rPr>
          <w:rFonts w:hint="eastAsia" w:ascii="仿宋" w:hAnsi="仿宋" w:eastAsia="仿宋" w:cs="仿宋"/>
          <w:color w:val="auto"/>
          <w:sz w:val="24"/>
          <w:highlight w:val="none"/>
          <w:shd w:val="clear" w:color="auto" w:fill="auto"/>
        </w:rPr>
      </w:pPr>
    </w:p>
    <w:p w14:paraId="1CCA3FB2">
      <w:pPr>
        <w:rPr>
          <w:rFonts w:hint="eastAsia" w:ascii="仿宋" w:hAnsi="仿宋" w:eastAsia="仿宋" w:cs="仿宋"/>
          <w:color w:val="auto"/>
          <w:sz w:val="24"/>
          <w:highlight w:val="none"/>
          <w:shd w:val="clear" w:color="auto" w:fill="auto"/>
        </w:rPr>
      </w:pPr>
    </w:p>
    <w:p w14:paraId="07CCFB50">
      <w:pPr>
        <w:pStyle w:val="3"/>
        <w:rPr>
          <w:rFonts w:hint="eastAsia" w:ascii="仿宋" w:hAnsi="仿宋" w:eastAsia="仿宋" w:cs="仿宋"/>
          <w:color w:val="auto"/>
          <w:sz w:val="24"/>
          <w:highlight w:val="none"/>
          <w:shd w:val="clear" w:color="auto" w:fill="auto"/>
        </w:rPr>
      </w:pPr>
    </w:p>
    <w:p w14:paraId="1978117E">
      <w:pPr>
        <w:rPr>
          <w:rFonts w:hint="eastAsia" w:ascii="仿宋" w:hAnsi="仿宋" w:eastAsia="仿宋" w:cs="仿宋"/>
          <w:color w:val="auto"/>
          <w:sz w:val="24"/>
          <w:highlight w:val="none"/>
          <w:shd w:val="clear" w:color="auto" w:fill="auto"/>
        </w:rPr>
      </w:pPr>
    </w:p>
    <w:p w14:paraId="17196B67">
      <w:pPr>
        <w:pStyle w:val="3"/>
        <w:rPr>
          <w:rFonts w:hint="eastAsia"/>
          <w:color w:val="auto"/>
          <w:highlight w:val="none"/>
          <w:shd w:val="clear" w:color="auto" w:fill="auto"/>
        </w:rPr>
      </w:pPr>
    </w:p>
    <w:p w14:paraId="4992D8A2">
      <w:pPr>
        <w:rPr>
          <w:rFonts w:hint="eastAsia" w:ascii="仿宋" w:hAnsi="仿宋" w:eastAsia="仿宋" w:cs="仿宋"/>
          <w:color w:val="auto"/>
          <w:sz w:val="24"/>
          <w:highlight w:val="none"/>
          <w:shd w:val="clear" w:color="auto" w:fill="auto"/>
        </w:rPr>
      </w:pPr>
    </w:p>
    <w:p w14:paraId="5B174256">
      <w:pPr>
        <w:pStyle w:val="3"/>
        <w:rPr>
          <w:rFonts w:hint="eastAsia" w:ascii="仿宋" w:hAnsi="仿宋" w:eastAsia="仿宋" w:cs="仿宋"/>
          <w:color w:val="auto"/>
          <w:sz w:val="24"/>
          <w:highlight w:val="none"/>
          <w:shd w:val="clear" w:color="auto" w:fill="auto"/>
        </w:rPr>
      </w:pPr>
    </w:p>
    <w:p w14:paraId="3497F840">
      <w:pPr>
        <w:rPr>
          <w:rFonts w:hint="eastAsia"/>
          <w:color w:val="auto"/>
          <w:highlight w:val="none"/>
          <w:shd w:val="clear" w:color="auto" w:fill="auto"/>
        </w:rPr>
      </w:pPr>
    </w:p>
    <w:p w14:paraId="500FDB7B">
      <w:pPr>
        <w:pStyle w:val="3"/>
        <w:ind w:left="0" w:leftChars="0" w:firstLine="0" w:firstLineChars="0"/>
        <w:jc w:val="center"/>
        <w:rPr>
          <w:rFonts w:hint="eastAsia"/>
          <w:color w:val="auto"/>
          <w:highlight w:val="none"/>
          <w:shd w:val="clear" w:color="auto" w:fill="auto"/>
        </w:rPr>
      </w:pPr>
      <w:r>
        <w:rPr>
          <w:rFonts w:hint="eastAsia"/>
          <w:color w:val="auto"/>
          <w:sz w:val="28"/>
          <w:szCs w:val="28"/>
          <w:highlight w:val="none"/>
          <w:shd w:val="clear" w:color="auto" w:fill="auto"/>
          <w:vertAlign w:val="superscript"/>
          <w:lang w:val="en-US" w:eastAsia="zh-CN"/>
        </w:rPr>
        <w:t xml:space="preserve">1 </w:t>
      </w:r>
      <w:r>
        <w:rPr>
          <w:rFonts w:hint="eastAsia" w:ascii="仿宋" w:hAnsi="仿宋" w:eastAsia="仿宋" w:cs="仿宋"/>
          <w:color w:val="auto"/>
          <w:kern w:val="2"/>
          <w:sz w:val="21"/>
          <w:szCs w:val="21"/>
          <w:highlight w:val="none"/>
          <w:shd w:val="clear" w:color="auto" w:fill="auto"/>
          <w:lang w:val="en-US" w:eastAsia="zh-CN" w:bidi="ar-SA"/>
        </w:rPr>
        <w:t>从业人员、营业收入、资产总额填报上一年度数据，无上一年度数据的新成立企业可不填报。</w:t>
      </w:r>
    </w:p>
    <w:p w14:paraId="6DC1F23B">
      <w:pPr>
        <w:pStyle w:val="15"/>
        <w:spacing w:line="360" w:lineRule="auto"/>
        <w:rPr>
          <w:rFonts w:hint="eastAsia" w:ascii="仿宋" w:hAnsi="仿宋" w:eastAsia="仿宋" w:cs="仿宋"/>
          <w:bCs/>
          <w:color w:val="auto"/>
          <w:sz w:val="21"/>
          <w:szCs w:val="21"/>
          <w:highlight w:val="none"/>
          <w:shd w:val="clear" w:color="auto" w:fill="auto"/>
        </w:rPr>
      </w:pPr>
      <w:r>
        <w:rPr>
          <w:rFonts w:hint="eastAsia" w:ascii="仿宋" w:hAnsi="仿宋" w:eastAsia="仿宋" w:cs="仿宋"/>
          <w:bCs/>
          <w:color w:val="auto"/>
          <w:sz w:val="21"/>
          <w:szCs w:val="21"/>
          <w:highlight w:val="none"/>
          <w:shd w:val="clear" w:color="auto" w:fill="auto"/>
        </w:rPr>
        <w:t>附件</w:t>
      </w:r>
      <w:r>
        <w:rPr>
          <w:rFonts w:hint="eastAsia" w:ascii="仿宋" w:hAnsi="仿宋" w:eastAsia="仿宋" w:cs="仿宋"/>
          <w:bCs/>
          <w:color w:val="auto"/>
          <w:sz w:val="21"/>
          <w:szCs w:val="21"/>
          <w:highlight w:val="none"/>
          <w:shd w:val="clear" w:color="auto" w:fill="auto"/>
          <w:lang w:val="en-US" w:eastAsia="zh-CN"/>
        </w:rPr>
        <w:t>8</w:t>
      </w:r>
      <w:r>
        <w:rPr>
          <w:rFonts w:hint="eastAsia" w:ascii="仿宋" w:hAnsi="仿宋" w:eastAsia="仿宋" w:cs="仿宋"/>
          <w:bCs/>
          <w:color w:val="auto"/>
          <w:sz w:val="21"/>
          <w:szCs w:val="21"/>
          <w:highlight w:val="none"/>
          <w:shd w:val="clear" w:color="auto" w:fill="auto"/>
        </w:rPr>
        <w:t>-</w:t>
      </w:r>
      <w:r>
        <w:rPr>
          <w:rFonts w:hint="eastAsia" w:ascii="仿宋" w:hAnsi="仿宋" w:eastAsia="仿宋" w:cs="仿宋"/>
          <w:bCs/>
          <w:color w:val="auto"/>
          <w:sz w:val="21"/>
          <w:szCs w:val="21"/>
          <w:highlight w:val="none"/>
          <w:shd w:val="clear" w:color="auto" w:fill="auto"/>
          <w:lang w:val="en-US" w:eastAsia="zh-CN"/>
        </w:rPr>
        <w:t>2</w:t>
      </w:r>
      <w:r>
        <w:rPr>
          <w:rFonts w:hint="eastAsia" w:ascii="仿宋" w:hAnsi="仿宋" w:eastAsia="仿宋" w:cs="仿宋"/>
          <w:bCs/>
          <w:color w:val="auto"/>
          <w:sz w:val="21"/>
          <w:szCs w:val="21"/>
          <w:highlight w:val="none"/>
          <w:shd w:val="clear" w:color="auto" w:fill="auto"/>
        </w:rPr>
        <w:t xml:space="preserve"> 中小企业声明函： </w:t>
      </w:r>
    </w:p>
    <w:p w14:paraId="38721047">
      <w:pPr>
        <w:snapToGrid w:val="0"/>
        <w:spacing w:before="50" w:after="120" w:afterLines="50"/>
        <w:jc w:val="center"/>
        <w:rPr>
          <w:rFonts w:hint="eastAsia" w:ascii="仿宋" w:hAnsi="仿宋" w:eastAsia="仿宋" w:cs="仿宋"/>
          <w:b/>
          <w:color w:val="auto"/>
          <w:kern w:val="0"/>
          <w:sz w:val="30"/>
          <w:szCs w:val="30"/>
          <w:highlight w:val="none"/>
          <w:shd w:val="clear" w:color="auto" w:fill="auto"/>
          <w14:textOutline w14:w="3175" w14:cmpd="sng">
            <w14:solidFill>
              <w14:schemeClr w14:val="tx1">
                <w14:alpha w14:val="0"/>
              </w14:schemeClr>
            </w14:solidFill>
            <w14:prstDash w14:val="solid"/>
            <w14:round/>
          </w14:textOutline>
        </w:rPr>
      </w:pPr>
      <w:r>
        <w:rPr>
          <w:rFonts w:hint="eastAsia" w:ascii="仿宋" w:hAnsi="仿宋" w:eastAsia="仿宋" w:cs="仿宋"/>
          <w:b/>
          <w:color w:val="auto"/>
          <w:kern w:val="0"/>
          <w:sz w:val="30"/>
          <w:szCs w:val="30"/>
          <w:highlight w:val="none"/>
          <w:shd w:val="clear" w:color="auto" w:fill="auto"/>
          <w14:textOutline w14:w="3175" w14:cmpd="sng">
            <w14:solidFill>
              <w14:schemeClr w14:val="tx1">
                <w14:alpha w14:val="0"/>
              </w14:schemeClr>
            </w14:solidFill>
            <w14:prstDash w14:val="solid"/>
            <w14:round/>
          </w14:textOutline>
        </w:rPr>
        <w:t>中小企业声明函（服务）</w:t>
      </w:r>
    </w:p>
    <w:p w14:paraId="63468771">
      <w:pPr>
        <w:rPr>
          <w:rFonts w:hint="eastAsia"/>
          <w:color w:val="auto"/>
          <w:highlight w:val="none"/>
          <w:shd w:val="clear" w:color="auto" w:fill="auto"/>
          <w:lang w:val="en-US" w:eastAsia="zh-CN"/>
        </w:rPr>
      </w:pPr>
    </w:p>
    <w:p w14:paraId="2DC8B531">
      <w:pPr>
        <w:pStyle w:val="28"/>
        <w:spacing w:line="360" w:lineRule="auto"/>
        <w:ind w:firstLine="560"/>
        <w:jc w:val="both"/>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shd w:val="clear" w:color="auto" w:fill="auto"/>
          <w:lang w:eastAsia="zh-CN"/>
        </w:rPr>
        <w:t>浙江天台经济开发区管理委员会</w:t>
      </w:r>
      <w:r>
        <w:rPr>
          <w:rFonts w:hint="eastAsia" w:ascii="仿宋" w:hAnsi="仿宋" w:eastAsia="仿宋" w:cs="仿宋"/>
          <w:color w:val="auto"/>
          <w:sz w:val="24"/>
          <w:szCs w:val="24"/>
          <w:highlight w:val="none"/>
          <w:shd w:val="clear" w:color="auto" w:fill="auto"/>
        </w:rPr>
        <w:t>的</w:t>
      </w:r>
      <w:r>
        <w:rPr>
          <w:rFonts w:hint="eastAsia" w:ascii="仿宋" w:hAnsi="仿宋" w:eastAsia="仿宋" w:cs="仿宋"/>
          <w:color w:val="auto"/>
          <w:sz w:val="24"/>
          <w:highlight w:val="none"/>
          <w:u w:val="single"/>
          <w:shd w:val="clear" w:color="auto" w:fill="auto"/>
          <w:lang w:eastAsia="zh-CN"/>
        </w:rPr>
        <w:t>天台经济开发区智慧园区医化企业数字化管理平台日常运维（2024-2025年度）项目</w:t>
      </w:r>
      <w:r>
        <w:rPr>
          <w:rFonts w:hint="eastAsia" w:ascii="仿宋" w:hAnsi="仿宋" w:eastAsia="仿宋" w:cs="仿宋"/>
          <w:color w:val="auto"/>
          <w:sz w:val="24"/>
          <w:szCs w:val="24"/>
          <w:highlight w:val="none"/>
          <w:shd w:val="clear" w:color="auto" w:fill="auto"/>
        </w:rPr>
        <w:t>采购活动，服务全部由符合政策要求的中小企业承接。相关企业（含联合体中的中小企业、签订分包意向协议的中小企业）的具体情况如下：</w:t>
      </w:r>
    </w:p>
    <w:p w14:paraId="51DDAB4E">
      <w:pPr>
        <w:pStyle w:val="28"/>
        <w:spacing w:line="360" w:lineRule="auto"/>
        <w:ind w:left="0" w:leftChars="0"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u w:val="single"/>
          <w:shd w:val="clear" w:color="auto" w:fill="auto"/>
        </w:rPr>
        <w:t>（标的名称）</w:t>
      </w:r>
      <w:r>
        <w:rPr>
          <w:rFonts w:hint="eastAsia" w:ascii="仿宋" w:hAnsi="仿宋" w:eastAsia="仿宋" w:cs="仿宋"/>
          <w:color w:val="auto"/>
          <w:sz w:val="24"/>
          <w:szCs w:val="24"/>
          <w:highlight w:val="none"/>
          <w:shd w:val="clear" w:color="auto" w:fill="auto"/>
        </w:rPr>
        <w:t>，属于</w:t>
      </w:r>
      <w:r>
        <w:rPr>
          <w:rFonts w:hint="eastAsia" w:ascii="仿宋" w:hAnsi="仿宋" w:eastAsia="仿宋" w:cs="仿宋"/>
          <w:color w:val="auto"/>
          <w:sz w:val="24"/>
          <w:szCs w:val="24"/>
          <w:highlight w:val="none"/>
          <w:u w:val="single"/>
          <w:shd w:val="clear" w:color="auto" w:fill="auto"/>
        </w:rPr>
        <w:t>（采购文件中明确的所属行业）</w:t>
      </w:r>
      <w:r>
        <w:rPr>
          <w:rFonts w:hint="eastAsia" w:ascii="仿宋" w:hAnsi="仿宋" w:eastAsia="仿宋" w:cs="仿宋"/>
          <w:color w:val="auto"/>
          <w:sz w:val="24"/>
          <w:szCs w:val="24"/>
          <w:highlight w:val="none"/>
          <w:shd w:val="clear" w:color="auto" w:fill="auto"/>
        </w:rPr>
        <w:t>；承接企业为</w:t>
      </w:r>
      <w:r>
        <w:rPr>
          <w:rFonts w:hint="eastAsia" w:ascii="仿宋" w:hAnsi="仿宋" w:eastAsia="仿宋" w:cs="仿宋"/>
          <w:color w:val="auto"/>
          <w:sz w:val="24"/>
          <w:szCs w:val="24"/>
          <w:highlight w:val="none"/>
          <w:u w:val="single"/>
          <w:shd w:val="clear" w:color="auto" w:fill="auto"/>
        </w:rPr>
        <w:t>（企业名称）</w:t>
      </w:r>
      <w:r>
        <w:rPr>
          <w:rFonts w:hint="eastAsia" w:ascii="仿宋" w:hAnsi="仿宋" w:eastAsia="仿宋" w:cs="仿宋"/>
          <w:color w:val="auto"/>
          <w:sz w:val="24"/>
          <w:szCs w:val="24"/>
          <w:highlight w:val="none"/>
          <w:shd w:val="clear" w:color="auto" w:fill="auto"/>
        </w:rPr>
        <w:t>，从业人员</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人，营业收入为</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万元，资产总额为</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万元</w:t>
      </w:r>
      <w:r>
        <w:rPr>
          <w:rFonts w:hint="eastAsia" w:ascii="仿宋" w:hAnsi="仿宋" w:eastAsia="仿宋" w:cs="仿宋"/>
          <w:color w:val="auto"/>
          <w:sz w:val="24"/>
          <w:szCs w:val="24"/>
          <w:highlight w:val="none"/>
          <w:shd w:val="clear" w:color="auto" w:fill="auto"/>
          <w:vertAlign w:val="superscript"/>
        </w:rPr>
        <w:t>1</w:t>
      </w:r>
      <w:r>
        <w:rPr>
          <w:rFonts w:hint="eastAsia" w:ascii="仿宋" w:hAnsi="仿宋" w:eastAsia="仿宋" w:cs="仿宋"/>
          <w:color w:val="auto"/>
          <w:sz w:val="24"/>
          <w:szCs w:val="24"/>
          <w:highlight w:val="none"/>
          <w:shd w:val="clear" w:color="auto" w:fill="auto"/>
        </w:rPr>
        <w:t>，属于</w:t>
      </w:r>
      <w:r>
        <w:rPr>
          <w:rFonts w:hint="eastAsia" w:ascii="仿宋" w:hAnsi="仿宋" w:eastAsia="仿宋" w:cs="仿宋"/>
          <w:color w:val="auto"/>
          <w:sz w:val="24"/>
          <w:szCs w:val="24"/>
          <w:highlight w:val="none"/>
          <w:u w:val="single"/>
          <w:shd w:val="clear" w:color="auto" w:fill="auto"/>
        </w:rPr>
        <w:t>（中型企业、小型企业、微型企业）</w:t>
      </w:r>
      <w:r>
        <w:rPr>
          <w:rFonts w:hint="eastAsia" w:ascii="仿宋" w:hAnsi="仿宋" w:eastAsia="仿宋" w:cs="仿宋"/>
          <w:color w:val="auto"/>
          <w:sz w:val="24"/>
          <w:szCs w:val="24"/>
          <w:highlight w:val="none"/>
          <w:shd w:val="clear" w:color="auto" w:fill="auto"/>
        </w:rPr>
        <w:t>；</w:t>
      </w:r>
    </w:p>
    <w:p w14:paraId="4E3409F1">
      <w:pPr>
        <w:pStyle w:val="28"/>
        <w:spacing w:line="360" w:lineRule="auto"/>
        <w:ind w:firstLine="56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w:t>
      </w:r>
      <w:r>
        <w:rPr>
          <w:rFonts w:hint="eastAsia" w:ascii="仿宋" w:hAnsi="仿宋" w:eastAsia="仿宋" w:cs="仿宋"/>
          <w:color w:val="auto"/>
          <w:sz w:val="24"/>
          <w:szCs w:val="24"/>
          <w:highlight w:val="none"/>
          <w:u w:val="single"/>
          <w:shd w:val="clear" w:color="auto" w:fill="auto"/>
        </w:rPr>
        <w:t>（标的名称）</w:t>
      </w:r>
      <w:r>
        <w:rPr>
          <w:rFonts w:hint="eastAsia" w:ascii="仿宋" w:hAnsi="仿宋" w:eastAsia="仿宋" w:cs="仿宋"/>
          <w:color w:val="auto"/>
          <w:sz w:val="24"/>
          <w:szCs w:val="24"/>
          <w:highlight w:val="none"/>
          <w:shd w:val="clear" w:color="auto" w:fill="auto"/>
        </w:rPr>
        <w:t>，属于</w:t>
      </w:r>
      <w:r>
        <w:rPr>
          <w:rFonts w:hint="eastAsia" w:ascii="仿宋" w:hAnsi="仿宋" w:eastAsia="仿宋" w:cs="仿宋"/>
          <w:color w:val="auto"/>
          <w:sz w:val="24"/>
          <w:szCs w:val="24"/>
          <w:highlight w:val="none"/>
          <w:u w:val="single"/>
          <w:shd w:val="clear" w:color="auto" w:fill="auto"/>
        </w:rPr>
        <w:t>（采购文件中明确的所属行业）</w:t>
      </w:r>
      <w:r>
        <w:rPr>
          <w:rFonts w:hint="eastAsia" w:ascii="仿宋" w:hAnsi="仿宋" w:eastAsia="仿宋" w:cs="仿宋"/>
          <w:color w:val="auto"/>
          <w:sz w:val="24"/>
          <w:szCs w:val="24"/>
          <w:highlight w:val="none"/>
          <w:shd w:val="clear" w:color="auto" w:fill="auto"/>
        </w:rPr>
        <w:t>；承接企业为</w:t>
      </w:r>
      <w:r>
        <w:rPr>
          <w:rFonts w:hint="eastAsia" w:ascii="仿宋" w:hAnsi="仿宋" w:eastAsia="仿宋" w:cs="仿宋"/>
          <w:color w:val="auto"/>
          <w:sz w:val="24"/>
          <w:szCs w:val="24"/>
          <w:highlight w:val="none"/>
          <w:u w:val="single"/>
          <w:shd w:val="clear" w:color="auto" w:fill="auto"/>
        </w:rPr>
        <w:t>（企业名称）</w:t>
      </w:r>
      <w:r>
        <w:rPr>
          <w:rFonts w:hint="eastAsia" w:ascii="仿宋" w:hAnsi="仿宋" w:eastAsia="仿宋" w:cs="仿宋"/>
          <w:color w:val="auto"/>
          <w:sz w:val="24"/>
          <w:szCs w:val="24"/>
          <w:highlight w:val="none"/>
          <w:shd w:val="clear" w:color="auto" w:fill="auto"/>
        </w:rPr>
        <w:t>，从业人员</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人，营业收入为</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万元，资产总额为</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万元，属于</w:t>
      </w:r>
      <w:r>
        <w:rPr>
          <w:rFonts w:hint="eastAsia" w:ascii="仿宋" w:hAnsi="仿宋" w:eastAsia="仿宋" w:cs="仿宋"/>
          <w:color w:val="auto"/>
          <w:sz w:val="24"/>
          <w:szCs w:val="24"/>
          <w:highlight w:val="none"/>
          <w:u w:val="single"/>
          <w:shd w:val="clear" w:color="auto" w:fill="auto"/>
        </w:rPr>
        <w:t>（中型企业、小型企业、微型企业）</w:t>
      </w:r>
      <w:r>
        <w:rPr>
          <w:rFonts w:hint="eastAsia" w:ascii="仿宋" w:hAnsi="仿宋" w:eastAsia="仿宋" w:cs="仿宋"/>
          <w:color w:val="auto"/>
          <w:sz w:val="24"/>
          <w:szCs w:val="24"/>
          <w:highlight w:val="none"/>
          <w:shd w:val="clear" w:color="auto" w:fill="auto"/>
        </w:rPr>
        <w:t>；</w:t>
      </w:r>
    </w:p>
    <w:p w14:paraId="4924C51D">
      <w:pPr>
        <w:pStyle w:val="28"/>
        <w:spacing w:line="360" w:lineRule="auto"/>
        <w:ind w:firstLine="56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w:t>
      </w:r>
    </w:p>
    <w:p w14:paraId="7CF9293D">
      <w:pPr>
        <w:pStyle w:val="28"/>
        <w:spacing w:line="360" w:lineRule="auto"/>
        <w:ind w:firstLine="56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以上企业，不属于大企业的分支机构，不存在控股股东为大企业的情形，也不存在与大企业的负责人为同一人的情形。</w:t>
      </w:r>
    </w:p>
    <w:p w14:paraId="18311BA9">
      <w:pPr>
        <w:pStyle w:val="28"/>
        <w:spacing w:line="360" w:lineRule="auto"/>
        <w:ind w:firstLine="56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本企业对上述声明内容的真实性负责。如有虚假，将依法承担相应责任。</w:t>
      </w:r>
    </w:p>
    <w:p w14:paraId="266CD2D6">
      <w:pPr>
        <w:rPr>
          <w:rFonts w:hint="eastAsia"/>
          <w:color w:val="auto"/>
          <w:highlight w:val="none"/>
          <w:shd w:val="clear" w:color="auto" w:fill="auto"/>
        </w:rPr>
      </w:pPr>
    </w:p>
    <w:p w14:paraId="59193155">
      <w:pPr>
        <w:pStyle w:val="3"/>
        <w:rPr>
          <w:rFonts w:hint="eastAsia"/>
          <w:color w:val="auto"/>
          <w:highlight w:val="none"/>
          <w:shd w:val="clear" w:color="auto" w:fill="auto"/>
        </w:rPr>
      </w:pPr>
    </w:p>
    <w:p w14:paraId="58D61650">
      <w:pPr>
        <w:rPr>
          <w:rFonts w:hint="eastAsia"/>
          <w:color w:val="auto"/>
          <w:highlight w:val="none"/>
          <w:shd w:val="clear" w:color="auto" w:fill="auto"/>
        </w:rPr>
      </w:pPr>
    </w:p>
    <w:p w14:paraId="163A434D">
      <w:pPr>
        <w:pStyle w:val="3"/>
        <w:rPr>
          <w:rFonts w:hint="eastAsia"/>
          <w:color w:val="auto"/>
          <w:highlight w:val="none"/>
          <w:shd w:val="clear" w:color="auto" w:fill="auto"/>
        </w:rPr>
      </w:pPr>
    </w:p>
    <w:p w14:paraId="2670DFA0">
      <w:pPr>
        <w:pStyle w:val="9"/>
        <w:spacing w:line="480" w:lineRule="auto"/>
        <w:ind w:firstLine="2880" w:firstLineChars="1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企业名称（盖</w:t>
      </w:r>
      <w:r>
        <w:rPr>
          <w:rFonts w:hint="eastAsia" w:ascii="仿宋" w:hAnsi="仿宋" w:eastAsia="仿宋" w:cs="仿宋"/>
          <w:color w:val="auto"/>
          <w:sz w:val="24"/>
          <w:highlight w:val="none"/>
          <w:shd w:val="clear" w:color="auto" w:fill="auto"/>
          <w:lang w:val="en-US" w:eastAsia="zh-CN"/>
        </w:rPr>
        <w:t>公</w:t>
      </w:r>
      <w:r>
        <w:rPr>
          <w:rFonts w:hint="eastAsia" w:ascii="仿宋" w:hAnsi="仿宋" w:eastAsia="仿宋" w:cs="仿宋"/>
          <w:color w:val="auto"/>
          <w:sz w:val="24"/>
          <w:highlight w:val="none"/>
          <w:shd w:val="clear" w:color="auto" w:fill="auto"/>
        </w:rPr>
        <w:t>章）：</w:t>
      </w:r>
    </w:p>
    <w:p w14:paraId="6BE2ED51">
      <w:pPr>
        <w:pStyle w:val="9"/>
        <w:spacing w:line="480" w:lineRule="auto"/>
        <w:ind w:firstLine="2880" w:firstLineChars="1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日期：</w:t>
      </w:r>
    </w:p>
    <w:p w14:paraId="6C056017">
      <w:pPr>
        <w:rPr>
          <w:rFonts w:hint="eastAsia" w:ascii="仿宋" w:hAnsi="仿宋" w:eastAsia="仿宋" w:cs="仿宋"/>
          <w:color w:val="auto"/>
          <w:sz w:val="24"/>
          <w:highlight w:val="none"/>
          <w:shd w:val="clear" w:color="auto" w:fill="auto"/>
        </w:rPr>
      </w:pPr>
    </w:p>
    <w:p w14:paraId="583591FA">
      <w:pPr>
        <w:pStyle w:val="3"/>
        <w:rPr>
          <w:rFonts w:hint="eastAsia" w:ascii="仿宋" w:hAnsi="仿宋" w:eastAsia="仿宋" w:cs="仿宋"/>
          <w:color w:val="auto"/>
          <w:sz w:val="24"/>
          <w:highlight w:val="none"/>
          <w:shd w:val="clear" w:color="auto" w:fill="auto"/>
        </w:rPr>
      </w:pPr>
    </w:p>
    <w:p w14:paraId="0E02E782">
      <w:pPr>
        <w:rPr>
          <w:rFonts w:hint="eastAsia" w:ascii="仿宋" w:hAnsi="仿宋" w:eastAsia="仿宋" w:cs="仿宋"/>
          <w:color w:val="auto"/>
          <w:sz w:val="24"/>
          <w:highlight w:val="none"/>
          <w:shd w:val="clear" w:color="auto" w:fill="auto"/>
        </w:rPr>
      </w:pPr>
    </w:p>
    <w:p w14:paraId="10584431">
      <w:pPr>
        <w:pStyle w:val="3"/>
        <w:rPr>
          <w:rFonts w:hint="eastAsia"/>
          <w:color w:val="auto"/>
          <w:highlight w:val="none"/>
          <w:shd w:val="clear" w:color="auto" w:fill="auto"/>
        </w:rPr>
      </w:pPr>
    </w:p>
    <w:p w14:paraId="3940048D">
      <w:pPr>
        <w:pStyle w:val="3"/>
        <w:rPr>
          <w:rFonts w:hint="eastAsia"/>
          <w:color w:val="auto"/>
          <w:highlight w:val="none"/>
          <w:shd w:val="clear" w:color="auto" w:fill="auto"/>
        </w:rPr>
      </w:pPr>
    </w:p>
    <w:p w14:paraId="202DADD6">
      <w:pPr>
        <w:rPr>
          <w:rFonts w:hint="eastAsia" w:ascii="仿宋" w:hAnsi="仿宋" w:eastAsia="仿宋" w:cs="仿宋"/>
          <w:color w:val="auto"/>
          <w:sz w:val="24"/>
          <w:highlight w:val="none"/>
          <w:shd w:val="clear" w:color="auto" w:fill="auto"/>
        </w:rPr>
      </w:pPr>
    </w:p>
    <w:p w14:paraId="0115B2DE">
      <w:pPr>
        <w:pStyle w:val="3"/>
        <w:rPr>
          <w:rFonts w:hint="eastAsia" w:ascii="仿宋" w:hAnsi="仿宋" w:eastAsia="仿宋" w:cs="仿宋"/>
          <w:color w:val="auto"/>
          <w:sz w:val="24"/>
          <w:highlight w:val="none"/>
          <w:shd w:val="clear" w:color="auto" w:fill="auto"/>
        </w:rPr>
      </w:pPr>
    </w:p>
    <w:p w14:paraId="17DD7154">
      <w:pPr>
        <w:rPr>
          <w:rFonts w:hint="eastAsia"/>
          <w:color w:val="auto"/>
          <w:highlight w:val="none"/>
          <w:shd w:val="clear" w:color="auto" w:fill="auto"/>
        </w:rPr>
      </w:pPr>
    </w:p>
    <w:p w14:paraId="07CEC239">
      <w:pPr>
        <w:pStyle w:val="3"/>
        <w:ind w:left="0" w:leftChars="0" w:firstLine="0" w:firstLineChars="0"/>
        <w:jc w:val="center"/>
        <w:rPr>
          <w:rFonts w:hint="eastAsia"/>
          <w:color w:val="auto"/>
          <w:highlight w:val="none"/>
          <w:shd w:val="clear" w:color="auto" w:fill="auto"/>
        </w:rPr>
      </w:pPr>
      <w:r>
        <w:rPr>
          <w:rFonts w:hint="eastAsia"/>
          <w:color w:val="auto"/>
          <w:sz w:val="28"/>
          <w:szCs w:val="28"/>
          <w:highlight w:val="none"/>
          <w:shd w:val="clear" w:color="auto" w:fill="auto"/>
          <w:vertAlign w:val="superscript"/>
          <w:lang w:val="en-US" w:eastAsia="zh-CN"/>
        </w:rPr>
        <w:t xml:space="preserve">1 </w:t>
      </w:r>
      <w:r>
        <w:rPr>
          <w:rFonts w:hint="eastAsia" w:ascii="仿宋" w:hAnsi="仿宋" w:eastAsia="仿宋" w:cs="仿宋"/>
          <w:color w:val="auto"/>
          <w:kern w:val="2"/>
          <w:sz w:val="21"/>
          <w:szCs w:val="21"/>
          <w:highlight w:val="none"/>
          <w:shd w:val="clear" w:color="auto" w:fill="auto"/>
          <w:lang w:val="en-US" w:eastAsia="zh-CN" w:bidi="ar-SA"/>
        </w:rPr>
        <w:t>从业人员、营业收入、资产总额填报上一年度数据，无上一年度数据的新成立企业可不填报。</w:t>
      </w:r>
    </w:p>
    <w:p w14:paraId="703261A8">
      <w:pPr>
        <w:pStyle w:val="15"/>
        <w:spacing w:line="360" w:lineRule="auto"/>
        <w:rPr>
          <w:rFonts w:hint="eastAsia" w:ascii="仿宋" w:hAnsi="仿宋" w:eastAsia="仿宋" w:cs="仿宋"/>
          <w:bCs/>
          <w:color w:val="auto"/>
          <w:sz w:val="21"/>
          <w:szCs w:val="21"/>
          <w:highlight w:val="none"/>
          <w:shd w:val="clear" w:color="auto" w:fill="auto"/>
        </w:rPr>
      </w:pPr>
      <w:r>
        <w:rPr>
          <w:rFonts w:hint="eastAsia" w:ascii="仿宋" w:hAnsi="仿宋" w:eastAsia="仿宋" w:cs="仿宋"/>
          <w:bCs/>
          <w:color w:val="auto"/>
          <w:sz w:val="21"/>
          <w:szCs w:val="21"/>
          <w:highlight w:val="none"/>
          <w:shd w:val="clear" w:color="auto" w:fill="auto"/>
        </w:rPr>
        <w:t>附件</w:t>
      </w:r>
      <w:r>
        <w:rPr>
          <w:rFonts w:hint="eastAsia" w:ascii="仿宋" w:hAnsi="仿宋" w:eastAsia="仿宋" w:cs="仿宋"/>
          <w:bCs/>
          <w:color w:val="auto"/>
          <w:sz w:val="21"/>
          <w:szCs w:val="21"/>
          <w:highlight w:val="none"/>
          <w:shd w:val="clear" w:color="auto" w:fill="auto"/>
          <w:lang w:val="en-US" w:eastAsia="zh-CN"/>
        </w:rPr>
        <w:t>8</w:t>
      </w:r>
      <w:r>
        <w:rPr>
          <w:rFonts w:hint="eastAsia" w:ascii="仿宋" w:hAnsi="仿宋" w:eastAsia="仿宋" w:cs="仿宋"/>
          <w:bCs/>
          <w:color w:val="auto"/>
          <w:sz w:val="21"/>
          <w:szCs w:val="21"/>
          <w:highlight w:val="none"/>
          <w:shd w:val="clear" w:color="auto" w:fill="auto"/>
        </w:rPr>
        <w:t>-</w:t>
      </w:r>
      <w:r>
        <w:rPr>
          <w:rFonts w:hint="eastAsia" w:ascii="仿宋" w:hAnsi="仿宋" w:eastAsia="仿宋" w:cs="仿宋"/>
          <w:bCs/>
          <w:color w:val="auto"/>
          <w:sz w:val="21"/>
          <w:szCs w:val="21"/>
          <w:highlight w:val="none"/>
          <w:shd w:val="clear" w:color="auto" w:fill="auto"/>
          <w:lang w:val="en-US" w:eastAsia="zh-CN"/>
        </w:rPr>
        <w:t>3</w:t>
      </w:r>
      <w:r>
        <w:rPr>
          <w:rFonts w:hint="eastAsia" w:ascii="仿宋" w:hAnsi="仿宋" w:eastAsia="仿宋" w:cs="仿宋"/>
          <w:bCs/>
          <w:color w:val="auto"/>
          <w:sz w:val="21"/>
          <w:szCs w:val="21"/>
          <w:highlight w:val="none"/>
          <w:shd w:val="clear" w:color="auto" w:fill="auto"/>
        </w:rPr>
        <w:t xml:space="preserve"> 残疾人福利性单位声明函： </w:t>
      </w:r>
    </w:p>
    <w:p w14:paraId="2C7B00DE">
      <w:pPr>
        <w:snapToGrid w:val="0"/>
        <w:spacing w:before="50" w:after="120" w:afterLines="50"/>
        <w:jc w:val="center"/>
        <w:rPr>
          <w:rFonts w:hint="eastAsia" w:ascii="仿宋" w:hAnsi="仿宋" w:eastAsia="仿宋" w:cs="仿宋"/>
          <w:b/>
          <w:color w:val="auto"/>
          <w:kern w:val="0"/>
          <w:sz w:val="30"/>
          <w:szCs w:val="30"/>
          <w:highlight w:val="none"/>
          <w:shd w:val="clear" w:color="auto" w:fill="auto"/>
          <w14:textOutline w14:w="3175" w14:cmpd="sng">
            <w14:solidFill>
              <w14:schemeClr w14:val="tx1">
                <w14:alpha w14:val="0"/>
              </w14:schemeClr>
            </w14:solidFill>
            <w14:prstDash w14:val="solid"/>
            <w14:round/>
          </w14:textOutline>
        </w:rPr>
      </w:pPr>
      <w:r>
        <w:rPr>
          <w:rFonts w:hint="eastAsia" w:ascii="仿宋" w:hAnsi="仿宋" w:eastAsia="仿宋" w:cs="仿宋"/>
          <w:b/>
          <w:color w:val="auto"/>
          <w:kern w:val="0"/>
          <w:sz w:val="30"/>
          <w:szCs w:val="30"/>
          <w:highlight w:val="none"/>
          <w:shd w:val="clear" w:color="auto" w:fill="auto"/>
          <w14:textOutline w14:w="3175" w14:cmpd="sng">
            <w14:solidFill>
              <w14:schemeClr w14:val="tx1">
                <w14:alpha w14:val="0"/>
              </w14:schemeClr>
            </w14:solidFill>
            <w14:prstDash w14:val="solid"/>
            <w14:round/>
          </w14:textOutline>
        </w:rPr>
        <w:t>残疾人福利性单位声明函</w:t>
      </w:r>
    </w:p>
    <w:p w14:paraId="31609A4B">
      <w:pPr>
        <w:pStyle w:val="29"/>
        <w:rPr>
          <w:rFonts w:hint="eastAsia" w:ascii="仿宋" w:hAnsi="仿宋" w:eastAsia="仿宋" w:cs="仿宋"/>
          <w:color w:val="auto"/>
          <w:highlight w:val="none"/>
          <w:shd w:val="clear" w:color="auto" w:fill="auto"/>
          <w:lang w:val="en-GB"/>
        </w:rPr>
      </w:pPr>
    </w:p>
    <w:p w14:paraId="086392A1">
      <w:pPr>
        <w:snapToGrid w:val="0"/>
        <w:spacing w:before="120" w:beforeLines="50" w:after="50"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本单位郑重声明</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highlight w:val="none"/>
          <w:u w:val="single"/>
          <w:shd w:val="clear" w:color="auto" w:fill="auto"/>
          <w:lang w:eastAsia="zh-CN"/>
        </w:rPr>
        <w:t>浙江天台经济开发区管理委员会</w:t>
      </w:r>
      <w:r>
        <w:rPr>
          <w:rFonts w:hint="eastAsia" w:ascii="仿宋" w:hAnsi="仿宋" w:eastAsia="仿宋" w:cs="仿宋"/>
          <w:color w:val="auto"/>
          <w:sz w:val="24"/>
          <w:highlight w:val="none"/>
          <w:shd w:val="clear" w:color="auto" w:fill="auto"/>
        </w:rPr>
        <w:t>单位的</w:t>
      </w:r>
      <w:r>
        <w:rPr>
          <w:rFonts w:hint="eastAsia" w:ascii="仿宋" w:hAnsi="仿宋" w:eastAsia="仿宋" w:cs="仿宋"/>
          <w:color w:val="auto"/>
          <w:sz w:val="24"/>
          <w:highlight w:val="none"/>
          <w:u w:val="single"/>
          <w:shd w:val="clear" w:color="auto" w:fill="auto"/>
          <w:lang w:eastAsia="zh-CN"/>
        </w:rPr>
        <w:t>天台经济开发区智慧园区医化企业数字化管理平台日常运维（2024-2025年度）项目</w:t>
      </w:r>
      <w:r>
        <w:rPr>
          <w:rFonts w:hint="eastAsia" w:ascii="仿宋" w:hAnsi="仿宋" w:eastAsia="仿宋" w:cs="仿宋"/>
          <w:color w:val="auto"/>
          <w:sz w:val="24"/>
          <w:highlight w:val="none"/>
          <w:shd w:val="clear" w:color="auto" w:fill="auto"/>
        </w:rPr>
        <w:t>采购活动提供本单位制造的货物（由本单位承担工程/提供服务），或者提供其他残疾人福利性单位制造的货物（不包括使用非残疾人福利性单位注册商标的货物）。</w:t>
      </w:r>
    </w:p>
    <w:p w14:paraId="0F377B53">
      <w:pPr>
        <w:snapToGrid w:val="0"/>
        <w:spacing w:before="120" w:beforeLines="50" w:after="50"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本公司对上述声明的真实性负责。如有虚假，愿意承担相应责任。</w:t>
      </w:r>
    </w:p>
    <w:p w14:paraId="4DD84DA5">
      <w:pPr>
        <w:rPr>
          <w:rFonts w:hint="eastAsia"/>
          <w:color w:val="auto"/>
          <w:highlight w:val="none"/>
          <w:shd w:val="clear" w:color="auto" w:fill="auto"/>
        </w:rPr>
      </w:pPr>
    </w:p>
    <w:p w14:paraId="6CE2F3E6">
      <w:pPr>
        <w:pStyle w:val="3"/>
        <w:rPr>
          <w:rFonts w:hint="eastAsia"/>
          <w:color w:val="auto"/>
          <w:highlight w:val="none"/>
          <w:shd w:val="clear" w:color="auto" w:fill="auto"/>
        </w:rPr>
      </w:pPr>
    </w:p>
    <w:p w14:paraId="36D94307">
      <w:pPr>
        <w:rPr>
          <w:rFonts w:hint="eastAsia"/>
          <w:color w:val="auto"/>
          <w:highlight w:val="none"/>
          <w:shd w:val="clear" w:color="auto" w:fill="auto"/>
        </w:rPr>
      </w:pPr>
    </w:p>
    <w:p w14:paraId="36124A59">
      <w:pPr>
        <w:pStyle w:val="28"/>
        <w:ind w:firstLine="480"/>
        <w:rPr>
          <w:rFonts w:hint="eastAsia" w:ascii="仿宋" w:hAnsi="仿宋" w:eastAsia="仿宋" w:cs="仿宋"/>
          <w:color w:val="auto"/>
          <w:sz w:val="24"/>
          <w:szCs w:val="24"/>
          <w:highlight w:val="none"/>
          <w:shd w:val="clear" w:color="auto" w:fill="auto"/>
        </w:rPr>
      </w:pPr>
    </w:p>
    <w:p w14:paraId="2F7E00D7">
      <w:pPr>
        <w:pStyle w:val="9"/>
        <w:spacing w:line="480" w:lineRule="auto"/>
        <w:ind w:firstLine="2880" w:firstLineChars="1200"/>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单位名称（盖</w:t>
      </w:r>
      <w:r>
        <w:rPr>
          <w:rFonts w:hint="eastAsia" w:ascii="仿宋" w:hAnsi="仿宋" w:eastAsia="仿宋" w:cs="仿宋"/>
          <w:color w:val="auto"/>
          <w:sz w:val="24"/>
          <w:highlight w:val="none"/>
          <w:shd w:val="clear" w:color="auto" w:fill="auto"/>
          <w:lang w:val="en-US" w:eastAsia="zh-CN"/>
        </w:rPr>
        <w:t>公</w:t>
      </w:r>
      <w:r>
        <w:rPr>
          <w:rFonts w:hint="eastAsia" w:ascii="仿宋" w:hAnsi="仿宋" w:eastAsia="仿宋" w:cs="仿宋"/>
          <w:color w:val="auto"/>
          <w:sz w:val="24"/>
          <w:highlight w:val="none"/>
          <w:shd w:val="clear" w:color="auto" w:fill="auto"/>
          <w:lang w:eastAsia="zh-CN"/>
        </w:rPr>
        <w:t>章）：</w:t>
      </w:r>
    </w:p>
    <w:p w14:paraId="01BA7B02">
      <w:pPr>
        <w:pStyle w:val="9"/>
        <w:spacing w:line="480" w:lineRule="auto"/>
        <w:ind w:firstLine="2880" w:firstLineChars="1200"/>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eastAsia="zh-CN"/>
        </w:rPr>
        <w:t>日期</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lang w:eastAsia="zh-CN"/>
        </w:rPr>
        <w:t>：</w:t>
      </w:r>
    </w:p>
    <w:p w14:paraId="3A2D8335">
      <w:pPr>
        <w:pStyle w:val="29"/>
        <w:rPr>
          <w:rFonts w:hint="eastAsia" w:ascii="仿宋" w:hAnsi="仿宋" w:eastAsia="仿宋" w:cs="仿宋"/>
          <w:color w:val="auto"/>
          <w:szCs w:val="21"/>
          <w:highlight w:val="none"/>
          <w:shd w:val="clear" w:color="auto" w:fill="auto"/>
        </w:rPr>
      </w:pPr>
    </w:p>
    <w:p w14:paraId="129849BD">
      <w:pPr>
        <w:pStyle w:val="6"/>
        <w:rPr>
          <w:rFonts w:hint="eastAsia" w:ascii="仿宋" w:hAnsi="仿宋" w:eastAsia="仿宋" w:cs="仿宋"/>
          <w:color w:val="auto"/>
          <w:sz w:val="21"/>
          <w:szCs w:val="21"/>
          <w:highlight w:val="none"/>
          <w:shd w:val="clear" w:color="auto" w:fill="auto"/>
        </w:rPr>
      </w:pPr>
    </w:p>
    <w:p w14:paraId="495B8C32">
      <w:pPr>
        <w:pStyle w:val="28"/>
        <w:ind w:firstLine="0" w:firstLineChars="0"/>
        <w:rPr>
          <w:rFonts w:hint="eastAsia" w:ascii="仿宋" w:hAnsi="仿宋" w:eastAsia="仿宋" w:cs="仿宋"/>
          <w:color w:val="auto"/>
          <w:highlight w:val="none"/>
          <w:shd w:val="clear" w:color="auto" w:fill="auto"/>
        </w:rPr>
      </w:pPr>
    </w:p>
    <w:p w14:paraId="1F330085">
      <w:pPr>
        <w:pStyle w:val="28"/>
        <w:ind w:firstLine="0" w:firstLineChars="0"/>
        <w:rPr>
          <w:rFonts w:hint="eastAsia" w:ascii="仿宋" w:hAnsi="仿宋" w:eastAsia="仿宋" w:cs="仿宋"/>
          <w:color w:val="auto"/>
          <w:highlight w:val="none"/>
          <w:shd w:val="clear" w:color="auto" w:fill="auto"/>
        </w:rPr>
      </w:pPr>
    </w:p>
    <w:p w14:paraId="25380EE9">
      <w:pPr>
        <w:pStyle w:val="28"/>
        <w:ind w:firstLine="0" w:firstLineChars="0"/>
        <w:rPr>
          <w:rFonts w:hint="eastAsia" w:ascii="仿宋" w:hAnsi="仿宋" w:eastAsia="仿宋" w:cs="仿宋"/>
          <w:color w:val="auto"/>
          <w:highlight w:val="none"/>
          <w:shd w:val="clear" w:color="auto" w:fill="auto"/>
        </w:rPr>
      </w:pPr>
    </w:p>
    <w:p w14:paraId="6F2FFCEC">
      <w:pPr>
        <w:pStyle w:val="28"/>
        <w:ind w:firstLine="0" w:firstLineChars="0"/>
        <w:rPr>
          <w:rFonts w:hint="eastAsia" w:ascii="仿宋" w:hAnsi="仿宋" w:eastAsia="仿宋" w:cs="仿宋"/>
          <w:color w:val="auto"/>
          <w:highlight w:val="none"/>
          <w:shd w:val="clear" w:color="auto" w:fill="auto"/>
        </w:rPr>
      </w:pPr>
    </w:p>
    <w:p w14:paraId="29C01DCE">
      <w:pPr>
        <w:pStyle w:val="28"/>
        <w:ind w:firstLine="0" w:firstLineChars="0"/>
        <w:rPr>
          <w:rFonts w:hint="eastAsia" w:ascii="仿宋" w:hAnsi="仿宋" w:eastAsia="仿宋" w:cs="仿宋"/>
          <w:color w:val="auto"/>
          <w:highlight w:val="none"/>
          <w:shd w:val="clear" w:color="auto" w:fill="auto"/>
        </w:rPr>
      </w:pPr>
    </w:p>
    <w:p w14:paraId="2B527EFB">
      <w:pPr>
        <w:pStyle w:val="28"/>
        <w:ind w:firstLine="0" w:firstLineChars="0"/>
        <w:rPr>
          <w:rFonts w:hint="eastAsia" w:ascii="仿宋" w:hAnsi="仿宋" w:eastAsia="仿宋" w:cs="仿宋"/>
          <w:color w:val="auto"/>
          <w:highlight w:val="none"/>
          <w:shd w:val="clear" w:color="auto" w:fill="auto"/>
        </w:rPr>
      </w:pPr>
    </w:p>
    <w:p w14:paraId="0819E1C6">
      <w:pPr>
        <w:pStyle w:val="28"/>
        <w:ind w:firstLine="0" w:firstLineChars="0"/>
        <w:rPr>
          <w:rFonts w:hint="eastAsia" w:ascii="仿宋" w:hAnsi="仿宋" w:eastAsia="仿宋" w:cs="仿宋"/>
          <w:color w:val="auto"/>
          <w:highlight w:val="none"/>
          <w:shd w:val="clear" w:color="auto" w:fill="auto"/>
        </w:rPr>
      </w:pPr>
    </w:p>
    <w:p w14:paraId="110BFC63">
      <w:pPr>
        <w:pStyle w:val="28"/>
        <w:ind w:firstLine="0" w:firstLineChars="0"/>
        <w:rPr>
          <w:rFonts w:hint="eastAsia" w:ascii="仿宋" w:hAnsi="仿宋" w:eastAsia="仿宋" w:cs="仿宋"/>
          <w:color w:val="auto"/>
          <w:highlight w:val="none"/>
          <w:shd w:val="clear" w:color="auto" w:fill="auto"/>
        </w:rPr>
      </w:pPr>
    </w:p>
    <w:p w14:paraId="5FC37595">
      <w:pPr>
        <w:pStyle w:val="28"/>
        <w:ind w:firstLine="0" w:firstLineChars="0"/>
        <w:rPr>
          <w:rFonts w:hint="eastAsia" w:ascii="仿宋" w:hAnsi="仿宋" w:eastAsia="仿宋" w:cs="仿宋"/>
          <w:color w:val="auto"/>
          <w:highlight w:val="none"/>
          <w:shd w:val="clear" w:color="auto" w:fill="auto"/>
        </w:rPr>
      </w:pPr>
    </w:p>
    <w:p w14:paraId="64F1EDBA">
      <w:pPr>
        <w:pStyle w:val="28"/>
        <w:ind w:firstLine="0" w:firstLineChars="0"/>
        <w:rPr>
          <w:rFonts w:hint="eastAsia" w:ascii="仿宋" w:hAnsi="仿宋" w:eastAsia="仿宋" w:cs="仿宋"/>
          <w:color w:val="auto"/>
          <w:highlight w:val="none"/>
          <w:shd w:val="clear" w:color="auto" w:fill="auto"/>
        </w:rPr>
      </w:pPr>
    </w:p>
    <w:p w14:paraId="70FE9F39">
      <w:pPr>
        <w:pStyle w:val="28"/>
        <w:ind w:firstLine="0" w:firstLineChars="0"/>
        <w:rPr>
          <w:rFonts w:hint="eastAsia" w:ascii="仿宋" w:hAnsi="仿宋" w:eastAsia="仿宋" w:cs="仿宋"/>
          <w:color w:val="auto"/>
          <w:highlight w:val="none"/>
          <w:shd w:val="clear" w:color="auto" w:fill="auto"/>
        </w:rPr>
      </w:pPr>
    </w:p>
    <w:p w14:paraId="1C94F0B1">
      <w:pPr>
        <w:pStyle w:val="28"/>
        <w:ind w:firstLine="0" w:firstLineChars="0"/>
        <w:rPr>
          <w:rFonts w:hint="eastAsia" w:ascii="仿宋" w:hAnsi="仿宋" w:eastAsia="仿宋" w:cs="仿宋"/>
          <w:color w:val="auto"/>
          <w:highlight w:val="none"/>
          <w:shd w:val="clear" w:color="auto" w:fill="auto"/>
        </w:rPr>
      </w:pPr>
    </w:p>
    <w:p w14:paraId="419813CC">
      <w:pPr>
        <w:pStyle w:val="28"/>
        <w:ind w:firstLine="0" w:firstLineChars="0"/>
        <w:rPr>
          <w:rFonts w:hint="eastAsia" w:ascii="仿宋" w:hAnsi="仿宋" w:eastAsia="仿宋" w:cs="仿宋"/>
          <w:color w:val="auto"/>
          <w:highlight w:val="none"/>
          <w:shd w:val="clear" w:color="auto" w:fill="auto"/>
        </w:rPr>
      </w:pPr>
    </w:p>
    <w:p w14:paraId="38710F47">
      <w:pPr>
        <w:pStyle w:val="28"/>
        <w:ind w:firstLine="0" w:firstLineChars="0"/>
        <w:rPr>
          <w:rFonts w:hint="eastAsia" w:ascii="仿宋" w:hAnsi="仿宋" w:eastAsia="仿宋" w:cs="仿宋"/>
          <w:color w:val="auto"/>
          <w:highlight w:val="none"/>
          <w:shd w:val="clear" w:color="auto" w:fill="auto"/>
        </w:rPr>
      </w:pPr>
    </w:p>
    <w:p w14:paraId="45229E01">
      <w:pPr>
        <w:pStyle w:val="28"/>
        <w:ind w:firstLine="0" w:firstLineChars="0"/>
        <w:rPr>
          <w:rFonts w:hint="eastAsia" w:ascii="仿宋" w:hAnsi="仿宋" w:eastAsia="仿宋" w:cs="仿宋"/>
          <w:color w:val="auto"/>
          <w:highlight w:val="none"/>
          <w:shd w:val="clear" w:color="auto" w:fill="auto"/>
        </w:rPr>
      </w:pPr>
    </w:p>
    <w:p w14:paraId="381AB9B6">
      <w:pPr>
        <w:pStyle w:val="15"/>
        <w:spacing w:line="360" w:lineRule="auto"/>
        <w:rPr>
          <w:rFonts w:hint="eastAsia" w:ascii="仿宋" w:hAnsi="仿宋" w:eastAsia="仿宋" w:cs="仿宋"/>
          <w:bCs/>
          <w:color w:val="auto"/>
          <w:sz w:val="21"/>
          <w:szCs w:val="21"/>
          <w:highlight w:val="none"/>
          <w:shd w:val="clear" w:color="auto" w:fill="auto"/>
        </w:rPr>
      </w:pPr>
      <w:r>
        <w:rPr>
          <w:rFonts w:hint="eastAsia" w:ascii="仿宋" w:hAnsi="仿宋" w:eastAsia="仿宋" w:cs="仿宋"/>
          <w:bCs/>
          <w:color w:val="auto"/>
          <w:sz w:val="21"/>
          <w:szCs w:val="21"/>
          <w:highlight w:val="none"/>
          <w:shd w:val="clear" w:color="auto" w:fill="auto"/>
        </w:rPr>
        <w:t>附件</w:t>
      </w:r>
      <w:r>
        <w:rPr>
          <w:rFonts w:hint="eastAsia" w:ascii="仿宋" w:hAnsi="仿宋" w:eastAsia="仿宋" w:cs="仿宋"/>
          <w:bCs/>
          <w:color w:val="auto"/>
          <w:sz w:val="21"/>
          <w:szCs w:val="21"/>
          <w:highlight w:val="none"/>
          <w:shd w:val="clear" w:color="auto" w:fill="auto"/>
          <w:lang w:val="en-US" w:eastAsia="zh-CN"/>
        </w:rPr>
        <w:t>9</w:t>
      </w:r>
      <w:r>
        <w:rPr>
          <w:rFonts w:hint="eastAsia" w:ascii="仿宋" w:hAnsi="仿宋" w:eastAsia="仿宋" w:cs="仿宋"/>
          <w:bCs/>
          <w:color w:val="auto"/>
          <w:sz w:val="21"/>
          <w:szCs w:val="21"/>
          <w:highlight w:val="none"/>
          <w:shd w:val="clear" w:color="auto" w:fill="auto"/>
        </w:rPr>
        <w:t xml:space="preserve"> 投标函：</w:t>
      </w:r>
    </w:p>
    <w:p w14:paraId="666D484B">
      <w:pPr>
        <w:snapToGrid w:val="0"/>
        <w:spacing w:before="50" w:after="120" w:afterLines="50"/>
        <w:jc w:val="center"/>
        <w:rPr>
          <w:rFonts w:hint="eastAsia" w:ascii="仿宋" w:hAnsi="仿宋" w:eastAsia="仿宋" w:cs="仿宋"/>
          <w:b/>
          <w:color w:val="auto"/>
          <w:kern w:val="0"/>
          <w:sz w:val="30"/>
          <w:szCs w:val="30"/>
          <w:highlight w:val="none"/>
          <w:shd w:val="clear" w:color="auto" w:fill="auto"/>
          <w14:textOutline w14:w="3175" w14:cmpd="sng">
            <w14:solidFill>
              <w14:schemeClr w14:val="tx1">
                <w14:alpha w14:val="0"/>
              </w14:schemeClr>
            </w14:solidFill>
            <w14:prstDash w14:val="solid"/>
            <w14:round/>
          </w14:textOutline>
        </w:rPr>
      </w:pPr>
      <w:r>
        <w:rPr>
          <w:rFonts w:hint="eastAsia" w:ascii="仿宋" w:hAnsi="仿宋" w:eastAsia="仿宋" w:cs="仿宋"/>
          <w:b/>
          <w:color w:val="auto"/>
          <w:kern w:val="0"/>
          <w:sz w:val="30"/>
          <w:szCs w:val="30"/>
          <w:highlight w:val="none"/>
          <w:shd w:val="clear" w:color="auto" w:fill="auto"/>
          <w14:textOutline w14:w="3175" w14:cmpd="sng">
            <w14:solidFill>
              <w14:schemeClr w14:val="tx1">
                <w14:alpha w14:val="0"/>
              </w14:schemeClr>
            </w14:solidFill>
            <w14:prstDash w14:val="solid"/>
            <w14:round/>
          </w14:textOutline>
        </w:rPr>
        <w:t>投 标 函</w:t>
      </w:r>
    </w:p>
    <w:p w14:paraId="008799D7">
      <w:pPr>
        <w:spacing w:line="420" w:lineRule="exact"/>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u w:val="single"/>
          <w:shd w:val="clear" w:color="auto" w:fill="auto"/>
        </w:rPr>
        <w:t>致</w:t>
      </w:r>
      <w:r>
        <w:rPr>
          <w:rFonts w:hint="eastAsia" w:ascii="仿宋" w:hAnsi="仿宋" w:eastAsia="仿宋" w:cs="仿宋"/>
          <w:color w:val="auto"/>
          <w:sz w:val="24"/>
          <w:highlight w:val="none"/>
          <w:u w:val="single"/>
          <w:shd w:val="clear" w:color="auto" w:fill="auto"/>
          <w:lang w:eastAsia="zh-CN"/>
        </w:rPr>
        <w:t>浙江天台经济开发区管理委员会</w:t>
      </w:r>
      <w:r>
        <w:rPr>
          <w:rFonts w:hint="eastAsia" w:ascii="仿宋" w:hAnsi="仿宋" w:eastAsia="仿宋" w:cs="仿宋"/>
          <w:color w:val="auto"/>
          <w:sz w:val="24"/>
          <w:highlight w:val="none"/>
          <w:shd w:val="clear" w:color="auto" w:fill="auto"/>
        </w:rPr>
        <w:t>：</w:t>
      </w:r>
    </w:p>
    <w:p w14:paraId="20FB0425">
      <w:pPr>
        <w:spacing w:line="40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我</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（姓名）系</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供应商</w:t>
      </w:r>
      <w:r>
        <w:rPr>
          <w:rFonts w:hint="eastAsia" w:ascii="仿宋" w:hAnsi="仿宋" w:eastAsia="仿宋" w:cs="仿宋"/>
          <w:color w:val="auto"/>
          <w:sz w:val="24"/>
          <w:highlight w:val="none"/>
          <w:shd w:val="clear" w:color="auto" w:fill="auto"/>
        </w:rPr>
        <w:t>名称）的法定代表人</w:t>
      </w:r>
      <w:r>
        <w:rPr>
          <w:rFonts w:hint="eastAsia" w:ascii="仿宋" w:hAnsi="仿宋" w:eastAsia="仿宋" w:cs="仿宋"/>
          <w:i/>
          <w:color w:val="auto"/>
          <w:sz w:val="24"/>
          <w:highlight w:val="none"/>
          <w:shd w:val="clear" w:color="auto" w:fill="auto"/>
        </w:rPr>
        <w:t>（负责人）</w:t>
      </w:r>
      <w:r>
        <w:rPr>
          <w:rFonts w:hint="eastAsia" w:ascii="仿宋" w:hAnsi="仿宋" w:eastAsia="仿宋" w:cs="仿宋"/>
          <w:color w:val="auto"/>
          <w:sz w:val="24"/>
          <w:highlight w:val="none"/>
          <w:shd w:val="clear" w:color="auto" w:fill="auto"/>
        </w:rPr>
        <w:t>，我方愿意参加贵方组织的</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lang w:eastAsia="zh-CN"/>
        </w:rPr>
        <w:t>天台经济开发区智慧园区医化企业数字化管理平台日常运维（2024-2025年度）项目</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shd w:val="clear" w:color="auto" w:fill="auto"/>
        </w:rPr>
        <w:t>的</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，为便于贵方公正、择优地确定</w:t>
      </w:r>
      <w:r>
        <w:rPr>
          <w:rFonts w:hint="eastAsia" w:ascii="仿宋" w:hAnsi="仿宋" w:eastAsia="仿宋" w:cs="仿宋"/>
          <w:color w:val="auto"/>
          <w:sz w:val="24"/>
          <w:highlight w:val="none"/>
          <w:shd w:val="clear" w:color="auto" w:fill="auto"/>
          <w:lang w:eastAsia="zh-CN"/>
        </w:rPr>
        <w:t>成交供应商</w:t>
      </w:r>
      <w:r>
        <w:rPr>
          <w:rFonts w:hint="eastAsia" w:ascii="仿宋" w:hAnsi="仿宋" w:eastAsia="仿宋" w:cs="仿宋"/>
          <w:color w:val="auto"/>
          <w:sz w:val="24"/>
          <w:highlight w:val="none"/>
          <w:shd w:val="clear" w:color="auto" w:fill="auto"/>
        </w:rPr>
        <w:t>及其</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产品和服务，我方就本次</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有关事项郑重声明如下：</w:t>
      </w:r>
    </w:p>
    <w:p w14:paraId="503D24B5">
      <w:pPr>
        <w:spacing w:line="40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1、我方已详细审查全部“</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”，包括修改文件（如有）以及全部参考资料和有关附件，已经了解我方对于</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、采购过程、采购结果有依法进行询问、质疑、投诉的权利及相关渠道和要求。</w:t>
      </w:r>
    </w:p>
    <w:p w14:paraId="1D11ED50">
      <w:pPr>
        <w:spacing w:line="40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2、我方在</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之前已经与贵方进行了充分的沟通，完全理解并接受</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的各项规定和要求，对</w:t>
      </w:r>
      <w:r>
        <w:rPr>
          <w:rFonts w:hint="eastAsia" w:ascii="仿宋" w:hAnsi="仿宋" w:eastAsia="仿宋" w:cs="仿宋"/>
          <w:color w:val="auto"/>
          <w:sz w:val="24"/>
          <w:highlight w:val="none"/>
          <w:shd w:val="clear" w:color="auto" w:fill="auto"/>
          <w:lang w:eastAsia="zh-CN"/>
        </w:rPr>
        <w:t>采购文件</w:t>
      </w:r>
      <w:r>
        <w:rPr>
          <w:rFonts w:hint="eastAsia" w:ascii="仿宋" w:hAnsi="仿宋" w:eastAsia="仿宋" w:cs="仿宋"/>
          <w:color w:val="auto"/>
          <w:sz w:val="24"/>
          <w:highlight w:val="none"/>
          <w:shd w:val="clear" w:color="auto" w:fill="auto"/>
        </w:rPr>
        <w:t>的合理性、合法性不再有异议。</w:t>
      </w:r>
    </w:p>
    <w:p w14:paraId="27D89D3E">
      <w:pPr>
        <w:spacing w:line="40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3、我方向贵方提交的所有</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资料都是准确的和真实的；</w:t>
      </w:r>
    </w:p>
    <w:p w14:paraId="7698498E">
      <w:pPr>
        <w:spacing w:line="40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4、我方此次向贵方提供的服务，我方有能力提供；</w:t>
      </w:r>
    </w:p>
    <w:p w14:paraId="67172AE7">
      <w:pPr>
        <w:spacing w:line="400" w:lineRule="exact"/>
        <w:ind w:firstLine="480" w:firstLineChars="200"/>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5、服务期：</w:t>
      </w:r>
      <w:r>
        <w:rPr>
          <w:rFonts w:hint="eastAsia" w:ascii="仿宋" w:hAnsi="仿宋" w:eastAsia="仿宋" w:cs="仿宋"/>
          <w:color w:val="auto"/>
          <w:sz w:val="24"/>
          <w:highlight w:val="none"/>
          <w:shd w:val="clear" w:color="auto" w:fill="auto"/>
          <w:lang w:eastAsia="zh-CN"/>
        </w:rPr>
        <w:t>合同签订后</w:t>
      </w:r>
      <w:r>
        <w:rPr>
          <w:rFonts w:hint="eastAsia" w:ascii="仿宋" w:hAnsi="仿宋" w:eastAsia="仿宋" w:cs="仿宋"/>
          <w:color w:val="auto"/>
          <w:sz w:val="24"/>
          <w:highlight w:val="none"/>
          <w:shd w:val="clear" w:color="auto" w:fill="auto"/>
          <w:lang w:val="en-US" w:eastAsia="zh-CN"/>
        </w:rPr>
        <w:t>1年</w:t>
      </w:r>
      <w:r>
        <w:rPr>
          <w:rFonts w:hint="eastAsia" w:ascii="仿宋" w:hAnsi="仿宋" w:eastAsia="仿宋" w:cs="仿宋"/>
          <w:color w:val="auto"/>
          <w:sz w:val="24"/>
          <w:highlight w:val="none"/>
          <w:shd w:val="clear" w:color="auto" w:fill="auto"/>
          <w:lang w:eastAsia="zh-CN"/>
        </w:rPr>
        <w:t>。</w:t>
      </w:r>
    </w:p>
    <w:p w14:paraId="177D21A4">
      <w:pPr>
        <w:spacing w:line="400" w:lineRule="exact"/>
        <w:ind w:firstLine="480"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6、本响应有效期90天；</w:t>
      </w:r>
    </w:p>
    <w:p w14:paraId="071EB09A">
      <w:pPr>
        <w:spacing w:line="400" w:lineRule="exact"/>
        <w:ind w:firstLine="480" w:firstLineChars="200"/>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7、我方承诺在响应有效期内不修改、不撤销响应文件；</w:t>
      </w:r>
    </w:p>
    <w:p w14:paraId="4865FDF0">
      <w:pPr>
        <w:spacing w:line="40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8</w:t>
      </w:r>
      <w:r>
        <w:rPr>
          <w:rFonts w:hint="eastAsia" w:ascii="仿宋" w:hAnsi="仿宋" w:eastAsia="仿宋" w:cs="仿宋"/>
          <w:color w:val="auto"/>
          <w:sz w:val="24"/>
          <w:highlight w:val="none"/>
          <w:shd w:val="clear" w:color="auto" w:fill="auto"/>
        </w:rPr>
        <w:t>、如</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，本</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至本项目合同履行完毕止均保持有效，本</w:t>
      </w:r>
      <w:r>
        <w:rPr>
          <w:rFonts w:hint="eastAsia" w:ascii="仿宋" w:hAnsi="仿宋" w:eastAsia="仿宋" w:cs="仿宋"/>
          <w:color w:val="auto"/>
          <w:sz w:val="24"/>
          <w:highlight w:val="none"/>
          <w:shd w:val="clear" w:color="auto" w:fill="auto"/>
          <w:lang w:val="en-US" w:eastAsia="zh-CN"/>
        </w:rPr>
        <w:t>供应商</w:t>
      </w:r>
      <w:r>
        <w:rPr>
          <w:rFonts w:hint="eastAsia" w:ascii="仿宋" w:hAnsi="仿宋" w:eastAsia="仿宋" w:cs="仿宋"/>
          <w:color w:val="auto"/>
          <w:sz w:val="24"/>
          <w:highlight w:val="none"/>
          <w:shd w:val="clear" w:color="auto" w:fill="auto"/>
        </w:rPr>
        <w:t>将按“</w:t>
      </w:r>
      <w:r>
        <w:rPr>
          <w:rFonts w:hint="eastAsia" w:ascii="仿宋" w:hAnsi="仿宋" w:eastAsia="仿宋" w:cs="仿宋"/>
          <w:color w:val="auto"/>
          <w:sz w:val="24"/>
          <w:highlight w:val="none"/>
          <w:shd w:val="clear" w:color="auto" w:fill="auto"/>
          <w:lang w:val="en-US" w:eastAsia="zh-CN"/>
        </w:rPr>
        <w:t>采购</w:t>
      </w:r>
      <w:r>
        <w:rPr>
          <w:rFonts w:hint="eastAsia" w:ascii="仿宋" w:hAnsi="仿宋" w:eastAsia="仿宋" w:cs="仿宋"/>
          <w:color w:val="auto"/>
          <w:sz w:val="24"/>
          <w:highlight w:val="none"/>
          <w:shd w:val="clear" w:color="auto" w:fill="auto"/>
        </w:rPr>
        <w:t xml:space="preserve">文件”及政府采购法律、法规的规定履行合同责任和义务。    </w:t>
      </w:r>
    </w:p>
    <w:p w14:paraId="128291B4">
      <w:pPr>
        <w:spacing w:line="40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9</w:t>
      </w:r>
      <w:r>
        <w:rPr>
          <w:rFonts w:hint="eastAsia" w:ascii="仿宋" w:hAnsi="仿宋" w:eastAsia="仿宋" w:cs="仿宋"/>
          <w:color w:val="auto"/>
          <w:sz w:val="24"/>
          <w:highlight w:val="none"/>
          <w:shd w:val="clear" w:color="auto" w:fill="auto"/>
        </w:rPr>
        <w:t>、与本</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有关的一切正式往来信函请寄：</w:t>
      </w:r>
    </w:p>
    <w:p w14:paraId="31CF6516">
      <w:pPr>
        <w:spacing w:line="40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邮寄</w:t>
      </w:r>
      <w:r>
        <w:rPr>
          <w:rFonts w:hint="eastAsia" w:ascii="仿宋" w:hAnsi="仿宋" w:eastAsia="仿宋" w:cs="仿宋"/>
          <w:color w:val="auto"/>
          <w:sz w:val="24"/>
          <w:highlight w:val="none"/>
          <w:shd w:val="clear" w:color="auto" w:fill="auto"/>
        </w:rPr>
        <w:t>地址：</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u w:val="none"/>
          <w:shd w:val="clear" w:color="auto" w:fill="auto"/>
          <w:lang w:val="en-US" w:eastAsia="zh-CN"/>
        </w:rPr>
        <w:t xml:space="preserve"> </w:t>
      </w:r>
      <w:r>
        <w:rPr>
          <w:rFonts w:hint="eastAsia" w:ascii="仿宋" w:hAnsi="仿宋" w:eastAsia="仿宋" w:cs="仿宋"/>
          <w:color w:val="auto"/>
          <w:sz w:val="24"/>
          <w:highlight w:val="none"/>
          <w:u w:val="none"/>
          <w:shd w:val="clear" w:color="auto" w:fill="auto"/>
          <w:lang w:eastAsia="zh-CN"/>
        </w:rPr>
        <w:t>收件人</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 xml:space="preserve">            </w:t>
      </w:r>
    </w:p>
    <w:p w14:paraId="0C699B56">
      <w:pPr>
        <w:spacing w:line="40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u w:val="none"/>
          <w:shd w:val="clear" w:color="auto" w:fill="auto"/>
          <w:lang w:val="en-US" w:eastAsia="zh-CN"/>
        </w:rPr>
        <w:t xml:space="preserve"> </w:t>
      </w:r>
      <w:r>
        <w:rPr>
          <w:rFonts w:hint="eastAsia" w:ascii="仿宋" w:hAnsi="仿宋" w:eastAsia="仿宋" w:cs="仿宋"/>
          <w:color w:val="auto"/>
          <w:sz w:val="24"/>
          <w:highlight w:val="none"/>
          <w:shd w:val="clear" w:color="auto" w:fill="auto"/>
        </w:rPr>
        <w:t>电子邮箱：</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 xml:space="preserve">       </w:t>
      </w:r>
    </w:p>
    <w:p w14:paraId="0E36D843">
      <w:pPr>
        <w:spacing w:line="400" w:lineRule="exact"/>
        <w:ind w:firstLine="480" w:firstLineChars="200"/>
        <w:rPr>
          <w:rFonts w:hint="eastAsia" w:ascii="仿宋" w:hAnsi="仿宋" w:eastAsia="仿宋" w:cs="仿宋"/>
          <w:color w:val="auto"/>
          <w:sz w:val="24"/>
          <w:highlight w:val="none"/>
          <w:shd w:val="clear" w:color="auto" w:fill="auto"/>
        </w:rPr>
      </w:pPr>
    </w:p>
    <w:p w14:paraId="1E68237F">
      <w:pPr>
        <w:spacing w:line="400" w:lineRule="exact"/>
        <w:ind w:firstLine="480" w:firstLineChars="200"/>
        <w:rPr>
          <w:rFonts w:hint="eastAsia" w:ascii="仿宋" w:hAnsi="仿宋" w:eastAsia="仿宋" w:cs="仿宋"/>
          <w:color w:val="auto"/>
          <w:sz w:val="24"/>
          <w:highlight w:val="none"/>
          <w:shd w:val="clear" w:color="auto" w:fill="auto"/>
        </w:rPr>
      </w:pPr>
    </w:p>
    <w:p w14:paraId="3D7D5DF0">
      <w:pPr>
        <w:spacing w:line="40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w:t>
      </w:r>
    </w:p>
    <w:p w14:paraId="3F86A284">
      <w:pPr>
        <w:jc w:val="righ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谈判响应方</w:t>
      </w:r>
      <w:r>
        <w:rPr>
          <w:rFonts w:hint="eastAsia" w:ascii="仿宋" w:hAnsi="仿宋" w:eastAsia="仿宋" w:cs="仿宋"/>
          <w:color w:val="auto"/>
          <w:sz w:val="24"/>
          <w:highlight w:val="none"/>
          <w:shd w:val="clear" w:color="auto" w:fill="auto"/>
        </w:rPr>
        <w:t>全称：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（盖公章）</w:t>
      </w:r>
    </w:p>
    <w:p w14:paraId="4A9316E5">
      <w:pPr>
        <w:ind w:firstLine="1980" w:firstLineChars="825"/>
        <w:jc w:val="right"/>
        <w:rPr>
          <w:rFonts w:hint="eastAsia" w:ascii="仿宋" w:hAnsi="仿宋" w:eastAsia="仿宋" w:cs="仿宋"/>
          <w:color w:val="auto"/>
          <w:sz w:val="24"/>
          <w:highlight w:val="none"/>
          <w:u w:val="single"/>
          <w:shd w:val="clear" w:color="auto" w:fill="auto"/>
        </w:rPr>
      </w:pPr>
    </w:p>
    <w:p w14:paraId="41C6EECF">
      <w:pPr>
        <w:ind w:firstLine="2760" w:firstLineChars="1150"/>
        <w:jc w:val="righ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法定代表人</w:t>
      </w:r>
      <w:r>
        <w:rPr>
          <w:rFonts w:hint="eastAsia" w:ascii="仿宋" w:hAnsi="仿宋" w:eastAsia="仿宋" w:cs="仿宋"/>
          <w:i/>
          <w:color w:val="auto"/>
          <w:sz w:val="24"/>
          <w:highlight w:val="none"/>
          <w:shd w:val="clear" w:color="auto" w:fill="auto"/>
        </w:rPr>
        <w:t>（负责人）</w:t>
      </w:r>
      <w:r>
        <w:rPr>
          <w:rFonts w:hint="eastAsia" w:ascii="仿宋" w:hAnsi="仿宋" w:eastAsia="仿宋" w:cs="仿宋"/>
          <w:color w:val="auto"/>
          <w:sz w:val="24"/>
          <w:highlight w:val="none"/>
          <w:shd w:val="clear" w:color="auto" w:fill="auto"/>
        </w:rPr>
        <w:t>或授权代表：</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（签字或盖章）</w:t>
      </w:r>
    </w:p>
    <w:p w14:paraId="2FA96E3E">
      <w:pPr>
        <w:pStyle w:val="17"/>
        <w:jc w:val="right"/>
        <w:rPr>
          <w:rFonts w:hint="eastAsia" w:ascii="仿宋" w:hAnsi="仿宋" w:eastAsia="仿宋" w:cs="仿宋"/>
          <w:color w:val="auto"/>
          <w:sz w:val="24"/>
          <w:szCs w:val="24"/>
          <w:highlight w:val="none"/>
          <w:shd w:val="clear" w:color="auto" w:fill="auto"/>
        </w:rPr>
      </w:pPr>
    </w:p>
    <w:p w14:paraId="4801A467">
      <w:pPr>
        <w:jc w:val="righ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年    月    日</w:t>
      </w:r>
    </w:p>
    <w:p w14:paraId="39CC8A83">
      <w:pPr>
        <w:pStyle w:val="6"/>
        <w:rPr>
          <w:rFonts w:hint="eastAsia" w:ascii="仿宋" w:hAnsi="仿宋" w:eastAsia="仿宋" w:cs="仿宋"/>
          <w:bCs/>
          <w:color w:val="auto"/>
          <w:highlight w:val="none"/>
          <w:shd w:val="clear" w:color="auto" w:fill="auto"/>
        </w:rPr>
      </w:pPr>
    </w:p>
    <w:p w14:paraId="39592CF2">
      <w:pPr>
        <w:pStyle w:val="5"/>
        <w:rPr>
          <w:rFonts w:hint="eastAsia"/>
          <w:color w:val="auto"/>
          <w:highlight w:val="none"/>
          <w:shd w:val="clear" w:color="auto" w:fill="auto"/>
        </w:rPr>
      </w:pPr>
    </w:p>
    <w:p w14:paraId="6BCAB460">
      <w:pPr>
        <w:pStyle w:val="5"/>
        <w:rPr>
          <w:rFonts w:hint="eastAsia"/>
          <w:color w:val="auto"/>
          <w:highlight w:val="none"/>
          <w:shd w:val="clear" w:color="auto" w:fill="auto"/>
        </w:rPr>
      </w:pPr>
    </w:p>
    <w:p w14:paraId="2F6EB95F">
      <w:pPr>
        <w:spacing w:before="240" w:beforeLines="100" w:after="120" w:afterLines="50" w:line="360" w:lineRule="auto"/>
        <w:rPr>
          <w:rFonts w:hint="eastAsia" w:ascii="仿宋" w:hAnsi="仿宋" w:eastAsia="仿宋" w:cs="仿宋"/>
          <w:bCs/>
          <w:color w:val="auto"/>
          <w:highlight w:val="none"/>
          <w:shd w:val="clear" w:color="auto" w:fill="auto"/>
        </w:rPr>
      </w:pPr>
    </w:p>
    <w:p w14:paraId="7BA579A1">
      <w:pPr>
        <w:spacing w:before="240" w:beforeLines="100" w:after="120" w:afterLines="50" w:line="360" w:lineRule="auto"/>
        <w:rPr>
          <w:rFonts w:hint="eastAsia" w:ascii="仿宋" w:hAnsi="仿宋" w:eastAsia="仿宋" w:cs="仿宋"/>
          <w:b/>
          <w:bCs/>
          <w:color w:val="auto"/>
          <w:sz w:val="30"/>
          <w:highlight w:val="none"/>
          <w:shd w:val="clear" w:color="auto" w:fill="auto"/>
        </w:rPr>
      </w:pPr>
      <w:r>
        <w:rPr>
          <w:rFonts w:hint="eastAsia" w:ascii="仿宋" w:hAnsi="仿宋" w:eastAsia="仿宋" w:cs="仿宋"/>
          <w:bCs/>
          <w:color w:val="auto"/>
          <w:highlight w:val="none"/>
          <w:shd w:val="clear" w:color="auto" w:fill="auto"/>
        </w:rPr>
        <w:t>附件</w:t>
      </w:r>
      <w:r>
        <w:rPr>
          <w:rFonts w:hint="eastAsia" w:ascii="仿宋" w:hAnsi="仿宋" w:eastAsia="仿宋" w:cs="仿宋"/>
          <w:bCs/>
          <w:color w:val="auto"/>
          <w:highlight w:val="none"/>
          <w:shd w:val="clear" w:color="auto" w:fill="auto"/>
          <w:lang w:val="en-US" w:eastAsia="zh-CN"/>
        </w:rPr>
        <w:t>10</w:t>
      </w:r>
      <w:r>
        <w:rPr>
          <w:rFonts w:hint="eastAsia" w:ascii="仿宋" w:hAnsi="仿宋" w:eastAsia="仿宋" w:cs="仿宋"/>
          <w:bCs/>
          <w:color w:val="auto"/>
          <w:highlight w:val="none"/>
          <w:shd w:val="clear" w:color="auto" w:fill="auto"/>
        </w:rPr>
        <w:t xml:space="preserve"> 开标一览表</w:t>
      </w:r>
      <w:r>
        <w:rPr>
          <w:rFonts w:hint="eastAsia" w:ascii="仿宋" w:hAnsi="仿宋" w:eastAsia="仿宋" w:cs="仿宋"/>
          <w:b/>
          <w:bCs/>
          <w:color w:val="auto"/>
          <w:sz w:val="24"/>
          <w:highlight w:val="none"/>
          <w:shd w:val="clear" w:color="auto" w:fill="auto"/>
        </w:rPr>
        <w:t>：</w:t>
      </w:r>
      <w:r>
        <w:rPr>
          <w:rFonts w:hint="eastAsia" w:ascii="仿宋" w:hAnsi="仿宋" w:eastAsia="仿宋" w:cs="仿宋"/>
          <w:bCs/>
          <w:color w:val="auto"/>
          <w:highlight w:val="none"/>
          <w:shd w:val="clear" w:color="auto" w:fill="auto"/>
        </w:rPr>
        <w:t xml:space="preserve">  </w:t>
      </w:r>
      <w:r>
        <w:rPr>
          <w:rFonts w:hint="eastAsia" w:ascii="仿宋" w:hAnsi="仿宋" w:eastAsia="仿宋" w:cs="仿宋"/>
          <w:b/>
          <w:bCs/>
          <w:color w:val="auto"/>
          <w:sz w:val="30"/>
          <w:highlight w:val="none"/>
          <w:shd w:val="clear" w:color="auto" w:fill="auto"/>
        </w:rPr>
        <w:t xml:space="preserve">           </w:t>
      </w:r>
    </w:p>
    <w:p w14:paraId="04B124B9">
      <w:pPr>
        <w:snapToGrid w:val="0"/>
        <w:spacing w:before="50" w:after="120" w:afterLines="50"/>
        <w:jc w:val="center"/>
        <w:rPr>
          <w:rFonts w:hint="eastAsia" w:ascii="仿宋" w:hAnsi="仿宋" w:eastAsia="仿宋" w:cs="仿宋"/>
          <w:b/>
          <w:color w:val="auto"/>
          <w:kern w:val="0"/>
          <w:sz w:val="30"/>
          <w:szCs w:val="30"/>
          <w:highlight w:val="none"/>
          <w:shd w:val="clear" w:color="auto" w:fill="auto"/>
          <w:lang w:val="en-US" w:eastAsia="zh-CN"/>
          <w14:textOutline w14:w="3175" w14:cmpd="sng">
            <w14:solidFill>
              <w14:schemeClr w14:val="tx1">
                <w14:alpha w14:val="0"/>
              </w14:schemeClr>
            </w14:solidFill>
            <w14:prstDash w14:val="solid"/>
            <w14:round/>
          </w14:textOutline>
        </w:rPr>
      </w:pPr>
      <w:r>
        <w:rPr>
          <w:rFonts w:hint="eastAsia" w:ascii="仿宋" w:hAnsi="仿宋" w:eastAsia="仿宋" w:cs="仿宋"/>
          <w:b/>
          <w:color w:val="auto"/>
          <w:kern w:val="0"/>
          <w:sz w:val="30"/>
          <w:szCs w:val="30"/>
          <w:highlight w:val="none"/>
          <w:shd w:val="clear" w:color="auto" w:fill="auto"/>
          <w14:textOutline w14:w="3175" w14:cmpd="sng">
            <w14:solidFill>
              <w14:schemeClr w14:val="tx1">
                <w14:alpha w14:val="0"/>
              </w14:schemeClr>
            </w14:solidFill>
            <w14:prstDash w14:val="solid"/>
            <w14:round/>
          </w14:textOutline>
        </w:rPr>
        <w:t>开标一览表</w:t>
      </w:r>
      <w:r>
        <w:rPr>
          <w:rFonts w:hint="eastAsia" w:ascii="仿宋" w:hAnsi="仿宋" w:eastAsia="仿宋" w:cs="仿宋"/>
          <w:b/>
          <w:color w:val="auto"/>
          <w:kern w:val="0"/>
          <w:sz w:val="30"/>
          <w:szCs w:val="30"/>
          <w:highlight w:val="none"/>
          <w:shd w:val="clear" w:color="auto" w:fill="auto"/>
          <w:lang w:val="en-US" w:eastAsia="zh-CN"/>
          <w14:textOutline w14:w="3175" w14:cmpd="sng">
            <w14:solidFill>
              <w14:schemeClr w14:val="tx1">
                <w14:alpha w14:val="0"/>
              </w14:schemeClr>
            </w14:solidFill>
            <w14:prstDash w14:val="solid"/>
            <w14:round/>
          </w14:textOutline>
        </w:rPr>
        <w:t>(初次报价）</w:t>
      </w:r>
    </w:p>
    <w:p w14:paraId="371854A6">
      <w:pPr>
        <w:pStyle w:val="8"/>
        <w:spacing w:line="400" w:lineRule="atLeast"/>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项目名称：</w:t>
      </w:r>
      <w:r>
        <w:rPr>
          <w:rFonts w:hint="eastAsia" w:ascii="仿宋" w:hAnsi="仿宋" w:eastAsia="仿宋" w:cs="仿宋"/>
          <w:color w:val="auto"/>
          <w:sz w:val="24"/>
          <w:highlight w:val="none"/>
          <w:shd w:val="clear" w:color="auto" w:fill="auto"/>
          <w:lang w:eastAsia="zh-CN"/>
        </w:rPr>
        <w:t>天台经济开发区智慧园区医化企业数字化管理平台日常运维（2024-2025年度）项目</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 xml:space="preserve">                                                          </w:t>
      </w:r>
    </w:p>
    <w:p w14:paraId="7E4EC830">
      <w:pPr>
        <w:pStyle w:val="8"/>
        <w:spacing w:line="400" w:lineRule="atLeast"/>
        <w:jc w:val="left"/>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项目编号：</w:t>
      </w:r>
      <w:r>
        <w:rPr>
          <w:rFonts w:hint="eastAsia" w:ascii="仿宋" w:hAnsi="仿宋" w:eastAsia="仿宋" w:cs="仿宋"/>
          <w:color w:val="auto"/>
          <w:sz w:val="24"/>
          <w:highlight w:val="none"/>
          <w:shd w:val="clear" w:color="auto" w:fill="auto"/>
          <w:lang w:eastAsia="zh-CN"/>
        </w:rPr>
        <w:t>xzcg-2024-059 (竞)</w:t>
      </w:r>
    </w:p>
    <w:tbl>
      <w:tblPr>
        <w:tblStyle w:val="18"/>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881"/>
        <w:gridCol w:w="933"/>
        <w:gridCol w:w="4026"/>
      </w:tblGrid>
      <w:tr w14:paraId="3FF7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2958" w:type="dxa"/>
            <w:noWrap w:val="0"/>
            <w:vAlign w:val="center"/>
          </w:tcPr>
          <w:p w14:paraId="4779A9B7">
            <w:pPr>
              <w:jc w:val="center"/>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采购内容</w:t>
            </w:r>
          </w:p>
        </w:tc>
        <w:tc>
          <w:tcPr>
            <w:tcW w:w="881" w:type="dxa"/>
            <w:noWrap w:val="0"/>
            <w:vAlign w:val="center"/>
          </w:tcPr>
          <w:p w14:paraId="6EA83806">
            <w:pPr>
              <w:jc w:val="center"/>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933" w:type="dxa"/>
            <w:noWrap w:val="0"/>
            <w:vAlign w:val="center"/>
          </w:tcPr>
          <w:p w14:paraId="53440E3D">
            <w:pPr>
              <w:jc w:val="center"/>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单位</w:t>
            </w:r>
          </w:p>
        </w:tc>
        <w:tc>
          <w:tcPr>
            <w:tcW w:w="4026" w:type="dxa"/>
            <w:noWrap w:val="0"/>
            <w:vAlign w:val="center"/>
          </w:tcPr>
          <w:p w14:paraId="41696942">
            <w:pPr>
              <w:jc w:val="center"/>
              <w:outlineLvl w:val="9"/>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报价</w:t>
            </w:r>
          </w:p>
        </w:tc>
      </w:tr>
      <w:tr w14:paraId="3AEC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2958" w:type="dxa"/>
            <w:noWrap w:val="0"/>
            <w:vAlign w:val="center"/>
          </w:tcPr>
          <w:p w14:paraId="35284DF6">
            <w:pPr>
              <w:jc w:val="center"/>
              <w:outlineLvl w:val="9"/>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shd w:val="clear" w:color="auto" w:fill="auto"/>
                <w:lang w:eastAsia="zh-CN"/>
              </w:rPr>
              <w:t>日常运维</w:t>
            </w:r>
          </w:p>
        </w:tc>
        <w:tc>
          <w:tcPr>
            <w:tcW w:w="881" w:type="dxa"/>
            <w:noWrap w:val="0"/>
            <w:vAlign w:val="center"/>
          </w:tcPr>
          <w:p w14:paraId="7D13F80C">
            <w:pPr>
              <w:jc w:val="center"/>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p>
        </w:tc>
        <w:tc>
          <w:tcPr>
            <w:tcW w:w="933" w:type="dxa"/>
            <w:noWrap w:val="0"/>
            <w:vAlign w:val="center"/>
          </w:tcPr>
          <w:p w14:paraId="39F3102C">
            <w:pPr>
              <w:jc w:val="center"/>
              <w:outlineLvl w:val="9"/>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年</w:t>
            </w:r>
          </w:p>
        </w:tc>
        <w:tc>
          <w:tcPr>
            <w:tcW w:w="4026" w:type="dxa"/>
            <w:noWrap w:val="0"/>
            <w:vAlign w:val="center"/>
          </w:tcPr>
          <w:p w14:paraId="7FCD0E85">
            <w:pPr>
              <w:jc w:val="left"/>
              <w:outlineLvl w:val="9"/>
              <w:rPr>
                <w:rFonts w:hint="eastAsia"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rPr>
              <w:t>（小写）</w:t>
            </w:r>
            <w:r>
              <w:rPr>
                <w:rFonts w:hint="eastAsia" w:ascii="仿宋" w:hAnsi="仿宋" w:eastAsia="仿宋" w:cs="仿宋"/>
                <w:b w:val="0"/>
                <w:bCs/>
                <w:color w:val="auto"/>
                <w:sz w:val="24"/>
                <w:highlight w:val="none"/>
                <w:u w:val="single"/>
              </w:rPr>
              <w:t xml:space="preserve">           </w:t>
            </w:r>
          </w:p>
          <w:p w14:paraId="15F0A0E1">
            <w:pPr>
              <w:jc w:val="left"/>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大</w:t>
            </w:r>
            <w:r>
              <w:rPr>
                <w:rFonts w:hint="eastAsia" w:ascii="仿宋" w:hAnsi="仿宋" w:eastAsia="仿宋" w:cs="仿宋"/>
                <w:b w:val="0"/>
                <w:bCs/>
                <w:color w:val="auto"/>
                <w:sz w:val="24"/>
                <w:highlight w:val="none"/>
              </w:rPr>
              <w:t>写）</w:t>
            </w:r>
            <w:r>
              <w:rPr>
                <w:rFonts w:hint="eastAsia" w:ascii="仿宋" w:hAnsi="仿宋" w:eastAsia="仿宋" w:cs="仿宋"/>
                <w:b w:val="0"/>
                <w:bCs/>
                <w:color w:val="auto"/>
                <w:sz w:val="24"/>
                <w:highlight w:val="none"/>
                <w:u w:val="single"/>
              </w:rPr>
              <w:t xml:space="preserve">           </w:t>
            </w:r>
          </w:p>
        </w:tc>
      </w:tr>
    </w:tbl>
    <w:p w14:paraId="1BDE3DF5">
      <w:pPr>
        <w:pStyle w:val="8"/>
        <w:keepNext w:val="0"/>
        <w:keepLines w:val="0"/>
        <w:pageBreakBefore w:val="0"/>
        <w:widowControl w:val="0"/>
        <w:kinsoku/>
        <w:wordWrap/>
        <w:overflowPunct/>
        <w:topLinePunct w:val="0"/>
        <w:autoSpaceDE/>
        <w:autoSpaceDN/>
        <w:bidi w:val="0"/>
        <w:adjustRightInd/>
        <w:snapToGrid w:val="0"/>
        <w:spacing w:before="96" w:beforeLines="40" w:after="96" w:afterLines="40" w:line="288" w:lineRule="auto"/>
        <w:ind w:left="228" w:leftChars="0" w:hanging="228" w:hangingChars="95"/>
        <w:jc w:val="left"/>
        <w:textAlignment w:val="auto"/>
        <w:rPr>
          <w:rFonts w:hint="eastAsia" w:ascii="仿宋" w:hAnsi="仿宋" w:eastAsia="仿宋" w:cs="仿宋"/>
          <w:bCs/>
          <w:color w:val="auto"/>
          <w:sz w:val="24"/>
          <w:highlight w:val="none"/>
          <w:shd w:val="clear" w:color="auto" w:fill="auto"/>
          <w:lang w:eastAsia="zh-CN"/>
        </w:rPr>
      </w:pPr>
      <w:r>
        <w:rPr>
          <w:rFonts w:hint="eastAsia" w:ascii="仿宋" w:hAnsi="仿宋" w:eastAsia="仿宋" w:cs="仿宋"/>
          <w:bCs/>
          <w:color w:val="auto"/>
          <w:sz w:val="24"/>
          <w:highlight w:val="none"/>
          <w:shd w:val="clear" w:color="auto" w:fill="auto"/>
        </w:rPr>
        <w:t>说明：</w:t>
      </w:r>
      <w:bookmarkStart w:id="39" w:name="_Toc327261253"/>
      <w:r>
        <w:rPr>
          <w:rFonts w:hint="eastAsia" w:ascii="仿宋" w:hAnsi="仿宋" w:eastAsia="仿宋" w:cs="仿宋"/>
          <w:bCs/>
          <w:color w:val="auto"/>
          <w:kern w:val="2"/>
          <w:sz w:val="24"/>
          <w:szCs w:val="24"/>
          <w:highlight w:val="none"/>
          <w:shd w:val="clear" w:color="auto" w:fill="auto"/>
          <w:lang w:val="en-US" w:eastAsia="zh-CN" w:bidi="ar-SA"/>
        </w:rPr>
        <w:t>1.</w:t>
      </w:r>
      <w:bookmarkEnd w:id="39"/>
      <w:r>
        <w:rPr>
          <w:rFonts w:hint="eastAsia" w:ascii="仿宋" w:hAnsi="仿宋" w:eastAsia="仿宋" w:cs="仿宋"/>
          <w:bCs/>
          <w:color w:val="auto"/>
          <w:kern w:val="2"/>
          <w:sz w:val="24"/>
          <w:szCs w:val="24"/>
          <w:highlight w:val="none"/>
          <w:shd w:val="clear" w:color="auto" w:fill="auto"/>
          <w:lang w:val="en-US" w:eastAsia="zh-CN" w:bidi="ar-SA"/>
        </w:rPr>
        <w:t>以上</w:t>
      </w:r>
      <w:r>
        <w:rPr>
          <w:rFonts w:hint="eastAsia" w:ascii="仿宋" w:hAnsi="仿宋" w:eastAsia="仿宋" w:cs="仿宋"/>
          <w:bCs/>
          <w:color w:val="auto"/>
          <w:sz w:val="24"/>
          <w:highlight w:val="none"/>
          <w:shd w:val="clear" w:color="auto" w:fill="auto"/>
          <w:lang w:eastAsia="zh-CN"/>
        </w:rPr>
        <w:t>报价为完成本次采购项目的最终价，其组成</w:t>
      </w:r>
      <w:r>
        <w:rPr>
          <w:rFonts w:hint="eastAsia" w:ascii="仿宋" w:hAnsi="仿宋" w:eastAsia="仿宋" w:cs="仿宋"/>
          <w:bCs/>
          <w:color w:val="auto"/>
          <w:sz w:val="24"/>
          <w:szCs w:val="24"/>
        </w:rPr>
        <w:t>应包括软件开发实施项目所需的调研、需求分析及软件的分析、设计、开发、编制、测试、安装、运行维护、技术服务、人员培训以及合同包含的所有风险、责任等各项应有费用。</w:t>
      </w:r>
    </w:p>
    <w:p w14:paraId="3AFD6951">
      <w:pPr>
        <w:pStyle w:val="8"/>
        <w:keepNext w:val="0"/>
        <w:keepLines w:val="0"/>
        <w:pageBreakBefore w:val="0"/>
        <w:widowControl w:val="0"/>
        <w:kinsoku/>
        <w:wordWrap/>
        <w:overflowPunct/>
        <w:topLinePunct w:val="0"/>
        <w:autoSpaceDE/>
        <w:autoSpaceDN/>
        <w:bidi w:val="0"/>
        <w:adjustRightInd/>
        <w:snapToGrid w:val="0"/>
        <w:spacing w:before="96" w:beforeLines="40" w:after="96" w:afterLines="40" w:line="288" w:lineRule="auto"/>
        <w:ind w:left="237" w:leftChars="113" w:firstLine="480" w:firstLineChars="200"/>
        <w:jc w:val="left"/>
        <w:textAlignment w:val="auto"/>
        <w:rPr>
          <w:rFonts w:hint="default" w:ascii="仿宋" w:hAnsi="仿宋" w:eastAsia="仿宋" w:cs="仿宋"/>
          <w:bCs/>
          <w:color w:val="auto"/>
          <w:sz w:val="24"/>
          <w:highlight w:val="none"/>
          <w:shd w:val="clear" w:color="auto" w:fill="auto"/>
          <w:lang w:val="en-US" w:eastAsia="zh-CN"/>
        </w:rPr>
      </w:pPr>
      <w:r>
        <w:rPr>
          <w:rFonts w:hint="eastAsia" w:ascii="仿宋" w:hAnsi="仿宋" w:eastAsia="仿宋" w:cs="仿宋"/>
          <w:bCs/>
          <w:color w:val="auto"/>
          <w:sz w:val="24"/>
          <w:highlight w:val="none"/>
          <w:shd w:val="clear" w:color="auto" w:fill="auto"/>
          <w:lang w:val="en-US" w:eastAsia="zh-CN"/>
        </w:rPr>
        <w:t>2.</w:t>
      </w:r>
      <w:r>
        <w:rPr>
          <w:rFonts w:hint="eastAsia" w:ascii="仿宋" w:hAnsi="仿宋" w:eastAsia="仿宋" w:cs="仿宋"/>
          <w:bCs/>
          <w:color w:val="auto"/>
          <w:sz w:val="24"/>
          <w:highlight w:val="none"/>
          <w:shd w:val="clear" w:color="auto" w:fill="auto"/>
          <w:lang w:eastAsia="zh-CN"/>
        </w:rPr>
        <w:t>报价一经涂改，应在涂改处加盖单位公章或者由法定代表人或其授权代表签字或盖章，否则按无效标处理。</w:t>
      </w:r>
      <w:r>
        <w:rPr>
          <w:rFonts w:hint="eastAsia" w:ascii="仿宋" w:hAnsi="仿宋" w:eastAsia="仿宋" w:cs="仿宋"/>
          <w:bCs/>
          <w:color w:val="auto"/>
          <w:sz w:val="24"/>
          <w:highlight w:val="none"/>
          <w:shd w:val="clear" w:color="auto" w:fill="auto"/>
          <w:lang w:val="en-US" w:eastAsia="zh-CN"/>
        </w:rPr>
        <w:t xml:space="preserve">  </w:t>
      </w:r>
    </w:p>
    <w:p w14:paraId="1CC9DF8F">
      <w:pPr>
        <w:pStyle w:val="8"/>
        <w:keepNext w:val="0"/>
        <w:keepLines w:val="0"/>
        <w:pageBreakBefore w:val="0"/>
        <w:widowControl w:val="0"/>
        <w:kinsoku/>
        <w:wordWrap/>
        <w:overflowPunct/>
        <w:topLinePunct w:val="0"/>
        <w:autoSpaceDE/>
        <w:autoSpaceDN/>
        <w:bidi w:val="0"/>
        <w:adjustRightInd/>
        <w:snapToGrid w:val="0"/>
        <w:spacing w:before="96" w:beforeLines="40" w:after="96" w:afterLines="40" w:line="288" w:lineRule="auto"/>
        <w:ind w:left="237" w:leftChars="113" w:firstLine="480" w:firstLineChars="200"/>
        <w:jc w:val="left"/>
        <w:textAlignment w:val="auto"/>
        <w:rPr>
          <w:rFonts w:hint="eastAsia" w:ascii="仿宋" w:hAnsi="仿宋" w:eastAsia="仿宋" w:cs="仿宋"/>
          <w:bCs/>
          <w:color w:val="auto"/>
          <w:sz w:val="24"/>
          <w:highlight w:val="none"/>
          <w:shd w:val="clear" w:color="auto" w:fill="auto"/>
          <w:lang w:eastAsia="zh-CN"/>
        </w:rPr>
      </w:pPr>
      <w:r>
        <w:rPr>
          <w:rFonts w:hint="eastAsia" w:ascii="仿宋" w:hAnsi="仿宋" w:eastAsia="仿宋" w:cs="仿宋"/>
          <w:bCs/>
          <w:color w:val="auto"/>
          <w:sz w:val="24"/>
          <w:highlight w:val="none"/>
          <w:shd w:val="clear" w:color="auto" w:fill="auto"/>
          <w:lang w:val="en-US" w:eastAsia="zh-CN"/>
        </w:rPr>
        <w:t>3.</w:t>
      </w:r>
      <w:r>
        <w:rPr>
          <w:rFonts w:hint="eastAsia" w:ascii="仿宋" w:hAnsi="仿宋" w:eastAsia="仿宋" w:cs="仿宋"/>
          <w:bCs/>
          <w:color w:val="auto"/>
          <w:sz w:val="24"/>
          <w:highlight w:val="none"/>
          <w:shd w:val="clear" w:color="auto" w:fill="auto"/>
          <w:lang w:eastAsia="zh-CN"/>
        </w:rPr>
        <w:t>报价高于</w:t>
      </w:r>
      <w:r>
        <w:rPr>
          <w:rFonts w:hint="eastAsia" w:ascii="仿宋" w:hAnsi="仿宋" w:eastAsia="仿宋" w:cs="仿宋"/>
          <w:bCs/>
          <w:color w:val="auto"/>
          <w:sz w:val="24"/>
          <w:highlight w:val="none"/>
          <w:shd w:val="clear" w:color="auto" w:fill="auto"/>
          <w:lang w:val="en-US" w:eastAsia="zh-CN"/>
        </w:rPr>
        <w:t>预算价（最高限价）</w:t>
      </w:r>
      <w:r>
        <w:rPr>
          <w:rFonts w:hint="eastAsia" w:ascii="仿宋" w:hAnsi="仿宋" w:eastAsia="仿宋" w:cs="仿宋"/>
          <w:bCs/>
          <w:color w:val="auto"/>
          <w:sz w:val="24"/>
          <w:highlight w:val="none"/>
          <w:shd w:val="clear" w:color="auto" w:fill="auto"/>
          <w:lang w:eastAsia="zh-CN"/>
        </w:rPr>
        <w:t xml:space="preserve">的作为无效标处理。 </w:t>
      </w:r>
    </w:p>
    <w:p w14:paraId="5223B5A3">
      <w:pPr>
        <w:pStyle w:val="8"/>
        <w:keepNext w:val="0"/>
        <w:keepLines w:val="0"/>
        <w:pageBreakBefore w:val="0"/>
        <w:widowControl w:val="0"/>
        <w:kinsoku/>
        <w:wordWrap/>
        <w:overflowPunct/>
        <w:topLinePunct w:val="0"/>
        <w:autoSpaceDE/>
        <w:autoSpaceDN/>
        <w:bidi w:val="0"/>
        <w:adjustRightInd/>
        <w:snapToGrid w:val="0"/>
        <w:spacing w:before="96" w:beforeLines="40" w:after="96" w:afterLines="40" w:line="288" w:lineRule="auto"/>
        <w:ind w:left="237" w:leftChars="113" w:firstLine="480" w:firstLineChars="200"/>
        <w:jc w:val="left"/>
        <w:textAlignment w:val="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lang w:val="en-US" w:eastAsia="zh-CN"/>
        </w:rPr>
        <w:t>4</w:t>
      </w:r>
      <w:r>
        <w:rPr>
          <w:rFonts w:hint="eastAsia" w:ascii="仿宋" w:hAnsi="仿宋" w:eastAsia="仿宋" w:cs="仿宋"/>
          <w:bCs/>
          <w:color w:val="auto"/>
          <w:sz w:val="24"/>
          <w:highlight w:val="none"/>
          <w:shd w:val="clear" w:color="auto" w:fill="auto"/>
          <w:lang w:eastAsia="zh-CN"/>
        </w:rPr>
        <w:t>.此表不得自行增减内容， 否则按无效标处理</w:t>
      </w:r>
      <w:r>
        <w:rPr>
          <w:rFonts w:hint="eastAsia" w:ascii="仿宋" w:hAnsi="仿宋" w:eastAsia="仿宋" w:cs="仿宋"/>
          <w:bCs/>
          <w:color w:val="auto"/>
          <w:sz w:val="24"/>
          <w:highlight w:val="none"/>
          <w:shd w:val="clear" w:color="auto" w:fill="auto"/>
        </w:rPr>
        <w:t>。</w:t>
      </w:r>
    </w:p>
    <w:p w14:paraId="7212403D">
      <w:pPr>
        <w:spacing w:line="360" w:lineRule="auto"/>
        <w:ind w:right="-21" w:rightChars="-10"/>
        <w:rPr>
          <w:rFonts w:hint="eastAsia" w:ascii="仿宋" w:hAnsi="仿宋" w:eastAsia="仿宋" w:cs="仿宋"/>
          <w:color w:val="auto"/>
          <w:sz w:val="24"/>
          <w:highlight w:val="none"/>
          <w:shd w:val="clear" w:color="auto" w:fill="auto"/>
        </w:rPr>
      </w:pPr>
    </w:p>
    <w:p w14:paraId="6D574310">
      <w:pPr>
        <w:spacing w:before="240" w:beforeLines="100" w:after="120" w:afterLines="50" w:line="360" w:lineRule="auto"/>
        <w:rPr>
          <w:rFonts w:hint="eastAsia" w:ascii="仿宋" w:hAnsi="仿宋" w:eastAsia="仿宋" w:cs="仿宋"/>
          <w:color w:val="auto"/>
          <w:sz w:val="24"/>
          <w:highlight w:val="none"/>
          <w:shd w:val="clear" w:color="auto" w:fill="auto"/>
        </w:rPr>
      </w:pPr>
    </w:p>
    <w:p w14:paraId="335F29D8">
      <w:pPr>
        <w:jc w:val="righ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谈判响应方</w:t>
      </w:r>
      <w:r>
        <w:rPr>
          <w:rFonts w:hint="eastAsia" w:ascii="仿宋" w:hAnsi="仿宋" w:eastAsia="仿宋" w:cs="仿宋"/>
          <w:color w:val="auto"/>
          <w:sz w:val="24"/>
          <w:highlight w:val="none"/>
          <w:shd w:val="clear" w:color="auto" w:fill="auto"/>
        </w:rPr>
        <w:t>全称：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（盖公章）</w:t>
      </w:r>
    </w:p>
    <w:p w14:paraId="293534AD">
      <w:pPr>
        <w:ind w:firstLine="1980" w:firstLineChars="825"/>
        <w:jc w:val="right"/>
        <w:rPr>
          <w:rFonts w:hint="eastAsia" w:ascii="仿宋" w:hAnsi="仿宋" w:eastAsia="仿宋" w:cs="仿宋"/>
          <w:color w:val="auto"/>
          <w:sz w:val="24"/>
          <w:highlight w:val="none"/>
          <w:u w:val="single"/>
          <w:shd w:val="clear" w:color="auto" w:fill="auto"/>
        </w:rPr>
      </w:pPr>
    </w:p>
    <w:p w14:paraId="7BC258D1">
      <w:pPr>
        <w:ind w:firstLine="2760" w:firstLineChars="1150"/>
        <w:jc w:val="righ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法定代表人</w:t>
      </w:r>
      <w:r>
        <w:rPr>
          <w:rFonts w:hint="eastAsia" w:ascii="仿宋" w:hAnsi="仿宋" w:eastAsia="仿宋" w:cs="仿宋"/>
          <w:i/>
          <w:color w:val="auto"/>
          <w:sz w:val="24"/>
          <w:highlight w:val="none"/>
          <w:shd w:val="clear" w:color="auto" w:fill="auto"/>
        </w:rPr>
        <w:t>（负责人）</w:t>
      </w:r>
      <w:r>
        <w:rPr>
          <w:rFonts w:hint="eastAsia" w:ascii="仿宋" w:hAnsi="仿宋" w:eastAsia="仿宋" w:cs="仿宋"/>
          <w:color w:val="auto"/>
          <w:sz w:val="24"/>
          <w:highlight w:val="none"/>
          <w:shd w:val="clear" w:color="auto" w:fill="auto"/>
        </w:rPr>
        <w:t>或授权代表：</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（签字或盖章）</w:t>
      </w:r>
    </w:p>
    <w:p w14:paraId="23E73B15">
      <w:pPr>
        <w:pStyle w:val="17"/>
        <w:jc w:val="right"/>
        <w:rPr>
          <w:rFonts w:hint="eastAsia" w:ascii="仿宋" w:hAnsi="仿宋" w:eastAsia="仿宋" w:cs="仿宋"/>
          <w:color w:val="auto"/>
          <w:sz w:val="24"/>
          <w:szCs w:val="24"/>
          <w:highlight w:val="none"/>
          <w:shd w:val="clear" w:color="auto" w:fill="auto"/>
        </w:rPr>
      </w:pPr>
    </w:p>
    <w:p w14:paraId="03DB7C50">
      <w:pPr>
        <w:pStyle w:val="15"/>
        <w:jc w:val="right"/>
        <w:outlineLvl w:val="9"/>
        <w:rPr>
          <w:rFonts w:hint="eastAsia" w:ascii="仿宋" w:hAnsi="仿宋" w:eastAsia="仿宋" w:cs="仿宋"/>
          <w:bCs/>
          <w:color w:val="auto"/>
          <w:kern w:val="2"/>
          <w:sz w:val="21"/>
          <w:highlight w:val="none"/>
          <w:shd w:val="clear" w:color="auto" w:fill="auto"/>
        </w:rPr>
      </w:pPr>
      <w:r>
        <w:rPr>
          <w:rFonts w:hint="eastAsia" w:ascii="仿宋" w:hAnsi="仿宋" w:eastAsia="仿宋" w:cs="仿宋"/>
          <w:color w:val="auto"/>
          <w:sz w:val="24"/>
          <w:highlight w:val="none"/>
          <w:shd w:val="clear" w:color="auto" w:fill="auto"/>
        </w:rPr>
        <w:t xml:space="preserve">                                                年    月    日</w:t>
      </w:r>
    </w:p>
    <w:p w14:paraId="6414E5E3">
      <w:pPr>
        <w:pStyle w:val="8"/>
        <w:spacing w:line="400" w:lineRule="atLeast"/>
        <w:rPr>
          <w:rFonts w:hint="eastAsia" w:ascii="仿宋" w:hAnsi="仿宋" w:eastAsia="仿宋" w:cs="仿宋"/>
          <w:color w:val="auto"/>
          <w:sz w:val="24"/>
          <w:highlight w:val="none"/>
          <w:shd w:val="clear" w:color="auto" w:fill="auto"/>
        </w:rPr>
      </w:pPr>
    </w:p>
    <w:p w14:paraId="7B5C7A49">
      <w:pPr>
        <w:rPr>
          <w:color w:val="auto"/>
        </w:rPr>
      </w:pPr>
    </w:p>
    <w:p w14:paraId="0B228C9E">
      <w:pPr>
        <w:pStyle w:val="2"/>
        <w:rPr>
          <w:color w:val="auto"/>
        </w:rPr>
      </w:pPr>
    </w:p>
    <w:p w14:paraId="31DCA555">
      <w:pPr>
        <w:pStyle w:val="3"/>
        <w:rPr>
          <w:color w:val="auto"/>
        </w:rPr>
      </w:pPr>
    </w:p>
    <w:p w14:paraId="1D2E999E">
      <w:pPr>
        <w:pStyle w:val="3"/>
        <w:rPr>
          <w:color w:val="auto"/>
        </w:rPr>
      </w:pPr>
    </w:p>
    <w:p w14:paraId="03929A33">
      <w:pPr>
        <w:pStyle w:val="3"/>
        <w:rPr>
          <w:color w:val="auto"/>
        </w:rPr>
      </w:pPr>
    </w:p>
    <w:p w14:paraId="0E44E37C">
      <w:pPr>
        <w:pStyle w:val="3"/>
        <w:rPr>
          <w:color w:val="auto"/>
        </w:rPr>
      </w:pPr>
    </w:p>
    <w:p w14:paraId="2ECE94AB">
      <w:pPr>
        <w:pStyle w:val="3"/>
        <w:rPr>
          <w:color w:val="auto"/>
        </w:rPr>
      </w:pPr>
    </w:p>
    <w:p w14:paraId="03C53876">
      <w:pPr>
        <w:pStyle w:val="3"/>
        <w:rPr>
          <w:color w:val="auto"/>
        </w:rPr>
      </w:pPr>
    </w:p>
    <w:p w14:paraId="4C64381A">
      <w:pPr>
        <w:spacing w:before="240" w:beforeLines="100" w:after="120" w:afterLines="50" w:line="360" w:lineRule="auto"/>
        <w:jc w:val="center"/>
        <w:rPr>
          <w:rFonts w:ascii="宋体" w:hAnsi="宋体"/>
          <w:b/>
          <w:bCs/>
          <w:color w:val="auto"/>
          <w:sz w:val="48"/>
          <w:szCs w:val="48"/>
        </w:rPr>
      </w:pPr>
      <w:r>
        <w:rPr>
          <w:rFonts w:hint="eastAsia" w:ascii="宋体" w:hAnsi="宋体"/>
          <w:b/>
          <w:bCs/>
          <w:color w:val="auto"/>
          <w:sz w:val="48"/>
          <w:szCs w:val="48"/>
        </w:rPr>
        <w:t>报  价  明 细 表</w:t>
      </w:r>
    </w:p>
    <w:p w14:paraId="29474139">
      <w:pPr>
        <w:pStyle w:val="26"/>
        <w:spacing w:line="240" w:lineRule="auto"/>
        <w:rPr>
          <w:rFonts w:ascii="仿宋" w:hAnsi="仿宋" w:eastAsia="仿宋" w:cs="仿宋"/>
          <w:b/>
          <w:color w:val="auto"/>
          <w:sz w:val="24"/>
          <w:szCs w:val="24"/>
        </w:rPr>
      </w:pPr>
      <w:r>
        <w:rPr>
          <w:rFonts w:hint="eastAsia" w:ascii="仿宋" w:hAnsi="仿宋" w:eastAsia="仿宋" w:cs="仿宋"/>
          <w:b/>
          <w:i w:val="0"/>
          <w:iCs w:val="0"/>
          <w:color w:val="auto"/>
          <w:kern w:val="2"/>
          <w:sz w:val="24"/>
          <w:szCs w:val="24"/>
          <w:lang w:eastAsia="zh-CN"/>
        </w:rPr>
        <w:t xml:space="preserve">项目名称： 天台经济开发区智慧园区医化企业数字化管理平台日常运维（2024-2025年度）项目 </w:t>
      </w:r>
      <w:r>
        <w:rPr>
          <w:rFonts w:hint="eastAsia" w:ascii="仿宋" w:hAnsi="仿宋" w:eastAsia="仿宋" w:cs="仿宋"/>
          <w:b/>
          <w:color w:val="auto"/>
          <w:sz w:val="24"/>
          <w:szCs w:val="24"/>
        </w:rPr>
        <w:t xml:space="preserve">                          </w:t>
      </w:r>
    </w:p>
    <w:p w14:paraId="1A5455F7">
      <w:pPr>
        <w:pStyle w:val="6"/>
        <w:rPr>
          <w:color w:val="auto"/>
        </w:rPr>
      </w:pPr>
      <w:r>
        <w:rPr>
          <w:rFonts w:hint="eastAsia" w:ascii="仿宋" w:hAnsi="仿宋" w:eastAsia="仿宋" w:cs="仿宋"/>
          <w:b/>
          <w:color w:val="auto"/>
          <w:sz w:val="24"/>
          <w:szCs w:val="24"/>
        </w:rPr>
        <w:t xml:space="preserve">项目编号： </w:t>
      </w:r>
      <w:r>
        <w:rPr>
          <w:rFonts w:hint="eastAsia" w:ascii="仿宋" w:hAnsi="仿宋" w:eastAsia="仿宋" w:cs="仿宋"/>
          <w:b/>
          <w:color w:val="auto"/>
          <w:sz w:val="24"/>
          <w:szCs w:val="24"/>
          <w:lang w:eastAsia="zh-CN"/>
        </w:rPr>
        <w:t>xzcg-20</w:t>
      </w:r>
      <w:r>
        <w:rPr>
          <w:rFonts w:hint="eastAsia" w:ascii="仿宋" w:hAnsi="仿宋" w:eastAsia="仿宋" w:cs="仿宋"/>
          <w:b/>
          <w:color w:val="auto"/>
          <w:sz w:val="24"/>
          <w:szCs w:val="24"/>
          <w:lang w:val="en-US" w:eastAsia="zh-CN"/>
        </w:rPr>
        <w:t>24</w:t>
      </w:r>
      <w:r>
        <w:rPr>
          <w:rFonts w:hint="eastAsia" w:ascii="仿宋" w:hAnsi="仿宋" w:eastAsia="仿宋" w:cs="仿宋"/>
          <w:b/>
          <w:color w:val="auto"/>
          <w:sz w:val="24"/>
          <w:szCs w:val="24"/>
          <w:lang w:eastAsia="zh-CN"/>
        </w:rPr>
        <w:t>-0</w:t>
      </w:r>
      <w:r>
        <w:rPr>
          <w:rFonts w:hint="eastAsia" w:ascii="仿宋" w:hAnsi="仿宋" w:eastAsia="仿宋" w:cs="仿宋"/>
          <w:b/>
          <w:color w:val="auto"/>
          <w:sz w:val="24"/>
          <w:szCs w:val="24"/>
          <w:lang w:val="en-US" w:eastAsia="zh-CN"/>
        </w:rPr>
        <w:t>59</w:t>
      </w:r>
      <w:r>
        <w:rPr>
          <w:rFonts w:hint="eastAsia" w:ascii="仿宋" w:hAnsi="仿宋" w:eastAsia="仿宋" w:cs="仿宋"/>
          <w:b/>
          <w:color w:val="auto"/>
          <w:sz w:val="24"/>
          <w:szCs w:val="24"/>
        </w:rPr>
        <w:t xml:space="preserve">（竞）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1519"/>
        <w:gridCol w:w="1899"/>
        <w:gridCol w:w="1682"/>
      </w:tblGrid>
      <w:tr w14:paraId="2CDB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28" w:type="dxa"/>
            <w:vAlign w:val="center"/>
          </w:tcPr>
          <w:p w14:paraId="1A8EC943">
            <w:pPr>
              <w:rPr>
                <w:rFonts w:ascii="宋体"/>
                <w:color w:val="auto"/>
                <w:sz w:val="24"/>
              </w:rPr>
            </w:pPr>
            <w:r>
              <w:rPr>
                <w:rFonts w:hint="eastAsia" w:ascii="宋体"/>
                <w:color w:val="auto"/>
                <w:sz w:val="24"/>
              </w:rPr>
              <w:t>序号</w:t>
            </w:r>
          </w:p>
        </w:tc>
        <w:tc>
          <w:tcPr>
            <w:tcW w:w="3420" w:type="dxa"/>
            <w:vAlign w:val="center"/>
          </w:tcPr>
          <w:p w14:paraId="6AEE8EA1">
            <w:pPr>
              <w:jc w:val="center"/>
              <w:rPr>
                <w:rFonts w:ascii="宋体"/>
                <w:color w:val="auto"/>
                <w:sz w:val="24"/>
              </w:rPr>
            </w:pPr>
            <w:r>
              <w:rPr>
                <w:rFonts w:hint="eastAsia" w:ascii="宋体"/>
                <w:color w:val="auto"/>
                <w:sz w:val="24"/>
              </w:rPr>
              <w:t>项目内容</w:t>
            </w:r>
          </w:p>
        </w:tc>
        <w:tc>
          <w:tcPr>
            <w:tcW w:w="1519" w:type="dxa"/>
            <w:vAlign w:val="center"/>
          </w:tcPr>
          <w:p w14:paraId="1F539CEA">
            <w:pPr>
              <w:jc w:val="center"/>
              <w:rPr>
                <w:rFonts w:ascii="宋体"/>
                <w:color w:val="auto"/>
                <w:sz w:val="24"/>
              </w:rPr>
            </w:pPr>
            <w:r>
              <w:rPr>
                <w:rFonts w:hint="eastAsia" w:ascii="宋体"/>
                <w:color w:val="auto"/>
                <w:sz w:val="24"/>
              </w:rPr>
              <w:t xml:space="preserve"> </w:t>
            </w:r>
          </w:p>
          <w:p w14:paraId="3FEECCE5">
            <w:pPr>
              <w:jc w:val="center"/>
              <w:rPr>
                <w:rFonts w:ascii="宋体"/>
                <w:color w:val="auto"/>
                <w:sz w:val="24"/>
              </w:rPr>
            </w:pPr>
            <w:r>
              <w:rPr>
                <w:rFonts w:hint="eastAsia" w:ascii="宋体"/>
                <w:color w:val="auto"/>
                <w:sz w:val="24"/>
              </w:rPr>
              <w:t>数量</w:t>
            </w:r>
          </w:p>
        </w:tc>
        <w:tc>
          <w:tcPr>
            <w:tcW w:w="1899" w:type="dxa"/>
            <w:vAlign w:val="center"/>
          </w:tcPr>
          <w:p w14:paraId="1DC245A8">
            <w:pPr>
              <w:jc w:val="center"/>
              <w:rPr>
                <w:rFonts w:ascii="宋体"/>
                <w:color w:val="auto"/>
                <w:sz w:val="24"/>
              </w:rPr>
            </w:pPr>
            <w:r>
              <w:rPr>
                <w:rFonts w:hint="eastAsia" w:ascii="宋体"/>
                <w:color w:val="auto"/>
                <w:sz w:val="24"/>
              </w:rPr>
              <w:t>单价</w:t>
            </w:r>
          </w:p>
        </w:tc>
        <w:tc>
          <w:tcPr>
            <w:tcW w:w="1682" w:type="dxa"/>
            <w:vAlign w:val="center"/>
          </w:tcPr>
          <w:p w14:paraId="720C99AE">
            <w:pPr>
              <w:jc w:val="center"/>
              <w:rPr>
                <w:rFonts w:ascii="宋体"/>
                <w:color w:val="auto"/>
                <w:sz w:val="24"/>
              </w:rPr>
            </w:pPr>
            <w:r>
              <w:rPr>
                <w:rFonts w:hint="eastAsia" w:ascii="宋体"/>
                <w:color w:val="auto"/>
                <w:sz w:val="24"/>
              </w:rPr>
              <w:t>合价</w:t>
            </w:r>
          </w:p>
        </w:tc>
      </w:tr>
      <w:tr w14:paraId="1384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28" w:type="dxa"/>
            <w:tcBorders>
              <w:right w:val="single" w:color="auto" w:sz="8" w:space="0"/>
            </w:tcBorders>
            <w:vAlign w:val="center"/>
          </w:tcPr>
          <w:p w14:paraId="3E72CEC0">
            <w:pPr>
              <w:jc w:val="center"/>
              <w:rPr>
                <w:rFonts w:ascii="宋体"/>
                <w:color w:val="auto"/>
                <w:sz w:val="24"/>
              </w:rPr>
            </w:pPr>
          </w:p>
        </w:tc>
        <w:tc>
          <w:tcPr>
            <w:tcW w:w="3420" w:type="dxa"/>
            <w:tcBorders>
              <w:left w:val="single" w:color="auto" w:sz="8" w:space="0"/>
            </w:tcBorders>
            <w:vAlign w:val="center"/>
          </w:tcPr>
          <w:p w14:paraId="5D69E262">
            <w:pPr>
              <w:jc w:val="center"/>
              <w:rPr>
                <w:rFonts w:ascii="宋体"/>
                <w:color w:val="auto"/>
                <w:sz w:val="24"/>
              </w:rPr>
            </w:pPr>
          </w:p>
        </w:tc>
        <w:tc>
          <w:tcPr>
            <w:tcW w:w="1519" w:type="dxa"/>
            <w:vAlign w:val="center"/>
          </w:tcPr>
          <w:p w14:paraId="5BB58A5B">
            <w:pPr>
              <w:pStyle w:val="8"/>
              <w:spacing w:line="360" w:lineRule="auto"/>
              <w:jc w:val="center"/>
              <w:rPr>
                <w:color w:val="auto"/>
                <w:sz w:val="24"/>
                <w:szCs w:val="24"/>
              </w:rPr>
            </w:pPr>
          </w:p>
        </w:tc>
        <w:tc>
          <w:tcPr>
            <w:tcW w:w="1899" w:type="dxa"/>
            <w:vAlign w:val="center"/>
          </w:tcPr>
          <w:p w14:paraId="22110960">
            <w:pPr>
              <w:widowControl/>
              <w:jc w:val="center"/>
              <w:rPr>
                <w:rFonts w:ascii="宋体"/>
                <w:color w:val="auto"/>
                <w:sz w:val="24"/>
              </w:rPr>
            </w:pPr>
          </w:p>
        </w:tc>
        <w:tc>
          <w:tcPr>
            <w:tcW w:w="1682" w:type="dxa"/>
            <w:vAlign w:val="center"/>
          </w:tcPr>
          <w:p w14:paraId="4834319A">
            <w:pPr>
              <w:jc w:val="center"/>
              <w:rPr>
                <w:rFonts w:ascii="宋体"/>
                <w:color w:val="auto"/>
                <w:sz w:val="24"/>
              </w:rPr>
            </w:pPr>
          </w:p>
        </w:tc>
      </w:tr>
      <w:tr w14:paraId="778E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28" w:type="dxa"/>
            <w:tcBorders>
              <w:right w:val="single" w:color="auto" w:sz="8" w:space="0"/>
            </w:tcBorders>
            <w:vAlign w:val="center"/>
          </w:tcPr>
          <w:p w14:paraId="683C32D8">
            <w:pPr>
              <w:jc w:val="center"/>
              <w:rPr>
                <w:rFonts w:ascii="宋体"/>
                <w:color w:val="auto"/>
                <w:sz w:val="24"/>
              </w:rPr>
            </w:pPr>
          </w:p>
        </w:tc>
        <w:tc>
          <w:tcPr>
            <w:tcW w:w="3420" w:type="dxa"/>
            <w:tcBorders>
              <w:left w:val="single" w:color="auto" w:sz="8" w:space="0"/>
            </w:tcBorders>
            <w:vAlign w:val="center"/>
          </w:tcPr>
          <w:p w14:paraId="2BD1E207">
            <w:pPr>
              <w:jc w:val="center"/>
              <w:rPr>
                <w:rFonts w:ascii="宋体"/>
                <w:color w:val="auto"/>
                <w:sz w:val="24"/>
              </w:rPr>
            </w:pPr>
          </w:p>
        </w:tc>
        <w:tc>
          <w:tcPr>
            <w:tcW w:w="1519" w:type="dxa"/>
            <w:vAlign w:val="center"/>
          </w:tcPr>
          <w:p w14:paraId="18C4C37B">
            <w:pPr>
              <w:pStyle w:val="8"/>
              <w:spacing w:line="360" w:lineRule="auto"/>
              <w:jc w:val="center"/>
              <w:rPr>
                <w:color w:val="auto"/>
                <w:sz w:val="24"/>
                <w:szCs w:val="24"/>
              </w:rPr>
            </w:pPr>
          </w:p>
        </w:tc>
        <w:tc>
          <w:tcPr>
            <w:tcW w:w="1899" w:type="dxa"/>
            <w:vAlign w:val="center"/>
          </w:tcPr>
          <w:p w14:paraId="12334DC6">
            <w:pPr>
              <w:widowControl/>
              <w:jc w:val="center"/>
              <w:rPr>
                <w:rFonts w:ascii="宋体"/>
                <w:color w:val="auto"/>
                <w:sz w:val="24"/>
              </w:rPr>
            </w:pPr>
          </w:p>
        </w:tc>
        <w:tc>
          <w:tcPr>
            <w:tcW w:w="1682" w:type="dxa"/>
            <w:vAlign w:val="center"/>
          </w:tcPr>
          <w:p w14:paraId="3DD621BE">
            <w:pPr>
              <w:jc w:val="center"/>
              <w:rPr>
                <w:rFonts w:ascii="宋体"/>
                <w:color w:val="auto"/>
                <w:sz w:val="24"/>
              </w:rPr>
            </w:pPr>
          </w:p>
        </w:tc>
      </w:tr>
      <w:tr w14:paraId="7927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right w:val="single" w:color="auto" w:sz="8" w:space="0"/>
            </w:tcBorders>
            <w:vAlign w:val="center"/>
          </w:tcPr>
          <w:p w14:paraId="185C4FC1">
            <w:pPr>
              <w:jc w:val="center"/>
              <w:rPr>
                <w:rFonts w:ascii="宋体"/>
                <w:color w:val="auto"/>
                <w:sz w:val="24"/>
              </w:rPr>
            </w:pPr>
          </w:p>
        </w:tc>
        <w:tc>
          <w:tcPr>
            <w:tcW w:w="3420" w:type="dxa"/>
            <w:tcBorders>
              <w:left w:val="single" w:color="auto" w:sz="8" w:space="0"/>
            </w:tcBorders>
            <w:vAlign w:val="center"/>
          </w:tcPr>
          <w:p w14:paraId="604DD473">
            <w:pPr>
              <w:jc w:val="center"/>
              <w:rPr>
                <w:rFonts w:ascii="宋体"/>
                <w:color w:val="auto"/>
                <w:sz w:val="24"/>
              </w:rPr>
            </w:pPr>
          </w:p>
        </w:tc>
        <w:tc>
          <w:tcPr>
            <w:tcW w:w="1519" w:type="dxa"/>
            <w:vAlign w:val="center"/>
          </w:tcPr>
          <w:p w14:paraId="7A383C7B">
            <w:pPr>
              <w:pStyle w:val="8"/>
              <w:spacing w:line="360" w:lineRule="auto"/>
              <w:jc w:val="center"/>
              <w:rPr>
                <w:color w:val="auto"/>
                <w:sz w:val="24"/>
                <w:szCs w:val="24"/>
              </w:rPr>
            </w:pPr>
          </w:p>
        </w:tc>
        <w:tc>
          <w:tcPr>
            <w:tcW w:w="1899" w:type="dxa"/>
            <w:vAlign w:val="center"/>
          </w:tcPr>
          <w:p w14:paraId="74712E33">
            <w:pPr>
              <w:widowControl/>
              <w:jc w:val="center"/>
              <w:rPr>
                <w:rFonts w:ascii="宋体"/>
                <w:color w:val="auto"/>
                <w:sz w:val="24"/>
              </w:rPr>
            </w:pPr>
          </w:p>
        </w:tc>
        <w:tc>
          <w:tcPr>
            <w:tcW w:w="1682" w:type="dxa"/>
            <w:vAlign w:val="center"/>
          </w:tcPr>
          <w:p w14:paraId="091DA168">
            <w:pPr>
              <w:jc w:val="center"/>
              <w:rPr>
                <w:rFonts w:ascii="宋体"/>
                <w:color w:val="auto"/>
                <w:sz w:val="24"/>
              </w:rPr>
            </w:pPr>
          </w:p>
        </w:tc>
      </w:tr>
      <w:tr w14:paraId="1392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28" w:type="dxa"/>
            <w:tcBorders>
              <w:right w:val="single" w:color="auto" w:sz="8" w:space="0"/>
            </w:tcBorders>
            <w:vAlign w:val="center"/>
          </w:tcPr>
          <w:p w14:paraId="791A5F2F">
            <w:pPr>
              <w:jc w:val="center"/>
              <w:rPr>
                <w:rFonts w:ascii="宋体"/>
                <w:color w:val="auto"/>
                <w:sz w:val="24"/>
              </w:rPr>
            </w:pPr>
          </w:p>
        </w:tc>
        <w:tc>
          <w:tcPr>
            <w:tcW w:w="3420" w:type="dxa"/>
            <w:tcBorders>
              <w:left w:val="single" w:color="auto" w:sz="8" w:space="0"/>
            </w:tcBorders>
            <w:vAlign w:val="center"/>
          </w:tcPr>
          <w:p w14:paraId="5A2F729F">
            <w:pPr>
              <w:jc w:val="center"/>
              <w:rPr>
                <w:rFonts w:ascii="宋体"/>
                <w:color w:val="auto"/>
                <w:sz w:val="24"/>
              </w:rPr>
            </w:pPr>
          </w:p>
        </w:tc>
        <w:tc>
          <w:tcPr>
            <w:tcW w:w="1519" w:type="dxa"/>
            <w:vAlign w:val="center"/>
          </w:tcPr>
          <w:p w14:paraId="72322D0D">
            <w:pPr>
              <w:pStyle w:val="8"/>
              <w:spacing w:line="360" w:lineRule="auto"/>
              <w:jc w:val="center"/>
              <w:rPr>
                <w:color w:val="auto"/>
                <w:sz w:val="24"/>
                <w:szCs w:val="24"/>
              </w:rPr>
            </w:pPr>
          </w:p>
        </w:tc>
        <w:tc>
          <w:tcPr>
            <w:tcW w:w="1899" w:type="dxa"/>
            <w:vAlign w:val="center"/>
          </w:tcPr>
          <w:p w14:paraId="44E553D9">
            <w:pPr>
              <w:widowControl/>
              <w:jc w:val="center"/>
              <w:rPr>
                <w:rFonts w:ascii="宋体"/>
                <w:color w:val="auto"/>
                <w:sz w:val="24"/>
              </w:rPr>
            </w:pPr>
          </w:p>
        </w:tc>
        <w:tc>
          <w:tcPr>
            <w:tcW w:w="1682" w:type="dxa"/>
            <w:vAlign w:val="center"/>
          </w:tcPr>
          <w:p w14:paraId="121258B8">
            <w:pPr>
              <w:jc w:val="center"/>
              <w:rPr>
                <w:rFonts w:ascii="宋体"/>
                <w:color w:val="auto"/>
                <w:sz w:val="24"/>
              </w:rPr>
            </w:pPr>
          </w:p>
        </w:tc>
      </w:tr>
      <w:tr w14:paraId="4248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66" w:type="dxa"/>
            <w:gridSpan w:val="4"/>
            <w:vAlign w:val="center"/>
          </w:tcPr>
          <w:p w14:paraId="443D10DE">
            <w:pPr>
              <w:jc w:val="center"/>
              <w:rPr>
                <w:rFonts w:ascii="宋体"/>
                <w:color w:val="auto"/>
                <w:sz w:val="24"/>
              </w:rPr>
            </w:pPr>
            <w:r>
              <w:rPr>
                <w:rFonts w:hint="eastAsia" w:ascii="宋体"/>
                <w:color w:val="auto"/>
                <w:sz w:val="24"/>
              </w:rPr>
              <w:t>合计投标总报价</w:t>
            </w:r>
          </w:p>
        </w:tc>
        <w:tc>
          <w:tcPr>
            <w:tcW w:w="1682" w:type="dxa"/>
            <w:vAlign w:val="center"/>
          </w:tcPr>
          <w:p w14:paraId="40AE6A9E">
            <w:pPr>
              <w:rPr>
                <w:rFonts w:ascii="宋体"/>
                <w:color w:val="auto"/>
                <w:sz w:val="24"/>
              </w:rPr>
            </w:pPr>
            <w:r>
              <w:rPr>
                <w:rFonts w:hint="eastAsia" w:ascii="宋体"/>
                <w:b/>
                <w:color w:val="auto"/>
                <w:sz w:val="24"/>
              </w:rPr>
              <w:t>¥</w:t>
            </w:r>
            <w:r>
              <w:rPr>
                <w:rFonts w:hint="eastAsia" w:ascii="宋体"/>
                <w:b/>
                <w:color w:val="auto"/>
                <w:sz w:val="24"/>
                <w:u w:val="single"/>
              </w:rPr>
              <w:t xml:space="preserve">                   </w:t>
            </w:r>
          </w:p>
        </w:tc>
      </w:tr>
    </w:tbl>
    <w:p w14:paraId="153D7E27">
      <w:pPr>
        <w:spacing w:line="360" w:lineRule="auto"/>
        <w:rPr>
          <w:rFonts w:ascii="宋体" w:hAnsi="宋体" w:cs="微软雅黑"/>
          <w:b/>
          <w:bCs/>
          <w:color w:val="auto"/>
          <w:sz w:val="24"/>
        </w:rPr>
      </w:pPr>
    </w:p>
    <w:p w14:paraId="3FA5D251">
      <w:pPr>
        <w:spacing w:line="360" w:lineRule="auto"/>
        <w:rPr>
          <w:rFonts w:ascii="仿宋" w:hAnsi="仿宋" w:eastAsia="仿宋" w:cs="微软雅黑"/>
          <w:b/>
          <w:bCs/>
          <w:color w:val="auto"/>
          <w:sz w:val="24"/>
        </w:rPr>
      </w:pPr>
      <w:r>
        <w:rPr>
          <w:rFonts w:hint="eastAsia" w:ascii="仿宋" w:hAnsi="仿宋" w:eastAsia="仿宋" w:cs="微软雅黑"/>
          <w:b/>
          <w:bCs/>
          <w:color w:val="auto"/>
          <w:sz w:val="24"/>
        </w:rPr>
        <w:t>要求：</w:t>
      </w:r>
    </w:p>
    <w:p w14:paraId="4E175238">
      <w:pPr>
        <w:numPr>
          <w:ilvl w:val="0"/>
          <w:numId w:val="14"/>
        </w:numPr>
        <w:spacing w:line="440" w:lineRule="exact"/>
        <w:ind w:left="435"/>
        <w:rPr>
          <w:rFonts w:ascii="仿宋" w:hAnsi="仿宋" w:eastAsia="仿宋"/>
          <w:color w:val="auto"/>
          <w:sz w:val="24"/>
          <w:szCs w:val="22"/>
        </w:rPr>
      </w:pPr>
      <w:r>
        <w:rPr>
          <w:rFonts w:ascii="仿宋" w:hAnsi="仿宋" w:eastAsia="仿宋"/>
          <w:color w:val="auto"/>
          <w:sz w:val="24"/>
        </w:rPr>
        <w:t>表格中行数</w:t>
      </w:r>
      <w:r>
        <w:rPr>
          <w:rFonts w:ascii="仿宋" w:hAnsi="仿宋" w:eastAsia="仿宋"/>
          <w:color w:val="auto"/>
          <w:sz w:val="24"/>
          <w:szCs w:val="22"/>
        </w:rPr>
        <w:t>不够用时可按相同格式增加行数</w:t>
      </w:r>
      <w:r>
        <w:rPr>
          <w:rFonts w:hint="eastAsia" w:ascii="仿宋" w:hAnsi="仿宋" w:eastAsia="仿宋"/>
          <w:color w:val="auto"/>
          <w:sz w:val="24"/>
          <w:szCs w:val="22"/>
        </w:rPr>
        <w:t>。</w:t>
      </w:r>
    </w:p>
    <w:p w14:paraId="1F83D3F4">
      <w:pPr>
        <w:numPr>
          <w:ilvl w:val="0"/>
          <w:numId w:val="14"/>
        </w:numPr>
        <w:spacing w:line="440" w:lineRule="exact"/>
        <w:ind w:left="435"/>
        <w:rPr>
          <w:rFonts w:ascii="仿宋" w:hAnsi="仿宋" w:eastAsia="仿宋" w:cs="微软雅黑"/>
          <w:color w:val="auto"/>
          <w:sz w:val="24"/>
        </w:rPr>
      </w:pPr>
      <w:r>
        <w:rPr>
          <w:rFonts w:hint="eastAsia" w:ascii="仿宋" w:hAnsi="仿宋" w:eastAsia="仿宋" w:cs="微软雅黑"/>
          <w:color w:val="auto"/>
          <w:sz w:val="24"/>
        </w:rPr>
        <w:t>本表为《报价表》的报价明细表，如有缺项、漏项，视为投标报价中已包含相关费用，采购人无需另外支付任何费用。</w:t>
      </w:r>
    </w:p>
    <w:p w14:paraId="6D6BC3F5">
      <w:pPr>
        <w:spacing w:line="440" w:lineRule="exact"/>
        <w:ind w:left="435"/>
        <w:rPr>
          <w:rFonts w:ascii="仿宋" w:hAnsi="仿宋" w:eastAsia="仿宋" w:cs="微软雅黑"/>
          <w:color w:val="auto"/>
          <w:sz w:val="24"/>
          <w:lang w:val="zh-CN"/>
        </w:rPr>
      </w:pPr>
      <w:r>
        <w:rPr>
          <w:rFonts w:hint="eastAsia" w:ascii="仿宋" w:hAnsi="仿宋" w:eastAsia="仿宋" w:cs="微软雅黑"/>
          <w:color w:val="auto"/>
          <w:sz w:val="24"/>
        </w:rPr>
        <w:t>3.</w:t>
      </w:r>
      <w:r>
        <w:rPr>
          <w:rFonts w:hint="eastAsia" w:ascii="仿宋" w:hAnsi="仿宋" w:eastAsia="仿宋" w:cs="微软雅黑"/>
          <w:color w:val="auto"/>
          <w:sz w:val="24"/>
          <w:lang w:val="zh-CN"/>
        </w:rPr>
        <w:t>“报价明细表”中的报价合计应与“报价表”中的投标总报价相一致，不一致时，以报价表为准。</w:t>
      </w:r>
    </w:p>
    <w:p w14:paraId="35C06969">
      <w:pPr>
        <w:spacing w:line="440" w:lineRule="exact"/>
        <w:ind w:left="435"/>
        <w:rPr>
          <w:rFonts w:ascii="仿宋" w:hAnsi="仿宋" w:eastAsia="仿宋" w:cs="微软雅黑"/>
          <w:color w:val="auto"/>
          <w:sz w:val="24"/>
          <w:lang w:val="zh-CN"/>
        </w:rPr>
      </w:pPr>
      <w:r>
        <w:rPr>
          <w:rFonts w:hint="eastAsia" w:ascii="仿宋" w:hAnsi="仿宋" w:eastAsia="仿宋" w:cs="微软雅黑"/>
          <w:color w:val="auto"/>
          <w:sz w:val="24"/>
        </w:rPr>
        <w:t>4.</w:t>
      </w:r>
      <w:r>
        <w:rPr>
          <w:rFonts w:hint="eastAsia" w:ascii="仿宋" w:hAnsi="仿宋" w:eastAsia="仿宋" w:cs="微软雅黑"/>
          <w:color w:val="auto"/>
          <w:sz w:val="24"/>
          <w:lang w:val="zh-CN"/>
        </w:rPr>
        <w:t>报价明细表所填内容按招标文件采购要求为准。如有漏报的，视同已包含在投标总价内或已作优惠处理。有重大缺项的将作无效标处理。</w:t>
      </w:r>
    </w:p>
    <w:p w14:paraId="69B3CEB0">
      <w:pPr>
        <w:spacing w:line="460" w:lineRule="exact"/>
        <w:ind w:firstLine="6120" w:firstLineChars="2550"/>
        <w:rPr>
          <w:rFonts w:ascii="仿宋" w:hAnsi="仿宋" w:eastAsia="仿宋"/>
          <w:color w:val="auto"/>
          <w:sz w:val="24"/>
        </w:rPr>
      </w:pPr>
    </w:p>
    <w:p w14:paraId="44D94857">
      <w:pPr>
        <w:spacing w:line="460" w:lineRule="exact"/>
        <w:ind w:firstLine="6120" w:firstLineChars="2550"/>
        <w:rPr>
          <w:rFonts w:ascii="仿宋" w:hAnsi="仿宋" w:eastAsia="仿宋"/>
          <w:color w:val="auto"/>
          <w:sz w:val="24"/>
        </w:rPr>
      </w:pPr>
      <w:r>
        <w:rPr>
          <w:rFonts w:hint="eastAsia" w:ascii="仿宋" w:hAnsi="仿宋" w:eastAsia="仿宋"/>
          <w:color w:val="auto"/>
          <w:sz w:val="24"/>
        </w:rPr>
        <w:t xml:space="preserve">投标人全称：（盖公章） </w:t>
      </w:r>
    </w:p>
    <w:p w14:paraId="7BC14986">
      <w:pPr>
        <w:spacing w:line="460" w:lineRule="exact"/>
        <w:ind w:firstLine="2310" w:firstLineChars="825"/>
        <w:rPr>
          <w:rFonts w:ascii="仿宋" w:hAnsi="仿宋" w:eastAsia="仿宋" w:cs="仿宋"/>
          <w:color w:val="auto"/>
          <w:sz w:val="28"/>
          <w:szCs w:val="28"/>
        </w:rPr>
      </w:pPr>
      <w:r>
        <w:rPr>
          <w:rFonts w:hint="eastAsia" w:ascii="仿宋" w:hAnsi="仿宋" w:eastAsia="仿宋" w:cs="仿宋"/>
          <w:color w:val="auto"/>
          <w:sz w:val="28"/>
          <w:szCs w:val="28"/>
        </w:rPr>
        <w:t xml:space="preserve">  </w:t>
      </w:r>
    </w:p>
    <w:p w14:paraId="77110F8B">
      <w:pPr>
        <w:pStyle w:val="3"/>
        <w:rPr>
          <w:color w:val="auto"/>
        </w:rPr>
      </w:pPr>
      <w:r>
        <w:rPr>
          <w:rFonts w:hint="eastAsia" w:ascii="仿宋" w:hAnsi="仿宋" w:eastAsia="仿宋" w:cs="仿宋"/>
          <w:color w:val="auto"/>
          <w:sz w:val="28"/>
          <w:szCs w:val="28"/>
        </w:rPr>
        <w:t xml:space="preserve">                                   </w:t>
      </w:r>
      <w:r>
        <w:rPr>
          <w:rFonts w:hint="eastAsia" w:ascii="仿宋" w:hAnsi="仿宋" w:eastAsia="仿宋"/>
          <w:color w:val="auto"/>
          <w:sz w:val="24"/>
        </w:rPr>
        <w:t xml:space="preserve">         年    月    日</w:t>
      </w:r>
    </w:p>
    <w:sectPr>
      <w:footerReference r:id="rId7" w:type="default"/>
      <w:pgSz w:w="11905" w:h="16838"/>
      <w:pgMar w:top="1440" w:right="1134" w:bottom="1440" w:left="1417" w:header="850" w:footer="850" w:gutter="0"/>
      <w:pgBorders>
        <w:top w:val="none" w:sz="0" w:space="0"/>
        <w:left w:val="none" w:sz="0" w:space="0"/>
        <w:bottom w:val="none" w:sz="0" w:space="0"/>
        <w:right w:val="none" w:sz="0" w:space="0"/>
      </w:pgBorders>
      <w:pgNumType w:fmt="numberInDash"/>
      <w:cols w:space="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等线">
    <w:panose1 w:val="02010600030101010101"/>
    <w:charset w:val="7A"/>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E6A54">
    <w:pPr>
      <w:pStyle w:val="10"/>
      <w:ind w:right="360" w:firstLine="360"/>
      <w:jc w:val="center"/>
    </w:pPr>
    <w:r>
      <w:rPr>
        <w:rStyle w:val="21"/>
        <w:szCs w:val="21"/>
      </w:rPr>
      <w:tab/>
    </w:r>
    <w:r>
      <w:rPr>
        <w:rStyle w:val="21"/>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45AD2">
    <w:pPr>
      <w:pStyle w:val="10"/>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BEE16C">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0BEE16C">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r>
      <w:rPr>
        <w:rStyle w:val="21"/>
        <w:szCs w:val="21"/>
      </w:rPr>
      <w:tab/>
    </w:r>
    <w:r>
      <w:rPr>
        <w:rStyle w:val="21"/>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36CA1">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E6287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iSD8MBAACR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1ASxy1O/PL92+XHr8vPr2RZ&#10;rd5kifoANWY+BMxNw50fMH32Azoz80FFm7/IiWAc0c5XgeWQiMiP1qv1usKQwNh8QXz2+DxESG+l&#10;tyQbDY04wSIsP72HNKbOKbma8/famDJF4/5yIGb2sNz72GO20rAfJkJ7356RT4/Db6jDXafEvHOo&#10;LfaXZiPOxn4ycg0It8eEhUs/GXWEmorhpAqjaavyKvx5L1mPf9L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meJIPwwEAAJEDAAAOAAAAAAAAAAEAIAAAAB4BAABkcnMvZTJvRG9jLnhtbFBL&#10;BQYAAAAABgAGAFkBAABTBQAAAAA=&#10;">
              <v:fill on="f" focussize="0,0"/>
              <v:stroke on="f"/>
              <v:imagedata o:title=""/>
              <o:lock v:ext="edit" aspectratio="f"/>
              <v:textbox inset="0mm,0mm,0mm,0mm" style="mso-fit-shape-to-text:t;">
                <w:txbxContent>
                  <w:p w14:paraId="7EE6287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E3DE">
    <w:pPr>
      <w:pStyle w:val="11"/>
      <w:pBdr>
        <w:bottom w:val="none" w:color="auto" w:sz="0" w:space="1"/>
      </w:pBdr>
      <w:jc w:val="righ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51712">
    <w:pPr>
      <w:pStyle w:val="11"/>
      <w:ind w:left="10149" w:leftChars="0" w:hanging="10149" w:hangingChars="2300"/>
      <w:jc w:val="both"/>
      <w:rPr>
        <w:rFonts w:hint="default" w:eastAsia="宋体"/>
        <w:b w:val="0"/>
        <w:bCs w:val="0"/>
        <w:color w:val="000000" w:themeColor="text1"/>
        <w:sz w:val="18"/>
        <w:szCs w:val="18"/>
        <w:u w:val="none"/>
        <w:lang w:val="en-US" w:eastAsia="zh-CN"/>
        <w14:textFill>
          <w14:solidFill>
            <w14:schemeClr w14:val="tx1"/>
          </w14:solidFill>
        </w14:textFill>
      </w:rPr>
    </w:pPr>
    <w:r>
      <w:rPr>
        <w:rFonts w:ascii="仿宋_GB2312" w:eastAsia="仿宋_GB2312"/>
        <w:b/>
        <w:color w:val="auto"/>
        <w:spacing w:val="60"/>
        <w:sz w:val="32"/>
        <w:szCs w:val="32"/>
        <w:highlight w:val="none"/>
      </w:rPr>
      <w:drawing>
        <wp:inline distT="0" distB="0" distL="114300" distR="114300">
          <wp:extent cx="186055" cy="166370"/>
          <wp:effectExtent l="0" t="0" r="4445" b="5080"/>
          <wp:docPr id="2" name="图片 2" descr="6e6de19c402763cb5252072350623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e6de19c402763cb52520723506239f"/>
                  <pic:cNvPicPr>
                    <a:picLocks noChangeAspect="1"/>
                  </pic:cNvPicPr>
                </pic:nvPicPr>
                <pic:blipFill>
                  <a:blip r:embed="rId1"/>
                  <a:stretch>
                    <a:fillRect/>
                  </a:stretch>
                </pic:blipFill>
                <pic:spPr>
                  <a:xfrm>
                    <a:off x="0" y="0"/>
                    <a:ext cx="186055" cy="166370"/>
                  </a:xfrm>
                  <a:prstGeom prst="rect">
                    <a:avLst/>
                  </a:prstGeom>
                  <a:noFill/>
                  <a:ln>
                    <a:noFill/>
                  </a:ln>
                </pic:spPr>
              </pic:pic>
            </a:graphicData>
          </a:graphic>
        </wp:inline>
      </w:drawing>
    </w:r>
    <w:r>
      <w:rPr>
        <w:rFonts w:hint="eastAsia" w:ascii="仿宋" w:hAnsi="仿宋" w:eastAsia="仿宋" w:cs="仿宋"/>
        <w:b w:val="0"/>
        <w:bCs w:val="0"/>
        <w:color w:val="000000" w:themeColor="text1"/>
        <w:sz w:val="18"/>
        <w:szCs w:val="18"/>
        <w:u w:val="none"/>
        <w:lang w:eastAsia="zh-CN"/>
        <w14:textFill>
          <w14:solidFill>
            <w14:schemeClr w14:val="tx1"/>
          </w14:solidFill>
        </w14:textFill>
      </w:rPr>
      <w:t>天台经济开发区智慧园区医化企业数字化管理平台日常运维（2024-2025年度）项目</w:t>
    </w:r>
    <w:r>
      <w:rPr>
        <w:rFonts w:hint="eastAsia" w:ascii="仿宋" w:hAnsi="仿宋" w:eastAsia="仿宋" w:cs="仿宋"/>
        <w:b w:val="0"/>
        <w:bCs w:val="0"/>
        <w:color w:val="000000" w:themeColor="text1"/>
        <w:sz w:val="18"/>
        <w:szCs w:val="18"/>
        <w:u w:val="none"/>
        <w:lang w:val="en-US" w:eastAsia="zh-CN"/>
        <w14:textFill>
          <w14:solidFill>
            <w14:schemeClr w14:val="tx1"/>
          </w14:solidFill>
        </w14:textFill>
      </w:rPr>
      <w:t xml:space="preserve">     </w:t>
    </w:r>
    <w:r>
      <w:rPr>
        <w:rFonts w:hint="eastAsia" w:ascii="仿宋" w:hAnsi="仿宋" w:eastAsia="仿宋" w:cs="仿宋"/>
        <w:color w:val="auto"/>
        <w:sz w:val="21"/>
        <w:szCs w:val="15"/>
        <w:highlight w:val="none"/>
        <w:u w:val="none"/>
        <w:shd w:val="clear" w:color="auto" w:fill="auto"/>
        <w:lang w:eastAsia="zh-CN"/>
      </w:rPr>
      <w:t>xzcg-2024-059 (竞)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E5CD0"/>
    <w:multiLevelType w:val="singleLevel"/>
    <w:tmpl w:val="8AFE5CD0"/>
    <w:lvl w:ilvl="0" w:tentative="0">
      <w:start w:val="1"/>
      <w:numFmt w:val="decimal"/>
      <w:lvlText w:val="(%1)"/>
      <w:lvlJc w:val="left"/>
      <w:pPr>
        <w:ind w:left="425" w:hanging="425"/>
      </w:pPr>
      <w:rPr>
        <w:rFonts w:hint="default"/>
      </w:rPr>
    </w:lvl>
  </w:abstractNum>
  <w:abstractNum w:abstractNumId="1">
    <w:nsid w:val="9485E679"/>
    <w:multiLevelType w:val="singleLevel"/>
    <w:tmpl w:val="9485E679"/>
    <w:lvl w:ilvl="0" w:tentative="0">
      <w:start w:val="1"/>
      <w:numFmt w:val="decimal"/>
      <w:suff w:val="nothing"/>
      <w:lvlText w:val="%1、"/>
      <w:lvlJc w:val="left"/>
    </w:lvl>
  </w:abstractNum>
  <w:abstractNum w:abstractNumId="2">
    <w:nsid w:val="A6ABD20D"/>
    <w:multiLevelType w:val="singleLevel"/>
    <w:tmpl w:val="A6ABD20D"/>
    <w:lvl w:ilvl="0" w:tentative="0">
      <w:start w:val="1"/>
      <w:numFmt w:val="chineseCounting"/>
      <w:suff w:val="nothing"/>
      <w:lvlText w:val="（%1）"/>
      <w:lvlJc w:val="left"/>
      <w:rPr>
        <w:rFonts w:hint="eastAsia"/>
      </w:rPr>
    </w:lvl>
  </w:abstractNum>
  <w:abstractNum w:abstractNumId="3">
    <w:nsid w:val="A979AB3B"/>
    <w:multiLevelType w:val="singleLevel"/>
    <w:tmpl w:val="A979AB3B"/>
    <w:lvl w:ilvl="0" w:tentative="0">
      <w:start w:val="1"/>
      <w:numFmt w:val="decimal"/>
      <w:suff w:val="space"/>
      <w:lvlText w:val="%1."/>
      <w:lvlJc w:val="left"/>
    </w:lvl>
  </w:abstractNum>
  <w:abstractNum w:abstractNumId="4">
    <w:nsid w:val="BCEE6A40"/>
    <w:multiLevelType w:val="singleLevel"/>
    <w:tmpl w:val="BCEE6A40"/>
    <w:lvl w:ilvl="0" w:tentative="0">
      <w:start w:val="1"/>
      <w:numFmt w:val="chineseCounting"/>
      <w:suff w:val="nothing"/>
      <w:lvlText w:val="（%1）"/>
      <w:lvlJc w:val="left"/>
      <w:rPr>
        <w:rFonts w:hint="eastAsia"/>
      </w:rPr>
    </w:lvl>
  </w:abstractNum>
  <w:abstractNum w:abstractNumId="5">
    <w:nsid w:val="C5D1D1F2"/>
    <w:multiLevelType w:val="singleLevel"/>
    <w:tmpl w:val="C5D1D1F2"/>
    <w:lvl w:ilvl="0" w:tentative="0">
      <w:start w:val="1"/>
      <w:numFmt w:val="chineseCounting"/>
      <w:suff w:val="nothing"/>
      <w:lvlText w:val="（%1）"/>
      <w:lvlJc w:val="left"/>
      <w:rPr>
        <w:rFonts w:hint="eastAsia"/>
      </w:rPr>
    </w:lvl>
  </w:abstractNum>
  <w:abstractNum w:abstractNumId="6">
    <w:nsid w:val="D6F9DD90"/>
    <w:multiLevelType w:val="singleLevel"/>
    <w:tmpl w:val="D6F9DD90"/>
    <w:lvl w:ilvl="0" w:tentative="0">
      <w:start w:val="8"/>
      <w:numFmt w:val="chineseCounting"/>
      <w:suff w:val="nothing"/>
      <w:lvlText w:val="%1、"/>
      <w:lvlJc w:val="left"/>
      <w:rPr>
        <w:rFonts w:hint="eastAsia"/>
      </w:rPr>
    </w:lvl>
  </w:abstractNum>
  <w:abstractNum w:abstractNumId="7">
    <w:nsid w:val="E5EC2CCD"/>
    <w:multiLevelType w:val="singleLevel"/>
    <w:tmpl w:val="E5EC2CCD"/>
    <w:lvl w:ilvl="0" w:tentative="0">
      <w:start w:val="5"/>
      <w:numFmt w:val="chineseCounting"/>
      <w:suff w:val="nothing"/>
      <w:lvlText w:val="%1、"/>
      <w:lvlJc w:val="left"/>
      <w:rPr>
        <w:rFonts w:hint="eastAsia"/>
      </w:rPr>
    </w:lvl>
  </w:abstractNum>
  <w:abstractNum w:abstractNumId="8">
    <w:nsid w:val="FF318C9B"/>
    <w:multiLevelType w:val="singleLevel"/>
    <w:tmpl w:val="FF318C9B"/>
    <w:lvl w:ilvl="0" w:tentative="0">
      <w:start w:val="4"/>
      <w:numFmt w:val="chineseCounting"/>
      <w:suff w:val="space"/>
      <w:lvlText w:val="第%1章"/>
      <w:lvlJc w:val="left"/>
      <w:rPr>
        <w:rFonts w:hint="eastAsia"/>
      </w:rPr>
    </w:lvl>
  </w:abstractNum>
  <w:abstractNum w:abstractNumId="9">
    <w:nsid w:val="03C9D74B"/>
    <w:multiLevelType w:val="singleLevel"/>
    <w:tmpl w:val="03C9D74B"/>
    <w:lvl w:ilvl="0" w:tentative="0">
      <w:start w:val="2"/>
      <w:numFmt w:val="chineseCounting"/>
      <w:suff w:val="nothing"/>
      <w:lvlText w:val="%1、"/>
      <w:lvlJc w:val="left"/>
      <w:rPr>
        <w:rFonts w:hint="eastAsia"/>
      </w:rPr>
    </w:lvl>
  </w:abstractNum>
  <w:abstractNum w:abstractNumId="10">
    <w:nsid w:val="32365B24"/>
    <w:multiLevelType w:val="multilevel"/>
    <w:tmpl w:val="32365B24"/>
    <w:lvl w:ilvl="0" w:tentative="0">
      <w:start w:val="1"/>
      <w:numFmt w:val="decimal"/>
      <w:lvlText w:val="%1."/>
      <w:lvlJc w:val="left"/>
      <w:pPr>
        <w:ind w:left="425" w:hanging="425"/>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791F5732"/>
    <w:multiLevelType w:val="singleLevel"/>
    <w:tmpl w:val="791F5732"/>
    <w:lvl w:ilvl="0" w:tentative="0">
      <w:start w:val="1"/>
      <w:numFmt w:val="chineseCounting"/>
      <w:suff w:val="space"/>
      <w:lvlText w:val="第%1章"/>
      <w:lvlJc w:val="left"/>
      <w:rPr>
        <w:rFonts w:hint="eastAsia"/>
      </w:rPr>
    </w:lvl>
  </w:abstractNum>
  <w:num w:numId="1">
    <w:abstractNumId w:val="13"/>
  </w:num>
  <w:num w:numId="2">
    <w:abstractNumId w:val="10"/>
  </w:num>
  <w:num w:numId="3">
    <w:abstractNumId w:val="4"/>
  </w:num>
  <w:num w:numId="4">
    <w:abstractNumId w:val="5"/>
  </w:num>
  <w:num w:numId="5">
    <w:abstractNumId w:val="2"/>
  </w:num>
  <w:num w:numId="6">
    <w:abstractNumId w:val="7"/>
  </w:num>
  <w:num w:numId="7">
    <w:abstractNumId w:val="8"/>
  </w:num>
  <w:num w:numId="8">
    <w:abstractNumId w:val="9"/>
  </w:num>
  <w:num w:numId="9">
    <w:abstractNumId w:val="0"/>
  </w:num>
  <w:num w:numId="10">
    <w:abstractNumId w:val="11"/>
  </w:num>
  <w:num w:numId="11">
    <w:abstractNumId w:val="12"/>
  </w:num>
  <w:num w:numId="12">
    <w:abstractNumId w:val="6"/>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ZGRjOTMzNTM0ZDEzMzQ4YTc0ODAzYzA4ODA4NDYifQ=="/>
  </w:docVars>
  <w:rsids>
    <w:rsidRoot w:val="24350010"/>
    <w:rsid w:val="001C0C3C"/>
    <w:rsid w:val="0C4F583E"/>
    <w:rsid w:val="0D8F1A4E"/>
    <w:rsid w:val="10866E6E"/>
    <w:rsid w:val="12383CCA"/>
    <w:rsid w:val="133504C0"/>
    <w:rsid w:val="15C33BC1"/>
    <w:rsid w:val="195425EF"/>
    <w:rsid w:val="19A570A0"/>
    <w:rsid w:val="1D1D21CD"/>
    <w:rsid w:val="221A0D83"/>
    <w:rsid w:val="24350010"/>
    <w:rsid w:val="28526934"/>
    <w:rsid w:val="316421ED"/>
    <w:rsid w:val="36767BF1"/>
    <w:rsid w:val="36E85542"/>
    <w:rsid w:val="3B2624B0"/>
    <w:rsid w:val="3CB5EFAE"/>
    <w:rsid w:val="45FE41E2"/>
    <w:rsid w:val="4AC215B0"/>
    <w:rsid w:val="4AFF1D06"/>
    <w:rsid w:val="4DDEF6E1"/>
    <w:rsid w:val="551321A2"/>
    <w:rsid w:val="5BBA5260"/>
    <w:rsid w:val="67F21F11"/>
    <w:rsid w:val="689B622D"/>
    <w:rsid w:val="6BFF038C"/>
    <w:rsid w:val="6C1E30E7"/>
    <w:rsid w:val="6F1C7C5A"/>
    <w:rsid w:val="6F3F5259"/>
    <w:rsid w:val="707D414C"/>
    <w:rsid w:val="73FF057E"/>
    <w:rsid w:val="77F75D17"/>
    <w:rsid w:val="78FD138F"/>
    <w:rsid w:val="79865EA4"/>
    <w:rsid w:val="79F932A2"/>
    <w:rsid w:val="7A2DE078"/>
    <w:rsid w:val="7ABF5E2F"/>
    <w:rsid w:val="7B77A563"/>
    <w:rsid w:val="7C442DB7"/>
    <w:rsid w:val="7D2D0569"/>
    <w:rsid w:val="7E211BAB"/>
    <w:rsid w:val="7E7FD753"/>
    <w:rsid w:val="7F8E5653"/>
    <w:rsid w:val="7FED6F88"/>
    <w:rsid w:val="9DF9DF2B"/>
    <w:rsid w:val="BEF3C9F9"/>
    <w:rsid w:val="DFA11D6D"/>
    <w:rsid w:val="F5A79BF0"/>
    <w:rsid w:val="F7F71023"/>
    <w:rsid w:val="FF738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5"/>
    <w:qFormat/>
    <w:uiPriority w:val="99"/>
    <w:pPr>
      <w:keepNext/>
      <w:adjustRightInd w:val="0"/>
      <w:spacing w:line="360" w:lineRule="auto"/>
      <w:outlineLvl w:val="1"/>
    </w:pPr>
    <w:rPr>
      <w:rFonts w:ascii="仿宋_GB2312" w:hAnsi="宋体" w:eastAsia="仿宋_GB2312"/>
      <w:kern w:val="0"/>
      <w:sz w:val="30"/>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400" w:lineRule="atLeast"/>
      <w:ind w:left="210" w:firstLine="210"/>
    </w:pPr>
    <w:rPr>
      <w:rFonts w:hint="eastAsia" w:ascii="宋体" w:hAnsi="宋体"/>
      <w:szCs w:val="20"/>
    </w:rPr>
  </w:style>
  <w:style w:type="paragraph" w:styleId="3">
    <w:name w:val="Normal Indent"/>
    <w:basedOn w:val="1"/>
    <w:qFormat/>
    <w:uiPriority w:val="0"/>
    <w:pPr>
      <w:ind w:firstLine="420"/>
    </w:pPr>
    <w:rPr>
      <w:rFonts w:ascii="宋体" w:hAnsi="Courier New"/>
    </w:rPr>
  </w:style>
  <w:style w:type="paragraph" w:styleId="5">
    <w:name w:val="Body Text First Indent"/>
    <w:basedOn w:val="6"/>
    <w:next w:val="1"/>
    <w:qFormat/>
    <w:uiPriority w:val="0"/>
    <w:pPr>
      <w:spacing w:after="120"/>
      <w:ind w:firstLine="420" w:firstLineChars="100"/>
    </w:pPr>
    <w:rPr>
      <w:rFonts w:ascii="Times New Roman"/>
      <w:sz w:val="21"/>
    </w:rPr>
  </w:style>
  <w:style w:type="paragraph" w:styleId="6">
    <w:name w:val="Body Text"/>
    <w:basedOn w:val="1"/>
    <w:next w:val="5"/>
    <w:unhideWhenUsed/>
    <w:qFormat/>
    <w:uiPriority w:val="99"/>
    <w:pPr>
      <w:spacing w:line="360" w:lineRule="exact"/>
    </w:pPr>
    <w:rPr>
      <w:sz w:val="24"/>
    </w:rPr>
  </w:style>
  <w:style w:type="paragraph" w:styleId="7">
    <w:name w:val="annotation text"/>
    <w:basedOn w:val="1"/>
    <w:qFormat/>
    <w:uiPriority w:val="0"/>
    <w:pPr>
      <w:jc w:val="left"/>
    </w:pPr>
  </w:style>
  <w:style w:type="paragraph" w:styleId="8">
    <w:name w:val="Plain Text"/>
    <w:basedOn w:val="1"/>
    <w:next w:val="9"/>
    <w:qFormat/>
    <w:uiPriority w:val="0"/>
    <w:rPr>
      <w:rFonts w:ascii="宋体" w:hAnsi="Courier New"/>
    </w:rPr>
  </w:style>
  <w:style w:type="paragraph" w:styleId="9">
    <w:name w:val="index 7"/>
    <w:basedOn w:val="1"/>
    <w:next w:val="1"/>
    <w:qFormat/>
    <w:uiPriority w:val="0"/>
    <w:pPr>
      <w:ind w:left="1200" w:leftChars="1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9060"/>
        <w:tab w:val="right" w:leader="dot" w:pos="9170"/>
      </w:tabs>
      <w:jc w:val="center"/>
    </w:pPr>
    <w:rPr>
      <w:rFonts w:ascii="仿宋_GB2312" w:eastAsia="仿宋_GB2312"/>
      <w:b/>
      <w:caps/>
      <w:color w:val="000000"/>
      <w:sz w:val="20"/>
      <w:szCs w:val="20"/>
    </w:rPr>
  </w:style>
  <w:style w:type="paragraph" w:styleId="13">
    <w:name w:val="toc 6"/>
    <w:basedOn w:val="1"/>
    <w:next w:val="1"/>
    <w:qFormat/>
    <w:uiPriority w:val="0"/>
    <w:pPr>
      <w:autoSpaceDE w:val="0"/>
      <w:autoSpaceDN w:val="0"/>
      <w:adjustRightInd w:val="0"/>
      <w:ind w:left="2100" w:leftChars="1000"/>
      <w:jc w:val="left"/>
    </w:pPr>
    <w:rPr>
      <w:kern w:val="0"/>
      <w:sz w:val="20"/>
      <w:szCs w:val="20"/>
    </w:rPr>
  </w:style>
  <w:style w:type="paragraph" w:styleId="14">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15">
    <w:name w:val="Normal (Web)"/>
    <w:basedOn w:val="1"/>
    <w:qFormat/>
    <w:uiPriority w:val="99"/>
    <w:pPr>
      <w:widowControl/>
      <w:spacing w:before="100" w:beforeAutospacing="1" w:after="100" w:afterAutospacing="1"/>
      <w:jc w:val="left"/>
    </w:pPr>
    <w:rPr>
      <w:rFonts w:ascii="宋体"/>
      <w:kern w:val="0"/>
      <w:sz w:val="24"/>
    </w:rPr>
  </w:style>
  <w:style w:type="paragraph" w:styleId="16">
    <w:name w:val="Title"/>
    <w:basedOn w:val="1"/>
    <w:next w:val="1"/>
    <w:qFormat/>
    <w:uiPriority w:val="0"/>
    <w:pPr>
      <w:jc w:val="center"/>
    </w:pPr>
    <w:rPr>
      <w:rFonts w:ascii="Arial" w:hAnsi="Arial"/>
      <w:b/>
      <w:kern w:val="0"/>
      <w:sz w:val="36"/>
      <w:lang w:eastAsia="en-US"/>
    </w:rPr>
  </w:style>
  <w:style w:type="paragraph" w:styleId="17">
    <w:name w:val="Body Text First Indent 2"/>
    <w:basedOn w:val="2"/>
    <w:next w:val="5"/>
    <w:unhideWhenUsed/>
    <w:qFormat/>
    <w:uiPriority w:val="99"/>
    <w:pPr>
      <w:spacing w:after="120" w:line="240" w:lineRule="auto"/>
      <w:ind w:left="420" w:leftChars="200" w:firstLine="420"/>
    </w:pPr>
    <w:rPr>
      <w:rFonts w:cs="宋体"/>
      <w:szCs w:val="21"/>
    </w:r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basedOn w:val="20"/>
    <w:qFormat/>
    <w:uiPriority w:val="0"/>
    <w:rPr>
      <w:color w:val="333333"/>
      <w:u w:val="none"/>
    </w:rPr>
  </w:style>
  <w:style w:type="character" w:styleId="23">
    <w:name w:val="Hyperlink"/>
    <w:basedOn w:val="20"/>
    <w:qFormat/>
    <w:uiPriority w:val="0"/>
    <w:rPr>
      <w:color w:val="333333"/>
      <w:u w:val="none"/>
    </w:rPr>
  </w:style>
  <w:style w:type="paragraph" w:customStyle="1" w:styleId="24">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paragraph" w:customStyle="1" w:styleId="25">
    <w:name w:val="p0"/>
    <w:basedOn w:val="1"/>
    <w:qFormat/>
    <w:uiPriority w:val="0"/>
    <w:pPr>
      <w:widowControl/>
    </w:pPr>
    <w:rPr>
      <w:kern w:val="0"/>
      <w:szCs w:val="21"/>
    </w:rPr>
  </w:style>
  <w:style w:type="paragraph" w:customStyle="1" w:styleId="26">
    <w:name w:val="Char"/>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27">
    <w:name w:val="[Normal]"/>
    <w:qFormat/>
    <w:uiPriority w:val="0"/>
    <w:rPr>
      <w:rFonts w:ascii="宋体" w:hAnsi="宋体" w:eastAsia="宋体" w:cs="Times New Roman"/>
      <w:sz w:val="24"/>
      <w:lang w:val="en-US" w:eastAsia="en-US" w:bidi="ar-SA"/>
    </w:rPr>
  </w:style>
  <w:style w:type="paragraph" w:customStyle="1" w:styleId="28">
    <w:name w:val="_Style 2"/>
    <w:basedOn w:val="1"/>
    <w:qFormat/>
    <w:uiPriority w:val="0"/>
    <w:pPr>
      <w:ind w:firstLine="200" w:firstLineChars="200"/>
    </w:pPr>
    <w:rPr>
      <w:sz w:val="28"/>
      <w:szCs w:val="22"/>
    </w:rPr>
  </w:style>
  <w:style w:type="paragraph" w:customStyle="1" w:styleId="29">
    <w:name w:val="表格文字"/>
    <w:basedOn w:val="1"/>
    <w:next w:val="6"/>
    <w:qFormat/>
    <w:uiPriority w:val="0"/>
    <w:pPr>
      <w:adjustRightInd w:val="0"/>
      <w:spacing w:line="420" w:lineRule="atLeast"/>
      <w:jc w:val="left"/>
      <w:textAlignment w:val="baseline"/>
    </w:pPr>
    <w:rPr>
      <w:kern w:val="0"/>
    </w:rPr>
  </w:style>
  <w:style w:type="paragraph" w:customStyle="1" w:styleId="30">
    <w:name w:val="Plain Text"/>
    <w:basedOn w:val="31"/>
    <w:qFormat/>
    <w:uiPriority w:val="0"/>
    <w:pPr>
      <w:widowControl/>
      <w:jc w:val="left"/>
    </w:pPr>
    <w:rPr>
      <w:rFonts w:ascii="宋体" w:hAnsi="Courier New"/>
    </w:rPr>
  </w:style>
  <w:style w:type="paragraph" w:customStyle="1" w:styleId="3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2">
    <w:name w:val="正文首行缩进 21"/>
    <w:basedOn w:val="33"/>
    <w:qFormat/>
    <w:uiPriority w:val="0"/>
    <w:pPr>
      <w:ind w:firstLine="420"/>
    </w:pPr>
    <w:rPr>
      <w:rFonts w:ascii="Times New Roman" w:hAnsi="Times New Roman" w:cs="宋体"/>
    </w:rPr>
  </w:style>
  <w:style w:type="paragraph" w:customStyle="1" w:styleId="33">
    <w:name w:val="正文文本缩进1"/>
    <w:basedOn w:val="1"/>
    <w:next w:val="1"/>
    <w:qFormat/>
    <w:uiPriority w:val="0"/>
    <w:pPr>
      <w:spacing w:after="120"/>
      <w:ind w:left="420" w:leftChars="200"/>
    </w:pPr>
    <w:rPr>
      <w:color w:val="000000"/>
      <w:szCs w:val="21"/>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28086</Words>
  <Characters>30638</Characters>
  <Lines>0</Lines>
  <Paragraphs>0</Paragraphs>
  <TotalTime>15</TotalTime>
  <ScaleCrop>false</ScaleCrop>
  <LinksUpToDate>false</LinksUpToDate>
  <CharactersWithSpaces>33905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2024-07-24T23:14:00Z</dcterms:created>
  <dc:creator>Charles</dc:creator>
  <cp:lastModifiedBy>Charles</cp:lastModifiedBy>
  <cp:lastPrinted>2024-09-18T07:03:00Z</cp:lastPrinted>
  <dcterms:modified xsi:type="dcterms:W3CDTF">2024-09-20T03:05:37Z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6BD5F04E76704B83ABC57EF7979D1874_13</vt:lpwstr>
  </property>
</Properties>
</file>